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61BBF" w14:textId="504E0237" w:rsidR="00866AAC" w:rsidRPr="006E66B8" w:rsidRDefault="003018EA" w:rsidP="003018EA">
      <w:pPr>
        <w:spacing w:line="480" w:lineRule="auto"/>
        <w:jc w:val="center"/>
        <w:rPr>
          <w:rFonts w:ascii="Times New Roman" w:eastAsia="Malgun Gothic" w:hAnsi="Times New Roman" w:cs="Times New Roman"/>
          <w:b/>
          <w:bCs/>
          <w:sz w:val="24"/>
          <w:szCs w:val="24"/>
        </w:rPr>
      </w:pPr>
      <w:r w:rsidRPr="006E66B8">
        <w:rPr>
          <w:rFonts w:ascii="Times New Roman" w:eastAsia="Malgun Gothic" w:hAnsi="Times New Roman" w:cs="Times New Roman"/>
          <w:b/>
          <w:bCs/>
          <w:sz w:val="24"/>
          <w:szCs w:val="24"/>
        </w:rPr>
        <w:t>S</w:t>
      </w:r>
      <w:r w:rsidR="00866AAC" w:rsidRPr="006E66B8">
        <w:rPr>
          <w:rFonts w:ascii="Times New Roman" w:eastAsia="Malgun Gothic" w:hAnsi="Times New Roman" w:cs="Times New Roman"/>
          <w:b/>
          <w:bCs/>
          <w:sz w:val="24"/>
          <w:szCs w:val="24"/>
        </w:rPr>
        <w:t>upplement</w:t>
      </w:r>
      <w:r w:rsidRPr="006E66B8">
        <w:rPr>
          <w:rFonts w:ascii="Times New Roman" w:eastAsia="Malgun Gothic" w:hAnsi="Times New Roman" w:cs="Times New Roman"/>
          <w:b/>
          <w:bCs/>
          <w:sz w:val="24"/>
          <w:szCs w:val="24"/>
        </w:rPr>
        <w:t xml:space="preserve">ary Materials </w:t>
      </w:r>
    </w:p>
    <w:p w14:paraId="74CE1AC3" w14:textId="3D92CB1A" w:rsidR="001564AF" w:rsidRPr="006E66B8" w:rsidRDefault="001564AF" w:rsidP="001564AF">
      <w:pPr>
        <w:spacing w:line="480" w:lineRule="auto"/>
        <w:rPr>
          <w:rFonts w:ascii="Times New Roman" w:eastAsia="Malgun Gothic" w:hAnsi="Times New Roman" w:cs="Times New Roman"/>
          <w:b/>
          <w:bCs/>
          <w:sz w:val="24"/>
          <w:szCs w:val="24"/>
        </w:rPr>
      </w:pPr>
      <w:r w:rsidRPr="006E66B8">
        <w:rPr>
          <w:rFonts w:ascii="Times New Roman" w:eastAsia="Malgun Gothic" w:hAnsi="Times New Roman" w:cs="Times New Roman"/>
          <w:b/>
          <w:bCs/>
          <w:sz w:val="24"/>
          <w:szCs w:val="24"/>
        </w:rPr>
        <w:t>Section 1. Alternative memory measures (</w:t>
      </w:r>
      <w:r w:rsidRPr="006E66B8">
        <w:rPr>
          <w:rFonts w:ascii="Times New Roman" w:eastAsia="Malgun Gothic" w:hAnsi="Times New Roman" w:cs="Times New Roman"/>
          <w:b/>
          <w:bCs/>
          <w:i/>
          <w:iCs/>
          <w:sz w:val="24"/>
          <w:szCs w:val="24"/>
        </w:rPr>
        <w:t>d</w:t>
      </w:r>
      <w:r w:rsidRPr="006E66B8">
        <w:rPr>
          <w:rFonts w:ascii="Times New Roman" w:eastAsia="Malgun Gothic" w:hAnsi="Times New Roman" w:cs="Times New Roman"/>
          <w:b/>
          <w:bCs/>
          <w:sz w:val="24"/>
          <w:szCs w:val="24"/>
        </w:rPr>
        <w:t xml:space="preserve">-prime and </w:t>
      </w:r>
      <w:r w:rsidRPr="006E66B8">
        <w:rPr>
          <w:rFonts w:ascii="Times New Roman" w:eastAsia="Malgun Gothic" w:hAnsi="Times New Roman" w:cs="Times New Roman"/>
          <w:b/>
          <w:bCs/>
          <w:i/>
          <w:iCs/>
          <w:sz w:val="24"/>
          <w:szCs w:val="24"/>
        </w:rPr>
        <w:t>a</w:t>
      </w:r>
      <w:r w:rsidRPr="006E66B8">
        <w:rPr>
          <w:rFonts w:ascii="Times New Roman" w:eastAsia="Malgun Gothic" w:hAnsi="Times New Roman" w:cs="Times New Roman"/>
          <w:b/>
          <w:bCs/>
          <w:sz w:val="24"/>
          <w:szCs w:val="24"/>
        </w:rPr>
        <w:t xml:space="preserve">-prime) </w:t>
      </w:r>
    </w:p>
    <w:p w14:paraId="1B6E62B9" w14:textId="5AE28EFC" w:rsidR="001564AF" w:rsidRPr="001564AF" w:rsidRDefault="001564AF" w:rsidP="00866AAC">
      <w:pPr>
        <w:spacing w:line="480" w:lineRule="auto"/>
        <w:rPr>
          <w:rFonts w:ascii="Times New Roman" w:hAnsi="Times New Roman" w:cs="Times New Roman"/>
          <w:sz w:val="24"/>
          <w:szCs w:val="24"/>
        </w:rPr>
      </w:pPr>
      <w:r w:rsidRPr="006E66B8">
        <w:rPr>
          <w:rFonts w:ascii="Times New Roman" w:hAnsi="Times New Roman" w:cs="Times New Roman"/>
          <w:sz w:val="24"/>
          <w:szCs w:val="24"/>
        </w:rPr>
        <w:t>To ensure that our findings generalize when using different theoretical approaches to memory data</w:t>
      </w:r>
      <w:r w:rsidR="008A0CFD" w:rsidRPr="006E66B8">
        <w:rPr>
          <w:rFonts w:ascii="Times New Roman" w:hAnsi="Times New Roman" w:cs="Times New Roman"/>
          <w:sz w:val="24"/>
          <w:szCs w:val="24"/>
        </w:rPr>
        <w:t>,</w:t>
      </w:r>
      <w:r w:rsidRPr="006E66B8">
        <w:rPr>
          <w:rFonts w:ascii="Times New Roman" w:hAnsi="Times New Roman" w:cs="Times New Roman"/>
          <w:sz w:val="24"/>
          <w:szCs w:val="24"/>
        </w:rPr>
        <w:t xml:space="preserve"> we also report </w:t>
      </w:r>
      <w:r w:rsidR="008A0CFD" w:rsidRPr="006E66B8">
        <w:rPr>
          <w:rFonts w:ascii="Times New Roman" w:hAnsi="Times New Roman" w:cs="Times New Roman"/>
          <w:sz w:val="24"/>
          <w:szCs w:val="24"/>
        </w:rPr>
        <w:t xml:space="preserve">exploratory </w:t>
      </w:r>
      <w:r w:rsidRPr="006E66B8">
        <w:rPr>
          <w:rFonts w:ascii="Times New Roman" w:hAnsi="Times New Roman" w:cs="Times New Roman"/>
          <w:sz w:val="24"/>
          <w:szCs w:val="24"/>
        </w:rPr>
        <w:t xml:space="preserve">measures of </w:t>
      </w:r>
      <w:r w:rsidRPr="006E66B8">
        <w:rPr>
          <w:rFonts w:ascii="Times New Roman" w:hAnsi="Times New Roman" w:cs="Times New Roman"/>
          <w:i/>
          <w:iCs/>
          <w:sz w:val="24"/>
          <w:szCs w:val="24"/>
        </w:rPr>
        <w:t>d</w:t>
      </w:r>
      <w:r w:rsidRPr="006E66B8">
        <w:rPr>
          <w:rFonts w:ascii="Times New Roman" w:hAnsi="Times New Roman" w:cs="Times New Roman"/>
          <w:sz w:val="24"/>
          <w:szCs w:val="24"/>
        </w:rPr>
        <w:t xml:space="preserve">-prime and </w:t>
      </w:r>
      <w:r w:rsidRPr="006E66B8">
        <w:rPr>
          <w:rFonts w:ascii="Times New Roman" w:hAnsi="Times New Roman" w:cs="Times New Roman"/>
          <w:i/>
          <w:iCs/>
          <w:sz w:val="24"/>
          <w:szCs w:val="24"/>
        </w:rPr>
        <w:t>a</w:t>
      </w:r>
      <w:r w:rsidRPr="006E66B8">
        <w:rPr>
          <w:rFonts w:ascii="Times New Roman" w:hAnsi="Times New Roman" w:cs="Times New Roman"/>
          <w:sz w:val="24"/>
          <w:szCs w:val="24"/>
        </w:rPr>
        <w:t xml:space="preserve">-prime for all analyses using </w:t>
      </w:r>
      <w:r w:rsidRPr="006E66B8">
        <w:rPr>
          <w:rFonts w:ascii="Times New Roman" w:hAnsi="Times New Roman" w:cs="Times New Roman"/>
          <w:i/>
          <w:iCs/>
          <w:sz w:val="24"/>
          <w:szCs w:val="24"/>
        </w:rPr>
        <w:t>p</w:t>
      </w:r>
      <w:r w:rsidRPr="006E66B8">
        <w:rPr>
          <w:rFonts w:ascii="Times New Roman" w:hAnsi="Times New Roman" w:cs="Times New Roman"/>
          <w:sz w:val="24"/>
          <w:szCs w:val="24"/>
        </w:rPr>
        <w:t xml:space="preserve">(WM) or </w:t>
      </w:r>
      <w:r w:rsidRPr="006E66B8">
        <w:rPr>
          <w:rFonts w:ascii="Times New Roman" w:hAnsi="Times New Roman" w:cs="Times New Roman"/>
          <w:i/>
          <w:iCs/>
          <w:sz w:val="24"/>
          <w:szCs w:val="24"/>
        </w:rPr>
        <w:t>p</w:t>
      </w:r>
      <w:r w:rsidRPr="006E66B8">
        <w:rPr>
          <w:rFonts w:ascii="Times New Roman" w:hAnsi="Times New Roman" w:cs="Times New Roman"/>
          <w:sz w:val="24"/>
          <w:szCs w:val="24"/>
        </w:rPr>
        <w:t>(LTM) measures</w:t>
      </w:r>
      <w:r w:rsidR="008A0CFD" w:rsidRPr="006E66B8">
        <w:rPr>
          <w:rFonts w:ascii="Times New Roman" w:hAnsi="Times New Roman" w:cs="Times New Roman"/>
          <w:sz w:val="24"/>
          <w:szCs w:val="24"/>
        </w:rPr>
        <w:t>, in the main manuscript</w:t>
      </w:r>
      <w:r w:rsidRPr="006E66B8">
        <w:rPr>
          <w:rFonts w:ascii="Times New Roman" w:hAnsi="Times New Roman" w:cs="Times New Roman"/>
          <w:sz w:val="24"/>
          <w:szCs w:val="24"/>
        </w:rPr>
        <w:t xml:space="preserve">. </w:t>
      </w:r>
      <w:r w:rsidRPr="006E66B8">
        <w:rPr>
          <w:rFonts w:ascii="Times New Roman" w:eastAsia="Malgun Gothic" w:hAnsi="Times New Roman" w:cs="Times New Roman"/>
          <w:sz w:val="24"/>
          <w:szCs w:val="24"/>
        </w:rPr>
        <w:t xml:space="preserve">We </w:t>
      </w:r>
      <w:proofErr w:type="spellStart"/>
      <w:r w:rsidRPr="006E66B8">
        <w:rPr>
          <w:rFonts w:ascii="Times New Roman" w:eastAsia="Malgun Gothic" w:hAnsi="Times New Roman" w:cs="Times New Roman"/>
          <w:sz w:val="24"/>
          <w:szCs w:val="24"/>
        </w:rPr>
        <w:t>summarise</w:t>
      </w:r>
      <w:proofErr w:type="spellEnd"/>
      <w:r w:rsidRPr="006E66B8">
        <w:rPr>
          <w:rFonts w:ascii="Times New Roman" w:eastAsia="Malgun Gothic" w:hAnsi="Times New Roman" w:cs="Times New Roman"/>
          <w:sz w:val="24"/>
          <w:szCs w:val="24"/>
        </w:rPr>
        <w:t xml:space="preserve"> memory performance by set size in Experiment 1 in Table S1, and by serial position for Experiment 2, in Table S2, including accuracy (proportion correct), </w:t>
      </w:r>
      <w:r w:rsidRPr="006E66B8">
        <w:rPr>
          <w:rFonts w:ascii="Times New Roman" w:eastAsia="Malgun Gothic" w:hAnsi="Times New Roman" w:cs="Times New Roman"/>
          <w:i/>
          <w:iCs/>
          <w:sz w:val="24"/>
          <w:szCs w:val="24"/>
        </w:rPr>
        <w:t>p</w:t>
      </w:r>
      <w:r w:rsidRPr="006E66B8">
        <w:rPr>
          <w:rFonts w:ascii="Times New Roman" w:eastAsia="Malgun Gothic" w:hAnsi="Times New Roman" w:cs="Times New Roman"/>
          <w:sz w:val="24"/>
          <w:szCs w:val="24"/>
        </w:rPr>
        <w:t xml:space="preserve">(WM) and </w:t>
      </w:r>
      <w:r w:rsidRPr="006E66B8">
        <w:rPr>
          <w:rFonts w:ascii="Times New Roman" w:eastAsia="Malgun Gothic" w:hAnsi="Times New Roman" w:cs="Times New Roman"/>
          <w:i/>
          <w:iCs/>
          <w:sz w:val="24"/>
          <w:szCs w:val="24"/>
        </w:rPr>
        <w:t>p</w:t>
      </w:r>
      <w:r w:rsidRPr="006E66B8">
        <w:rPr>
          <w:rFonts w:ascii="Times New Roman" w:eastAsia="Malgun Gothic" w:hAnsi="Times New Roman" w:cs="Times New Roman"/>
          <w:sz w:val="24"/>
          <w:szCs w:val="24"/>
        </w:rPr>
        <w:t xml:space="preserve">(LTM) values, </w:t>
      </w:r>
      <w:r w:rsidRPr="006E66B8">
        <w:rPr>
          <w:rFonts w:ascii="Times New Roman" w:eastAsia="Malgun Gothic" w:hAnsi="Times New Roman" w:cs="Times New Roman"/>
          <w:i/>
          <w:iCs/>
          <w:sz w:val="24"/>
          <w:szCs w:val="24"/>
        </w:rPr>
        <w:t>d</w:t>
      </w:r>
      <w:r w:rsidRPr="006E66B8">
        <w:rPr>
          <w:rFonts w:ascii="Times New Roman" w:eastAsia="Malgun Gothic" w:hAnsi="Times New Roman" w:cs="Times New Roman"/>
          <w:sz w:val="24"/>
          <w:szCs w:val="24"/>
        </w:rPr>
        <w:t xml:space="preserve">-prime, </w:t>
      </w:r>
      <w:r w:rsidRPr="006E66B8">
        <w:rPr>
          <w:rFonts w:ascii="Times New Roman" w:eastAsia="Malgun Gothic" w:hAnsi="Times New Roman" w:cs="Times New Roman"/>
          <w:i/>
          <w:iCs/>
          <w:sz w:val="24"/>
          <w:szCs w:val="24"/>
        </w:rPr>
        <w:t>a</w:t>
      </w:r>
      <w:r w:rsidRPr="006E66B8">
        <w:rPr>
          <w:rFonts w:ascii="Times New Roman" w:eastAsia="Malgun Gothic" w:hAnsi="Times New Roman" w:cs="Times New Roman"/>
          <w:sz w:val="24"/>
          <w:szCs w:val="24"/>
        </w:rPr>
        <w:t xml:space="preserve">-prime, and associated ratio and loss measures, as relevant. </w:t>
      </w:r>
      <w:r w:rsidRPr="006E66B8">
        <w:rPr>
          <w:rFonts w:ascii="Times New Roman" w:eastAsia="Malgun Gothic" w:hAnsi="Times New Roman" w:cs="Times New Roman"/>
          <w:i/>
          <w:iCs/>
          <w:sz w:val="24"/>
          <w:szCs w:val="24"/>
        </w:rPr>
        <w:t>D</w:t>
      </w:r>
      <w:r w:rsidRPr="006E66B8">
        <w:rPr>
          <w:rFonts w:ascii="Times New Roman" w:eastAsia="Malgun Gothic" w:hAnsi="Times New Roman" w:cs="Times New Roman"/>
          <w:sz w:val="24"/>
          <w:szCs w:val="24"/>
        </w:rPr>
        <w:t xml:space="preserve">-prime and </w:t>
      </w:r>
      <w:r w:rsidRPr="006E66B8">
        <w:rPr>
          <w:rFonts w:ascii="Times New Roman" w:eastAsia="Malgun Gothic" w:hAnsi="Times New Roman" w:cs="Times New Roman"/>
          <w:i/>
          <w:iCs/>
          <w:sz w:val="24"/>
          <w:szCs w:val="24"/>
        </w:rPr>
        <w:t>a</w:t>
      </w:r>
      <w:r w:rsidRPr="006E66B8">
        <w:rPr>
          <w:rFonts w:ascii="Times New Roman" w:eastAsia="Malgun Gothic" w:hAnsi="Times New Roman" w:cs="Times New Roman"/>
          <w:sz w:val="24"/>
          <w:szCs w:val="24"/>
        </w:rPr>
        <w:t>-prime values were calculated using the</w:t>
      </w:r>
      <w:r w:rsidRPr="006E66B8">
        <w:rPr>
          <w:rFonts w:ascii="Times New Roman" w:eastAsia="Malgun Gothic" w:hAnsi="Times New Roman" w:cs="Times New Roman"/>
          <w:i/>
          <w:iCs/>
          <w:sz w:val="24"/>
          <w:szCs w:val="24"/>
        </w:rPr>
        <w:t xml:space="preserve"> </w:t>
      </w:r>
      <w:proofErr w:type="spellStart"/>
      <w:r w:rsidRPr="006E66B8">
        <w:rPr>
          <w:rFonts w:ascii="Times New Roman" w:eastAsia="Malgun Gothic" w:hAnsi="Times New Roman" w:cs="Times New Roman"/>
          <w:i/>
          <w:iCs/>
          <w:sz w:val="24"/>
          <w:szCs w:val="24"/>
        </w:rPr>
        <w:t>dprime</w:t>
      </w:r>
      <w:proofErr w:type="spellEnd"/>
      <w:r w:rsidRPr="006E66B8">
        <w:rPr>
          <w:rFonts w:ascii="Times New Roman" w:eastAsia="Malgun Gothic" w:hAnsi="Times New Roman" w:cs="Times New Roman"/>
          <w:sz w:val="24"/>
          <w:szCs w:val="24"/>
        </w:rPr>
        <w:t xml:space="preserve"> function in the R package ‘</w:t>
      </w:r>
      <w:r w:rsidRPr="006E66B8">
        <w:rPr>
          <w:rFonts w:ascii="Times New Roman" w:eastAsia="Malgun Gothic" w:hAnsi="Times New Roman" w:cs="Times New Roman"/>
          <w:i/>
          <w:iCs/>
          <w:sz w:val="24"/>
          <w:szCs w:val="24"/>
        </w:rPr>
        <w:t>psycho</w:t>
      </w:r>
      <w:r w:rsidRPr="006E66B8">
        <w:rPr>
          <w:rFonts w:ascii="Times New Roman" w:eastAsia="Malgun Gothic" w:hAnsi="Times New Roman" w:cs="Times New Roman"/>
          <w:sz w:val="24"/>
          <w:szCs w:val="24"/>
        </w:rPr>
        <w:t>’ (</w:t>
      </w:r>
      <w:r w:rsidRPr="006E66B8">
        <w:rPr>
          <w:rFonts w:ascii="Times New Roman" w:hAnsi="Times New Roman" w:cs="Times New Roman"/>
          <w:color w:val="000000"/>
          <w:spacing w:val="3"/>
          <w:sz w:val="24"/>
          <w:szCs w:val="24"/>
          <w:shd w:val="clear" w:color="auto" w:fill="FFFFFF"/>
        </w:rPr>
        <w:t>Makowski, 2018)</w:t>
      </w:r>
      <w:r w:rsidRPr="006E66B8">
        <w:rPr>
          <w:rFonts w:ascii="Times New Roman" w:eastAsia="Malgun Gothic" w:hAnsi="Times New Roman" w:cs="Times New Roman"/>
          <w:sz w:val="24"/>
          <w:szCs w:val="24"/>
        </w:rPr>
        <w:t xml:space="preserve">. We applied the </w:t>
      </w:r>
      <w:proofErr w:type="spellStart"/>
      <w:r w:rsidRPr="006E66B8">
        <w:rPr>
          <w:rFonts w:ascii="Times New Roman" w:eastAsia="Malgun Gothic" w:hAnsi="Times New Roman" w:cs="Times New Roman"/>
          <w:sz w:val="24"/>
          <w:szCs w:val="24"/>
        </w:rPr>
        <w:t>Hautus</w:t>
      </w:r>
      <w:proofErr w:type="spellEnd"/>
      <w:r w:rsidRPr="006E66B8">
        <w:rPr>
          <w:rFonts w:ascii="Times New Roman" w:eastAsia="Malgun Gothic" w:hAnsi="Times New Roman" w:cs="Times New Roman"/>
          <w:sz w:val="24"/>
          <w:szCs w:val="24"/>
        </w:rPr>
        <w:t xml:space="preserve"> (1995) adjustments for extreme values, and detail corrections for negative </w:t>
      </w:r>
      <w:r w:rsidRPr="006E66B8">
        <w:rPr>
          <w:rFonts w:ascii="Times New Roman" w:eastAsia="Malgun Gothic" w:hAnsi="Times New Roman" w:cs="Times New Roman"/>
          <w:i/>
          <w:iCs/>
          <w:sz w:val="24"/>
          <w:szCs w:val="24"/>
        </w:rPr>
        <w:t>d</w:t>
      </w:r>
      <w:r w:rsidRPr="006E66B8">
        <w:rPr>
          <w:rFonts w:ascii="Times New Roman" w:eastAsia="Malgun Gothic" w:hAnsi="Times New Roman" w:cs="Times New Roman"/>
          <w:sz w:val="24"/>
          <w:szCs w:val="24"/>
        </w:rPr>
        <w:t xml:space="preserve">-prime values </w:t>
      </w:r>
      <w:r w:rsidR="008A0CFD" w:rsidRPr="006E66B8">
        <w:rPr>
          <w:rFonts w:ascii="Times New Roman" w:eastAsia="Malgun Gothic" w:hAnsi="Times New Roman" w:cs="Times New Roman"/>
          <w:sz w:val="24"/>
          <w:szCs w:val="24"/>
        </w:rPr>
        <w:t>and</w:t>
      </w:r>
      <w:r w:rsidRPr="006E66B8">
        <w:rPr>
          <w:rFonts w:ascii="Times New Roman" w:eastAsia="Malgun Gothic" w:hAnsi="Times New Roman" w:cs="Times New Roman"/>
          <w:sz w:val="24"/>
          <w:szCs w:val="24"/>
        </w:rPr>
        <w:t xml:space="preserve"> infinite </w:t>
      </w:r>
      <w:r w:rsidRPr="006E66B8">
        <w:rPr>
          <w:rFonts w:ascii="Times New Roman" w:eastAsia="Malgun Gothic" w:hAnsi="Times New Roman" w:cs="Times New Roman"/>
          <w:i/>
          <w:iCs/>
          <w:sz w:val="24"/>
          <w:szCs w:val="24"/>
        </w:rPr>
        <w:t>d</w:t>
      </w:r>
      <w:r w:rsidRPr="006E66B8">
        <w:rPr>
          <w:rFonts w:ascii="Times New Roman" w:eastAsia="Malgun Gothic" w:hAnsi="Times New Roman" w:cs="Times New Roman"/>
          <w:sz w:val="24"/>
          <w:szCs w:val="24"/>
        </w:rPr>
        <w:t>-prime ratios in Table</w:t>
      </w:r>
      <w:r w:rsidR="008A0CFD" w:rsidRPr="006E66B8">
        <w:rPr>
          <w:rFonts w:ascii="Times New Roman" w:eastAsia="Malgun Gothic" w:hAnsi="Times New Roman" w:cs="Times New Roman"/>
          <w:sz w:val="24"/>
          <w:szCs w:val="24"/>
        </w:rPr>
        <w:t>s</w:t>
      </w:r>
      <w:r w:rsidRPr="006E66B8">
        <w:rPr>
          <w:rFonts w:ascii="Times New Roman" w:eastAsia="Malgun Gothic" w:hAnsi="Times New Roman" w:cs="Times New Roman"/>
          <w:sz w:val="24"/>
          <w:szCs w:val="24"/>
        </w:rPr>
        <w:t xml:space="preserve"> S1 and S2</w:t>
      </w:r>
      <w:r w:rsidR="008A0CFD" w:rsidRPr="006E66B8">
        <w:rPr>
          <w:rFonts w:ascii="Times New Roman" w:eastAsia="Malgun Gothic" w:hAnsi="Times New Roman" w:cs="Times New Roman"/>
          <w:sz w:val="24"/>
          <w:szCs w:val="24"/>
        </w:rPr>
        <w:t xml:space="preserve"> below</w:t>
      </w:r>
      <w:r w:rsidRPr="006E66B8">
        <w:rPr>
          <w:rFonts w:ascii="Times New Roman" w:eastAsia="Malgun Gothic" w:hAnsi="Times New Roman" w:cs="Times New Roman"/>
          <w:sz w:val="24"/>
          <w:szCs w:val="24"/>
        </w:rPr>
        <w:t>.</w:t>
      </w:r>
      <w:r>
        <w:rPr>
          <w:rFonts w:ascii="Times New Roman" w:eastAsia="Malgun Gothic" w:hAnsi="Times New Roman" w:cs="Times New Roman"/>
          <w:sz w:val="24"/>
          <w:szCs w:val="24"/>
        </w:rPr>
        <w:t xml:space="preserve"> </w:t>
      </w:r>
    </w:p>
    <w:p w14:paraId="705B07BB" w14:textId="189F1418" w:rsidR="00866AAC" w:rsidRPr="00D852E9" w:rsidRDefault="00866AAC" w:rsidP="00866AAC">
      <w:pPr>
        <w:spacing w:line="480" w:lineRule="auto"/>
        <w:rPr>
          <w:rFonts w:ascii="Times New Roman" w:eastAsia="Malgun Gothic" w:hAnsi="Times New Roman" w:cs="Times New Roman"/>
          <w:b/>
          <w:bCs/>
          <w:sz w:val="24"/>
          <w:szCs w:val="24"/>
        </w:rPr>
      </w:pPr>
      <w:r w:rsidRPr="00D852E9">
        <w:rPr>
          <w:rFonts w:ascii="Times New Roman" w:eastAsia="Malgun Gothic" w:hAnsi="Times New Roman" w:cs="Times New Roman"/>
          <w:b/>
          <w:bCs/>
          <w:sz w:val="24"/>
          <w:szCs w:val="24"/>
        </w:rPr>
        <w:t xml:space="preserve">Section </w:t>
      </w:r>
      <w:r w:rsidR="001564AF">
        <w:rPr>
          <w:rFonts w:ascii="Times New Roman" w:eastAsia="Malgun Gothic" w:hAnsi="Times New Roman" w:cs="Times New Roman"/>
          <w:b/>
          <w:bCs/>
          <w:sz w:val="24"/>
          <w:szCs w:val="24"/>
        </w:rPr>
        <w:t>2</w:t>
      </w:r>
      <w:r w:rsidR="00D852E9" w:rsidRPr="00D852E9">
        <w:rPr>
          <w:rFonts w:ascii="Times New Roman" w:eastAsia="Malgun Gothic" w:hAnsi="Times New Roman" w:cs="Times New Roman"/>
          <w:b/>
          <w:bCs/>
          <w:sz w:val="24"/>
          <w:szCs w:val="24"/>
        </w:rPr>
        <w:t>.</w:t>
      </w:r>
      <w:r w:rsidRPr="00D852E9">
        <w:rPr>
          <w:rFonts w:ascii="Times New Roman" w:eastAsia="Malgun Gothic" w:hAnsi="Times New Roman" w:cs="Times New Roman"/>
          <w:b/>
          <w:bCs/>
          <w:sz w:val="24"/>
          <w:szCs w:val="24"/>
        </w:rPr>
        <w:t xml:space="preserve"> LTM/WM ratio </w:t>
      </w:r>
      <w:r w:rsidR="00D852E9" w:rsidRPr="00D852E9">
        <w:rPr>
          <w:rFonts w:ascii="Times New Roman" w:eastAsia="Malgun Gothic" w:hAnsi="Times New Roman" w:cs="Times New Roman"/>
          <w:b/>
          <w:bCs/>
          <w:sz w:val="24"/>
          <w:szCs w:val="24"/>
        </w:rPr>
        <w:t xml:space="preserve">measure </w:t>
      </w:r>
    </w:p>
    <w:p w14:paraId="5E22298B" w14:textId="72DA4731" w:rsidR="00866AAC" w:rsidRPr="00EB1F1E" w:rsidRDefault="00D852E9" w:rsidP="00866AAC">
      <w:pPr>
        <w:spacing w:line="48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We used a similar approach to Forsberg et al. (2021). </w:t>
      </w:r>
      <w:r w:rsidR="00866AAC" w:rsidRPr="00FB000C">
        <w:rPr>
          <w:rFonts w:ascii="Times New Roman" w:eastAsia="Malgun Gothic" w:hAnsi="Times New Roman" w:cs="Times New Roman"/>
          <w:sz w:val="24"/>
          <w:szCs w:val="24"/>
        </w:rPr>
        <w:t>For this measure, we ignored</w:t>
      </w:r>
      <w:r>
        <w:rPr>
          <w:rFonts w:ascii="Times New Roman" w:eastAsia="Malgun Gothic" w:hAnsi="Times New Roman" w:cs="Times New Roman"/>
          <w:sz w:val="24"/>
          <w:szCs w:val="24"/>
        </w:rPr>
        <w:t xml:space="preserve"> the memory confidence (i.e.,</w:t>
      </w:r>
      <w:r w:rsidR="00866AAC" w:rsidRPr="00FB000C">
        <w:rPr>
          <w:rFonts w:ascii="Times New Roman" w:eastAsia="Malgun Gothic" w:hAnsi="Times New Roman" w:cs="Times New Roman"/>
          <w:sz w:val="24"/>
          <w:szCs w:val="24"/>
        </w:rPr>
        <w:t xml:space="preserve"> whether a response was </w:t>
      </w:r>
      <w:r w:rsidR="00866AAC" w:rsidRPr="00FB000C">
        <w:rPr>
          <w:rFonts w:ascii="Times New Roman" w:eastAsia="Malgun Gothic" w:hAnsi="Times New Roman" w:cs="Times New Roman"/>
          <w:i/>
          <w:iCs/>
          <w:sz w:val="24"/>
          <w:szCs w:val="24"/>
        </w:rPr>
        <w:t>sure</w:t>
      </w:r>
      <w:r w:rsidR="00866AAC" w:rsidRPr="00FB000C">
        <w:rPr>
          <w:rFonts w:ascii="Times New Roman" w:eastAsia="Malgun Gothic" w:hAnsi="Times New Roman" w:cs="Times New Roman"/>
          <w:sz w:val="24"/>
          <w:szCs w:val="24"/>
        </w:rPr>
        <w:t xml:space="preserve">, </w:t>
      </w:r>
      <w:r w:rsidR="00866AAC" w:rsidRPr="00FB000C">
        <w:rPr>
          <w:rFonts w:ascii="Times New Roman" w:eastAsia="Malgun Gothic" w:hAnsi="Times New Roman" w:cs="Times New Roman"/>
          <w:i/>
          <w:iCs/>
          <w:sz w:val="24"/>
          <w:szCs w:val="24"/>
        </w:rPr>
        <w:t>believe</w:t>
      </w:r>
      <w:r w:rsidR="00866AAC" w:rsidRPr="00FB000C">
        <w:rPr>
          <w:rFonts w:ascii="Times New Roman" w:eastAsia="Malgun Gothic" w:hAnsi="Times New Roman" w:cs="Times New Roman"/>
          <w:sz w:val="24"/>
          <w:szCs w:val="24"/>
        </w:rPr>
        <w:t xml:space="preserve">, or </w:t>
      </w:r>
      <w:r w:rsidR="00866AAC" w:rsidRPr="00FB000C">
        <w:rPr>
          <w:rFonts w:ascii="Times New Roman" w:eastAsia="Malgun Gothic" w:hAnsi="Times New Roman" w:cs="Times New Roman"/>
          <w:i/>
          <w:iCs/>
          <w:sz w:val="24"/>
          <w:szCs w:val="24"/>
        </w:rPr>
        <w:t>guess</w:t>
      </w:r>
      <w:r w:rsidRPr="00D852E9">
        <w:rPr>
          <w:rFonts w:ascii="Times New Roman" w:eastAsia="Malgun Gothic" w:hAnsi="Times New Roman" w:cs="Times New Roman"/>
          <w:sz w:val="24"/>
          <w:szCs w:val="24"/>
        </w:rPr>
        <w:t>)</w:t>
      </w:r>
      <w:r w:rsidR="00866AAC" w:rsidRPr="00FB000C">
        <w:rPr>
          <w:rFonts w:ascii="Times New Roman" w:eastAsia="Malgun Gothic" w:hAnsi="Times New Roman" w:cs="Times New Roman"/>
          <w:sz w:val="24"/>
          <w:szCs w:val="24"/>
        </w:rPr>
        <w:t xml:space="preserve"> and just considered whether the correct half of the response scale was used. </w:t>
      </w:r>
      <w:r w:rsidR="00866AAC" w:rsidRPr="00C5360C">
        <w:rPr>
          <w:rFonts w:ascii="Times New Roman" w:eastAsia="Malgun Gothic" w:hAnsi="Times New Roman" w:cs="Times New Roman"/>
          <w:sz w:val="24"/>
          <w:szCs w:val="24"/>
        </w:rPr>
        <w:t xml:space="preserve">The </w:t>
      </w:r>
      <w:r w:rsidR="00866AAC" w:rsidRPr="00C5360C">
        <w:rPr>
          <w:rFonts w:ascii="Times New Roman" w:eastAsia="Malgun Gothic" w:hAnsi="Times New Roman" w:cs="Times New Roman"/>
          <w:i/>
          <w:iCs/>
          <w:sz w:val="24"/>
          <w:szCs w:val="24"/>
        </w:rPr>
        <w:t>p</w:t>
      </w:r>
      <w:r w:rsidR="00866AAC" w:rsidRPr="00C5360C">
        <w:rPr>
          <w:rFonts w:ascii="Times New Roman" w:eastAsia="Malgun Gothic" w:hAnsi="Times New Roman" w:cs="Times New Roman"/>
          <w:sz w:val="24"/>
          <w:szCs w:val="24"/>
        </w:rPr>
        <w:t xml:space="preserve">(WM) estimates were obtained using correct detection of an old item (i.e., a hit, </w:t>
      </w:r>
      <w:r w:rsidR="00866AAC" w:rsidRPr="00C5360C">
        <w:rPr>
          <w:rFonts w:ascii="Times New Roman" w:eastAsia="Malgun Gothic" w:hAnsi="Times New Roman" w:cs="Times New Roman"/>
          <w:i/>
          <w:iCs/>
          <w:sz w:val="24"/>
          <w:szCs w:val="24"/>
        </w:rPr>
        <w:t>h</w:t>
      </w:r>
      <w:r w:rsidR="00866AAC" w:rsidRPr="00C5360C">
        <w:rPr>
          <w:rFonts w:ascii="Times New Roman" w:eastAsia="Malgun Gothic" w:hAnsi="Times New Roman" w:cs="Times New Roman"/>
          <w:sz w:val="24"/>
          <w:szCs w:val="24"/>
        </w:rPr>
        <w:t xml:space="preserve">) and </w:t>
      </w:r>
      <w:r w:rsidR="000A3925">
        <w:rPr>
          <w:rFonts w:ascii="Times New Roman" w:eastAsia="Malgun Gothic" w:hAnsi="Times New Roman" w:cs="Times New Roman"/>
          <w:sz w:val="24"/>
          <w:szCs w:val="24"/>
        </w:rPr>
        <w:t xml:space="preserve">erroneous detection of </w:t>
      </w:r>
      <w:r w:rsidR="00866AAC" w:rsidRPr="00C5360C">
        <w:rPr>
          <w:rFonts w:ascii="Times New Roman" w:eastAsia="Malgun Gothic" w:hAnsi="Times New Roman" w:cs="Times New Roman"/>
          <w:sz w:val="24"/>
          <w:szCs w:val="24"/>
        </w:rPr>
        <w:t xml:space="preserve">a new item </w:t>
      </w:r>
      <w:r w:rsidR="000A3925">
        <w:rPr>
          <w:rFonts w:ascii="Times New Roman" w:eastAsia="Malgun Gothic" w:hAnsi="Times New Roman" w:cs="Times New Roman"/>
          <w:sz w:val="24"/>
          <w:szCs w:val="24"/>
        </w:rPr>
        <w:t xml:space="preserve">as </w:t>
      </w:r>
      <w:r w:rsidR="00866AAC" w:rsidRPr="00C5360C">
        <w:rPr>
          <w:rFonts w:ascii="Times New Roman" w:eastAsia="Malgun Gothic" w:hAnsi="Times New Roman" w:cs="Times New Roman"/>
          <w:sz w:val="24"/>
          <w:szCs w:val="24"/>
        </w:rPr>
        <w:t xml:space="preserve">old (i.e., a false alarm, </w:t>
      </w:r>
      <w:r w:rsidR="00866AAC" w:rsidRPr="00C5360C">
        <w:rPr>
          <w:rFonts w:ascii="Times New Roman" w:eastAsia="Malgun Gothic" w:hAnsi="Times New Roman" w:cs="Times New Roman"/>
          <w:i/>
          <w:iCs/>
          <w:sz w:val="24"/>
          <w:szCs w:val="24"/>
        </w:rPr>
        <w:t>f</w:t>
      </w:r>
      <w:r w:rsidR="00866AAC" w:rsidRPr="00C5360C">
        <w:rPr>
          <w:rFonts w:ascii="Times New Roman" w:eastAsia="Malgun Gothic" w:hAnsi="Times New Roman" w:cs="Times New Roman"/>
          <w:sz w:val="24"/>
          <w:szCs w:val="24"/>
        </w:rPr>
        <w:t xml:space="preserve">). </w:t>
      </w:r>
      <w:r w:rsidR="00866AAC">
        <w:rPr>
          <w:rFonts w:ascii="Times New Roman" w:eastAsia="Malgun Gothic" w:hAnsi="Times New Roman" w:cs="Times New Roman"/>
          <w:sz w:val="24"/>
          <w:szCs w:val="24"/>
        </w:rPr>
        <w:t xml:space="preserve">The model to estimate </w:t>
      </w:r>
      <w:r w:rsidR="00866AAC" w:rsidRPr="00DD5CEB">
        <w:rPr>
          <w:rFonts w:ascii="Times New Roman" w:eastAsia="Malgun Gothic" w:hAnsi="Times New Roman" w:cs="Times New Roman"/>
          <w:i/>
          <w:iCs/>
          <w:sz w:val="24"/>
          <w:szCs w:val="24"/>
        </w:rPr>
        <w:t>p</w:t>
      </w:r>
      <w:r w:rsidR="00866AAC">
        <w:rPr>
          <w:rFonts w:ascii="Times New Roman" w:eastAsia="Malgun Gothic" w:hAnsi="Times New Roman" w:cs="Times New Roman"/>
          <w:sz w:val="24"/>
          <w:szCs w:val="24"/>
        </w:rPr>
        <w:t xml:space="preserve">(WM) is derived from </w:t>
      </w:r>
      <w:proofErr w:type="spellStart"/>
      <w:r w:rsidR="00866AAC">
        <w:rPr>
          <w:rFonts w:ascii="Times New Roman" w:eastAsia="Malgun Gothic" w:hAnsi="Times New Roman" w:cs="Times New Roman"/>
          <w:sz w:val="24"/>
          <w:szCs w:val="24"/>
        </w:rPr>
        <w:t>Pashler</w:t>
      </w:r>
      <w:proofErr w:type="spellEnd"/>
      <w:r w:rsidR="00866AAC">
        <w:rPr>
          <w:rFonts w:ascii="Times New Roman" w:eastAsia="Malgun Gothic" w:hAnsi="Times New Roman" w:cs="Times New Roman"/>
          <w:sz w:val="24"/>
          <w:szCs w:val="24"/>
        </w:rPr>
        <w:t xml:space="preserve"> (1988) as applied to the present </w:t>
      </w:r>
      <w:r>
        <w:rPr>
          <w:rFonts w:ascii="Times New Roman" w:eastAsia="Malgun Gothic" w:hAnsi="Times New Roman" w:cs="Times New Roman"/>
          <w:sz w:val="24"/>
          <w:szCs w:val="24"/>
        </w:rPr>
        <w:t xml:space="preserve">memory </w:t>
      </w:r>
      <w:r w:rsidR="00866AAC">
        <w:rPr>
          <w:rFonts w:ascii="Times New Roman" w:eastAsia="Malgun Gothic" w:hAnsi="Times New Roman" w:cs="Times New Roman"/>
          <w:sz w:val="24"/>
          <w:szCs w:val="24"/>
        </w:rPr>
        <w:t>test situation by Cowan et al. (2013, “reverse-</w:t>
      </w:r>
      <w:proofErr w:type="spellStart"/>
      <w:r w:rsidR="00866AAC">
        <w:rPr>
          <w:rFonts w:ascii="Times New Roman" w:eastAsia="Malgun Gothic" w:hAnsi="Times New Roman" w:cs="Times New Roman"/>
          <w:sz w:val="24"/>
          <w:szCs w:val="24"/>
        </w:rPr>
        <w:t>Pashler</w:t>
      </w:r>
      <w:proofErr w:type="spellEnd"/>
      <w:r w:rsidR="00866AAC" w:rsidRPr="00EB1F1E">
        <w:rPr>
          <w:rFonts w:ascii="Times New Roman" w:eastAsia="Malgun Gothic" w:hAnsi="Times New Roman" w:cs="Times New Roman"/>
          <w:sz w:val="24"/>
          <w:szCs w:val="24"/>
        </w:rPr>
        <w:t>” formula), except that we have redefine</w:t>
      </w:r>
      <w:r>
        <w:rPr>
          <w:rFonts w:ascii="Times New Roman" w:eastAsia="Malgun Gothic" w:hAnsi="Times New Roman" w:cs="Times New Roman"/>
          <w:sz w:val="24"/>
          <w:szCs w:val="24"/>
        </w:rPr>
        <w:t>d</w:t>
      </w:r>
      <w:r w:rsidR="00866AAC" w:rsidRPr="00EB1F1E">
        <w:rPr>
          <w:rFonts w:ascii="Times New Roman" w:eastAsia="Malgun Gothic" w:hAnsi="Times New Roman" w:cs="Times New Roman"/>
          <w:sz w:val="24"/>
          <w:szCs w:val="24"/>
        </w:rPr>
        <w:t xml:space="preserve"> hits and false alarms as above, differing from </w:t>
      </w:r>
      <w:proofErr w:type="spellStart"/>
      <w:r w:rsidR="00866AAC" w:rsidRPr="00EB1F1E">
        <w:rPr>
          <w:rFonts w:ascii="Times New Roman" w:eastAsia="Malgun Gothic" w:hAnsi="Times New Roman" w:cs="Times New Roman"/>
          <w:sz w:val="24"/>
          <w:szCs w:val="24"/>
        </w:rPr>
        <w:t>Pasher</w:t>
      </w:r>
      <w:proofErr w:type="spellEnd"/>
      <w:r w:rsidR="00866AAC" w:rsidRPr="00EB1F1E">
        <w:rPr>
          <w:rFonts w:ascii="Times New Roman" w:eastAsia="Malgun Gothic" w:hAnsi="Times New Roman" w:cs="Times New Roman"/>
          <w:sz w:val="24"/>
          <w:szCs w:val="24"/>
        </w:rPr>
        <w:t xml:space="preserve"> and Cowan et al</w:t>
      </w:r>
      <w:r>
        <w:rPr>
          <w:rFonts w:ascii="Times New Roman" w:eastAsia="Malgun Gothic" w:hAnsi="Times New Roman" w:cs="Times New Roman"/>
          <w:sz w:val="24"/>
          <w:szCs w:val="24"/>
        </w:rPr>
        <w:t xml:space="preserve">, </w:t>
      </w:r>
      <w:r w:rsidR="00E82733">
        <w:rPr>
          <w:rFonts w:ascii="Times New Roman" w:eastAsia="Malgun Gothic" w:hAnsi="Times New Roman" w:cs="Times New Roman"/>
          <w:sz w:val="24"/>
          <w:szCs w:val="24"/>
        </w:rPr>
        <w:t>to align with conventional terminology in recognition memory analyses</w:t>
      </w:r>
      <w:r w:rsidR="00866AAC" w:rsidRPr="00EB1F1E">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 xml:space="preserve">We assume </w:t>
      </w:r>
      <w:r w:rsidR="00866AAC" w:rsidRPr="00EB1F1E">
        <w:rPr>
          <w:rFonts w:ascii="Times New Roman" w:eastAsia="Malgun Gothic" w:hAnsi="Times New Roman" w:cs="Times New Roman"/>
          <w:sz w:val="24"/>
          <w:szCs w:val="24"/>
        </w:rPr>
        <w:t>that participants respond correctly when the probed item is in WM and otherwise guess that the item is new with a certain rate (</w:t>
      </w:r>
      <w:r w:rsidR="00866AAC" w:rsidRPr="00EB1F1E">
        <w:rPr>
          <w:rFonts w:ascii="Times New Roman" w:eastAsia="Malgun Gothic" w:hAnsi="Times New Roman" w:cs="Times New Roman"/>
          <w:i/>
          <w:iCs/>
          <w:sz w:val="24"/>
          <w:szCs w:val="24"/>
        </w:rPr>
        <w:t>g</w:t>
      </w:r>
      <w:r w:rsidR="00866AAC" w:rsidRPr="00EB1F1E">
        <w:rPr>
          <w:rFonts w:ascii="Times New Roman" w:eastAsia="Malgun Gothic" w:hAnsi="Times New Roman" w:cs="Times New Roman"/>
          <w:sz w:val="24"/>
          <w:szCs w:val="24"/>
        </w:rPr>
        <w:t xml:space="preserve">). The rate of correct detection of old items, </w:t>
      </w:r>
      <w:r w:rsidR="00866AAC" w:rsidRPr="00EB1F1E">
        <w:rPr>
          <w:rFonts w:ascii="Times New Roman" w:eastAsia="Malgun Gothic" w:hAnsi="Times New Roman" w:cs="Times New Roman"/>
          <w:i/>
          <w:iCs/>
          <w:sz w:val="24"/>
          <w:szCs w:val="24"/>
        </w:rPr>
        <w:t>h</w:t>
      </w:r>
      <w:r w:rsidR="00866AAC" w:rsidRPr="00EB1F1E">
        <w:rPr>
          <w:rFonts w:ascii="Times New Roman" w:eastAsia="Malgun Gothic" w:hAnsi="Times New Roman" w:cs="Times New Roman"/>
          <w:sz w:val="24"/>
          <w:szCs w:val="24"/>
        </w:rPr>
        <w:t xml:space="preserve">, equals the </w:t>
      </w:r>
      <w:r w:rsidR="00E82733">
        <w:rPr>
          <w:rFonts w:ascii="Times New Roman" w:eastAsia="Malgun Gothic" w:hAnsi="Times New Roman" w:cs="Times New Roman"/>
          <w:sz w:val="24"/>
          <w:szCs w:val="24"/>
        </w:rPr>
        <w:t xml:space="preserve">sum of the </w:t>
      </w:r>
      <w:r w:rsidR="00866AAC" w:rsidRPr="00EB1F1E">
        <w:rPr>
          <w:rFonts w:ascii="Times New Roman" w:eastAsia="Malgun Gothic" w:hAnsi="Times New Roman" w:cs="Times New Roman"/>
          <w:sz w:val="24"/>
          <w:szCs w:val="24"/>
        </w:rPr>
        <w:t xml:space="preserve">probability that the </w:t>
      </w:r>
      <w:r w:rsidR="00866AAC" w:rsidRPr="00EB1F1E">
        <w:rPr>
          <w:rFonts w:ascii="Times New Roman" w:eastAsia="Malgun Gothic" w:hAnsi="Times New Roman" w:cs="Times New Roman"/>
          <w:sz w:val="24"/>
          <w:szCs w:val="24"/>
        </w:rPr>
        <w:lastRenderedPageBreak/>
        <w:t xml:space="preserve">probe item is in WM </w:t>
      </w:r>
      <w:r w:rsidR="00E82733">
        <w:rPr>
          <w:rFonts w:ascii="Times New Roman" w:eastAsia="Malgun Gothic" w:hAnsi="Times New Roman" w:cs="Times New Roman"/>
          <w:sz w:val="24"/>
          <w:szCs w:val="24"/>
        </w:rPr>
        <w:t>and</w:t>
      </w:r>
      <w:r w:rsidR="00866AAC" w:rsidRPr="00EB1F1E">
        <w:rPr>
          <w:rFonts w:ascii="Times New Roman" w:eastAsia="Malgun Gothic" w:hAnsi="Times New Roman" w:cs="Times New Roman"/>
          <w:sz w:val="24"/>
          <w:szCs w:val="24"/>
        </w:rPr>
        <w:t xml:space="preserve"> the probability that </w:t>
      </w:r>
      <w:r>
        <w:rPr>
          <w:rFonts w:ascii="Times New Roman" w:eastAsia="Malgun Gothic" w:hAnsi="Times New Roman" w:cs="Times New Roman"/>
          <w:sz w:val="24"/>
          <w:szCs w:val="24"/>
        </w:rPr>
        <w:t>the items</w:t>
      </w:r>
      <w:r w:rsidR="00866AAC" w:rsidRPr="00EB1F1E">
        <w:rPr>
          <w:rFonts w:ascii="Times New Roman" w:eastAsia="Malgun Gothic" w:hAnsi="Times New Roman" w:cs="Times New Roman"/>
          <w:sz w:val="24"/>
          <w:szCs w:val="24"/>
        </w:rPr>
        <w:t xml:space="preserve"> is not in WM but that a correct “old” guess </w:t>
      </w:r>
      <w:r w:rsidR="00866AAC" w:rsidRPr="00EB1F1E">
        <w:rPr>
          <w:rFonts w:ascii="Times New Roman" w:eastAsia="Malgun Gothic" w:hAnsi="Times New Roman" w:cs="Times New Roman"/>
          <w:i/>
          <w:iCs/>
          <w:sz w:val="24"/>
          <w:szCs w:val="24"/>
        </w:rPr>
        <w:t>g</w:t>
      </w:r>
      <w:r w:rsidR="00866AAC" w:rsidRPr="00EB1F1E">
        <w:rPr>
          <w:rFonts w:ascii="Times New Roman" w:eastAsia="Malgun Gothic" w:hAnsi="Times New Roman" w:cs="Times New Roman"/>
          <w:sz w:val="24"/>
          <w:szCs w:val="24"/>
        </w:rPr>
        <w:t xml:space="preserve"> is given: </w:t>
      </w:r>
    </w:p>
    <w:p w14:paraId="5FA0A1A5" w14:textId="77777777" w:rsidR="00866AAC" w:rsidRPr="00EB1F1E" w:rsidRDefault="00866AAC" w:rsidP="00866AAC">
      <w:pPr>
        <w:shd w:val="clear" w:color="auto" w:fill="FFFFFF"/>
        <w:spacing w:line="480" w:lineRule="auto"/>
        <w:jc w:val="center"/>
        <w:rPr>
          <w:rFonts w:ascii="Times New Roman" w:eastAsia="Times New Roman" w:hAnsi="Times New Roman" w:cs="Times New Roman"/>
          <w:sz w:val="24"/>
          <w:szCs w:val="24"/>
        </w:rPr>
      </w:pPr>
      <w:r w:rsidRPr="00EB1F1E">
        <w:rPr>
          <w:rFonts w:ascii="Times New Roman" w:eastAsia="Times New Roman" w:hAnsi="Times New Roman" w:cs="Times New Roman"/>
          <w:i/>
          <w:iCs/>
          <w:sz w:val="24"/>
          <w:szCs w:val="24"/>
        </w:rPr>
        <w:t>h</w:t>
      </w:r>
      <w:r>
        <w:rPr>
          <w:rFonts w:ascii="Times New Roman" w:eastAsia="Times New Roman" w:hAnsi="Times New Roman" w:cs="Times New Roman"/>
          <w:i/>
          <w:iCs/>
          <w:sz w:val="24"/>
          <w:szCs w:val="24"/>
        </w:rPr>
        <w:t>=</w:t>
      </w:r>
      <w:r w:rsidRPr="00EB1F1E">
        <w:rPr>
          <w:rFonts w:ascii="Times New Roman" w:eastAsia="Times New Roman" w:hAnsi="Times New Roman" w:cs="Times New Roman"/>
          <w:i/>
          <w:iCs/>
          <w:sz w:val="24"/>
          <w:szCs w:val="24"/>
        </w:rPr>
        <w:t>p</w:t>
      </w:r>
      <w:r w:rsidRPr="00EB1F1E">
        <w:rPr>
          <w:rFonts w:ascii="Times New Roman" w:eastAsia="Times New Roman" w:hAnsi="Times New Roman" w:cs="Times New Roman"/>
          <w:sz w:val="24"/>
          <w:szCs w:val="24"/>
        </w:rPr>
        <w:t xml:space="preserve">(WM) + [1- </w:t>
      </w:r>
      <w:r w:rsidRPr="00EB1F1E">
        <w:rPr>
          <w:rFonts w:ascii="Times New Roman" w:eastAsia="Times New Roman" w:hAnsi="Times New Roman" w:cs="Times New Roman"/>
          <w:i/>
          <w:iCs/>
          <w:sz w:val="24"/>
          <w:szCs w:val="24"/>
        </w:rPr>
        <w:t>p</w:t>
      </w:r>
      <w:r w:rsidRPr="00EB1F1E">
        <w:rPr>
          <w:rFonts w:ascii="Times New Roman" w:eastAsia="Times New Roman" w:hAnsi="Times New Roman" w:cs="Times New Roman"/>
          <w:sz w:val="24"/>
          <w:szCs w:val="24"/>
        </w:rPr>
        <w:t>(WM</w:t>
      </w:r>
      <w:proofErr w:type="gramStart"/>
      <w:r w:rsidRPr="00EB1F1E">
        <w:rPr>
          <w:rFonts w:ascii="Times New Roman" w:eastAsia="Times New Roman" w:hAnsi="Times New Roman" w:cs="Times New Roman"/>
          <w:sz w:val="24"/>
          <w:szCs w:val="24"/>
        </w:rPr>
        <w:t>)](</w:t>
      </w:r>
      <w:proofErr w:type="gramEnd"/>
      <w:r w:rsidRPr="00EB1F1E">
        <w:rPr>
          <w:rFonts w:ascii="Times New Roman" w:eastAsia="Times New Roman" w:hAnsi="Times New Roman" w:cs="Times New Roman"/>
          <w:i/>
          <w:iCs/>
          <w:sz w:val="24"/>
          <w:szCs w:val="24"/>
        </w:rPr>
        <w:t>g</w:t>
      </w:r>
      <w:r w:rsidRPr="00EB1F1E">
        <w:rPr>
          <w:rFonts w:ascii="Times New Roman" w:eastAsia="Times New Roman" w:hAnsi="Times New Roman" w:cs="Times New Roman"/>
          <w:sz w:val="24"/>
          <w:szCs w:val="24"/>
        </w:rPr>
        <w:t>)</w:t>
      </w:r>
    </w:p>
    <w:p w14:paraId="30662337" w14:textId="5F71C07B" w:rsidR="00866AAC" w:rsidRPr="00EB1F1E" w:rsidRDefault="00866AAC" w:rsidP="00866AAC">
      <w:pPr>
        <w:shd w:val="clear" w:color="auto" w:fill="FFFFFF"/>
        <w:spacing w:line="480" w:lineRule="auto"/>
        <w:rPr>
          <w:rFonts w:ascii="Times New Roman" w:eastAsia="Times New Roman" w:hAnsi="Times New Roman" w:cs="Times New Roman"/>
          <w:sz w:val="24"/>
          <w:szCs w:val="24"/>
        </w:rPr>
      </w:pPr>
      <w:r w:rsidRPr="00EB1F1E">
        <w:rPr>
          <w:rFonts w:ascii="Times New Roman" w:eastAsia="Times New Roman" w:hAnsi="Times New Roman" w:cs="Times New Roman"/>
          <w:sz w:val="24"/>
          <w:szCs w:val="24"/>
        </w:rPr>
        <w:t>When the item is new then there is no match</w:t>
      </w:r>
      <w:r w:rsidR="000A3925">
        <w:rPr>
          <w:rFonts w:ascii="Times New Roman" w:eastAsia="Times New Roman" w:hAnsi="Times New Roman" w:cs="Times New Roman"/>
          <w:sz w:val="24"/>
          <w:szCs w:val="24"/>
        </w:rPr>
        <w:t xml:space="preserve"> with studied information</w:t>
      </w:r>
      <w:r w:rsidRPr="00EB1F1E">
        <w:rPr>
          <w:rFonts w:ascii="Times New Roman" w:eastAsia="Times New Roman" w:hAnsi="Times New Roman" w:cs="Times New Roman"/>
          <w:sz w:val="24"/>
          <w:szCs w:val="24"/>
        </w:rPr>
        <w:t>, so performance depends on the guessing rate</w:t>
      </w:r>
      <w:r w:rsidR="00D852E9">
        <w:rPr>
          <w:rFonts w:ascii="Times New Roman" w:eastAsia="Times New Roman" w:hAnsi="Times New Roman" w:cs="Times New Roman"/>
          <w:sz w:val="24"/>
          <w:szCs w:val="24"/>
        </w:rPr>
        <w:t xml:space="preserve"> alone</w:t>
      </w:r>
      <w:r w:rsidR="000A3925">
        <w:rPr>
          <w:rFonts w:ascii="Times New Roman" w:eastAsia="Times New Roman" w:hAnsi="Times New Roman" w:cs="Times New Roman"/>
          <w:sz w:val="24"/>
          <w:szCs w:val="24"/>
        </w:rPr>
        <w:t xml:space="preserve">. Here, </w:t>
      </w:r>
      <w:r w:rsidRPr="00EB1F1E">
        <w:rPr>
          <w:rFonts w:ascii="Times New Roman" w:eastAsia="Times New Roman" w:hAnsi="Times New Roman" w:cs="Times New Roman"/>
          <w:sz w:val="24"/>
          <w:szCs w:val="24"/>
        </w:rPr>
        <w:t>an incorrect response (</w:t>
      </w:r>
      <w:r w:rsidRPr="00EB1F1E">
        <w:rPr>
          <w:rFonts w:ascii="Times New Roman" w:eastAsia="Times New Roman" w:hAnsi="Times New Roman" w:cs="Times New Roman"/>
          <w:i/>
          <w:iCs/>
          <w:sz w:val="24"/>
          <w:szCs w:val="24"/>
        </w:rPr>
        <w:t>f</w:t>
      </w:r>
      <w:r w:rsidRPr="00EB1F1E">
        <w:rPr>
          <w:rFonts w:ascii="Times New Roman" w:eastAsia="Times New Roman" w:hAnsi="Times New Roman" w:cs="Times New Roman"/>
          <w:sz w:val="24"/>
          <w:szCs w:val="24"/>
        </w:rPr>
        <w:t xml:space="preserve">) is made at the rate, </w:t>
      </w:r>
      <w:r w:rsidRPr="00EB1F1E">
        <w:rPr>
          <w:rFonts w:ascii="Times New Roman" w:eastAsia="Times New Roman" w:hAnsi="Times New Roman" w:cs="Times New Roman"/>
          <w:i/>
          <w:iCs/>
          <w:sz w:val="24"/>
          <w:szCs w:val="24"/>
        </w:rPr>
        <w:t>f</w:t>
      </w:r>
      <w:r w:rsidRPr="00EB1F1E">
        <w:rPr>
          <w:rFonts w:ascii="Times New Roman" w:eastAsia="Times New Roman" w:hAnsi="Times New Roman" w:cs="Times New Roman"/>
          <w:sz w:val="24"/>
          <w:szCs w:val="24"/>
        </w:rPr>
        <w:t>=</w:t>
      </w:r>
      <w:r w:rsidRPr="00EB1F1E">
        <w:rPr>
          <w:rFonts w:ascii="Times New Roman" w:eastAsia="Times New Roman" w:hAnsi="Times New Roman" w:cs="Times New Roman"/>
          <w:i/>
          <w:iCs/>
          <w:sz w:val="24"/>
          <w:szCs w:val="24"/>
        </w:rPr>
        <w:t>g</w:t>
      </w:r>
      <w:r w:rsidRPr="00EB1F1E">
        <w:rPr>
          <w:rFonts w:ascii="Times New Roman" w:eastAsia="Times New Roman" w:hAnsi="Times New Roman" w:cs="Times New Roman"/>
          <w:sz w:val="24"/>
          <w:szCs w:val="24"/>
        </w:rPr>
        <w:t xml:space="preserve">.  </w:t>
      </w:r>
    </w:p>
    <w:p w14:paraId="5961BA83" w14:textId="77777777" w:rsidR="00866AAC" w:rsidRPr="00EB1F1E" w:rsidRDefault="00866AAC" w:rsidP="00866AAC">
      <w:pPr>
        <w:shd w:val="clear" w:color="auto" w:fill="FFFFFF"/>
        <w:spacing w:line="480" w:lineRule="auto"/>
        <w:rPr>
          <w:rFonts w:ascii="Times New Roman" w:eastAsia="Malgun Gothic" w:hAnsi="Times New Roman" w:cs="Times New Roman"/>
          <w:sz w:val="24"/>
          <w:szCs w:val="24"/>
        </w:rPr>
      </w:pPr>
      <w:r w:rsidRPr="00EB1F1E">
        <w:rPr>
          <w:rFonts w:ascii="Times New Roman" w:eastAsia="Times New Roman" w:hAnsi="Times New Roman" w:cs="Times New Roman"/>
          <w:sz w:val="24"/>
          <w:szCs w:val="24"/>
        </w:rPr>
        <w:t xml:space="preserve">Combining these formulas, it can be shown </w:t>
      </w:r>
      <w:proofErr w:type="gramStart"/>
      <w:r w:rsidRPr="00EB1F1E">
        <w:rPr>
          <w:rFonts w:ascii="Times New Roman" w:eastAsia="Times New Roman" w:hAnsi="Times New Roman" w:cs="Times New Roman"/>
          <w:sz w:val="24"/>
          <w:szCs w:val="24"/>
        </w:rPr>
        <w:t>that</w:t>
      </w:r>
      <w:proofErr w:type="gramEnd"/>
    </w:p>
    <w:p w14:paraId="153D2303" w14:textId="77777777" w:rsidR="00866AAC" w:rsidRPr="00C5360C" w:rsidRDefault="00866AAC" w:rsidP="00866AAC">
      <w:pPr>
        <w:shd w:val="clear" w:color="auto" w:fill="FFFFFF"/>
        <w:spacing w:line="480" w:lineRule="auto"/>
        <w:rPr>
          <w:rFonts w:ascii="Times New Roman" w:eastAsia="Times New Roman" w:hAnsi="Times New Roman" w:cs="Times New Roman"/>
          <w:sz w:val="24"/>
          <w:szCs w:val="24"/>
        </w:rPr>
      </w:pPr>
      <m:oMathPara>
        <m:oMath>
          <m:r>
            <w:rPr>
              <w:rFonts w:ascii="Cambria Math" w:hAnsi="Cambria Math" w:cs="Times New Roman"/>
              <w:sz w:val="24"/>
              <w:szCs w:val="24"/>
            </w:rPr>
            <m:t>p(</m:t>
          </m:r>
          <m:r>
            <m:rPr>
              <m:sty m:val="p"/>
            </m:rPr>
            <w:rPr>
              <w:rFonts w:ascii="Cambria Math" w:hAnsi="Cambria Math" w:cs="Times New Roman"/>
              <w:sz w:val="24"/>
              <w:szCs w:val="24"/>
            </w:rPr>
            <m:t>WM</m:t>
          </m:r>
          <m:r>
            <w:rPr>
              <w:rFonts w:ascii="Cambria Math" w:hAnsi="Cambria Math" w:cs="Times New Roman"/>
              <w:sz w:val="24"/>
              <w:szCs w:val="24"/>
            </w:rPr>
            <m:t>)=</m:t>
          </m:r>
          <m:sSub>
            <m:sSubPr>
              <m:ctrlPr>
                <w:rPr>
                  <w:rFonts w:ascii="Cambria Math" w:eastAsia="Arial" w:hAnsi="Cambria Math" w:cs="Times New Roman"/>
                  <w:i/>
                  <w:sz w:val="24"/>
                  <w:szCs w:val="24"/>
                  <w:lang w:val="en" w:eastAsia="en-GB"/>
                </w:rPr>
              </m:ctrlPr>
            </m:sSubPr>
            <m:e>
              <m:d>
                <m:dPr>
                  <m:ctrlPr>
                    <w:rPr>
                      <w:rFonts w:ascii="Cambria Math" w:eastAsia="Arial" w:hAnsi="Cambria Math" w:cs="Times New Roman"/>
                      <w:i/>
                      <w:sz w:val="24"/>
                      <w:szCs w:val="24"/>
                      <w:lang w:val="en" w:eastAsia="en-GB"/>
                    </w:rPr>
                  </m:ctrlPr>
                </m:dPr>
                <m:e>
                  <m:f>
                    <m:fPr>
                      <m:ctrlPr>
                        <w:rPr>
                          <w:rFonts w:ascii="Cambria Math" w:eastAsia="Arial" w:hAnsi="Cambria Math" w:cs="Times New Roman"/>
                          <w:i/>
                          <w:sz w:val="24"/>
                          <w:szCs w:val="24"/>
                          <w:lang w:val="en" w:eastAsia="en-GB"/>
                        </w:rPr>
                      </m:ctrlPr>
                    </m:fPr>
                    <m:num>
                      <m:r>
                        <w:rPr>
                          <w:rFonts w:ascii="Cambria Math" w:hAnsi="Cambria Math" w:cs="Times New Roman"/>
                          <w:sz w:val="24"/>
                          <w:szCs w:val="24"/>
                        </w:rPr>
                        <m:t>h-f</m:t>
                      </m:r>
                    </m:num>
                    <m:den>
                      <m:r>
                        <w:rPr>
                          <w:rFonts w:ascii="Cambria Math" w:hAnsi="Cambria Math" w:cs="Times New Roman"/>
                          <w:sz w:val="24"/>
                          <w:szCs w:val="24"/>
                        </w:rPr>
                        <m:t>1-f</m:t>
                      </m:r>
                    </m:den>
                  </m:f>
                </m:e>
              </m:d>
            </m:e>
            <m:sub>
              <m:r>
                <w:rPr>
                  <w:rFonts w:ascii="Cambria Math" w:hAnsi="Cambria Math" w:cs="Times New Roman"/>
                  <w:sz w:val="24"/>
                  <w:szCs w:val="24"/>
                </w:rPr>
                <m:t xml:space="preserve"> </m:t>
              </m:r>
            </m:sub>
          </m:sSub>
        </m:oMath>
      </m:oMathPara>
    </w:p>
    <w:p w14:paraId="6574E163" w14:textId="77777777" w:rsidR="00866AAC" w:rsidRPr="00C5360C" w:rsidRDefault="00866AAC" w:rsidP="00866AAC">
      <w:pPr>
        <w:shd w:val="clear" w:color="auto" w:fill="FFFFFF"/>
        <w:spacing w:line="480" w:lineRule="auto"/>
        <w:rPr>
          <w:rFonts w:ascii="Times New Roman" w:eastAsia="Times New Roman" w:hAnsi="Times New Roman" w:cs="Times New Roman"/>
          <w:sz w:val="24"/>
          <w:szCs w:val="24"/>
          <w:lang w:val="en" w:eastAsia="en-GB"/>
        </w:rPr>
      </w:pPr>
      <w:r w:rsidRPr="00C5360C">
        <w:rPr>
          <w:rFonts w:ascii="Times New Roman" w:eastAsia="Times New Roman" w:hAnsi="Times New Roman" w:cs="Times New Roman"/>
          <w:sz w:val="24"/>
          <w:szCs w:val="24"/>
          <w:lang w:val="en" w:eastAsia="en-GB"/>
        </w:rPr>
        <w:t xml:space="preserve">A comparable formula can be used with LTM data (hits, </w:t>
      </w:r>
      <w:r w:rsidRPr="00C5360C">
        <w:rPr>
          <w:rFonts w:ascii="Times New Roman" w:eastAsia="Times New Roman" w:hAnsi="Times New Roman" w:cs="Times New Roman"/>
          <w:i/>
          <w:iCs/>
          <w:sz w:val="24"/>
          <w:szCs w:val="24"/>
          <w:lang w:val="en" w:eastAsia="en-GB"/>
        </w:rPr>
        <w:t>hl</w:t>
      </w:r>
      <w:r w:rsidRPr="00C5360C">
        <w:rPr>
          <w:rFonts w:ascii="Times New Roman" w:eastAsia="Times New Roman" w:hAnsi="Times New Roman" w:cs="Times New Roman"/>
          <w:sz w:val="24"/>
          <w:szCs w:val="24"/>
          <w:lang w:val="en" w:eastAsia="en-GB"/>
        </w:rPr>
        <w:t xml:space="preserve"> for correctly detected old items and false alarms, </w:t>
      </w:r>
      <w:proofErr w:type="spellStart"/>
      <w:r w:rsidRPr="00C5360C">
        <w:rPr>
          <w:rFonts w:ascii="Times New Roman" w:eastAsia="Times New Roman" w:hAnsi="Times New Roman" w:cs="Times New Roman"/>
          <w:i/>
          <w:iCs/>
          <w:sz w:val="24"/>
          <w:szCs w:val="24"/>
          <w:lang w:val="en" w:eastAsia="en-GB"/>
        </w:rPr>
        <w:t>fl</w:t>
      </w:r>
      <w:proofErr w:type="spellEnd"/>
      <w:r w:rsidRPr="00C5360C">
        <w:rPr>
          <w:rFonts w:ascii="Times New Roman" w:eastAsia="Times New Roman" w:hAnsi="Times New Roman" w:cs="Times New Roman"/>
          <w:sz w:val="24"/>
          <w:szCs w:val="24"/>
          <w:lang w:val="en" w:eastAsia="en-GB"/>
        </w:rPr>
        <w:t xml:space="preserve"> for incorrect responses that a novel item was old) to yield the proportion of items in LTM: </w:t>
      </w:r>
    </w:p>
    <w:p w14:paraId="4FF76EC0" w14:textId="77777777" w:rsidR="00866AAC" w:rsidRPr="00C5360C" w:rsidRDefault="00866AAC" w:rsidP="00866AAC">
      <w:pPr>
        <w:shd w:val="clear" w:color="auto" w:fill="FFFFFF"/>
        <w:spacing w:line="480" w:lineRule="auto"/>
        <w:rPr>
          <w:rFonts w:ascii="Times New Roman" w:eastAsia="Times New Roman" w:hAnsi="Times New Roman" w:cs="Times New Roman"/>
          <w:sz w:val="24"/>
          <w:szCs w:val="24"/>
          <w:lang w:val="en" w:eastAsia="en-GB"/>
        </w:rPr>
      </w:pPr>
      <m:oMathPara>
        <m:oMathParaPr>
          <m:jc m:val="center"/>
        </m:oMathParaPr>
        <m:oMath>
          <m:r>
            <w:rPr>
              <w:rFonts w:ascii="Cambria Math" w:hAnsi="Cambria Math" w:cs="Times New Roman"/>
              <w:sz w:val="24"/>
              <w:szCs w:val="24"/>
            </w:rPr>
            <m:t>p(</m:t>
          </m:r>
          <m:r>
            <m:rPr>
              <m:sty m:val="p"/>
            </m:rPr>
            <w:rPr>
              <w:rFonts w:ascii="Cambria Math" w:hAnsi="Cambria Math" w:cs="Times New Roman"/>
              <w:sz w:val="24"/>
              <w:szCs w:val="24"/>
            </w:rPr>
            <m:t>LTM</m:t>
          </m:r>
          <m:r>
            <w:rPr>
              <w:rFonts w:ascii="Cambria Math" w:hAnsi="Cambria Math" w:cs="Times New Roman"/>
              <w:sz w:val="24"/>
              <w:szCs w:val="24"/>
            </w:rPr>
            <m:t>)=</m:t>
          </m:r>
          <m:sSub>
            <m:sSubPr>
              <m:ctrlPr>
                <w:rPr>
                  <w:rFonts w:ascii="Cambria Math" w:eastAsia="Arial" w:hAnsi="Cambria Math" w:cs="Times New Roman"/>
                  <w:i/>
                  <w:sz w:val="24"/>
                  <w:szCs w:val="24"/>
                  <w:lang w:val="en" w:eastAsia="en-GB"/>
                </w:rPr>
              </m:ctrlPr>
            </m:sSubPr>
            <m:e>
              <m:d>
                <m:dPr>
                  <m:ctrlPr>
                    <w:rPr>
                      <w:rFonts w:ascii="Cambria Math" w:eastAsia="Arial" w:hAnsi="Cambria Math" w:cs="Times New Roman"/>
                      <w:i/>
                      <w:sz w:val="24"/>
                      <w:szCs w:val="24"/>
                      <w:lang w:val="en" w:eastAsia="en-GB"/>
                    </w:rPr>
                  </m:ctrlPr>
                </m:dPr>
                <m:e>
                  <m:f>
                    <m:fPr>
                      <m:ctrlPr>
                        <w:rPr>
                          <w:rFonts w:ascii="Cambria Math" w:eastAsia="Arial" w:hAnsi="Cambria Math" w:cs="Times New Roman"/>
                          <w:i/>
                          <w:sz w:val="24"/>
                          <w:szCs w:val="24"/>
                          <w:lang w:val="en" w:eastAsia="en-GB"/>
                        </w:rPr>
                      </m:ctrlPr>
                    </m:fPr>
                    <m:num>
                      <m:r>
                        <w:rPr>
                          <w:rFonts w:ascii="Cambria Math" w:hAnsi="Cambria Math" w:cs="Times New Roman"/>
                          <w:sz w:val="24"/>
                          <w:szCs w:val="24"/>
                        </w:rPr>
                        <m:t>hl-fl</m:t>
                      </m:r>
                    </m:num>
                    <m:den>
                      <m:r>
                        <w:rPr>
                          <w:rFonts w:ascii="Cambria Math" w:hAnsi="Cambria Math" w:cs="Times New Roman"/>
                          <w:sz w:val="24"/>
                          <w:szCs w:val="24"/>
                        </w:rPr>
                        <m:t>1-fl</m:t>
                      </m:r>
                    </m:den>
                  </m:f>
                </m:e>
              </m:d>
              <m:r>
                <w:rPr>
                  <w:rFonts w:ascii="Cambria Math" w:hAnsi="Cambria Math" w:cs="Times New Roman"/>
                  <w:sz w:val="24"/>
                  <w:szCs w:val="24"/>
                </w:rPr>
                <m:t xml:space="preserve"> </m:t>
              </m:r>
            </m:e>
            <m:sub>
              <m:r>
                <w:rPr>
                  <w:rFonts w:ascii="Cambria Math" w:hAnsi="Cambria Math" w:cs="Times New Roman"/>
                  <w:sz w:val="24"/>
                  <w:szCs w:val="24"/>
                </w:rPr>
                <m:t xml:space="preserve"> </m:t>
              </m:r>
            </m:sub>
          </m:sSub>
        </m:oMath>
      </m:oMathPara>
    </w:p>
    <w:p w14:paraId="4B9E28D3" w14:textId="1E7C4B59" w:rsidR="00D852E9" w:rsidRDefault="00866AAC" w:rsidP="00D852E9">
      <w:pPr>
        <w:spacing w:line="48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In the calculation for WM, it is assumed that </w:t>
      </w:r>
      <w:r w:rsidRPr="00C5360C">
        <w:rPr>
          <w:rFonts w:ascii="Times New Roman" w:eastAsia="Malgun Gothic" w:hAnsi="Times New Roman" w:cs="Times New Roman"/>
          <w:i/>
          <w:iCs/>
          <w:sz w:val="24"/>
          <w:szCs w:val="24"/>
        </w:rPr>
        <w:t>g</w:t>
      </w:r>
      <w:r>
        <w:rPr>
          <w:rFonts w:ascii="Times New Roman" w:eastAsia="Malgun Gothic" w:hAnsi="Times New Roman" w:cs="Times New Roman"/>
          <w:sz w:val="24"/>
          <w:szCs w:val="24"/>
        </w:rPr>
        <w:t xml:space="preserve"> depends on the set size</w:t>
      </w:r>
      <w:r w:rsidR="000A3925">
        <w:rPr>
          <w:rFonts w:ascii="Times New Roman" w:eastAsia="Malgun Gothic" w:hAnsi="Times New Roman" w:cs="Times New Roman"/>
          <w:sz w:val="24"/>
          <w:szCs w:val="24"/>
        </w:rPr>
        <w:t>,</w:t>
      </w:r>
      <w:r>
        <w:rPr>
          <w:rFonts w:ascii="Times New Roman" w:eastAsia="Malgun Gothic" w:hAnsi="Times New Roman" w:cs="Times New Roman"/>
          <w:sz w:val="24"/>
          <w:szCs w:val="24"/>
        </w:rPr>
        <w:t xml:space="preserve"> but </w:t>
      </w:r>
      <w:r w:rsidRPr="00C5360C">
        <w:rPr>
          <w:rFonts w:ascii="Times New Roman" w:eastAsia="Malgun Gothic" w:hAnsi="Times New Roman" w:cs="Times New Roman"/>
          <w:i/>
          <w:iCs/>
          <w:sz w:val="24"/>
          <w:szCs w:val="24"/>
        </w:rPr>
        <w:t>g</w:t>
      </w:r>
      <w:r>
        <w:rPr>
          <w:rFonts w:ascii="Times New Roman" w:eastAsia="Malgun Gothic" w:hAnsi="Times New Roman" w:cs="Times New Roman"/>
          <w:sz w:val="24"/>
          <w:szCs w:val="24"/>
        </w:rPr>
        <w:t xml:space="preserve"> drops out of the final formula. In the calculation for LTM, it is assumed that if the participant does not remember the probe item, then there is no information about the WM set size</w:t>
      </w:r>
      <w:r w:rsidR="000A3925">
        <w:rPr>
          <w:rFonts w:ascii="Times New Roman" w:eastAsia="Malgun Gothic" w:hAnsi="Times New Roman" w:cs="Times New Roman"/>
          <w:sz w:val="24"/>
          <w:szCs w:val="24"/>
        </w:rPr>
        <w:t>,</w:t>
      </w:r>
      <w:r>
        <w:rPr>
          <w:rFonts w:ascii="Times New Roman" w:eastAsia="Malgun Gothic" w:hAnsi="Times New Roman" w:cs="Times New Roman"/>
          <w:sz w:val="24"/>
          <w:szCs w:val="24"/>
        </w:rPr>
        <w:t xml:space="preserve"> so </w:t>
      </w:r>
      <w:r w:rsidRPr="00C5360C">
        <w:rPr>
          <w:rFonts w:ascii="Times New Roman" w:eastAsia="Malgun Gothic" w:hAnsi="Times New Roman" w:cs="Times New Roman"/>
          <w:i/>
          <w:iCs/>
          <w:sz w:val="24"/>
          <w:szCs w:val="24"/>
        </w:rPr>
        <w:t>g</w:t>
      </w:r>
      <w:r>
        <w:rPr>
          <w:rFonts w:ascii="Times New Roman" w:eastAsia="Malgun Gothic" w:hAnsi="Times New Roman" w:cs="Times New Roman"/>
          <w:sz w:val="24"/>
          <w:szCs w:val="24"/>
        </w:rPr>
        <w:t xml:space="preserve"> does not vary with the WM set size. Multiplying </w:t>
      </w:r>
      <w:r w:rsidRPr="00C5360C">
        <w:rPr>
          <w:rFonts w:ascii="Times New Roman" w:eastAsia="Malgun Gothic" w:hAnsi="Times New Roman" w:cs="Times New Roman"/>
          <w:i/>
          <w:iCs/>
          <w:sz w:val="24"/>
          <w:szCs w:val="24"/>
        </w:rPr>
        <w:t>p</w:t>
      </w:r>
      <w:r>
        <w:rPr>
          <w:rFonts w:ascii="Times New Roman" w:eastAsia="Malgun Gothic" w:hAnsi="Times New Roman" w:cs="Times New Roman"/>
          <w:sz w:val="24"/>
          <w:szCs w:val="24"/>
        </w:rPr>
        <w:t xml:space="preserve">(WM) and </w:t>
      </w:r>
      <w:r w:rsidRPr="00C5360C">
        <w:rPr>
          <w:rFonts w:ascii="Times New Roman" w:eastAsia="Malgun Gothic" w:hAnsi="Times New Roman" w:cs="Times New Roman"/>
          <w:i/>
          <w:iCs/>
          <w:sz w:val="24"/>
          <w:szCs w:val="24"/>
        </w:rPr>
        <w:t>p</w:t>
      </w:r>
      <w:r>
        <w:rPr>
          <w:rFonts w:ascii="Times New Roman" w:eastAsia="Malgun Gothic" w:hAnsi="Times New Roman" w:cs="Times New Roman"/>
          <w:sz w:val="24"/>
          <w:szCs w:val="24"/>
        </w:rPr>
        <w:t xml:space="preserve">(LTM) by the set size yields an estimate of the number of items from an array available at those test stages. </w:t>
      </w:r>
    </w:p>
    <w:p w14:paraId="7D675D79" w14:textId="61A9F407" w:rsidR="00D852E9" w:rsidRPr="00D852E9" w:rsidRDefault="00D852E9" w:rsidP="00D852E9">
      <w:pPr>
        <w:spacing w:line="480" w:lineRule="auto"/>
        <w:rPr>
          <w:rFonts w:ascii="Times New Roman" w:eastAsia="Times New Roman" w:hAnsi="Times New Roman" w:cs="Times New Roman"/>
          <w:b/>
          <w:bCs/>
          <w:sz w:val="24"/>
          <w:szCs w:val="24"/>
          <w:lang w:val="en-GB"/>
        </w:rPr>
      </w:pPr>
      <w:r w:rsidRPr="00D852E9">
        <w:rPr>
          <w:rFonts w:ascii="Times New Roman" w:eastAsia="Malgun Gothic" w:hAnsi="Times New Roman" w:cs="Times New Roman"/>
          <w:b/>
          <w:bCs/>
          <w:sz w:val="24"/>
          <w:szCs w:val="24"/>
        </w:rPr>
        <w:t xml:space="preserve">Section </w:t>
      </w:r>
      <w:r w:rsidR="00022E36">
        <w:rPr>
          <w:rFonts w:ascii="Times New Roman" w:eastAsia="Malgun Gothic" w:hAnsi="Times New Roman" w:cs="Times New Roman"/>
          <w:b/>
          <w:bCs/>
          <w:sz w:val="24"/>
          <w:szCs w:val="24"/>
        </w:rPr>
        <w:t>3</w:t>
      </w:r>
      <w:r w:rsidRPr="00D852E9">
        <w:rPr>
          <w:rFonts w:ascii="Times New Roman" w:eastAsia="Malgun Gothic" w:hAnsi="Times New Roman" w:cs="Times New Roman"/>
          <w:b/>
          <w:bCs/>
          <w:sz w:val="24"/>
          <w:szCs w:val="24"/>
        </w:rPr>
        <w:t xml:space="preserve">. Hierarchical </w:t>
      </w:r>
      <w:r w:rsidRPr="00D852E9">
        <w:rPr>
          <w:rFonts w:ascii="Times New Roman" w:eastAsia="Times New Roman" w:hAnsi="Times New Roman" w:cs="Times New Roman"/>
          <w:b/>
          <w:bCs/>
          <w:sz w:val="24"/>
          <w:szCs w:val="24"/>
          <w:lang w:val="en-GB"/>
        </w:rPr>
        <w:t>Working Memory capacity (</w:t>
      </w:r>
      <w:r w:rsidRPr="00D852E9">
        <w:rPr>
          <w:rFonts w:ascii="Times New Roman" w:eastAsia="Times New Roman" w:hAnsi="Times New Roman" w:cs="Times New Roman"/>
          <w:b/>
          <w:bCs/>
          <w:i/>
          <w:iCs/>
          <w:sz w:val="24"/>
          <w:szCs w:val="24"/>
          <w:lang w:val="en-GB"/>
        </w:rPr>
        <w:t>k</w:t>
      </w:r>
      <w:r w:rsidRPr="00D852E9">
        <w:rPr>
          <w:rFonts w:ascii="Times New Roman" w:eastAsia="Times New Roman" w:hAnsi="Times New Roman" w:cs="Times New Roman"/>
          <w:b/>
          <w:bCs/>
          <w:sz w:val="24"/>
          <w:szCs w:val="24"/>
          <w:lang w:val="en-GB"/>
        </w:rPr>
        <w:t xml:space="preserve">) estimation </w:t>
      </w:r>
    </w:p>
    <w:p w14:paraId="4D1DFFFC" w14:textId="25B7BE83" w:rsidR="0035681D" w:rsidRPr="0035681D" w:rsidRDefault="00D852E9" w:rsidP="000A3925">
      <w:pPr>
        <w:spacing w:line="480" w:lineRule="auto"/>
        <w:ind w:firstLine="720"/>
        <w:rPr>
          <w:rFonts w:ascii="Times New Roman" w:hAnsi="Times New Roman" w:cs="Times New Roman"/>
          <w:sz w:val="24"/>
          <w:szCs w:val="24"/>
        </w:rPr>
      </w:pPr>
      <w:r w:rsidRPr="00C10FA6">
        <w:rPr>
          <w:rFonts w:ascii="Times New Roman" w:hAnsi="Times New Roman" w:cs="Times New Roman"/>
          <w:sz w:val="24"/>
          <w:szCs w:val="24"/>
        </w:rPr>
        <w:t xml:space="preserve">We </w:t>
      </w:r>
      <w:r w:rsidR="000A3925">
        <w:rPr>
          <w:rFonts w:ascii="Times New Roman" w:hAnsi="Times New Roman" w:cs="Times New Roman"/>
          <w:sz w:val="24"/>
          <w:szCs w:val="24"/>
        </w:rPr>
        <w:t>calculated a separate estimate of the number of items that each participant could maintain in WM (</w:t>
      </w:r>
      <w:r w:rsidR="000A3925">
        <w:rPr>
          <w:rFonts w:ascii="Times New Roman" w:hAnsi="Times New Roman" w:cs="Times New Roman"/>
          <w:i/>
          <w:iCs/>
          <w:sz w:val="24"/>
          <w:szCs w:val="24"/>
        </w:rPr>
        <w:t>k</w:t>
      </w:r>
      <w:r w:rsidR="000A3925">
        <w:rPr>
          <w:rFonts w:ascii="Times New Roman" w:hAnsi="Times New Roman" w:cs="Times New Roman"/>
          <w:sz w:val="24"/>
          <w:szCs w:val="24"/>
        </w:rPr>
        <w:t>)</w:t>
      </w:r>
      <w:r w:rsidR="000A3925">
        <w:rPr>
          <w:rFonts w:ascii="Times New Roman" w:hAnsi="Times New Roman" w:cs="Times New Roman"/>
          <w:i/>
          <w:iCs/>
          <w:sz w:val="24"/>
          <w:szCs w:val="24"/>
        </w:rPr>
        <w:t xml:space="preserve"> </w:t>
      </w:r>
      <w:r w:rsidR="000A3925">
        <w:rPr>
          <w:rFonts w:ascii="Times New Roman" w:hAnsi="Times New Roman" w:cs="Times New Roman"/>
          <w:sz w:val="24"/>
          <w:szCs w:val="24"/>
        </w:rPr>
        <w:t xml:space="preserve">out of all items presented per </w:t>
      </w:r>
      <w:r w:rsidRPr="00C10FA6">
        <w:rPr>
          <w:rFonts w:ascii="Times New Roman" w:hAnsi="Times New Roman" w:cs="Times New Roman"/>
          <w:sz w:val="24"/>
          <w:szCs w:val="24"/>
        </w:rPr>
        <w:t>set size (</w:t>
      </w:r>
      <w:r w:rsidR="000A3925">
        <w:rPr>
          <w:rFonts w:ascii="Times New Roman" w:hAnsi="Times New Roman" w:cs="Times New Roman"/>
          <w:sz w:val="24"/>
          <w:szCs w:val="24"/>
        </w:rPr>
        <w:t xml:space="preserve">i.e., </w:t>
      </w:r>
      <w:r w:rsidR="000A3925">
        <w:rPr>
          <w:rFonts w:ascii="Times New Roman" w:hAnsi="Times New Roman" w:cs="Times New Roman"/>
          <w:i/>
          <w:iCs/>
          <w:sz w:val="24"/>
          <w:szCs w:val="24"/>
        </w:rPr>
        <w:t xml:space="preserve">N </w:t>
      </w:r>
      <w:r w:rsidR="000A3925">
        <w:rPr>
          <w:rFonts w:ascii="Times New Roman" w:hAnsi="Times New Roman" w:cs="Times New Roman"/>
          <w:sz w:val="24"/>
          <w:szCs w:val="24"/>
        </w:rPr>
        <w:t xml:space="preserve">of </w:t>
      </w:r>
      <w:r w:rsidRPr="00C10FA6">
        <w:rPr>
          <w:rFonts w:ascii="Times New Roman" w:hAnsi="Times New Roman" w:cs="Times New Roman"/>
          <w:sz w:val="24"/>
          <w:szCs w:val="24"/>
        </w:rPr>
        <w:t xml:space="preserve">2, 4, </w:t>
      </w:r>
      <w:r w:rsidR="000A3925">
        <w:rPr>
          <w:rFonts w:ascii="Times New Roman" w:hAnsi="Times New Roman" w:cs="Times New Roman"/>
          <w:sz w:val="24"/>
          <w:szCs w:val="24"/>
        </w:rPr>
        <w:t>or</w:t>
      </w:r>
      <w:r w:rsidRPr="00C10FA6">
        <w:rPr>
          <w:rFonts w:ascii="Times New Roman" w:hAnsi="Times New Roman" w:cs="Times New Roman"/>
          <w:sz w:val="24"/>
          <w:szCs w:val="24"/>
        </w:rPr>
        <w:t xml:space="preserve"> 6</w:t>
      </w:r>
      <w:r w:rsidR="000A3925">
        <w:rPr>
          <w:rFonts w:ascii="Times New Roman" w:hAnsi="Times New Roman" w:cs="Times New Roman"/>
          <w:sz w:val="24"/>
          <w:szCs w:val="24"/>
        </w:rPr>
        <w:t xml:space="preserve"> items</w:t>
      </w:r>
      <w:r w:rsidRPr="00C10FA6">
        <w:rPr>
          <w:rFonts w:ascii="Times New Roman" w:hAnsi="Times New Roman" w:cs="Times New Roman"/>
          <w:sz w:val="24"/>
          <w:szCs w:val="24"/>
        </w:rPr>
        <w:t xml:space="preserve">). </w:t>
      </w:r>
      <w:r w:rsidR="000A3925">
        <w:rPr>
          <w:rFonts w:ascii="Times New Roman" w:hAnsi="Times New Roman" w:cs="Times New Roman"/>
          <w:sz w:val="24"/>
          <w:szCs w:val="24"/>
        </w:rPr>
        <w:t xml:space="preserve">We used formulas for calculating </w:t>
      </w:r>
      <w:r w:rsidR="000A3925">
        <w:rPr>
          <w:rFonts w:ascii="Times New Roman" w:hAnsi="Times New Roman" w:cs="Times New Roman"/>
          <w:i/>
          <w:iCs/>
          <w:sz w:val="24"/>
          <w:szCs w:val="24"/>
        </w:rPr>
        <w:t xml:space="preserve">k </w:t>
      </w:r>
      <w:r w:rsidR="000A3925">
        <w:rPr>
          <w:rFonts w:ascii="Times New Roman" w:hAnsi="Times New Roman" w:cs="Times New Roman"/>
          <w:sz w:val="24"/>
          <w:szCs w:val="24"/>
        </w:rPr>
        <w:t>based on the “reverse-</w:t>
      </w:r>
      <w:proofErr w:type="spellStart"/>
      <w:r w:rsidR="000A3925">
        <w:rPr>
          <w:rFonts w:ascii="Times New Roman" w:hAnsi="Times New Roman" w:cs="Times New Roman"/>
          <w:sz w:val="24"/>
          <w:szCs w:val="24"/>
        </w:rPr>
        <w:t>Pashler</w:t>
      </w:r>
      <w:proofErr w:type="spellEnd"/>
      <w:r w:rsidR="000A3925">
        <w:rPr>
          <w:rFonts w:ascii="Times New Roman" w:hAnsi="Times New Roman" w:cs="Times New Roman"/>
          <w:sz w:val="24"/>
          <w:szCs w:val="24"/>
        </w:rPr>
        <w:t>” method of Cowan et al. (2013</w:t>
      </w:r>
      <w:proofErr w:type="gramStart"/>
      <w:r w:rsidR="000A3925">
        <w:rPr>
          <w:rFonts w:ascii="Times New Roman" w:hAnsi="Times New Roman" w:cs="Times New Roman"/>
          <w:sz w:val="24"/>
          <w:szCs w:val="24"/>
        </w:rPr>
        <w:t>), but</w:t>
      </w:r>
      <w:proofErr w:type="gramEnd"/>
      <w:r w:rsidR="000A3925">
        <w:rPr>
          <w:rFonts w:ascii="Times New Roman" w:hAnsi="Times New Roman" w:cs="Times New Roman"/>
          <w:sz w:val="24"/>
          <w:szCs w:val="24"/>
        </w:rPr>
        <w:t xml:space="preserve"> </w:t>
      </w:r>
      <w:r w:rsidR="000A3925">
        <w:rPr>
          <w:rFonts w:ascii="Times New Roman" w:hAnsi="Times New Roman" w:cs="Times New Roman"/>
          <w:sz w:val="24"/>
          <w:szCs w:val="24"/>
        </w:rPr>
        <w:lastRenderedPageBreak/>
        <w:t>modified to incorporate separate uninformed guessing rates (</w:t>
      </w:r>
      <w:r w:rsidR="000A3925">
        <w:rPr>
          <w:rFonts w:ascii="Times New Roman" w:hAnsi="Times New Roman" w:cs="Times New Roman"/>
          <w:i/>
          <w:iCs/>
          <w:sz w:val="24"/>
          <w:szCs w:val="24"/>
        </w:rPr>
        <w:t>u</w:t>
      </w:r>
      <w:r w:rsidR="000A3925">
        <w:rPr>
          <w:rFonts w:ascii="Times New Roman" w:hAnsi="Times New Roman" w:cs="Times New Roman"/>
          <w:sz w:val="24"/>
          <w:szCs w:val="24"/>
        </w:rPr>
        <w:t>)</w:t>
      </w:r>
      <w:r w:rsidR="000A3925">
        <w:rPr>
          <w:rFonts w:ascii="Times New Roman" w:hAnsi="Times New Roman" w:cs="Times New Roman"/>
          <w:i/>
          <w:iCs/>
          <w:sz w:val="24"/>
          <w:szCs w:val="24"/>
        </w:rPr>
        <w:t xml:space="preserve"> </w:t>
      </w:r>
      <w:r w:rsidR="000A3925">
        <w:rPr>
          <w:rFonts w:ascii="Times New Roman" w:hAnsi="Times New Roman" w:cs="Times New Roman"/>
          <w:sz w:val="24"/>
          <w:szCs w:val="24"/>
        </w:rPr>
        <w:t xml:space="preserve">for each encoding set size, based on Rhodes et al. (2018). </w:t>
      </w:r>
      <w:r w:rsidR="0035681D">
        <w:rPr>
          <w:rFonts w:ascii="Times New Roman" w:hAnsi="Times New Roman" w:cs="Times New Roman"/>
          <w:sz w:val="24"/>
          <w:szCs w:val="24"/>
        </w:rPr>
        <w:t xml:space="preserve">Under this method, it is assumed that in a set size of </w:t>
      </w:r>
      <w:r w:rsidR="0035681D">
        <w:rPr>
          <w:rFonts w:ascii="Times New Roman" w:hAnsi="Times New Roman" w:cs="Times New Roman"/>
          <w:i/>
          <w:iCs/>
          <w:sz w:val="24"/>
          <w:szCs w:val="24"/>
        </w:rPr>
        <w:t>N</w:t>
      </w:r>
      <w:r w:rsidR="0035681D">
        <w:rPr>
          <w:rFonts w:ascii="Times New Roman" w:hAnsi="Times New Roman" w:cs="Times New Roman"/>
          <w:sz w:val="24"/>
          <w:szCs w:val="24"/>
        </w:rPr>
        <w:t xml:space="preserve"> items, a participant can successfully encode </w:t>
      </w:r>
      <w:r w:rsidR="0035681D">
        <w:rPr>
          <w:rFonts w:ascii="Times New Roman" w:hAnsi="Times New Roman" w:cs="Times New Roman"/>
          <w:i/>
          <w:iCs/>
          <w:sz w:val="24"/>
          <w:szCs w:val="24"/>
        </w:rPr>
        <w:t>k</w:t>
      </w:r>
      <w:r w:rsidR="0035681D">
        <w:rPr>
          <w:rFonts w:ascii="Times New Roman" w:hAnsi="Times New Roman" w:cs="Times New Roman"/>
          <w:sz w:val="24"/>
          <w:szCs w:val="24"/>
        </w:rPr>
        <w:t xml:space="preserve"> of these items into WM. When an old item is presented as a recognition probe, the probability that it is in the participant’s WM is </w:t>
      </w:r>
      <w:r w:rsidR="0035681D">
        <w:rPr>
          <w:rFonts w:ascii="Times New Roman" w:hAnsi="Times New Roman" w:cs="Times New Roman"/>
          <w:i/>
          <w:iCs/>
          <w:sz w:val="24"/>
          <w:szCs w:val="24"/>
        </w:rPr>
        <w:t>k</w:t>
      </w:r>
      <w:r w:rsidR="0035681D">
        <w:rPr>
          <w:rFonts w:ascii="Times New Roman" w:hAnsi="Times New Roman" w:cs="Times New Roman"/>
          <w:sz w:val="24"/>
          <w:szCs w:val="24"/>
        </w:rPr>
        <w:t>/</w:t>
      </w:r>
      <w:r w:rsidR="0035681D">
        <w:rPr>
          <w:rFonts w:ascii="Times New Roman" w:hAnsi="Times New Roman" w:cs="Times New Roman"/>
          <w:i/>
          <w:iCs/>
          <w:sz w:val="24"/>
          <w:szCs w:val="24"/>
        </w:rPr>
        <w:t>N</w:t>
      </w:r>
      <w:r w:rsidR="0035681D">
        <w:rPr>
          <w:rFonts w:ascii="Times New Roman" w:hAnsi="Times New Roman" w:cs="Times New Roman"/>
          <w:sz w:val="24"/>
          <w:szCs w:val="24"/>
        </w:rPr>
        <w:t xml:space="preserve">. If </w:t>
      </w:r>
      <w:r w:rsidR="0035681D">
        <w:rPr>
          <w:rFonts w:ascii="Times New Roman" w:hAnsi="Times New Roman" w:cs="Times New Roman"/>
          <w:i/>
          <w:iCs/>
          <w:sz w:val="24"/>
          <w:szCs w:val="24"/>
        </w:rPr>
        <w:t>k</w:t>
      </w:r>
      <w:r w:rsidR="0035681D">
        <w:rPr>
          <w:rFonts w:ascii="Times New Roman" w:hAnsi="Times New Roman" w:cs="Times New Roman"/>
          <w:sz w:val="24"/>
          <w:szCs w:val="24"/>
        </w:rPr>
        <w:t xml:space="preserve"> </w:t>
      </w:r>
      <w:r w:rsidR="0035681D">
        <w:rPr>
          <w:rFonts w:ascii="Times New Roman" w:hAnsi="Times New Roman" w:cs="Times New Roman"/>
          <w:sz w:val="24"/>
          <w:szCs w:val="24"/>
        </w:rPr>
        <w:sym w:font="Symbol" w:char="F0B3"/>
      </w:r>
      <w:r w:rsidR="0035681D">
        <w:rPr>
          <w:rFonts w:ascii="Times New Roman" w:hAnsi="Times New Roman" w:cs="Times New Roman"/>
          <w:sz w:val="24"/>
          <w:szCs w:val="24"/>
        </w:rPr>
        <w:t xml:space="preserve"> </w:t>
      </w:r>
      <w:r w:rsidR="0035681D">
        <w:rPr>
          <w:rFonts w:ascii="Times New Roman" w:hAnsi="Times New Roman" w:cs="Times New Roman"/>
          <w:i/>
          <w:iCs/>
          <w:sz w:val="24"/>
          <w:szCs w:val="24"/>
        </w:rPr>
        <w:t>N</w:t>
      </w:r>
      <w:r w:rsidR="0035681D">
        <w:rPr>
          <w:rFonts w:ascii="Times New Roman" w:hAnsi="Times New Roman" w:cs="Times New Roman"/>
          <w:sz w:val="24"/>
          <w:szCs w:val="24"/>
        </w:rPr>
        <w:t xml:space="preserve">, then the participant will have a perfect detection rate for all old items. If the test probe is an old item that is not held in the participant’s WM (as may occur when </w:t>
      </w:r>
      <w:r w:rsidR="0035681D">
        <w:rPr>
          <w:rFonts w:ascii="Times New Roman" w:hAnsi="Times New Roman" w:cs="Times New Roman"/>
          <w:i/>
          <w:iCs/>
          <w:sz w:val="24"/>
          <w:szCs w:val="24"/>
        </w:rPr>
        <w:t>k</w:t>
      </w:r>
      <w:r w:rsidR="0035681D">
        <w:rPr>
          <w:rFonts w:ascii="Times New Roman" w:hAnsi="Times New Roman" w:cs="Times New Roman"/>
          <w:sz w:val="24"/>
          <w:szCs w:val="24"/>
        </w:rPr>
        <w:t xml:space="preserve"> &lt; </w:t>
      </w:r>
      <w:r w:rsidR="0035681D">
        <w:rPr>
          <w:rFonts w:ascii="Times New Roman" w:hAnsi="Times New Roman" w:cs="Times New Roman"/>
          <w:i/>
          <w:iCs/>
          <w:sz w:val="24"/>
          <w:szCs w:val="24"/>
        </w:rPr>
        <w:t>N</w:t>
      </w:r>
      <w:r w:rsidR="0035681D">
        <w:rPr>
          <w:rFonts w:ascii="Times New Roman" w:hAnsi="Times New Roman" w:cs="Times New Roman"/>
          <w:sz w:val="24"/>
          <w:szCs w:val="24"/>
        </w:rPr>
        <w:t xml:space="preserve">), or if the test probe is a new item, the participant can still guess that the probe is “old.” Letting </w:t>
      </w:r>
      <w:proofErr w:type="spellStart"/>
      <w:r w:rsidR="0035681D">
        <w:rPr>
          <w:rFonts w:ascii="Times New Roman" w:hAnsi="Times New Roman" w:cs="Times New Roman"/>
          <w:i/>
          <w:iCs/>
          <w:sz w:val="24"/>
          <w:szCs w:val="24"/>
        </w:rPr>
        <w:t>cr</w:t>
      </w:r>
      <w:proofErr w:type="spellEnd"/>
      <w:r w:rsidR="0035681D">
        <w:rPr>
          <w:rFonts w:ascii="Times New Roman" w:hAnsi="Times New Roman" w:cs="Times New Roman"/>
          <w:sz w:val="24"/>
          <w:szCs w:val="24"/>
        </w:rPr>
        <w:t xml:space="preserve"> denote the correct rejection rate for new items and </w:t>
      </w:r>
      <w:r w:rsidR="0035681D">
        <w:rPr>
          <w:rFonts w:ascii="Times New Roman" w:hAnsi="Times New Roman" w:cs="Times New Roman"/>
          <w:i/>
          <w:iCs/>
          <w:sz w:val="24"/>
          <w:szCs w:val="24"/>
        </w:rPr>
        <w:t>f</w:t>
      </w:r>
      <w:r w:rsidR="0035681D">
        <w:rPr>
          <w:rFonts w:ascii="Times New Roman" w:hAnsi="Times New Roman" w:cs="Times New Roman"/>
          <w:sz w:val="24"/>
          <w:szCs w:val="24"/>
        </w:rPr>
        <w:t xml:space="preserve"> the false alarm rate, then </w:t>
      </w:r>
      <w:r w:rsidR="0035681D">
        <w:rPr>
          <w:rFonts w:ascii="Times New Roman" w:hAnsi="Times New Roman" w:cs="Times New Roman"/>
          <w:i/>
          <w:iCs/>
          <w:sz w:val="24"/>
          <w:szCs w:val="24"/>
        </w:rPr>
        <w:t>k</w:t>
      </w:r>
      <w:r w:rsidR="0035681D">
        <w:rPr>
          <w:rFonts w:ascii="Times New Roman" w:hAnsi="Times New Roman" w:cs="Times New Roman"/>
          <w:sz w:val="24"/>
          <w:szCs w:val="24"/>
        </w:rPr>
        <w:t xml:space="preserve"> = </w:t>
      </w:r>
      <w:r w:rsidR="0035681D">
        <w:rPr>
          <w:rFonts w:ascii="Times New Roman" w:hAnsi="Times New Roman" w:cs="Times New Roman"/>
          <w:i/>
          <w:iCs/>
          <w:sz w:val="24"/>
          <w:szCs w:val="24"/>
        </w:rPr>
        <w:t>N</w:t>
      </w:r>
      <w:r w:rsidR="0035681D">
        <w:rPr>
          <w:rFonts w:ascii="Times New Roman" w:hAnsi="Times New Roman" w:cs="Times New Roman"/>
          <w:sz w:val="24"/>
          <w:szCs w:val="24"/>
        </w:rPr>
        <w:t xml:space="preserve"> x (</w:t>
      </w:r>
      <w:proofErr w:type="spellStart"/>
      <w:r w:rsidR="0035681D">
        <w:rPr>
          <w:rFonts w:ascii="Times New Roman" w:hAnsi="Times New Roman" w:cs="Times New Roman"/>
          <w:i/>
          <w:iCs/>
          <w:sz w:val="24"/>
          <w:szCs w:val="24"/>
        </w:rPr>
        <w:t>cr</w:t>
      </w:r>
      <w:proofErr w:type="spellEnd"/>
      <w:r w:rsidR="0035681D">
        <w:rPr>
          <w:rFonts w:ascii="Times New Roman" w:hAnsi="Times New Roman" w:cs="Times New Roman"/>
          <w:i/>
          <w:iCs/>
          <w:sz w:val="24"/>
          <w:szCs w:val="24"/>
        </w:rPr>
        <w:t xml:space="preserve"> </w:t>
      </w:r>
      <w:r w:rsidR="0035681D">
        <w:rPr>
          <w:rFonts w:ascii="Times New Roman" w:hAnsi="Times New Roman" w:cs="Times New Roman"/>
          <w:sz w:val="24"/>
          <w:szCs w:val="24"/>
        </w:rPr>
        <w:t xml:space="preserve">– </w:t>
      </w:r>
      <w:r w:rsidR="0035681D">
        <w:rPr>
          <w:rFonts w:ascii="Times New Roman" w:hAnsi="Times New Roman" w:cs="Times New Roman"/>
          <w:i/>
          <w:iCs/>
          <w:sz w:val="24"/>
          <w:szCs w:val="24"/>
        </w:rPr>
        <w:t>f</w:t>
      </w:r>
      <w:r w:rsidR="0035681D">
        <w:rPr>
          <w:rFonts w:ascii="Times New Roman" w:hAnsi="Times New Roman" w:cs="Times New Roman"/>
          <w:sz w:val="24"/>
          <w:szCs w:val="24"/>
        </w:rPr>
        <w:t>)/</w:t>
      </w:r>
      <w:proofErr w:type="spellStart"/>
      <w:r w:rsidR="0035681D">
        <w:rPr>
          <w:rFonts w:ascii="Times New Roman" w:hAnsi="Times New Roman" w:cs="Times New Roman"/>
          <w:i/>
          <w:iCs/>
          <w:sz w:val="24"/>
          <w:szCs w:val="24"/>
        </w:rPr>
        <w:t>cr</w:t>
      </w:r>
      <w:proofErr w:type="spellEnd"/>
      <w:r w:rsidR="0035681D">
        <w:rPr>
          <w:rFonts w:ascii="Times New Roman" w:hAnsi="Times New Roman" w:cs="Times New Roman"/>
          <w:sz w:val="24"/>
          <w:szCs w:val="24"/>
        </w:rPr>
        <w:t xml:space="preserve">, and </w:t>
      </w:r>
      <w:r w:rsidR="0035681D">
        <w:rPr>
          <w:rFonts w:ascii="Times New Roman" w:hAnsi="Times New Roman" w:cs="Times New Roman"/>
          <w:i/>
          <w:iCs/>
          <w:sz w:val="24"/>
          <w:szCs w:val="24"/>
        </w:rPr>
        <w:t>u</w:t>
      </w:r>
      <w:r w:rsidR="0035681D">
        <w:rPr>
          <w:rFonts w:ascii="Times New Roman" w:hAnsi="Times New Roman" w:cs="Times New Roman"/>
          <w:sz w:val="24"/>
          <w:szCs w:val="24"/>
        </w:rPr>
        <w:t xml:space="preserve"> = </w:t>
      </w:r>
      <w:r w:rsidR="0035681D">
        <w:rPr>
          <w:rFonts w:ascii="Times New Roman" w:hAnsi="Times New Roman" w:cs="Times New Roman"/>
          <w:i/>
          <w:iCs/>
          <w:sz w:val="24"/>
          <w:szCs w:val="24"/>
        </w:rPr>
        <w:t>cr</w:t>
      </w:r>
      <w:r w:rsidR="0035681D">
        <w:rPr>
          <w:rFonts w:ascii="Times New Roman" w:hAnsi="Times New Roman" w:cs="Times New Roman"/>
          <w:sz w:val="24"/>
          <w:szCs w:val="24"/>
        </w:rPr>
        <w:t xml:space="preserve">. </w:t>
      </w:r>
    </w:p>
    <w:p w14:paraId="79AC9865" w14:textId="21037665" w:rsidR="00677784" w:rsidRDefault="000A3925" w:rsidP="000A39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Models were implemented under a hierarchical Bayesian framework (e.g., Morey, 2011), such that group-level estimates of </w:t>
      </w:r>
      <w:r>
        <w:rPr>
          <w:rFonts w:ascii="Times New Roman" w:hAnsi="Times New Roman" w:cs="Times New Roman"/>
          <w:i/>
          <w:iCs/>
          <w:sz w:val="24"/>
          <w:szCs w:val="24"/>
        </w:rPr>
        <w:t>k</w:t>
      </w:r>
      <w:r>
        <w:rPr>
          <w:rFonts w:ascii="Times New Roman" w:hAnsi="Times New Roman" w:cs="Times New Roman"/>
          <w:sz w:val="24"/>
          <w:szCs w:val="24"/>
        </w:rPr>
        <w:t xml:space="preserve"> and </w:t>
      </w:r>
      <w:r>
        <w:rPr>
          <w:rFonts w:ascii="Times New Roman" w:hAnsi="Times New Roman" w:cs="Times New Roman"/>
          <w:i/>
          <w:iCs/>
          <w:sz w:val="24"/>
          <w:szCs w:val="24"/>
        </w:rPr>
        <w:t xml:space="preserve">u </w:t>
      </w:r>
      <w:r>
        <w:rPr>
          <w:rFonts w:ascii="Times New Roman" w:hAnsi="Times New Roman" w:cs="Times New Roman"/>
          <w:sz w:val="24"/>
          <w:szCs w:val="24"/>
        </w:rPr>
        <w:t xml:space="preserve">at each set size constrained individual-level estimates of these parameters through hierarchical shrinkage (see Kruschke, 2015). The hierarchical Bayesian method is suitable for modeling variability in cognitive processes across individuals and </w:t>
      </w:r>
      <w:r w:rsidR="00E72D22">
        <w:rPr>
          <w:rFonts w:ascii="Times New Roman" w:hAnsi="Times New Roman" w:cs="Times New Roman"/>
          <w:sz w:val="24"/>
          <w:szCs w:val="24"/>
        </w:rPr>
        <w:t xml:space="preserve">provides </w:t>
      </w:r>
      <w:r>
        <w:rPr>
          <w:rFonts w:ascii="Times New Roman" w:hAnsi="Times New Roman" w:cs="Times New Roman"/>
          <w:sz w:val="24"/>
          <w:szCs w:val="24"/>
        </w:rPr>
        <w:t xml:space="preserve">a principled method of handling non-sensical </w:t>
      </w:r>
      <w:r w:rsidR="00E72D22">
        <w:rPr>
          <w:rFonts w:ascii="Times New Roman" w:hAnsi="Times New Roman" w:cs="Times New Roman"/>
          <w:sz w:val="24"/>
          <w:szCs w:val="24"/>
        </w:rPr>
        <w:t xml:space="preserve">negative </w:t>
      </w:r>
      <w:r>
        <w:rPr>
          <w:rFonts w:ascii="Times New Roman" w:hAnsi="Times New Roman" w:cs="Times New Roman"/>
          <w:sz w:val="24"/>
          <w:szCs w:val="24"/>
        </w:rPr>
        <w:t xml:space="preserve">estimates of </w:t>
      </w:r>
      <w:r>
        <w:rPr>
          <w:rFonts w:ascii="Times New Roman" w:hAnsi="Times New Roman" w:cs="Times New Roman"/>
          <w:i/>
          <w:iCs/>
          <w:sz w:val="24"/>
          <w:szCs w:val="24"/>
        </w:rPr>
        <w:t xml:space="preserve">k </w:t>
      </w:r>
      <w:r>
        <w:rPr>
          <w:rFonts w:ascii="Times New Roman" w:hAnsi="Times New Roman" w:cs="Times New Roman"/>
          <w:sz w:val="24"/>
          <w:szCs w:val="24"/>
        </w:rPr>
        <w:t xml:space="preserve">that can arise in non-hierarchical formulas when the </w:t>
      </w:r>
      <w:r w:rsidR="0035681D">
        <w:rPr>
          <w:rFonts w:ascii="Times New Roman" w:hAnsi="Times New Roman" w:cs="Times New Roman"/>
          <w:sz w:val="24"/>
          <w:szCs w:val="24"/>
        </w:rPr>
        <w:t xml:space="preserve">false alarm rate exceeds the </w:t>
      </w:r>
      <w:r w:rsidR="00E72D22">
        <w:rPr>
          <w:rFonts w:ascii="Times New Roman" w:hAnsi="Times New Roman" w:cs="Times New Roman"/>
          <w:sz w:val="24"/>
          <w:szCs w:val="24"/>
        </w:rPr>
        <w:t>correct rejection</w:t>
      </w:r>
      <w:r w:rsidR="0035681D">
        <w:rPr>
          <w:rFonts w:ascii="Times New Roman" w:hAnsi="Times New Roman" w:cs="Times New Roman"/>
          <w:sz w:val="24"/>
          <w:szCs w:val="24"/>
        </w:rPr>
        <w:t xml:space="preserve"> rate</w:t>
      </w:r>
      <w:r w:rsidR="00E72D22">
        <w:rPr>
          <w:rFonts w:ascii="Times New Roman" w:hAnsi="Times New Roman" w:cs="Times New Roman"/>
          <w:sz w:val="24"/>
          <w:szCs w:val="24"/>
        </w:rPr>
        <w:t xml:space="preserve"> (as discussed below)</w:t>
      </w:r>
      <w:r w:rsidR="0035681D">
        <w:rPr>
          <w:rFonts w:ascii="Times New Roman" w:hAnsi="Times New Roman" w:cs="Times New Roman"/>
          <w:sz w:val="24"/>
          <w:szCs w:val="24"/>
        </w:rPr>
        <w:t>.</w:t>
      </w:r>
      <w:r w:rsidR="00E72D22">
        <w:rPr>
          <w:rFonts w:ascii="Times New Roman" w:hAnsi="Times New Roman" w:cs="Times New Roman"/>
          <w:sz w:val="24"/>
          <w:szCs w:val="24"/>
        </w:rPr>
        <w:t xml:space="preserve"> Our models used a within-subject parameterization of </w:t>
      </w:r>
      <w:r w:rsidR="00E72D22">
        <w:rPr>
          <w:rFonts w:ascii="Times New Roman" w:hAnsi="Times New Roman" w:cs="Times New Roman"/>
          <w:i/>
          <w:iCs/>
          <w:sz w:val="24"/>
          <w:szCs w:val="24"/>
        </w:rPr>
        <w:t>k</w:t>
      </w:r>
      <w:r w:rsidR="00E72D22">
        <w:rPr>
          <w:rFonts w:ascii="Times New Roman" w:hAnsi="Times New Roman" w:cs="Times New Roman"/>
          <w:sz w:val="24"/>
          <w:szCs w:val="24"/>
        </w:rPr>
        <w:t xml:space="preserve"> and </w:t>
      </w:r>
      <w:r w:rsidR="00E72D22">
        <w:rPr>
          <w:rFonts w:ascii="Times New Roman" w:hAnsi="Times New Roman" w:cs="Times New Roman"/>
          <w:i/>
          <w:iCs/>
          <w:sz w:val="24"/>
          <w:szCs w:val="24"/>
        </w:rPr>
        <w:t>u</w:t>
      </w:r>
      <w:r w:rsidR="00E72D22">
        <w:rPr>
          <w:rFonts w:ascii="Times New Roman" w:hAnsi="Times New Roman" w:cs="Times New Roman"/>
          <w:sz w:val="24"/>
          <w:szCs w:val="24"/>
        </w:rPr>
        <w:t xml:space="preserve">. Specifically, a separate group-level </w:t>
      </w:r>
      <w:proofErr w:type="spellStart"/>
      <w:r w:rsidR="00E72D22" w:rsidRPr="00C10FA6">
        <w:rPr>
          <w:rFonts w:ascii="Times New Roman" w:hAnsi="Times New Roman" w:cs="Times New Roman"/>
          <w:b/>
          <w:bCs/>
          <w:i/>
          <w:iCs/>
          <w:sz w:val="24"/>
          <w:szCs w:val="24"/>
        </w:rPr>
        <w:t>k</w:t>
      </w:r>
      <w:r w:rsidR="00E72D22" w:rsidRPr="00C10FA6">
        <w:rPr>
          <w:rFonts w:ascii="Times New Roman" w:hAnsi="Times New Roman" w:cs="Times New Roman"/>
          <w:b/>
          <w:bCs/>
          <w:i/>
          <w:iCs/>
          <w:sz w:val="24"/>
          <w:szCs w:val="24"/>
          <w:vertAlign w:val="subscript"/>
        </w:rPr>
        <w:t>s</w:t>
      </w:r>
      <w:proofErr w:type="spellEnd"/>
      <w:r w:rsidR="00E72D22" w:rsidRPr="00C10FA6">
        <w:rPr>
          <w:rFonts w:ascii="Times New Roman" w:hAnsi="Times New Roman" w:cs="Times New Roman"/>
          <w:b/>
          <w:bCs/>
          <w:sz w:val="24"/>
          <w:szCs w:val="24"/>
        </w:rPr>
        <w:t xml:space="preserve"> </w:t>
      </w:r>
      <w:r w:rsidR="00E72D22">
        <w:rPr>
          <w:rFonts w:ascii="Times New Roman" w:hAnsi="Times New Roman" w:cs="Times New Roman"/>
          <w:sz w:val="24"/>
          <w:szCs w:val="24"/>
        </w:rPr>
        <w:t xml:space="preserve">and </w:t>
      </w:r>
      <w:r w:rsidR="00E72D22" w:rsidRPr="00C10FA6">
        <w:rPr>
          <w:rFonts w:ascii="Times New Roman" w:hAnsi="Times New Roman" w:cs="Times New Roman"/>
          <w:b/>
          <w:bCs/>
          <w:i/>
          <w:iCs/>
          <w:sz w:val="24"/>
          <w:szCs w:val="24"/>
        </w:rPr>
        <w:t>u</w:t>
      </w:r>
      <w:r w:rsidR="00E72D22" w:rsidRPr="00C10FA6">
        <w:rPr>
          <w:rFonts w:ascii="Times New Roman" w:hAnsi="Times New Roman" w:cs="Times New Roman"/>
          <w:b/>
          <w:bCs/>
          <w:i/>
          <w:iCs/>
          <w:sz w:val="24"/>
          <w:szCs w:val="24"/>
          <w:vertAlign w:val="subscript"/>
        </w:rPr>
        <w:t>s</w:t>
      </w:r>
      <w:r w:rsidR="00E72D22">
        <w:rPr>
          <w:rFonts w:ascii="Times New Roman" w:hAnsi="Times New Roman" w:cs="Times New Roman"/>
          <w:sz w:val="24"/>
          <w:szCs w:val="24"/>
        </w:rPr>
        <w:t xml:space="preserve"> was estimated for a given </w:t>
      </w:r>
      <w:r w:rsidR="00E72D22">
        <w:rPr>
          <w:rFonts w:ascii="Times New Roman" w:hAnsi="Times New Roman" w:cs="Times New Roman"/>
          <w:i/>
          <w:iCs/>
          <w:sz w:val="24"/>
          <w:szCs w:val="24"/>
        </w:rPr>
        <w:t xml:space="preserve">s </w:t>
      </w:r>
      <w:r w:rsidR="00E72D22">
        <w:rPr>
          <w:rFonts w:ascii="Times New Roman" w:hAnsi="Times New Roman" w:cs="Times New Roman"/>
          <w:sz w:val="24"/>
          <w:szCs w:val="24"/>
        </w:rPr>
        <w:t>set size</w:t>
      </w:r>
      <w:r w:rsidR="00677784">
        <w:rPr>
          <w:rFonts w:ascii="Times New Roman" w:hAnsi="Times New Roman" w:cs="Times New Roman"/>
          <w:sz w:val="24"/>
          <w:szCs w:val="24"/>
        </w:rPr>
        <w:t>, but the estimation method was based on a single hierarchical model (per experiment) incorporating data from all set sizes simultaneously. This mitigates the need to correct for multiple comparisons, as corrections for multiplicity are an inherent feature of hierarchical Bayesian models (Gelman et al., 2012; Kruschke &amp; Liddell, 2018)</w:t>
      </w:r>
      <w:r w:rsidR="00E72D22">
        <w:rPr>
          <w:rFonts w:ascii="Times New Roman" w:hAnsi="Times New Roman" w:cs="Times New Roman"/>
          <w:sz w:val="24"/>
          <w:szCs w:val="24"/>
        </w:rPr>
        <w:t xml:space="preserve">. An individual-level estimate of each parameter for the </w:t>
      </w:r>
      <w:proofErr w:type="spellStart"/>
      <w:r w:rsidR="00E72D22">
        <w:rPr>
          <w:rFonts w:ascii="Times New Roman" w:hAnsi="Times New Roman" w:cs="Times New Roman"/>
          <w:i/>
          <w:iCs/>
          <w:sz w:val="24"/>
          <w:szCs w:val="24"/>
        </w:rPr>
        <w:t>i</w:t>
      </w:r>
      <w:r w:rsidR="00E72D22">
        <w:rPr>
          <w:rFonts w:ascii="Times New Roman" w:hAnsi="Times New Roman" w:cs="Times New Roman"/>
          <w:sz w:val="24"/>
          <w:szCs w:val="24"/>
        </w:rPr>
        <w:t>th</w:t>
      </w:r>
      <w:proofErr w:type="spellEnd"/>
      <w:r w:rsidR="00E72D22">
        <w:rPr>
          <w:rFonts w:ascii="Times New Roman" w:hAnsi="Times New Roman" w:cs="Times New Roman"/>
          <w:sz w:val="24"/>
          <w:szCs w:val="24"/>
        </w:rPr>
        <w:t xml:space="preserve"> participant is denoted </w:t>
      </w:r>
      <w:proofErr w:type="spellStart"/>
      <w:r w:rsidR="00E72D22">
        <w:rPr>
          <w:rFonts w:ascii="Times New Roman" w:hAnsi="Times New Roman" w:cs="Times New Roman"/>
          <w:i/>
          <w:iCs/>
          <w:sz w:val="24"/>
          <w:szCs w:val="24"/>
        </w:rPr>
        <w:t>k</w:t>
      </w:r>
      <w:r w:rsidR="00E72D22" w:rsidRPr="00C10FA6">
        <w:rPr>
          <w:rFonts w:ascii="Times New Roman" w:hAnsi="Times New Roman" w:cs="Times New Roman"/>
          <w:i/>
          <w:iCs/>
          <w:sz w:val="24"/>
          <w:szCs w:val="24"/>
          <w:vertAlign w:val="subscript"/>
        </w:rPr>
        <w:t>si</w:t>
      </w:r>
      <w:proofErr w:type="spellEnd"/>
      <w:r w:rsidR="00E72D22" w:rsidRPr="00C10FA6">
        <w:rPr>
          <w:rFonts w:ascii="Times New Roman" w:hAnsi="Times New Roman" w:cs="Times New Roman"/>
          <w:sz w:val="24"/>
          <w:szCs w:val="24"/>
          <w:vertAlign w:val="subscript"/>
        </w:rPr>
        <w:t xml:space="preserve"> </w:t>
      </w:r>
      <w:r w:rsidR="00E72D22">
        <w:rPr>
          <w:rFonts w:ascii="Times New Roman" w:hAnsi="Times New Roman" w:cs="Times New Roman"/>
          <w:sz w:val="24"/>
          <w:szCs w:val="24"/>
        </w:rPr>
        <w:t xml:space="preserve">and </w:t>
      </w:r>
      <w:proofErr w:type="spellStart"/>
      <w:r w:rsidR="00E72D22">
        <w:rPr>
          <w:rFonts w:ascii="Times New Roman" w:hAnsi="Times New Roman" w:cs="Times New Roman"/>
          <w:i/>
          <w:iCs/>
          <w:sz w:val="24"/>
          <w:szCs w:val="24"/>
        </w:rPr>
        <w:t>u</w:t>
      </w:r>
      <w:r w:rsidR="00E72D22" w:rsidRPr="00C10FA6">
        <w:rPr>
          <w:rFonts w:ascii="Times New Roman" w:hAnsi="Times New Roman" w:cs="Times New Roman"/>
          <w:i/>
          <w:iCs/>
          <w:sz w:val="24"/>
          <w:szCs w:val="24"/>
          <w:vertAlign w:val="subscript"/>
        </w:rPr>
        <w:t>si</w:t>
      </w:r>
      <w:proofErr w:type="spellEnd"/>
      <w:r w:rsidR="002D1DAC">
        <w:rPr>
          <w:rFonts w:ascii="Times New Roman" w:hAnsi="Times New Roman" w:cs="Times New Roman"/>
          <w:sz w:val="24"/>
          <w:szCs w:val="24"/>
        </w:rPr>
        <w:t>.</w:t>
      </w:r>
      <w:r w:rsidR="00E72D22">
        <w:rPr>
          <w:rFonts w:ascii="Times New Roman" w:hAnsi="Times New Roman" w:cs="Times New Roman"/>
          <w:sz w:val="24"/>
          <w:szCs w:val="24"/>
        </w:rPr>
        <w:t xml:space="preserve"> </w:t>
      </w:r>
    </w:p>
    <w:p w14:paraId="0DEF8DED" w14:textId="22732CFD" w:rsidR="000A5F55" w:rsidRPr="00077581" w:rsidRDefault="00677784" w:rsidP="000775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Hyperpriors on group-level means were chosen to be weakly informative but sufficient for regularizing the posterior distribution. For each </w:t>
      </w:r>
      <w:proofErr w:type="spellStart"/>
      <w:r w:rsidRPr="00C10FA6">
        <w:rPr>
          <w:rFonts w:ascii="Times New Roman" w:hAnsi="Times New Roman" w:cs="Times New Roman"/>
          <w:b/>
          <w:bCs/>
          <w:i/>
          <w:iCs/>
          <w:sz w:val="24"/>
          <w:szCs w:val="24"/>
        </w:rPr>
        <w:t>k</w:t>
      </w:r>
      <w:r w:rsidRPr="00C10FA6">
        <w:rPr>
          <w:rFonts w:ascii="Times New Roman" w:hAnsi="Times New Roman" w:cs="Times New Roman"/>
          <w:b/>
          <w:bCs/>
          <w:i/>
          <w:iCs/>
          <w:sz w:val="24"/>
          <w:szCs w:val="24"/>
          <w:vertAlign w:val="subscript"/>
        </w:rPr>
        <w:t>s</w:t>
      </w:r>
      <w:proofErr w:type="spellEnd"/>
      <w:r w:rsidRPr="00677784">
        <w:rPr>
          <w:rFonts w:ascii="Times New Roman" w:hAnsi="Times New Roman" w:cs="Times New Roman"/>
          <w:sz w:val="24"/>
          <w:szCs w:val="24"/>
        </w:rPr>
        <w:t>,</w:t>
      </w:r>
      <w:r>
        <w:rPr>
          <w:rFonts w:ascii="Times New Roman" w:hAnsi="Times New Roman" w:cs="Times New Roman"/>
          <w:sz w:val="24"/>
          <w:szCs w:val="24"/>
        </w:rPr>
        <w:t xml:space="preserve"> hyperpriors were placed on a latent </w:t>
      </w:r>
      <w:r>
        <w:rPr>
          <w:rFonts w:ascii="Times New Roman" w:hAnsi="Times New Roman" w:cs="Times New Roman"/>
          <w:sz w:val="24"/>
          <w:szCs w:val="24"/>
        </w:rPr>
        <w:lastRenderedPageBreak/>
        <w:t xml:space="preserve">variable </w:t>
      </w:r>
      <w:r w:rsidRPr="00C10FA6">
        <w:rPr>
          <w:rFonts w:ascii="Times New Roman" w:hAnsi="Times New Roman" w:cs="Times New Roman"/>
          <w:b/>
          <w:bCs/>
          <w:sz w:val="24"/>
          <w:szCs w:val="24"/>
        </w:rPr>
        <w:sym w:font="Symbol" w:char="F06B"/>
      </w:r>
      <w:r w:rsidRPr="00C10FA6">
        <w:rPr>
          <w:rFonts w:ascii="Times New Roman" w:hAnsi="Times New Roman" w:cs="Times New Roman"/>
          <w:b/>
          <w:bCs/>
          <w:sz w:val="24"/>
          <w:szCs w:val="24"/>
          <w:vertAlign w:val="subscript"/>
        </w:rPr>
        <w:t>s,</w:t>
      </w:r>
      <w:r>
        <w:rPr>
          <w:rFonts w:ascii="Times New Roman" w:hAnsi="Times New Roman" w:cs="Times New Roman"/>
          <w:sz w:val="24"/>
          <w:szCs w:val="24"/>
        </w:rPr>
        <w:t xml:space="preserve"> which could take any numeric value, including negative values that are non-sensical on </w:t>
      </w:r>
      <w:r>
        <w:rPr>
          <w:rFonts w:ascii="Times New Roman" w:hAnsi="Times New Roman" w:cs="Times New Roman"/>
          <w:i/>
          <w:iCs/>
          <w:sz w:val="24"/>
          <w:szCs w:val="24"/>
        </w:rPr>
        <w:t>k</w:t>
      </w:r>
      <w:r>
        <w:rPr>
          <w:rFonts w:ascii="Times New Roman" w:hAnsi="Times New Roman" w:cs="Times New Roman"/>
          <w:sz w:val="24"/>
          <w:szCs w:val="24"/>
        </w:rPr>
        <w:t xml:space="preserve"> (i.e., one could not have a </w:t>
      </w:r>
      <w:r>
        <w:rPr>
          <w:rFonts w:ascii="Times New Roman" w:hAnsi="Times New Roman" w:cs="Times New Roman"/>
          <w:i/>
          <w:iCs/>
          <w:sz w:val="24"/>
          <w:szCs w:val="24"/>
        </w:rPr>
        <w:t>negative</w:t>
      </w:r>
      <w:r>
        <w:rPr>
          <w:rFonts w:ascii="Times New Roman" w:hAnsi="Times New Roman" w:cs="Times New Roman"/>
          <w:sz w:val="24"/>
          <w:szCs w:val="24"/>
        </w:rPr>
        <w:t xml:space="preserve"> WM capacity). </w:t>
      </w:r>
      <w:r w:rsidR="006221E9">
        <w:rPr>
          <w:rFonts w:ascii="Times New Roman" w:hAnsi="Times New Roman" w:cs="Times New Roman"/>
          <w:sz w:val="24"/>
          <w:szCs w:val="24"/>
        </w:rPr>
        <w:t xml:space="preserve">By modeling </w:t>
      </w:r>
      <w:r w:rsidR="006221E9" w:rsidRPr="00B6649A">
        <w:rPr>
          <w:rFonts w:ascii="Times New Roman" w:hAnsi="Times New Roman" w:cs="Times New Roman"/>
          <w:b/>
          <w:bCs/>
          <w:sz w:val="24"/>
          <w:szCs w:val="24"/>
        </w:rPr>
        <w:sym w:font="Symbol" w:char="F06B"/>
      </w:r>
      <w:r w:rsidR="006221E9" w:rsidRPr="00B6649A">
        <w:rPr>
          <w:rFonts w:ascii="Times New Roman" w:hAnsi="Times New Roman" w:cs="Times New Roman"/>
          <w:b/>
          <w:bCs/>
          <w:sz w:val="24"/>
          <w:szCs w:val="24"/>
          <w:vertAlign w:val="subscript"/>
        </w:rPr>
        <w:t>s</w:t>
      </w:r>
      <w:r w:rsidR="006221E9">
        <w:rPr>
          <w:rFonts w:ascii="Times New Roman" w:hAnsi="Times New Roman" w:cs="Times New Roman"/>
          <w:sz w:val="24"/>
          <w:szCs w:val="24"/>
        </w:rPr>
        <w:t xml:space="preserve"> on an unbounded scale, we controlled negative estimates of </w:t>
      </w:r>
      <w:r w:rsidR="006221E9">
        <w:rPr>
          <w:rFonts w:ascii="Times New Roman" w:hAnsi="Times New Roman" w:cs="Times New Roman"/>
          <w:i/>
          <w:iCs/>
          <w:sz w:val="24"/>
          <w:szCs w:val="24"/>
        </w:rPr>
        <w:t>k</w:t>
      </w:r>
      <w:r w:rsidR="006221E9">
        <w:rPr>
          <w:rFonts w:ascii="Times New Roman" w:hAnsi="Times New Roman" w:cs="Times New Roman"/>
          <w:sz w:val="24"/>
          <w:szCs w:val="24"/>
        </w:rPr>
        <w:t xml:space="preserve"> via a mass-at-chance transformation (</w:t>
      </w:r>
      <w:proofErr w:type="spellStart"/>
      <w:r w:rsidR="006221E9">
        <w:rPr>
          <w:rFonts w:ascii="Times New Roman" w:hAnsi="Times New Roman" w:cs="Times New Roman"/>
          <w:sz w:val="24"/>
          <w:szCs w:val="24"/>
        </w:rPr>
        <w:t>Rouder</w:t>
      </w:r>
      <w:proofErr w:type="spellEnd"/>
      <w:r w:rsidR="006221E9">
        <w:rPr>
          <w:rFonts w:ascii="Times New Roman" w:hAnsi="Times New Roman" w:cs="Times New Roman"/>
          <w:sz w:val="24"/>
          <w:szCs w:val="24"/>
        </w:rPr>
        <w:t xml:space="preserve"> et al., 2007). That is, for a given participant </w:t>
      </w:r>
      <w:proofErr w:type="spellStart"/>
      <w:r w:rsidR="006221E9">
        <w:rPr>
          <w:rFonts w:ascii="Times New Roman" w:hAnsi="Times New Roman" w:cs="Times New Roman"/>
          <w:i/>
          <w:iCs/>
          <w:sz w:val="24"/>
          <w:szCs w:val="24"/>
        </w:rPr>
        <w:t>i</w:t>
      </w:r>
      <w:proofErr w:type="spellEnd"/>
      <w:r w:rsidR="006221E9">
        <w:rPr>
          <w:rFonts w:ascii="Times New Roman" w:hAnsi="Times New Roman" w:cs="Times New Roman"/>
          <w:sz w:val="24"/>
          <w:szCs w:val="24"/>
        </w:rPr>
        <w:t xml:space="preserve">, the resultant </w:t>
      </w:r>
      <w:proofErr w:type="spellStart"/>
      <w:r w:rsidR="006221E9">
        <w:rPr>
          <w:rFonts w:ascii="Times New Roman" w:hAnsi="Times New Roman" w:cs="Times New Roman"/>
          <w:i/>
          <w:iCs/>
          <w:sz w:val="24"/>
          <w:szCs w:val="24"/>
        </w:rPr>
        <w:t>k</w:t>
      </w:r>
      <w:r w:rsidR="006221E9" w:rsidRPr="00C10FA6">
        <w:rPr>
          <w:rFonts w:ascii="Times New Roman" w:hAnsi="Times New Roman" w:cs="Times New Roman"/>
          <w:i/>
          <w:iCs/>
          <w:sz w:val="24"/>
          <w:szCs w:val="24"/>
          <w:vertAlign w:val="subscript"/>
        </w:rPr>
        <w:t>si</w:t>
      </w:r>
      <w:proofErr w:type="spellEnd"/>
      <w:r w:rsidR="006221E9" w:rsidRPr="00C10FA6">
        <w:rPr>
          <w:rFonts w:ascii="Times New Roman" w:hAnsi="Times New Roman" w:cs="Times New Roman"/>
          <w:sz w:val="24"/>
          <w:szCs w:val="24"/>
          <w:vertAlign w:val="subscript"/>
        </w:rPr>
        <w:t xml:space="preserve"> </w:t>
      </w:r>
      <w:r w:rsidR="006221E9">
        <w:rPr>
          <w:rFonts w:ascii="Times New Roman" w:hAnsi="Times New Roman" w:cs="Times New Roman"/>
          <w:sz w:val="24"/>
          <w:szCs w:val="24"/>
        </w:rPr>
        <w:t xml:space="preserve">= </w:t>
      </w:r>
      <w:proofErr w:type="gramStart"/>
      <w:r w:rsidR="006221E9">
        <w:rPr>
          <w:rFonts w:ascii="Times New Roman" w:hAnsi="Times New Roman" w:cs="Times New Roman"/>
          <w:sz w:val="24"/>
          <w:szCs w:val="24"/>
        </w:rPr>
        <w:t>maximum</w:t>
      </w:r>
      <w:r w:rsidR="006221E9" w:rsidRPr="006221E9">
        <w:rPr>
          <w:rFonts w:ascii="Times New Roman" w:hAnsi="Times New Roman" w:cs="Times New Roman"/>
          <w:sz w:val="24"/>
          <w:szCs w:val="24"/>
        </w:rPr>
        <w:t>(</w:t>
      </w:r>
      <w:proofErr w:type="gramEnd"/>
      <w:r w:rsidR="006221E9" w:rsidRPr="00C10FA6">
        <w:rPr>
          <w:rFonts w:ascii="Times New Roman" w:hAnsi="Times New Roman" w:cs="Times New Roman"/>
          <w:sz w:val="24"/>
          <w:szCs w:val="24"/>
        </w:rPr>
        <w:sym w:font="Symbol" w:char="F06B"/>
      </w:r>
      <w:proofErr w:type="spellStart"/>
      <w:r w:rsidR="006221E9" w:rsidRPr="00C10FA6">
        <w:rPr>
          <w:rFonts w:ascii="Times New Roman" w:hAnsi="Times New Roman" w:cs="Times New Roman"/>
          <w:sz w:val="24"/>
          <w:szCs w:val="24"/>
          <w:vertAlign w:val="subscript"/>
        </w:rPr>
        <w:t>si</w:t>
      </w:r>
      <w:proofErr w:type="spellEnd"/>
      <w:r w:rsidR="006221E9" w:rsidRPr="006221E9">
        <w:rPr>
          <w:rFonts w:ascii="Times New Roman" w:hAnsi="Times New Roman" w:cs="Times New Roman"/>
          <w:sz w:val="24"/>
          <w:szCs w:val="24"/>
        </w:rPr>
        <w:t>,</w:t>
      </w:r>
      <w:r w:rsidR="006221E9">
        <w:rPr>
          <w:rFonts w:ascii="Times New Roman" w:hAnsi="Times New Roman" w:cs="Times New Roman"/>
          <w:sz w:val="24"/>
          <w:szCs w:val="24"/>
        </w:rPr>
        <w:t xml:space="preserve"> 0). Each </w:t>
      </w:r>
      <w:r w:rsidR="006221E9" w:rsidRPr="00B6649A">
        <w:rPr>
          <w:rFonts w:ascii="Times New Roman" w:hAnsi="Times New Roman" w:cs="Times New Roman"/>
          <w:b/>
          <w:bCs/>
          <w:sz w:val="24"/>
          <w:szCs w:val="24"/>
        </w:rPr>
        <w:sym w:font="Symbol" w:char="F06B"/>
      </w:r>
      <w:r w:rsidR="006221E9" w:rsidRPr="00B6649A">
        <w:rPr>
          <w:rFonts w:ascii="Times New Roman" w:hAnsi="Times New Roman" w:cs="Times New Roman"/>
          <w:b/>
          <w:bCs/>
          <w:sz w:val="24"/>
          <w:szCs w:val="24"/>
          <w:vertAlign w:val="subscript"/>
        </w:rPr>
        <w:t>s</w:t>
      </w:r>
      <w:r w:rsidR="006221E9">
        <w:rPr>
          <w:rFonts w:ascii="Times New Roman" w:hAnsi="Times New Roman" w:cs="Times New Roman"/>
          <w:sz w:val="24"/>
          <w:szCs w:val="24"/>
        </w:rPr>
        <w:t xml:space="preserve"> was modeled as arising from a</w:t>
      </w:r>
      <w:r w:rsidR="000A5F55">
        <w:rPr>
          <w:rFonts w:ascii="Times New Roman" w:hAnsi="Times New Roman" w:cs="Times New Roman"/>
          <w:sz w:val="24"/>
          <w:szCs w:val="24"/>
        </w:rPr>
        <w:t xml:space="preserve"> normally distributed</w:t>
      </w:r>
      <w:r w:rsidR="006221E9">
        <w:rPr>
          <w:rFonts w:ascii="Times New Roman" w:hAnsi="Times New Roman" w:cs="Times New Roman"/>
          <w:sz w:val="24"/>
          <w:szCs w:val="24"/>
        </w:rPr>
        <w:t xml:space="preserve"> prior distribution</w:t>
      </w:r>
      <w:r w:rsidR="000A5F55">
        <w:rPr>
          <w:rFonts w:ascii="Times New Roman" w:hAnsi="Times New Roman" w:cs="Times New Roman"/>
          <w:sz w:val="24"/>
          <w:szCs w:val="24"/>
        </w:rPr>
        <w:t xml:space="preserve"> with parameters </w:t>
      </w:r>
      <w:r w:rsidR="000A5F55">
        <w:rPr>
          <w:rFonts w:ascii="Times New Roman" w:hAnsi="Times New Roman" w:cs="Times New Roman"/>
          <w:sz w:val="24"/>
          <w:szCs w:val="24"/>
        </w:rPr>
        <w:sym w:font="Symbol" w:char="F06D"/>
      </w:r>
      <w:r w:rsidR="000A5F55">
        <w:rPr>
          <w:rFonts w:ascii="Times New Roman" w:hAnsi="Times New Roman" w:cs="Times New Roman"/>
          <w:sz w:val="24"/>
          <w:szCs w:val="24"/>
        </w:rPr>
        <w:t>(</w:t>
      </w:r>
      <w:r w:rsidR="000A5F55" w:rsidRPr="00B6649A">
        <w:rPr>
          <w:rFonts w:ascii="Times New Roman" w:hAnsi="Times New Roman" w:cs="Times New Roman"/>
          <w:b/>
          <w:bCs/>
          <w:sz w:val="24"/>
          <w:szCs w:val="24"/>
        </w:rPr>
        <w:sym w:font="Symbol" w:char="F06B"/>
      </w:r>
      <w:r w:rsidR="000A5F55" w:rsidRPr="00B6649A">
        <w:rPr>
          <w:rFonts w:ascii="Times New Roman" w:hAnsi="Times New Roman" w:cs="Times New Roman"/>
          <w:b/>
          <w:bCs/>
          <w:sz w:val="24"/>
          <w:szCs w:val="24"/>
          <w:vertAlign w:val="subscript"/>
        </w:rPr>
        <w:t>s</w:t>
      </w:r>
      <w:r w:rsidR="000A5F55">
        <w:rPr>
          <w:rFonts w:ascii="Times New Roman" w:hAnsi="Times New Roman" w:cs="Times New Roman"/>
          <w:sz w:val="24"/>
          <w:szCs w:val="24"/>
        </w:rPr>
        <w:t xml:space="preserve">) and </w:t>
      </w:r>
      <w:r w:rsidR="000A5F55">
        <w:rPr>
          <w:rFonts w:ascii="Times New Roman" w:hAnsi="Times New Roman" w:cs="Times New Roman"/>
          <w:sz w:val="24"/>
          <w:szCs w:val="24"/>
        </w:rPr>
        <w:sym w:font="Symbol" w:char="F074"/>
      </w:r>
      <w:r w:rsidR="000A5F55">
        <w:rPr>
          <w:rFonts w:ascii="Times New Roman" w:hAnsi="Times New Roman" w:cs="Times New Roman"/>
          <w:sz w:val="24"/>
          <w:szCs w:val="24"/>
        </w:rPr>
        <w:t>(</w:t>
      </w:r>
      <w:r w:rsidR="000A5F55" w:rsidRPr="00B6649A">
        <w:rPr>
          <w:rFonts w:ascii="Times New Roman" w:hAnsi="Times New Roman" w:cs="Times New Roman"/>
          <w:b/>
          <w:bCs/>
          <w:sz w:val="24"/>
          <w:szCs w:val="24"/>
        </w:rPr>
        <w:sym w:font="Symbol" w:char="F06B"/>
      </w:r>
      <w:r w:rsidR="000A5F55" w:rsidRPr="00B6649A">
        <w:rPr>
          <w:rFonts w:ascii="Times New Roman" w:hAnsi="Times New Roman" w:cs="Times New Roman"/>
          <w:b/>
          <w:bCs/>
          <w:sz w:val="24"/>
          <w:szCs w:val="24"/>
          <w:vertAlign w:val="subscript"/>
        </w:rPr>
        <w:t>s</w:t>
      </w:r>
      <w:r w:rsidR="000A5F55">
        <w:rPr>
          <w:rFonts w:ascii="Times New Roman" w:hAnsi="Times New Roman" w:cs="Times New Roman"/>
          <w:sz w:val="24"/>
          <w:szCs w:val="24"/>
        </w:rPr>
        <w:t>) corresponding to the mean and precision (the inverse of the variance) of this distribution, respectively</w:t>
      </w:r>
      <w:r w:rsidR="006221E9">
        <w:rPr>
          <w:rFonts w:ascii="Times New Roman" w:hAnsi="Times New Roman" w:cs="Times New Roman"/>
          <w:sz w:val="24"/>
          <w:szCs w:val="24"/>
        </w:rPr>
        <w:t xml:space="preserve">. </w:t>
      </w:r>
      <w:r w:rsidR="000A5F55">
        <w:rPr>
          <w:rFonts w:ascii="Times New Roman" w:hAnsi="Times New Roman" w:cs="Times New Roman"/>
          <w:sz w:val="24"/>
          <w:szCs w:val="24"/>
        </w:rPr>
        <w:t>For each</w:t>
      </w:r>
      <w:r w:rsidR="006221E9">
        <w:rPr>
          <w:rFonts w:ascii="Times New Roman" w:hAnsi="Times New Roman" w:cs="Times New Roman"/>
          <w:sz w:val="24"/>
          <w:szCs w:val="24"/>
        </w:rPr>
        <w:t xml:space="preserve"> </w:t>
      </w:r>
      <w:r w:rsidR="006221E9">
        <w:rPr>
          <w:rFonts w:ascii="Times New Roman" w:hAnsi="Times New Roman" w:cs="Times New Roman"/>
          <w:sz w:val="24"/>
          <w:szCs w:val="24"/>
        </w:rPr>
        <w:sym w:font="Symbol" w:char="F06D"/>
      </w:r>
      <w:r w:rsidR="006221E9">
        <w:rPr>
          <w:rFonts w:ascii="Times New Roman" w:hAnsi="Times New Roman" w:cs="Times New Roman"/>
          <w:sz w:val="24"/>
          <w:szCs w:val="24"/>
        </w:rPr>
        <w:t>(</w:t>
      </w:r>
      <w:r w:rsidR="006221E9" w:rsidRPr="00B6649A">
        <w:rPr>
          <w:rFonts w:ascii="Times New Roman" w:hAnsi="Times New Roman" w:cs="Times New Roman"/>
          <w:b/>
          <w:bCs/>
          <w:sz w:val="24"/>
          <w:szCs w:val="24"/>
        </w:rPr>
        <w:sym w:font="Symbol" w:char="F06B"/>
      </w:r>
      <w:r w:rsidR="006221E9" w:rsidRPr="00B6649A">
        <w:rPr>
          <w:rFonts w:ascii="Times New Roman" w:hAnsi="Times New Roman" w:cs="Times New Roman"/>
          <w:b/>
          <w:bCs/>
          <w:sz w:val="24"/>
          <w:szCs w:val="24"/>
          <w:vertAlign w:val="subscript"/>
        </w:rPr>
        <w:t>s</w:t>
      </w:r>
      <w:r w:rsidR="006221E9">
        <w:rPr>
          <w:rFonts w:ascii="Times New Roman" w:hAnsi="Times New Roman" w:cs="Times New Roman"/>
          <w:sz w:val="24"/>
          <w:szCs w:val="24"/>
        </w:rPr>
        <w:t>)</w:t>
      </w:r>
      <w:r w:rsidR="000A5F55">
        <w:rPr>
          <w:rFonts w:ascii="Times New Roman" w:hAnsi="Times New Roman" w:cs="Times New Roman"/>
          <w:sz w:val="24"/>
          <w:szCs w:val="24"/>
        </w:rPr>
        <w:t xml:space="preserve">, we specified a </w:t>
      </w:r>
      <w:proofErr w:type="gramStart"/>
      <w:r w:rsidR="000A5F55">
        <w:rPr>
          <w:rFonts w:ascii="Times New Roman" w:hAnsi="Times New Roman" w:cs="Times New Roman"/>
          <w:i/>
          <w:iCs/>
          <w:sz w:val="24"/>
          <w:szCs w:val="24"/>
        </w:rPr>
        <w:t>Normal</w:t>
      </w:r>
      <w:r w:rsidR="000A5F55">
        <w:rPr>
          <w:rFonts w:ascii="Times New Roman" w:hAnsi="Times New Roman" w:cs="Times New Roman"/>
          <w:sz w:val="24"/>
          <w:szCs w:val="24"/>
        </w:rPr>
        <w:t>(</w:t>
      </w:r>
      <w:proofErr w:type="gramEnd"/>
      <w:r w:rsidR="000A5F55">
        <w:rPr>
          <w:rFonts w:ascii="Times New Roman" w:hAnsi="Times New Roman" w:cs="Times New Roman"/>
          <w:sz w:val="24"/>
          <w:szCs w:val="24"/>
        </w:rPr>
        <w:t xml:space="preserve">3, 1/100) prior, placing our prior belief about the mean capacity at 3 items (e.g., Adam </w:t>
      </w:r>
      <w:r w:rsidR="005B798D">
        <w:rPr>
          <w:rFonts w:ascii="Times New Roman" w:hAnsi="Times New Roman" w:cs="Times New Roman"/>
          <w:sz w:val="24"/>
          <w:szCs w:val="24"/>
        </w:rPr>
        <w:t>et al.</w:t>
      </w:r>
      <w:r w:rsidR="000A5F55">
        <w:rPr>
          <w:rFonts w:ascii="Times New Roman" w:hAnsi="Times New Roman" w:cs="Times New Roman"/>
          <w:sz w:val="24"/>
          <w:szCs w:val="24"/>
        </w:rPr>
        <w:t>, 2017; Cowan</w:t>
      </w:r>
      <w:r w:rsidR="005B798D">
        <w:rPr>
          <w:rFonts w:ascii="Times New Roman" w:hAnsi="Times New Roman" w:cs="Times New Roman"/>
          <w:sz w:val="24"/>
          <w:szCs w:val="24"/>
        </w:rPr>
        <w:t xml:space="preserve">, </w:t>
      </w:r>
      <w:r w:rsidR="000A5F55">
        <w:rPr>
          <w:rFonts w:ascii="Times New Roman" w:hAnsi="Times New Roman" w:cs="Times New Roman"/>
          <w:sz w:val="24"/>
          <w:szCs w:val="24"/>
        </w:rPr>
        <w:t xml:space="preserve">2001) but </w:t>
      </w:r>
      <w:r w:rsidR="00E938BF">
        <w:rPr>
          <w:rFonts w:ascii="Times New Roman" w:hAnsi="Times New Roman" w:cs="Times New Roman"/>
          <w:sz w:val="24"/>
          <w:szCs w:val="24"/>
        </w:rPr>
        <w:t xml:space="preserve">with </w:t>
      </w:r>
      <w:r w:rsidR="000A5F55">
        <w:rPr>
          <w:rFonts w:ascii="Times New Roman" w:hAnsi="Times New Roman" w:cs="Times New Roman"/>
          <w:sz w:val="24"/>
          <w:szCs w:val="24"/>
        </w:rPr>
        <w:t>a large variance component (i.e., small precision) to ensure</w:t>
      </w:r>
      <w:r w:rsidR="00E938BF">
        <w:rPr>
          <w:rFonts w:ascii="Times New Roman" w:hAnsi="Times New Roman" w:cs="Times New Roman"/>
          <w:sz w:val="24"/>
          <w:szCs w:val="24"/>
        </w:rPr>
        <w:t xml:space="preserve"> that</w:t>
      </w:r>
      <w:r w:rsidR="000A5F55">
        <w:rPr>
          <w:rFonts w:ascii="Times New Roman" w:hAnsi="Times New Roman" w:cs="Times New Roman"/>
          <w:sz w:val="24"/>
          <w:szCs w:val="24"/>
        </w:rPr>
        <w:t xml:space="preserve"> this prior was only weakly informative. </w:t>
      </w:r>
      <w:r w:rsidR="00E938BF">
        <w:rPr>
          <w:rFonts w:ascii="Times New Roman" w:hAnsi="Times New Roman" w:cs="Times New Roman"/>
          <w:sz w:val="24"/>
          <w:szCs w:val="24"/>
        </w:rPr>
        <w:t xml:space="preserve">For each </w:t>
      </w:r>
      <w:r w:rsidR="00E938BF">
        <w:rPr>
          <w:rFonts w:ascii="Times New Roman" w:hAnsi="Times New Roman" w:cs="Times New Roman"/>
          <w:sz w:val="24"/>
          <w:szCs w:val="24"/>
        </w:rPr>
        <w:sym w:font="Symbol" w:char="F074"/>
      </w:r>
      <w:r w:rsidR="00E938BF">
        <w:rPr>
          <w:rFonts w:ascii="Times New Roman" w:hAnsi="Times New Roman" w:cs="Times New Roman"/>
          <w:sz w:val="24"/>
          <w:szCs w:val="24"/>
        </w:rPr>
        <w:t>(</w:t>
      </w:r>
      <w:r w:rsidR="00E938BF" w:rsidRPr="00B6649A">
        <w:rPr>
          <w:rFonts w:ascii="Times New Roman" w:hAnsi="Times New Roman" w:cs="Times New Roman"/>
          <w:b/>
          <w:bCs/>
          <w:sz w:val="24"/>
          <w:szCs w:val="24"/>
        </w:rPr>
        <w:sym w:font="Symbol" w:char="F06B"/>
      </w:r>
      <w:r w:rsidR="00E938BF" w:rsidRPr="00B6649A">
        <w:rPr>
          <w:rFonts w:ascii="Times New Roman" w:hAnsi="Times New Roman" w:cs="Times New Roman"/>
          <w:b/>
          <w:bCs/>
          <w:sz w:val="24"/>
          <w:szCs w:val="24"/>
          <w:vertAlign w:val="subscript"/>
        </w:rPr>
        <w:t>s</w:t>
      </w:r>
      <w:r w:rsidR="00E938BF">
        <w:rPr>
          <w:rFonts w:ascii="Times New Roman" w:hAnsi="Times New Roman" w:cs="Times New Roman"/>
          <w:sz w:val="24"/>
          <w:szCs w:val="24"/>
        </w:rPr>
        <w:t>), we employed an inverse power function (1/</w:t>
      </w:r>
      <w:proofErr w:type="gramStart"/>
      <w:r w:rsidR="00E938BF">
        <w:rPr>
          <w:rFonts w:ascii="Times New Roman" w:hAnsi="Times New Roman" w:cs="Times New Roman"/>
          <w:sz w:val="24"/>
          <w:szCs w:val="24"/>
        </w:rPr>
        <w:t>power(</w:t>
      </w:r>
      <w:proofErr w:type="gramEnd"/>
      <w:r w:rsidR="00E938BF" w:rsidRPr="00B6649A">
        <w:rPr>
          <w:rFonts w:ascii="Times New Roman" w:hAnsi="Times New Roman" w:cs="Times New Roman"/>
          <w:b/>
          <w:bCs/>
          <w:sz w:val="24"/>
          <w:szCs w:val="24"/>
        </w:rPr>
        <w:sym w:font="Symbol" w:char="F06B"/>
      </w:r>
      <w:proofErr w:type="spellStart"/>
      <w:r w:rsidR="00E938BF" w:rsidRPr="00B6649A">
        <w:rPr>
          <w:rFonts w:ascii="Times New Roman" w:hAnsi="Times New Roman" w:cs="Times New Roman"/>
          <w:b/>
          <w:bCs/>
          <w:sz w:val="24"/>
          <w:szCs w:val="24"/>
          <w:vertAlign w:val="subscript"/>
        </w:rPr>
        <w:t>s</w:t>
      </w:r>
      <w:r w:rsidR="00E938BF">
        <w:rPr>
          <w:rFonts w:ascii="Times New Roman" w:hAnsi="Times New Roman" w:cs="Times New Roman"/>
          <w:sz w:val="24"/>
          <w:szCs w:val="24"/>
        </w:rPr>
        <w:t>_SD</w:t>
      </w:r>
      <w:proofErr w:type="spellEnd"/>
      <w:r w:rsidR="00E938BF">
        <w:rPr>
          <w:rFonts w:ascii="Times New Roman" w:hAnsi="Times New Roman" w:cs="Times New Roman"/>
          <w:sz w:val="24"/>
          <w:szCs w:val="24"/>
        </w:rPr>
        <w:t xml:space="preserve">, 2)), allowing us to place a </w:t>
      </w:r>
      <w:r w:rsidR="00E938BF">
        <w:rPr>
          <w:rFonts w:ascii="Times New Roman" w:hAnsi="Times New Roman" w:cs="Times New Roman"/>
          <w:i/>
          <w:iCs/>
          <w:sz w:val="24"/>
          <w:szCs w:val="24"/>
        </w:rPr>
        <w:t>Gamma</w:t>
      </w:r>
      <w:r w:rsidR="00E938BF">
        <w:rPr>
          <w:rFonts w:ascii="Times New Roman" w:hAnsi="Times New Roman" w:cs="Times New Roman"/>
          <w:sz w:val="24"/>
          <w:szCs w:val="24"/>
        </w:rPr>
        <w:t>(</w:t>
      </w:r>
      <w:r w:rsidR="00E938BF" w:rsidRPr="00E938BF">
        <w:rPr>
          <w:rFonts w:ascii="Times New Roman" w:hAnsi="Times New Roman" w:cs="Times New Roman"/>
          <w:sz w:val="24"/>
          <w:szCs w:val="24"/>
        </w:rPr>
        <w:t>1.01005, 0.1005012</w:t>
      </w:r>
      <w:r w:rsidR="00E938BF">
        <w:rPr>
          <w:rFonts w:ascii="Times New Roman" w:hAnsi="Times New Roman" w:cs="Times New Roman"/>
          <w:sz w:val="24"/>
          <w:szCs w:val="24"/>
        </w:rPr>
        <w:t>) prior directly on the standard deviation, as this prior has been shown to minimize bias on individual-level estimates due to shrinkage in hierarchical models (Kruschke, 2015).</w:t>
      </w:r>
      <w:r w:rsidR="00077581">
        <w:rPr>
          <w:rFonts w:ascii="Times New Roman" w:hAnsi="Times New Roman" w:cs="Times New Roman"/>
          <w:sz w:val="24"/>
          <w:szCs w:val="24"/>
        </w:rPr>
        <w:t xml:space="preserve"> For the uninformed guessing rate (</w:t>
      </w:r>
      <w:r w:rsidR="00077581">
        <w:rPr>
          <w:rFonts w:ascii="Times New Roman" w:hAnsi="Times New Roman" w:cs="Times New Roman"/>
          <w:i/>
          <w:iCs/>
          <w:sz w:val="24"/>
          <w:szCs w:val="24"/>
        </w:rPr>
        <w:t>u</w:t>
      </w:r>
      <w:r w:rsidR="00077581">
        <w:rPr>
          <w:rFonts w:ascii="Times New Roman" w:hAnsi="Times New Roman" w:cs="Times New Roman"/>
          <w:sz w:val="24"/>
          <w:szCs w:val="24"/>
        </w:rPr>
        <w:t xml:space="preserve">), the natural scale of this parameter is between 0 and 1, but we used an unbounded scale in modeling group- and individual-level estimates of </w:t>
      </w:r>
      <w:proofErr w:type="gramStart"/>
      <w:r w:rsidR="00077581">
        <w:rPr>
          <w:rFonts w:ascii="Times New Roman" w:hAnsi="Times New Roman" w:cs="Times New Roman"/>
          <w:sz w:val="24"/>
          <w:szCs w:val="24"/>
        </w:rPr>
        <w:t>each</w:t>
      </w:r>
      <w:proofErr w:type="gramEnd"/>
      <w:r w:rsidR="00077581">
        <w:rPr>
          <w:rFonts w:ascii="Times New Roman" w:hAnsi="Times New Roman" w:cs="Times New Roman"/>
          <w:sz w:val="24"/>
          <w:szCs w:val="24"/>
        </w:rPr>
        <w:t xml:space="preserve"> </w:t>
      </w:r>
      <w:r w:rsidR="00077581">
        <w:rPr>
          <w:rFonts w:ascii="Times New Roman" w:hAnsi="Times New Roman" w:cs="Times New Roman"/>
          <w:b/>
          <w:bCs/>
          <w:i/>
          <w:iCs/>
          <w:sz w:val="24"/>
          <w:szCs w:val="24"/>
        </w:rPr>
        <w:t>u</w:t>
      </w:r>
      <w:r w:rsidR="00077581" w:rsidRPr="00C10FA6">
        <w:rPr>
          <w:rFonts w:ascii="Times New Roman" w:hAnsi="Times New Roman" w:cs="Times New Roman"/>
          <w:b/>
          <w:bCs/>
          <w:i/>
          <w:iCs/>
          <w:sz w:val="24"/>
          <w:szCs w:val="24"/>
          <w:vertAlign w:val="subscript"/>
        </w:rPr>
        <w:t>s</w:t>
      </w:r>
      <w:r w:rsidR="00077581">
        <w:rPr>
          <w:rFonts w:ascii="Times New Roman" w:hAnsi="Times New Roman" w:cs="Times New Roman"/>
          <w:b/>
          <w:bCs/>
          <w:sz w:val="24"/>
          <w:szCs w:val="24"/>
        </w:rPr>
        <w:t xml:space="preserve"> </w:t>
      </w:r>
      <w:r w:rsidR="00077581">
        <w:rPr>
          <w:rFonts w:ascii="Times New Roman" w:hAnsi="Times New Roman" w:cs="Times New Roman"/>
          <w:sz w:val="24"/>
          <w:szCs w:val="24"/>
        </w:rPr>
        <w:t xml:space="preserve">with a logit transform to constrain each </w:t>
      </w:r>
      <w:proofErr w:type="spellStart"/>
      <w:r w:rsidR="00077581">
        <w:rPr>
          <w:rFonts w:ascii="Times New Roman" w:hAnsi="Times New Roman" w:cs="Times New Roman"/>
          <w:i/>
          <w:iCs/>
          <w:sz w:val="24"/>
          <w:szCs w:val="24"/>
        </w:rPr>
        <w:t>u</w:t>
      </w:r>
      <w:r w:rsidR="00077581" w:rsidRPr="00C10FA6">
        <w:rPr>
          <w:rFonts w:ascii="Times New Roman" w:hAnsi="Times New Roman" w:cs="Times New Roman"/>
          <w:i/>
          <w:iCs/>
          <w:sz w:val="24"/>
          <w:szCs w:val="24"/>
          <w:vertAlign w:val="subscript"/>
        </w:rPr>
        <w:t>si</w:t>
      </w:r>
      <w:proofErr w:type="spellEnd"/>
      <w:r w:rsidR="00077581" w:rsidRPr="00C10FA6">
        <w:rPr>
          <w:rFonts w:ascii="Times New Roman" w:hAnsi="Times New Roman" w:cs="Times New Roman"/>
          <w:sz w:val="24"/>
          <w:szCs w:val="24"/>
          <w:vertAlign w:val="subscript"/>
        </w:rPr>
        <w:t xml:space="preserve"> </w:t>
      </w:r>
      <w:r w:rsidR="00077581">
        <w:rPr>
          <w:rFonts w:ascii="Times New Roman" w:hAnsi="Times New Roman" w:cs="Times New Roman"/>
          <w:sz w:val="24"/>
          <w:szCs w:val="24"/>
        </w:rPr>
        <w:t xml:space="preserve">to the unit interval. Each </w:t>
      </w:r>
      <w:r w:rsidR="00077581">
        <w:rPr>
          <w:rFonts w:ascii="Times New Roman" w:hAnsi="Times New Roman" w:cs="Times New Roman"/>
          <w:b/>
          <w:bCs/>
          <w:sz w:val="24"/>
          <w:szCs w:val="24"/>
        </w:rPr>
        <w:t>u</w:t>
      </w:r>
      <w:r w:rsidR="00077581" w:rsidRPr="00B6649A">
        <w:rPr>
          <w:rFonts w:ascii="Times New Roman" w:hAnsi="Times New Roman" w:cs="Times New Roman"/>
          <w:b/>
          <w:bCs/>
          <w:sz w:val="24"/>
          <w:szCs w:val="24"/>
          <w:vertAlign w:val="subscript"/>
        </w:rPr>
        <w:t>s</w:t>
      </w:r>
      <w:r w:rsidR="00077581">
        <w:rPr>
          <w:rFonts w:ascii="Times New Roman" w:hAnsi="Times New Roman" w:cs="Times New Roman"/>
          <w:sz w:val="24"/>
          <w:szCs w:val="24"/>
        </w:rPr>
        <w:t xml:space="preserve"> was modeled as arising from a normally distributed prior distribution with prior specifications of </w:t>
      </w:r>
      <w:r w:rsidR="00077581">
        <w:rPr>
          <w:rFonts w:ascii="Times New Roman" w:hAnsi="Times New Roman" w:cs="Times New Roman"/>
          <w:sz w:val="24"/>
          <w:szCs w:val="24"/>
        </w:rPr>
        <w:sym w:font="Symbol" w:char="F06D"/>
      </w:r>
      <w:r w:rsidR="00077581">
        <w:rPr>
          <w:rFonts w:ascii="Times New Roman" w:hAnsi="Times New Roman" w:cs="Times New Roman"/>
          <w:sz w:val="24"/>
          <w:szCs w:val="24"/>
        </w:rPr>
        <w:t>(</w:t>
      </w:r>
      <w:r w:rsidR="00077581">
        <w:rPr>
          <w:rFonts w:ascii="Times New Roman" w:hAnsi="Times New Roman" w:cs="Times New Roman"/>
          <w:b/>
          <w:bCs/>
          <w:sz w:val="24"/>
          <w:szCs w:val="24"/>
        </w:rPr>
        <w:t>u</w:t>
      </w:r>
      <w:r w:rsidR="00077581" w:rsidRPr="00B6649A">
        <w:rPr>
          <w:rFonts w:ascii="Times New Roman" w:hAnsi="Times New Roman" w:cs="Times New Roman"/>
          <w:b/>
          <w:bCs/>
          <w:sz w:val="24"/>
          <w:szCs w:val="24"/>
          <w:vertAlign w:val="subscript"/>
        </w:rPr>
        <w:t>s</w:t>
      </w:r>
      <w:r w:rsidR="00077581">
        <w:rPr>
          <w:rFonts w:ascii="Times New Roman" w:hAnsi="Times New Roman" w:cs="Times New Roman"/>
          <w:sz w:val="24"/>
          <w:szCs w:val="24"/>
        </w:rPr>
        <w:t xml:space="preserve">) ~ </w:t>
      </w:r>
      <w:proofErr w:type="gramStart"/>
      <w:r w:rsidR="00077581">
        <w:rPr>
          <w:rFonts w:ascii="Times New Roman" w:hAnsi="Times New Roman" w:cs="Times New Roman"/>
          <w:i/>
          <w:iCs/>
          <w:sz w:val="24"/>
          <w:szCs w:val="24"/>
        </w:rPr>
        <w:t>Normal</w:t>
      </w:r>
      <w:r w:rsidR="00077581">
        <w:rPr>
          <w:rFonts w:ascii="Times New Roman" w:hAnsi="Times New Roman" w:cs="Times New Roman"/>
          <w:sz w:val="24"/>
          <w:szCs w:val="24"/>
        </w:rPr>
        <w:t>(</w:t>
      </w:r>
      <w:proofErr w:type="gramEnd"/>
      <w:r w:rsidR="00077581">
        <w:rPr>
          <w:rFonts w:ascii="Times New Roman" w:hAnsi="Times New Roman" w:cs="Times New Roman"/>
          <w:sz w:val="24"/>
          <w:szCs w:val="24"/>
        </w:rPr>
        <w:t xml:space="preserve">0, 1/100) and </w:t>
      </w:r>
      <w:r w:rsidR="00077581">
        <w:rPr>
          <w:rFonts w:ascii="Times New Roman" w:hAnsi="Times New Roman" w:cs="Times New Roman"/>
          <w:sz w:val="24"/>
          <w:szCs w:val="24"/>
        </w:rPr>
        <w:sym w:font="Symbol" w:char="F074"/>
      </w:r>
      <w:r w:rsidR="00077581">
        <w:rPr>
          <w:rFonts w:ascii="Times New Roman" w:hAnsi="Times New Roman" w:cs="Times New Roman"/>
          <w:sz w:val="24"/>
          <w:szCs w:val="24"/>
        </w:rPr>
        <w:t>(</w:t>
      </w:r>
      <w:r w:rsidR="00077581">
        <w:rPr>
          <w:rFonts w:ascii="Times New Roman" w:hAnsi="Times New Roman" w:cs="Times New Roman"/>
          <w:b/>
          <w:bCs/>
          <w:sz w:val="24"/>
          <w:szCs w:val="24"/>
        </w:rPr>
        <w:t>u</w:t>
      </w:r>
      <w:r w:rsidR="00077581" w:rsidRPr="00B6649A">
        <w:rPr>
          <w:rFonts w:ascii="Times New Roman" w:hAnsi="Times New Roman" w:cs="Times New Roman"/>
          <w:b/>
          <w:bCs/>
          <w:sz w:val="24"/>
          <w:szCs w:val="24"/>
          <w:vertAlign w:val="subscript"/>
        </w:rPr>
        <w:t>s</w:t>
      </w:r>
      <w:r w:rsidR="00077581">
        <w:rPr>
          <w:rFonts w:ascii="Times New Roman" w:hAnsi="Times New Roman" w:cs="Times New Roman"/>
          <w:sz w:val="24"/>
          <w:szCs w:val="24"/>
        </w:rPr>
        <w:t>) = (1/</w:t>
      </w:r>
      <w:r w:rsidR="00077581" w:rsidRPr="00077581">
        <w:rPr>
          <w:rFonts w:ascii="Times New Roman" w:hAnsi="Times New Roman" w:cs="Times New Roman"/>
          <w:sz w:val="24"/>
          <w:szCs w:val="24"/>
        </w:rPr>
        <w:t xml:space="preserve"> </w:t>
      </w:r>
      <w:r w:rsidR="00077581">
        <w:rPr>
          <w:rFonts w:ascii="Times New Roman" w:hAnsi="Times New Roman" w:cs="Times New Roman"/>
          <w:sz w:val="24"/>
          <w:szCs w:val="24"/>
        </w:rPr>
        <w:t>power(</w:t>
      </w:r>
      <w:proofErr w:type="spellStart"/>
      <w:r w:rsidR="00077581">
        <w:rPr>
          <w:rFonts w:ascii="Times New Roman" w:hAnsi="Times New Roman" w:cs="Times New Roman"/>
          <w:b/>
          <w:bCs/>
          <w:sz w:val="24"/>
          <w:szCs w:val="24"/>
        </w:rPr>
        <w:t>u</w:t>
      </w:r>
      <w:r w:rsidR="00077581" w:rsidRPr="00B6649A">
        <w:rPr>
          <w:rFonts w:ascii="Times New Roman" w:hAnsi="Times New Roman" w:cs="Times New Roman"/>
          <w:b/>
          <w:bCs/>
          <w:sz w:val="24"/>
          <w:szCs w:val="24"/>
          <w:vertAlign w:val="subscript"/>
        </w:rPr>
        <w:t>s</w:t>
      </w:r>
      <w:r w:rsidR="00077581">
        <w:rPr>
          <w:rFonts w:ascii="Times New Roman" w:hAnsi="Times New Roman" w:cs="Times New Roman"/>
          <w:sz w:val="24"/>
          <w:szCs w:val="24"/>
        </w:rPr>
        <w:t>_SD</w:t>
      </w:r>
      <w:proofErr w:type="spellEnd"/>
      <w:r w:rsidR="00077581">
        <w:rPr>
          <w:rFonts w:ascii="Times New Roman" w:hAnsi="Times New Roman" w:cs="Times New Roman"/>
          <w:sz w:val="24"/>
          <w:szCs w:val="24"/>
        </w:rPr>
        <w:t>, 2)), with the same Gamma prior on the standard deviation</w:t>
      </w:r>
      <w:r w:rsidR="005B798D">
        <w:rPr>
          <w:rFonts w:ascii="Times New Roman" w:hAnsi="Times New Roman" w:cs="Times New Roman"/>
          <w:sz w:val="24"/>
          <w:szCs w:val="24"/>
        </w:rPr>
        <w:t xml:space="preserve"> term</w:t>
      </w:r>
      <w:r w:rsidR="00077581">
        <w:rPr>
          <w:rFonts w:ascii="Times New Roman" w:hAnsi="Times New Roman" w:cs="Times New Roman"/>
          <w:sz w:val="24"/>
          <w:szCs w:val="24"/>
        </w:rPr>
        <w:t xml:space="preserve"> as specified previously.</w:t>
      </w:r>
    </w:p>
    <w:p w14:paraId="2D933B48" w14:textId="12280AFB" w:rsidR="00397609" w:rsidRDefault="00D852E9" w:rsidP="00397609">
      <w:pPr>
        <w:spacing w:after="0" w:line="480" w:lineRule="auto"/>
        <w:ind w:firstLine="720"/>
        <w:rPr>
          <w:rFonts w:ascii="Times New Roman" w:hAnsi="Times New Roman" w:cs="Times New Roman"/>
          <w:iCs/>
          <w:sz w:val="24"/>
        </w:rPr>
      </w:pPr>
      <w:r w:rsidRPr="00C10FA6">
        <w:rPr>
          <w:rFonts w:ascii="Times New Roman" w:hAnsi="Times New Roman" w:cs="Times New Roman"/>
          <w:sz w:val="24"/>
          <w:szCs w:val="24"/>
        </w:rPr>
        <w:t xml:space="preserve">Models were estimated using the R2jags package in R (R Core Team, 2020; Su &amp; Yajima, 2015), which communicates with JAGS (Plummer, 2003). </w:t>
      </w:r>
      <w:r w:rsidR="00397609" w:rsidRPr="009270F7">
        <w:rPr>
          <w:rFonts w:ascii="Times New Roman" w:hAnsi="Times New Roman" w:cs="Times New Roman"/>
          <w:sz w:val="24"/>
          <w:szCs w:val="24"/>
        </w:rPr>
        <w:t xml:space="preserve">Posterior summaries of model parameters were obtained from </w:t>
      </w:r>
      <w:r w:rsidR="00397609">
        <w:rPr>
          <w:rFonts w:ascii="Times New Roman" w:hAnsi="Times New Roman" w:cs="Times New Roman"/>
          <w:sz w:val="24"/>
          <w:szCs w:val="24"/>
        </w:rPr>
        <w:t>four</w:t>
      </w:r>
      <w:r w:rsidR="00397609" w:rsidRPr="009270F7">
        <w:rPr>
          <w:rFonts w:ascii="Times New Roman" w:hAnsi="Times New Roman" w:cs="Times New Roman"/>
          <w:sz w:val="24"/>
          <w:szCs w:val="24"/>
        </w:rPr>
        <w:t xml:space="preserve"> independent </w:t>
      </w:r>
      <w:r w:rsidR="00397609">
        <w:rPr>
          <w:rFonts w:ascii="Times New Roman" w:hAnsi="Times New Roman" w:cs="Times New Roman"/>
          <w:sz w:val="24"/>
          <w:szCs w:val="24"/>
        </w:rPr>
        <w:t>Markov chain Monte Carlo (</w:t>
      </w:r>
      <w:r w:rsidR="00397609" w:rsidRPr="009270F7">
        <w:rPr>
          <w:rFonts w:ascii="Times New Roman" w:hAnsi="Times New Roman" w:cs="Times New Roman"/>
          <w:sz w:val="24"/>
          <w:szCs w:val="24"/>
        </w:rPr>
        <w:t>MCMC</w:t>
      </w:r>
      <w:r w:rsidR="00397609">
        <w:rPr>
          <w:rFonts w:ascii="Times New Roman" w:hAnsi="Times New Roman" w:cs="Times New Roman"/>
          <w:sz w:val="24"/>
          <w:szCs w:val="24"/>
        </w:rPr>
        <w:t>)</w:t>
      </w:r>
      <w:r w:rsidR="00397609" w:rsidRPr="009270F7">
        <w:rPr>
          <w:rFonts w:ascii="Times New Roman" w:hAnsi="Times New Roman" w:cs="Times New Roman"/>
          <w:sz w:val="24"/>
          <w:szCs w:val="24"/>
        </w:rPr>
        <w:t xml:space="preserve"> chains</w:t>
      </w:r>
      <w:r w:rsidR="00397609">
        <w:rPr>
          <w:rFonts w:ascii="Times New Roman" w:hAnsi="Times New Roman" w:cs="Times New Roman"/>
          <w:sz w:val="24"/>
          <w:szCs w:val="24"/>
        </w:rPr>
        <w:t>, each with a burn-in period of 5,000 iterations and a sampling period of 145,000 iterations, with thinning set to 30 to reduce computing resource consumption</w:t>
      </w:r>
      <w:r w:rsidR="00397609" w:rsidRPr="009270F7">
        <w:rPr>
          <w:rFonts w:ascii="Times New Roman" w:hAnsi="Times New Roman" w:cs="Times New Roman"/>
          <w:sz w:val="24"/>
          <w:szCs w:val="24"/>
        </w:rPr>
        <w:t xml:space="preserve">. </w:t>
      </w:r>
      <w:r w:rsidR="00397609">
        <w:rPr>
          <w:rFonts w:ascii="Times New Roman" w:hAnsi="Times New Roman" w:cs="Times New Roman"/>
          <w:sz w:val="24"/>
          <w:szCs w:val="24"/>
        </w:rPr>
        <w:t xml:space="preserve">Thus, the final </w:t>
      </w:r>
      <w:r w:rsidR="00397609">
        <w:rPr>
          <w:rFonts w:ascii="Times New Roman" w:hAnsi="Times New Roman" w:cs="Times New Roman"/>
          <w:sz w:val="24"/>
          <w:szCs w:val="24"/>
        </w:rPr>
        <w:lastRenderedPageBreak/>
        <w:t xml:space="preserve">number of retained iterations across the four MCMC chains was 19,333. Convergence across the chains was assessed with the Gelman-Rubin </w:t>
      </w:r>
      <w:r w:rsidR="00397609" w:rsidRPr="00896BC5">
        <w:rPr>
          <w:rFonts w:ascii="Times New Roman" w:hAnsi="Times New Roman" w:cs="Times New Roman"/>
          <w:i/>
          <w:sz w:val="24"/>
        </w:rPr>
        <w:t>R̂</w:t>
      </w:r>
      <w:r w:rsidR="00397609">
        <w:rPr>
          <w:rFonts w:ascii="Times New Roman" w:hAnsi="Times New Roman" w:cs="Times New Roman"/>
          <w:iCs/>
          <w:sz w:val="24"/>
        </w:rPr>
        <w:t xml:space="preserve"> statistic and was considered satisfactory</w:t>
      </w:r>
      <w:r w:rsidR="00397609" w:rsidRPr="00896BC5">
        <w:rPr>
          <w:rFonts w:ascii="Times New Roman" w:hAnsi="Times New Roman" w:cs="Times New Roman"/>
          <w:iCs/>
          <w:sz w:val="24"/>
        </w:rPr>
        <w:t xml:space="preserve"> </w:t>
      </w:r>
      <w:r w:rsidR="00397609">
        <w:rPr>
          <w:rFonts w:ascii="Times New Roman" w:hAnsi="Times New Roman" w:cs="Times New Roman"/>
          <w:iCs/>
          <w:sz w:val="24"/>
        </w:rPr>
        <w:t>w</w:t>
      </w:r>
      <w:r w:rsidR="00397609" w:rsidRPr="00896BC5">
        <w:rPr>
          <w:rFonts w:ascii="Times New Roman" w:hAnsi="Times New Roman" w:cs="Times New Roman"/>
          <w:iCs/>
          <w:sz w:val="24"/>
        </w:rPr>
        <w:t xml:space="preserve">hen </w:t>
      </w:r>
      <w:r w:rsidR="00397609" w:rsidRPr="00896BC5">
        <w:rPr>
          <w:rFonts w:ascii="Times New Roman" w:hAnsi="Times New Roman" w:cs="Times New Roman"/>
          <w:i/>
          <w:sz w:val="24"/>
        </w:rPr>
        <w:t xml:space="preserve">R̂ </w:t>
      </w:r>
      <w:r w:rsidR="00397609">
        <w:rPr>
          <w:rFonts w:ascii="Times New Roman" w:hAnsi="Times New Roman" w:cs="Times New Roman"/>
          <w:iCs/>
          <w:sz w:val="24"/>
        </w:rPr>
        <w:t xml:space="preserve">&lt; 1.05. For all parameters at both the group- and individual-level in both experiments, </w:t>
      </w:r>
      <w:r w:rsidR="00397609" w:rsidRPr="00896BC5">
        <w:rPr>
          <w:rFonts w:ascii="Times New Roman" w:hAnsi="Times New Roman" w:cs="Times New Roman"/>
          <w:i/>
          <w:sz w:val="24"/>
        </w:rPr>
        <w:t xml:space="preserve">R̂ </w:t>
      </w:r>
      <w:r w:rsidR="00397609">
        <w:rPr>
          <w:rFonts w:ascii="Times New Roman" w:hAnsi="Times New Roman" w:cs="Times New Roman"/>
          <w:iCs/>
          <w:sz w:val="24"/>
        </w:rPr>
        <w:t>≤ 1.003, providing confidence that the 4 MCMC chains converged on a stable posterior distribution.</w:t>
      </w:r>
    </w:p>
    <w:p w14:paraId="31C349CC" w14:textId="77777777" w:rsidR="00022E36" w:rsidRDefault="00022E36" w:rsidP="00397609">
      <w:pPr>
        <w:spacing w:after="0" w:line="480" w:lineRule="auto"/>
        <w:ind w:firstLine="720"/>
        <w:rPr>
          <w:rFonts w:ascii="Times New Roman" w:hAnsi="Times New Roman" w:cs="Times New Roman"/>
          <w:iCs/>
          <w:sz w:val="24"/>
        </w:rPr>
      </w:pPr>
    </w:p>
    <w:p w14:paraId="2DCC27DE" w14:textId="52347CB9" w:rsidR="00D017AA" w:rsidRPr="00D017AA" w:rsidRDefault="00D017AA">
      <w:pPr>
        <w:rPr>
          <w:rFonts w:ascii="Times New Roman" w:hAnsi="Times New Roman" w:cs="Times New Roman"/>
          <w:iCs/>
          <w:sz w:val="24"/>
        </w:rPr>
      </w:pPr>
      <w:r>
        <w:rPr>
          <w:rFonts w:ascii="Times New Roman" w:hAnsi="Times New Roman" w:cs="Times New Roman"/>
          <w:iCs/>
        </w:rPr>
        <w:br w:type="page"/>
      </w:r>
    </w:p>
    <w:p w14:paraId="1DCFB9EC" w14:textId="77777777" w:rsidR="00D017AA" w:rsidRPr="006E66B8" w:rsidRDefault="00D017AA" w:rsidP="00D017AA">
      <w:pPr>
        <w:spacing w:line="360" w:lineRule="auto"/>
        <w:jc w:val="center"/>
        <w:rPr>
          <w:rFonts w:ascii="Times New Roman" w:hAnsi="Times New Roman" w:cs="Times New Roman"/>
          <w:sz w:val="24"/>
          <w:szCs w:val="24"/>
        </w:rPr>
      </w:pPr>
      <w:r w:rsidRPr="006E66B8">
        <w:rPr>
          <w:rFonts w:ascii="Times New Roman" w:hAnsi="Times New Roman" w:cs="Times New Roman"/>
          <w:b/>
          <w:bCs/>
          <w:sz w:val="24"/>
          <w:szCs w:val="24"/>
        </w:rPr>
        <w:lastRenderedPageBreak/>
        <w:t>References</w:t>
      </w:r>
    </w:p>
    <w:p w14:paraId="451C5B1D" w14:textId="77777777" w:rsidR="00D017AA" w:rsidRPr="006E66B8" w:rsidRDefault="00D017AA" w:rsidP="00D017AA">
      <w:pPr>
        <w:pStyle w:val="NormalWeb"/>
        <w:spacing w:line="360" w:lineRule="auto"/>
        <w:ind w:left="720" w:hanging="720"/>
        <w:rPr>
          <w:rFonts w:ascii="TimesNewRomanPSMT" w:hAnsi="TimesNewRomanPSMT"/>
          <w:color w:val="0260BF"/>
        </w:rPr>
      </w:pPr>
      <w:r w:rsidRPr="006E66B8">
        <w:rPr>
          <w:rFonts w:ascii="TimesNewRomanPSMT" w:hAnsi="TimesNewRomanPSMT"/>
        </w:rPr>
        <w:t xml:space="preserve">Adam, K. C. S., Vogel, E. K., &amp; </w:t>
      </w:r>
      <w:proofErr w:type="spellStart"/>
      <w:r w:rsidRPr="006E66B8">
        <w:rPr>
          <w:rFonts w:ascii="TimesNewRomanPSMT" w:hAnsi="TimesNewRomanPSMT"/>
        </w:rPr>
        <w:t>Awh</w:t>
      </w:r>
      <w:proofErr w:type="spellEnd"/>
      <w:r w:rsidRPr="006E66B8">
        <w:rPr>
          <w:rFonts w:ascii="TimesNewRomanPSMT" w:hAnsi="TimesNewRomanPSMT"/>
        </w:rPr>
        <w:t xml:space="preserve">, E. (2017). Clear evidence for item limits in visual working memory. </w:t>
      </w:r>
      <w:r w:rsidRPr="006E66B8">
        <w:rPr>
          <w:rFonts w:ascii="TimesNewRomanPS" w:hAnsi="TimesNewRomanPS"/>
          <w:i/>
          <w:iCs/>
        </w:rPr>
        <w:t>Cognitive Psychology</w:t>
      </w:r>
      <w:r w:rsidRPr="006E66B8">
        <w:rPr>
          <w:rFonts w:ascii="TimesNewRomanPSMT" w:hAnsi="TimesNewRomanPSMT"/>
        </w:rPr>
        <w:t xml:space="preserve">, </w:t>
      </w:r>
      <w:r w:rsidRPr="006E66B8">
        <w:rPr>
          <w:rFonts w:ascii="TimesNewRomanPS" w:hAnsi="TimesNewRomanPS"/>
          <w:i/>
          <w:iCs/>
        </w:rPr>
        <w:t>97</w:t>
      </w:r>
      <w:r w:rsidRPr="006E66B8">
        <w:rPr>
          <w:rFonts w:ascii="TimesNewRomanPSMT" w:hAnsi="TimesNewRomanPSMT"/>
        </w:rPr>
        <w:t xml:space="preserve">, 79–97. </w:t>
      </w:r>
      <w:hyperlink r:id="rId7" w:history="1">
        <w:r w:rsidRPr="006E66B8">
          <w:rPr>
            <w:rStyle w:val="Hyperlink"/>
            <w:rFonts w:ascii="TimesNewRomanPSMT" w:hAnsi="TimesNewRomanPSMT"/>
          </w:rPr>
          <w:t>https://doi.org/10.1016/j.cogpsych.2017.07.001</w:t>
        </w:r>
      </w:hyperlink>
      <w:r w:rsidRPr="006E66B8">
        <w:rPr>
          <w:rFonts w:ascii="TimesNewRomanPSMT" w:hAnsi="TimesNewRomanPSMT"/>
          <w:color w:val="0260BF"/>
        </w:rPr>
        <w:t xml:space="preserve"> </w:t>
      </w:r>
    </w:p>
    <w:p w14:paraId="6BE05334" w14:textId="77777777" w:rsidR="00D017AA" w:rsidRPr="006E66B8" w:rsidRDefault="00D017AA" w:rsidP="00D017AA">
      <w:pPr>
        <w:pStyle w:val="NormalWeb"/>
        <w:spacing w:line="360" w:lineRule="auto"/>
        <w:ind w:left="720" w:hanging="720"/>
      </w:pPr>
      <w:r w:rsidRPr="006E66B8">
        <w:t xml:space="preserve">Cowan, N. (2001). The magical number 4 in short-term memory: A reconsideration of mental storage capacity. </w:t>
      </w:r>
      <w:r w:rsidRPr="006E66B8">
        <w:rPr>
          <w:i/>
          <w:iCs/>
        </w:rPr>
        <w:t>Behavioral and Brain Sciences, 24</w:t>
      </w:r>
      <w:r w:rsidRPr="006E66B8">
        <w:t xml:space="preserve">(1), 87-114. https://doi.org/10.1017/S0140525X01003922 </w:t>
      </w:r>
    </w:p>
    <w:p w14:paraId="17E4F2C5" w14:textId="77777777" w:rsidR="00D017AA" w:rsidRPr="006E66B8" w:rsidRDefault="00D017AA" w:rsidP="00D017AA">
      <w:pPr>
        <w:pStyle w:val="NormalWeb"/>
        <w:spacing w:line="360" w:lineRule="auto"/>
        <w:ind w:left="720" w:hanging="720"/>
      </w:pPr>
      <w:r w:rsidRPr="006E66B8">
        <w:t xml:space="preserve">Cowan, N., Blume, C. L., &amp; Saults, J. S. (2013). Attention to attributes and objects in working memory. </w:t>
      </w:r>
      <w:r w:rsidRPr="006E66B8">
        <w:rPr>
          <w:i/>
          <w:iCs/>
        </w:rPr>
        <w:t>Journal of Experimental Psychology: Learning, Memory, and Cognition, 39</w:t>
      </w:r>
      <w:r w:rsidRPr="006E66B8">
        <w:t xml:space="preserve">(3), 731-747. https://doi.org/10.1037/a0029687 </w:t>
      </w:r>
    </w:p>
    <w:p w14:paraId="4542333A" w14:textId="77777777" w:rsidR="00D017AA" w:rsidRPr="00022E36" w:rsidRDefault="00D017AA" w:rsidP="00D017AA">
      <w:pPr>
        <w:pStyle w:val="NormalWeb"/>
        <w:spacing w:line="360" w:lineRule="auto"/>
        <w:ind w:left="720" w:hanging="720"/>
      </w:pPr>
      <w:bookmarkStart w:id="0" w:name="_Hlk162096832"/>
      <w:proofErr w:type="spellStart"/>
      <w:r w:rsidRPr="006E66B8">
        <w:rPr>
          <w:color w:val="222222"/>
          <w:shd w:val="clear" w:color="auto" w:fill="FFFFFF"/>
        </w:rPr>
        <w:t>Hautus</w:t>
      </w:r>
      <w:proofErr w:type="spellEnd"/>
      <w:r w:rsidRPr="006E66B8">
        <w:rPr>
          <w:color w:val="222222"/>
          <w:shd w:val="clear" w:color="auto" w:fill="FFFFFF"/>
        </w:rPr>
        <w:t>, M. J. (1995). Corrections for extreme proportions and their biasing effects on estimated values of d′. </w:t>
      </w:r>
      <w:r w:rsidRPr="006E66B8">
        <w:rPr>
          <w:i/>
          <w:iCs/>
          <w:color w:val="222222"/>
          <w:shd w:val="clear" w:color="auto" w:fill="FFFFFF"/>
        </w:rPr>
        <w:t>Behavior Research Methods, Instruments, &amp; Computers</w:t>
      </w:r>
      <w:r w:rsidRPr="006E66B8">
        <w:rPr>
          <w:color w:val="222222"/>
          <w:shd w:val="clear" w:color="auto" w:fill="FFFFFF"/>
        </w:rPr>
        <w:t>, </w:t>
      </w:r>
      <w:r w:rsidRPr="006E66B8">
        <w:rPr>
          <w:i/>
          <w:iCs/>
          <w:color w:val="222222"/>
          <w:shd w:val="clear" w:color="auto" w:fill="FFFFFF"/>
        </w:rPr>
        <w:t>27</w:t>
      </w:r>
      <w:r w:rsidRPr="006E66B8">
        <w:rPr>
          <w:color w:val="222222"/>
          <w:shd w:val="clear" w:color="auto" w:fill="FFFFFF"/>
        </w:rPr>
        <w:t xml:space="preserve">, 46-51. </w:t>
      </w:r>
      <w:hyperlink r:id="rId8" w:history="1">
        <w:r w:rsidRPr="006E66B8">
          <w:rPr>
            <w:rStyle w:val="Hyperlink"/>
            <w:shd w:val="clear" w:color="auto" w:fill="FFFFFF"/>
          </w:rPr>
          <w:t>https://doi.org/10.3758/BF03203619</w:t>
        </w:r>
      </w:hyperlink>
      <w:r w:rsidRPr="00022E36">
        <w:rPr>
          <w:color w:val="222222"/>
          <w:shd w:val="clear" w:color="auto" w:fill="FFFFFF"/>
        </w:rPr>
        <w:t xml:space="preserve"> </w:t>
      </w:r>
    </w:p>
    <w:bookmarkEnd w:id="0"/>
    <w:p w14:paraId="17B412BD" w14:textId="77777777" w:rsidR="00D017AA" w:rsidRDefault="00D017AA" w:rsidP="00D017AA">
      <w:pPr>
        <w:pStyle w:val="NormalWeb"/>
        <w:spacing w:line="360" w:lineRule="auto"/>
        <w:ind w:left="720" w:hanging="720"/>
      </w:pPr>
      <w:r w:rsidRPr="00397609">
        <w:t xml:space="preserve">Gelman, A., Hill, J., &amp; Yajima, M. (2012). Why we (usually) don’t have to worry about multiple comparisons. </w:t>
      </w:r>
      <w:r w:rsidRPr="00C10FA6">
        <w:rPr>
          <w:i/>
          <w:iCs/>
        </w:rPr>
        <w:t>Journal of Research on Educational Effectiveness, 5</w:t>
      </w:r>
      <w:r w:rsidRPr="00397609">
        <w:t xml:space="preserve">(2), 189-211. https://doi.org/10.1080/19345747.2011.618213. </w:t>
      </w:r>
    </w:p>
    <w:p w14:paraId="723F87E4" w14:textId="77777777" w:rsidR="00D017AA" w:rsidRPr="005B798D" w:rsidRDefault="00D017AA" w:rsidP="00D017AA">
      <w:pPr>
        <w:pStyle w:val="NormalWeb"/>
        <w:spacing w:line="360" w:lineRule="auto"/>
        <w:ind w:left="720" w:hanging="720"/>
      </w:pPr>
      <w:r w:rsidRPr="005B798D">
        <w:t xml:space="preserve">Kruschke, J. K. (2015). </w:t>
      </w:r>
      <w:r w:rsidRPr="005B798D">
        <w:rPr>
          <w:i/>
          <w:iCs/>
        </w:rPr>
        <w:t xml:space="preserve">Doing Bayesian data analysis: A tutorial with R, JAGS, and Stan </w:t>
      </w:r>
      <w:r w:rsidRPr="005B798D">
        <w:t>(2nd edition). Academic Press</w:t>
      </w:r>
      <w:r w:rsidRPr="005B798D">
        <w:rPr>
          <w:i/>
          <w:iCs/>
        </w:rPr>
        <w:t xml:space="preserve">. </w:t>
      </w:r>
    </w:p>
    <w:p w14:paraId="0A4D2E9E" w14:textId="77777777" w:rsidR="00D017AA" w:rsidRDefault="00D017AA" w:rsidP="00D017AA">
      <w:pPr>
        <w:pStyle w:val="NormalWeb"/>
        <w:spacing w:line="360" w:lineRule="auto"/>
        <w:ind w:left="720" w:hanging="720"/>
      </w:pPr>
      <w:r w:rsidRPr="00D017AA">
        <w:rPr>
          <w:lang w:val="sv-SE"/>
        </w:rPr>
        <w:t xml:space="preserve">Kruschke, J. K., &amp; Liddell, T. M. (2018). </w:t>
      </w:r>
      <w:r w:rsidRPr="005B798D">
        <w:t xml:space="preserve">The Bayesian New Statistics: Hypothesis testing, estimation, meta-analysis, and power analysis from a Bayesian perspective. </w:t>
      </w:r>
      <w:r w:rsidRPr="00C10FA6">
        <w:rPr>
          <w:i/>
          <w:iCs/>
        </w:rPr>
        <w:t>Psychonomic Bulletin &amp; Review, 25</w:t>
      </w:r>
      <w:r w:rsidRPr="005B798D">
        <w:t xml:space="preserve">(1), 178–206. https://doi.org/10.3758/s13423-016-1221-4 </w:t>
      </w:r>
    </w:p>
    <w:p w14:paraId="4E020F61" w14:textId="77777777" w:rsidR="00D017AA" w:rsidRPr="006E66B8" w:rsidRDefault="00D017AA" w:rsidP="00D017AA">
      <w:pPr>
        <w:pStyle w:val="NormalWeb"/>
        <w:spacing w:line="360" w:lineRule="auto"/>
        <w:ind w:left="720" w:hanging="720"/>
        <w:rPr>
          <w:sz w:val="22"/>
          <w:szCs w:val="22"/>
        </w:rPr>
      </w:pPr>
      <w:bookmarkStart w:id="1" w:name="_Hlk162096809"/>
      <w:r w:rsidRPr="006E66B8">
        <w:rPr>
          <w:color w:val="000000"/>
          <w:spacing w:val="3"/>
          <w:shd w:val="clear" w:color="auto" w:fill="FFFFFF"/>
        </w:rPr>
        <w:t>Makowski, D. (2018). The psycho package: An efficient and publishing-oriented workflow for psychological science. </w:t>
      </w:r>
      <w:r w:rsidRPr="006E66B8">
        <w:rPr>
          <w:i/>
          <w:iCs/>
          <w:color w:val="000000"/>
          <w:spacing w:val="3"/>
          <w:bdr w:val="none" w:sz="0" w:space="0" w:color="auto" w:frame="1"/>
        </w:rPr>
        <w:t xml:space="preserve">Journal of </w:t>
      </w:r>
      <w:proofErr w:type="gramStart"/>
      <w:r w:rsidRPr="006E66B8">
        <w:rPr>
          <w:i/>
          <w:iCs/>
          <w:color w:val="000000"/>
          <w:spacing w:val="3"/>
          <w:bdr w:val="none" w:sz="0" w:space="0" w:color="auto" w:frame="1"/>
        </w:rPr>
        <w:t>Open Source</w:t>
      </w:r>
      <w:proofErr w:type="gramEnd"/>
      <w:r w:rsidRPr="006E66B8">
        <w:rPr>
          <w:i/>
          <w:iCs/>
          <w:color w:val="000000"/>
          <w:spacing w:val="3"/>
          <w:bdr w:val="none" w:sz="0" w:space="0" w:color="auto" w:frame="1"/>
        </w:rPr>
        <w:t xml:space="preserve"> Software</w:t>
      </w:r>
      <w:r w:rsidRPr="006E66B8">
        <w:rPr>
          <w:color w:val="000000"/>
          <w:spacing w:val="3"/>
          <w:shd w:val="clear" w:color="auto" w:fill="FFFFFF"/>
        </w:rPr>
        <w:t>, </w:t>
      </w:r>
      <w:r w:rsidRPr="006E66B8">
        <w:rPr>
          <w:i/>
          <w:iCs/>
          <w:color w:val="000000"/>
          <w:spacing w:val="3"/>
          <w:bdr w:val="none" w:sz="0" w:space="0" w:color="auto" w:frame="1"/>
        </w:rPr>
        <w:t>3</w:t>
      </w:r>
      <w:r w:rsidRPr="006E66B8">
        <w:rPr>
          <w:color w:val="000000"/>
          <w:spacing w:val="3"/>
          <w:shd w:val="clear" w:color="auto" w:fill="FFFFFF"/>
        </w:rPr>
        <w:t xml:space="preserve">(22), 470. 10.21105/joss.00470 </w:t>
      </w:r>
      <w:bookmarkEnd w:id="1"/>
    </w:p>
    <w:p w14:paraId="4014EDFB" w14:textId="77777777" w:rsidR="00D017AA" w:rsidRPr="005B798D" w:rsidRDefault="00D017AA" w:rsidP="00D017AA">
      <w:pPr>
        <w:pStyle w:val="NormalWeb"/>
        <w:spacing w:line="360" w:lineRule="auto"/>
        <w:ind w:left="720" w:hanging="720"/>
      </w:pPr>
      <w:r w:rsidRPr="006E66B8">
        <w:lastRenderedPageBreak/>
        <w:t>Morey, R. D. (2011). A Bayesian hierarchical</w:t>
      </w:r>
      <w:r w:rsidRPr="005B798D">
        <w:t xml:space="preserve"> model for the measurement of working memory capacity. </w:t>
      </w:r>
      <w:r w:rsidRPr="005B798D">
        <w:rPr>
          <w:i/>
          <w:iCs/>
        </w:rPr>
        <w:t>Journal of Mathematical Psychology, 55</w:t>
      </w:r>
      <w:r w:rsidRPr="005B798D">
        <w:t xml:space="preserve">(1), 8-24. https://doi.org/10.1016/j.jmp.2010.08.008 </w:t>
      </w:r>
    </w:p>
    <w:p w14:paraId="7DFA85AE" w14:textId="77777777" w:rsidR="00D017AA" w:rsidRPr="005B798D" w:rsidRDefault="00D017AA" w:rsidP="00D017AA">
      <w:pPr>
        <w:pStyle w:val="NormalWeb"/>
        <w:spacing w:line="360" w:lineRule="auto"/>
        <w:ind w:left="720" w:hanging="720"/>
      </w:pPr>
      <w:r w:rsidRPr="005B798D">
        <w:t xml:space="preserve">Plummer, M. (2003). JAGS: A program for analysis of Bayesian graphical models using Gibbs sampling. In </w:t>
      </w:r>
      <w:r w:rsidRPr="005B798D">
        <w:rPr>
          <w:i/>
          <w:iCs/>
        </w:rPr>
        <w:t xml:space="preserve">Proceedings of the 3rd international workshop on distributed statistical computing </w:t>
      </w:r>
      <w:r w:rsidRPr="005B798D">
        <w:t xml:space="preserve">(Vol. 124, p. 125). </w:t>
      </w:r>
    </w:p>
    <w:p w14:paraId="0EE759B4" w14:textId="77777777" w:rsidR="00D017AA" w:rsidRPr="005B798D" w:rsidRDefault="00D017AA" w:rsidP="00D017AA">
      <w:pPr>
        <w:pStyle w:val="NormalWeb"/>
        <w:spacing w:line="360" w:lineRule="auto"/>
        <w:ind w:left="720" w:hanging="720"/>
      </w:pPr>
      <w:proofErr w:type="spellStart"/>
      <w:r w:rsidRPr="005B798D">
        <w:t>Rouder</w:t>
      </w:r>
      <w:proofErr w:type="spellEnd"/>
      <w:r w:rsidRPr="005B798D">
        <w:t xml:space="preserve">, J. N., Morey, R. D., Speckman, P. L., &amp; Pratte, M. S. (2007). Detecting chance: A solution to the null sensitivity problem in subliminal priming. </w:t>
      </w:r>
      <w:r w:rsidRPr="005B798D">
        <w:rPr>
          <w:i/>
          <w:iCs/>
        </w:rPr>
        <w:t>Psychonomic Bulletin and Review, 14</w:t>
      </w:r>
      <w:r w:rsidRPr="005B798D">
        <w:t xml:space="preserve">, 597-605. https://doi.org/10.3758/BF03196808 </w:t>
      </w:r>
    </w:p>
    <w:p w14:paraId="5C68FAAC" w14:textId="77777777" w:rsidR="00D017AA" w:rsidRDefault="00D017AA" w:rsidP="00D017AA">
      <w:pPr>
        <w:pStyle w:val="NormalWeb"/>
        <w:spacing w:line="360" w:lineRule="auto"/>
        <w:ind w:left="720" w:hanging="720"/>
      </w:pPr>
      <w:r w:rsidRPr="00397609">
        <w:t xml:space="preserve">Su., Y.-S., &amp; Yajima, M. (2015). R2jags: Using R to Run ‘JAGS’ [Computer software manual]. Retrieved from https://CRAN.R-project.org/package=R2jags (R package version 0.5-7). </w:t>
      </w:r>
    </w:p>
    <w:p w14:paraId="1916E158" w14:textId="77777777" w:rsidR="00D017AA" w:rsidRPr="006E66B8" w:rsidRDefault="00D017AA" w:rsidP="00022E36">
      <w:pPr>
        <w:pStyle w:val="Compact"/>
        <w:spacing w:line="480" w:lineRule="auto"/>
        <w:rPr>
          <w:rFonts w:ascii="Times New Roman" w:hAnsi="Times New Roman" w:cs="Times New Roman"/>
          <w:iCs/>
        </w:rPr>
      </w:pPr>
    </w:p>
    <w:p w14:paraId="4AE234AD" w14:textId="77777777" w:rsidR="00D017AA" w:rsidRDefault="00D017AA">
      <w:pPr>
        <w:rPr>
          <w:rFonts w:ascii="Times New Roman" w:hAnsi="Times New Roman" w:cs="Times New Roman"/>
          <w:iCs/>
          <w:sz w:val="24"/>
          <w:szCs w:val="24"/>
        </w:rPr>
      </w:pPr>
      <w:r>
        <w:rPr>
          <w:rFonts w:ascii="Times New Roman" w:hAnsi="Times New Roman" w:cs="Times New Roman"/>
          <w:i/>
          <w:iCs/>
        </w:rPr>
        <w:br w:type="page"/>
      </w:r>
    </w:p>
    <w:p w14:paraId="727C8941" w14:textId="77777777" w:rsidR="00D017AA" w:rsidRPr="006E66B8" w:rsidRDefault="00D017AA" w:rsidP="00D017AA">
      <w:pPr>
        <w:pStyle w:val="TableCaption"/>
        <w:spacing w:line="480" w:lineRule="auto"/>
        <w:rPr>
          <w:rFonts w:ascii="Times New Roman" w:hAnsi="Times New Roman" w:cs="Times New Roman"/>
        </w:rPr>
      </w:pPr>
      <w:r w:rsidRPr="006E66B8">
        <w:rPr>
          <w:rFonts w:ascii="Times New Roman" w:hAnsi="Times New Roman" w:cs="Times New Roman"/>
          <w:i w:val="0"/>
          <w:iCs/>
        </w:rPr>
        <w:lastRenderedPageBreak/>
        <w:t>Table S1.</w:t>
      </w:r>
      <w:r w:rsidRPr="006E66B8">
        <w:rPr>
          <w:rFonts w:ascii="Times New Roman" w:hAnsi="Times New Roman" w:cs="Times New Roman"/>
        </w:rPr>
        <w:t xml:space="preserve"> Experiment 1: Memory performance by Set Size.</w:t>
      </w:r>
    </w:p>
    <w:tbl>
      <w:tblPr>
        <w:tblStyle w:val="Table"/>
        <w:tblW w:w="4952" w:type="pct"/>
        <w:jc w:val="center"/>
        <w:tblInd w:w="0" w:type="dxa"/>
        <w:tblLook w:val="07E0" w:firstRow="1" w:lastRow="1" w:firstColumn="1" w:lastColumn="1" w:noHBand="1" w:noVBand="1"/>
      </w:tblPr>
      <w:tblGrid>
        <w:gridCol w:w="2250"/>
        <w:gridCol w:w="1800"/>
        <w:gridCol w:w="1456"/>
        <w:gridCol w:w="254"/>
        <w:gridCol w:w="1401"/>
        <w:gridCol w:w="2109"/>
      </w:tblGrid>
      <w:tr w:rsidR="00D017AA" w:rsidRPr="006E66B8" w14:paraId="2D8EDF22" w14:textId="77777777" w:rsidTr="000341F3">
        <w:trPr>
          <w:trHeight w:val="614"/>
          <w:jc w:val="center"/>
        </w:trPr>
        <w:tc>
          <w:tcPr>
            <w:tcW w:w="2250" w:type="dxa"/>
            <w:tcBorders>
              <w:top w:val="single" w:sz="4" w:space="0" w:color="auto"/>
              <w:left w:val="nil"/>
              <w:bottom w:val="single" w:sz="2" w:space="0" w:color="auto"/>
              <w:right w:val="nil"/>
            </w:tcBorders>
            <w:vAlign w:val="center"/>
            <w:hideMark/>
          </w:tcPr>
          <w:p w14:paraId="2EAA684B" w14:textId="77777777" w:rsidR="00D017AA" w:rsidRPr="006E66B8" w:rsidRDefault="00D017AA" w:rsidP="000341F3">
            <w:pPr>
              <w:pStyle w:val="Compact"/>
              <w:rPr>
                <w:rFonts w:ascii="Times New Roman" w:hAnsi="Times New Roman" w:cs="Times New Roman"/>
              </w:rPr>
            </w:pPr>
            <w:r w:rsidRPr="006E66B8">
              <w:rPr>
                <w:rFonts w:ascii="Times New Roman" w:hAnsi="Times New Roman" w:cs="Times New Roman"/>
              </w:rPr>
              <w:t>Set Size</w:t>
            </w:r>
          </w:p>
        </w:tc>
        <w:tc>
          <w:tcPr>
            <w:tcW w:w="1800" w:type="dxa"/>
            <w:tcBorders>
              <w:top w:val="single" w:sz="4" w:space="0" w:color="auto"/>
              <w:left w:val="nil"/>
              <w:bottom w:val="single" w:sz="2" w:space="0" w:color="auto"/>
              <w:right w:val="nil"/>
            </w:tcBorders>
            <w:vAlign w:val="center"/>
            <w:hideMark/>
          </w:tcPr>
          <w:p w14:paraId="5A6FCB74" w14:textId="77777777" w:rsidR="00D017AA" w:rsidRPr="006E66B8" w:rsidRDefault="00D017AA" w:rsidP="000341F3">
            <w:pPr>
              <w:pStyle w:val="Compact"/>
              <w:jc w:val="center"/>
              <w:rPr>
                <w:rFonts w:ascii="Times New Roman" w:hAnsi="Times New Roman" w:cs="Times New Roman"/>
              </w:rPr>
            </w:pPr>
            <w:r w:rsidRPr="006E66B8">
              <w:rPr>
                <w:rFonts w:ascii="Times New Roman" w:hAnsi="Times New Roman" w:cs="Times New Roman"/>
              </w:rPr>
              <w:t>Accuracy</w:t>
            </w:r>
          </w:p>
        </w:tc>
        <w:tc>
          <w:tcPr>
            <w:tcW w:w="1710" w:type="dxa"/>
            <w:gridSpan w:val="2"/>
            <w:tcBorders>
              <w:top w:val="single" w:sz="4" w:space="0" w:color="auto"/>
              <w:left w:val="nil"/>
              <w:bottom w:val="single" w:sz="2" w:space="0" w:color="auto"/>
              <w:right w:val="nil"/>
            </w:tcBorders>
            <w:vAlign w:val="center"/>
            <w:hideMark/>
          </w:tcPr>
          <w:p w14:paraId="0DDD028D" w14:textId="77777777" w:rsidR="00D017AA" w:rsidRPr="006E66B8" w:rsidRDefault="00D017AA" w:rsidP="000341F3">
            <w:pPr>
              <w:pStyle w:val="Compact"/>
              <w:jc w:val="center"/>
              <w:rPr>
                <w:rFonts w:ascii="Times New Roman" w:hAnsi="Times New Roman" w:cs="Times New Roman"/>
                <w:i/>
                <w:iCs/>
              </w:rPr>
            </w:pPr>
            <w:r w:rsidRPr="006E66B8">
              <w:rPr>
                <w:rFonts w:ascii="Times New Roman" w:hAnsi="Times New Roman" w:cs="Times New Roman"/>
                <w:i/>
                <w:iCs/>
              </w:rPr>
              <w:t>p</w:t>
            </w:r>
          </w:p>
        </w:tc>
        <w:tc>
          <w:tcPr>
            <w:tcW w:w="1401" w:type="dxa"/>
            <w:tcBorders>
              <w:top w:val="single" w:sz="4" w:space="0" w:color="auto"/>
              <w:left w:val="nil"/>
              <w:bottom w:val="single" w:sz="2" w:space="0" w:color="auto"/>
              <w:right w:val="nil"/>
            </w:tcBorders>
            <w:vAlign w:val="center"/>
          </w:tcPr>
          <w:p w14:paraId="72B793CA" w14:textId="77777777" w:rsidR="00D017AA" w:rsidRPr="006E66B8" w:rsidRDefault="00D017AA" w:rsidP="000341F3">
            <w:pPr>
              <w:pStyle w:val="Compact"/>
              <w:jc w:val="center"/>
              <w:rPr>
                <w:rFonts w:ascii="Times New Roman" w:hAnsi="Times New Roman" w:cs="Times New Roman"/>
                <w:lang w:val="sv-SE"/>
              </w:rPr>
            </w:pPr>
            <w:r w:rsidRPr="006E66B8">
              <w:rPr>
                <w:rFonts w:ascii="Times New Roman" w:hAnsi="Times New Roman" w:cs="Times New Roman"/>
                <w:i/>
                <w:iCs/>
              </w:rPr>
              <w:t>d</w:t>
            </w:r>
            <w:r w:rsidRPr="006E66B8">
              <w:rPr>
                <w:rFonts w:ascii="Times New Roman" w:hAnsi="Times New Roman" w:cs="Times New Roman"/>
              </w:rPr>
              <w:t>-prime</w:t>
            </w:r>
          </w:p>
        </w:tc>
        <w:tc>
          <w:tcPr>
            <w:tcW w:w="2109" w:type="dxa"/>
            <w:tcBorders>
              <w:top w:val="single" w:sz="4" w:space="0" w:color="auto"/>
              <w:left w:val="nil"/>
              <w:bottom w:val="single" w:sz="2" w:space="0" w:color="auto"/>
              <w:right w:val="nil"/>
            </w:tcBorders>
            <w:vAlign w:val="center"/>
          </w:tcPr>
          <w:p w14:paraId="07ADB1E9" w14:textId="77777777" w:rsidR="00D017AA" w:rsidRPr="006E66B8" w:rsidRDefault="00D017AA" w:rsidP="000341F3">
            <w:pPr>
              <w:pStyle w:val="Compact"/>
              <w:jc w:val="center"/>
              <w:rPr>
                <w:rFonts w:ascii="Times New Roman" w:hAnsi="Times New Roman" w:cs="Times New Roman"/>
                <w:lang w:val="sv-SE"/>
              </w:rPr>
            </w:pPr>
            <w:r w:rsidRPr="006E66B8">
              <w:rPr>
                <w:rFonts w:ascii="Times New Roman" w:hAnsi="Times New Roman" w:cs="Times New Roman"/>
                <w:i/>
                <w:iCs/>
              </w:rPr>
              <w:t>a</w:t>
            </w:r>
            <w:r w:rsidRPr="006E66B8">
              <w:rPr>
                <w:rFonts w:ascii="Times New Roman" w:hAnsi="Times New Roman" w:cs="Times New Roman"/>
              </w:rPr>
              <w:t>-prime</w:t>
            </w:r>
          </w:p>
        </w:tc>
      </w:tr>
      <w:tr w:rsidR="00D017AA" w:rsidRPr="006E66B8" w14:paraId="6D7E93AC" w14:textId="77777777" w:rsidTr="000341F3">
        <w:trPr>
          <w:trHeight w:val="614"/>
          <w:jc w:val="center"/>
        </w:trPr>
        <w:tc>
          <w:tcPr>
            <w:tcW w:w="4050" w:type="dxa"/>
            <w:gridSpan w:val="2"/>
          </w:tcPr>
          <w:p w14:paraId="5D12EAA0" w14:textId="77777777" w:rsidR="00D017AA" w:rsidRPr="006E66B8" w:rsidRDefault="00D017AA" w:rsidP="000341F3">
            <w:pPr>
              <w:pStyle w:val="Compact"/>
              <w:spacing w:line="480" w:lineRule="auto"/>
              <w:rPr>
                <w:rFonts w:ascii="Times New Roman" w:hAnsi="Times New Roman" w:cs="Times New Roman"/>
                <w:b/>
                <w:bCs/>
              </w:rPr>
            </w:pPr>
            <w:r w:rsidRPr="006E66B8">
              <w:rPr>
                <w:rFonts w:ascii="Times New Roman" w:hAnsi="Times New Roman" w:cs="Times New Roman"/>
                <w:b/>
                <w:bCs/>
              </w:rPr>
              <w:t>Working Memory</w:t>
            </w:r>
          </w:p>
        </w:tc>
        <w:tc>
          <w:tcPr>
            <w:tcW w:w="1456" w:type="dxa"/>
          </w:tcPr>
          <w:p w14:paraId="39BFDCB5" w14:textId="77777777" w:rsidR="00D017AA" w:rsidRPr="006E66B8" w:rsidRDefault="00D017AA" w:rsidP="000341F3">
            <w:pPr>
              <w:pStyle w:val="Compact"/>
              <w:spacing w:line="480" w:lineRule="auto"/>
              <w:jc w:val="center"/>
              <w:rPr>
                <w:rFonts w:ascii="Times New Roman" w:hAnsi="Times New Roman" w:cs="Times New Roman"/>
              </w:rPr>
            </w:pPr>
          </w:p>
        </w:tc>
        <w:tc>
          <w:tcPr>
            <w:tcW w:w="1655" w:type="dxa"/>
            <w:gridSpan w:val="2"/>
          </w:tcPr>
          <w:p w14:paraId="1082EAC4" w14:textId="77777777" w:rsidR="00D017AA" w:rsidRPr="006E66B8" w:rsidRDefault="00D017AA" w:rsidP="000341F3">
            <w:pPr>
              <w:pStyle w:val="Compact"/>
              <w:spacing w:line="480" w:lineRule="auto"/>
              <w:jc w:val="center"/>
              <w:rPr>
                <w:rFonts w:ascii="Times New Roman" w:hAnsi="Times New Roman" w:cs="Times New Roman"/>
              </w:rPr>
            </w:pPr>
          </w:p>
        </w:tc>
        <w:tc>
          <w:tcPr>
            <w:tcW w:w="2109" w:type="dxa"/>
          </w:tcPr>
          <w:p w14:paraId="097520F9" w14:textId="77777777" w:rsidR="00D017AA" w:rsidRPr="006E66B8" w:rsidRDefault="00D017AA" w:rsidP="000341F3">
            <w:pPr>
              <w:pStyle w:val="Compact"/>
              <w:spacing w:line="480" w:lineRule="auto"/>
              <w:jc w:val="center"/>
              <w:rPr>
                <w:rFonts w:ascii="Times New Roman" w:hAnsi="Times New Roman" w:cs="Times New Roman"/>
              </w:rPr>
            </w:pPr>
          </w:p>
        </w:tc>
      </w:tr>
      <w:tr w:rsidR="00D017AA" w:rsidRPr="006E66B8" w14:paraId="139B1050" w14:textId="77777777" w:rsidTr="000341F3">
        <w:trPr>
          <w:trHeight w:val="614"/>
          <w:jc w:val="center"/>
        </w:trPr>
        <w:tc>
          <w:tcPr>
            <w:tcW w:w="2250" w:type="dxa"/>
            <w:hideMark/>
          </w:tcPr>
          <w:p w14:paraId="2BF41590" w14:textId="77777777" w:rsidR="00D017AA" w:rsidRPr="006E66B8" w:rsidRDefault="00D017AA" w:rsidP="000341F3">
            <w:pPr>
              <w:pStyle w:val="Compact"/>
              <w:spacing w:line="480" w:lineRule="auto"/>
              <w:rPr>
                <w:rFonts w:ascii="Times New Roman" w:hAnsi="Times New Roman" w:cs="Times New Roman"/>
              </w:rPr>
            </w:pPr>
            <w:bookmarkStart w:id="2" w:name="_Hlk57195804"/>
            <w:r w:rsidRPr="006E66B8">
              <w:rPr>
                <w:rFonts w:ascii="Times New Roman" w:hAnsi="Times New Roman" w:cs="Times New Roman"/>
              </w:rPr>
              <w:t>2 items</w:t>
            </w:r>
          </w:p>
        </w:tc>
        <w:tc>
          <w:tcPr>
            <w:tcW w:w="1800" w:type="dxa"/>
            <w:hideMark/>
          </w:tcPr>
          <w:p w14:paraId="4DEBF454"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.97 (.18)</w:t>
            </w:r>
          </w:p>
        </w:tc>
        <w:tc>
          <w:tcPr>
            <w:tcW w:w="1456" w:type="dxa"/>
            <w:hideMark/>
          </w:tcPr>
          <w:p w14:paraId="70090B23"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.95 (.07)</w:t>
            </w:r>
          </w:p>
        </w:tc>
        <w:tc>
          <w:tcPr>
            <w:tcW w:w="1655" w:type="dxa"/>
            <w:gridSpan w:val="2"/>
          </w:tcPr>
          <w:p w14:paraId="25FD28A4"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1.25 (0.14)</w:t>
            </w:r>
          </w:p>
        </w:tc>
        <w:tc>
          <w:tcPr>
            <w:tcW w:w="2109" w:type="dxa"/>
          </w:tcPr>
          <w:p w14:paraId="7C0CD6D8" w14:textId="77777777" w:rsidR="00D017AA" w:rsidRPr="006E66B8" w:rsidRDefault="00D017AA" w:rsidP="000341F3">
            <w:pPr>
              <w:pStyle w:val="Compact"/>
              <w:spacing w:line="480" w:lineRule="auto"/>
              <w:jc w:val="center"/>
              <w:rPr>
                <w:rFonts w:ascii="Times New Roman" w:hAnsi="Times New Roman" w:cs="Times New Roman"/>
                <w:color w:val="5B9BD5" w:themeColor="accent5"/>
              </w:rPr>
            </w:pPr>
            <w:r w:rsidRPr="006E66B8">
              <w:rPr>
                <w:rFonts w:ascii="Times New Roman" w:hAnsi="Times New Roman" w:cs="Times New Roman"/>
              </w:rPr>
              <w:t>0.98 (.03)</w:t>
            </w:r>
          </w:p>
        </w:tc>
      </w:tr>
      <w:tr w:rsidR="00D017AA" w:rsidRPr="006E66B8" w14:paraId="3D53AB43" w14:textId="77777777" w:rsidTr="000341F3">
        <w:trPr>
          <w:trHeight w:val="614"/>
          <w:jc w:val="center"/>
        </w:trPr>
        <w:tc>
          <w:tcPr>
            <w:tcW w:w="2250" w:type="dxa"/>
            <w:hideMark/>
          </w:tcPr>
          <w:p w14:paraId="3ECD79A5"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4 items</w:t>
            </w:r>
          </w:p>
        </w:tc>
        <w:tc>
          <w:tcPr>
            <w:tcW w:w="1800" w:type="dxa"/>
            <w:hideMark/>
          </w:tcPr>
          <w:p w14:paraId="6BC08BB3"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.92 (.27)</w:t>
            </w:r>
          </w:p>
        </w:tc>
        <w:tc>
          <w:tcPr>
            <w:tcW w:w="1456" w:type="dxa"/>
            <w:hideMark/>
          </w:tcPr>
          <w:p w14:paraId="54BC4D49"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.89 (.13)</w:t>
            </w:r>
          </w:p>
        </w:tc>
        <w:tc>
          <w:tcPr>
            <w:tcW w:w="1655" w:type="dxa"/>
            <w:gridSpan w:val="2"/>
          </w:tcPr>
          <w:p w14:paraId="56EDBBB7"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1.12 (0.21)</w:t>
            </w:r>
          </w:p>
        </w:tc>
        <w:tc>
          <w:tcPr>
            <w:tcW w:w="2109" w:type="dxa"/>
          </w:tcPr>
          <w:p w14:paraId="79473F48" w14:textId="77777777" w:rsidR="00D017AA" w:rsidRPr="006E66B8" w:rsidRDefault="00D017AA" w:rsidP="000341F3">
            <w:pPr>
              <w:pStyle w:val="Compact"/>
              <w:spacing w:line="480" w:lineRule="auto"/>
              <w:jc w:val="center"/>
              <w:rPr>
                <w:rFonts w:ascii="Times New Roman" w:hAnsi="Times New Roman" w:cs="Times New Roman"/>
                <w:color w:val="5B9BD5" w:themeColor="accent5"/>
              </w:rPr>
            </w:pPr>
            <w:r w:rsidRPr="006E66B8">
              <w:rPr>
                <w:rFonts w:ascii="Times New Roman" w:hAnsi="Times New Roman" w:cs="Times New Roman"/>
              </w:rPr>
              <w:t>0.96 (.06)</w:t>
            </w:r>
          </w:p>
        </w:tc>
      </w:tr>
      <w:tr w:rsidR="00D017AA" w:rsidRPr="006E66B8" w14:paraId="58C6F4CF" w14:textId="77777777" w:rsidTr="000341F3">
        <w:trPr>
          <w:trHeight w:val="81"/>
          <w:jc w:val="center"/>
        </w:trPr>
        <w:tc>
          <w:tcPr>
            <w:tcW w:w="2250" w:type="dxa"/>
            <w:hideMark/>
          </w:tcPr>
          <w:p w14:paraId="4DDDF7CA"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6 items</w:t>
            </w:r>
          </w:p>
        </w:tc>
        <w:tc>
          <w:tcPr>
            <w:tcW w:w="1800" w:type="dxa"/>
            <w:hideMark/>
          </w:tcPr>
          <w:p w14:paraId="5777E10A"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.88 (.33)</w:t>
            </w:r>
          </w:p>
        </w:tc>
        <w:tc>
          <w:tcPr>
            <w:tcW w:w="1456" w:type="dxa"/>
            <w:hideMark/>
          </w:tcPr>
          <w:p w14:paraId="2D01229D"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.84 (.16)</w:t>
            </w:r>
          </w:p>
        </w:tc>
        <w:tc>
          <w:tcPr>
            <w:tcW w:w="1655" w:type="dxa"/>
            <w:gridSpan w:val="2"/>
          </w:tcPr>
          <w:p w14:paraId="1F999CAE"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1.00 (0.25)</w:t>
            </w:r>
          </w:p>
        </w:tc>
        <w:tc>
          <w:tcPr>
            <w:tcW w:w="2109" w:type="dxa"/>
          </w:tcPr>
          <w:p w14:paraId="631C892A" w14:textId="77777777" w:rsidR="00D017AA" w:rsidRPr="006E66B8" w:rsidRDefault="00D017AA" w:rsidP="000341F3">
            <w:pPr>
              <w:pStyle w:val="Compact"/>
              <w:spacing w:line="480" w:lineRule="auto"/>
              <w:jc w:val="center"/>
              <w:rPr>
                <w:rFonts w:ascii="Times New Roman" w:hAnsi="Times New Roman" w:cs="Times New Roman"/>
                <w:color w:val="5B9BD5" w:themeColor="accent5"/>
              </w:rPr>
            </w:pPr>
            <w:r w:rsidRPr="006E66B8">
              <w:rPr>
                <w:rFonts w:ascii="Times New Roman" w:hAnsi="Times New Roman" w:cs="Times New Roman"/>
              </w:rPr>
              <w:t>0.93 (.06)</w:t>
            </w:r>
          </w:p>
        </w:tc>
      </w:tr>
      <w:tr w:rsidR="00D017AA" w:rsidRPr="006E66B8" w14:paraId="7E61C9DF" w14:textId="77777777" w:rsidTr="000341F3">
        <w:trPr>
          <w:trHeight w:val="81"/>
          <w:jc w:val="center"/>
        </w:trPr>
        <w:tc>
          <w:tcPr>
            <w:tcW w:w="5506" w:type="dxa"/>
            <w:gridSpan w:val="3"/>
          </w:tcPr>
          <w:p w14:paraId="63AAA042" w14:textId="77777777" w:rsidR="00D017AA" w:rsidRPr="006E66B8" w:rsidRDefault="00D017AA" w:rsidP="000341F3">
            <w:pPr>
              <w:pStyle w:val="Compact"/>
              <w:spacing w:line="480" w:lineRule="auto"/>
              <w:rPr>
                <w:rFonts w:ascii="Times New Roman" w:hAnsi="Times New Roman" w:cs="Times New Roman"/>
                <w:b/>
                <w:bCs/>
              </w:rPr>
            </w:pPr>
            <w:r w:rsidRPr="006E66B8">
              <w:rPr>
                <w:rFonts w:ascii="Times New Roman" w:hAnsi="Times New Roman" w:cs="Times New Roman"/>
                <w:b/>
                <w:bCs/>
              </w:rPr>
              <w:t xml:space="preserve">Long-Term Memory </w:t>
            </w:r>
          </w:p>
        </w:tc>
        <w:tc>
          <w:tcPr>
            <w:tcW w:w="1655" w:type="dxa"/>
            <w:gridSpan w:val="2"/>
          </w:tcPr>
          <w:p w14:paraId="23D2F5DF" w14:textId="77777777" w:rsidR="00D017AA" w:rsidRPr="006E66B8" w:rsidRDefault="00D017AA" w:rsidP="000341F3">
            <w:pPr>
              <w:pStyle w:val="Compact"/>
              <w:spacing w:line="480" w:lineRule="auto"/>
              <w:jc w:val="center"/>
              <w:rPr>
                <w:rFonts w:ascii="Times New Roman" w:hAnsi="Times New Roman" w:cs="Times New Roman"/>
              </w:rPr>
            </w:pPr>
          </w:p>
        </w:tc>
        <w:tc>
          <w:tcPr>
            <w:tcW w:w="2109" w:type="dxa"/>
          </w:tcPr>
          <w:p w14:paraId="6F2F2315" w14:textId="77777777" w:rsidR="00D017AA" w:rsidRPr="006E66B8" w:rsidRDefault="00D017AA" w:rsidP="000341F3">
            <w:pPr>
              <w:pStyle w:val="Compact"/>
              <w:spacing w:line="480" w:lineRule="auto"/>
              <w:jc w:val="center"/>
              <w:rPr>
                <w:rFonts w:ascii="Times New Roman" w:hAnsi="Times New Roman" w:cs="Times New Roman"/>
              </w:rPr>
            </w:pPr>
          </w:p>
        </w:tc>
      </w:tr>
      <w:tr w:rsidR="00D017AA" w:rsidRPr="006E66B8" w14:paraId="71631F26" w14:textId="77777777" w:rsidTr="000341F3">
        <w:trPr>
          <w:trHeight w:val="81"/>
          <w:jc w:val="center"/>
        </w:trPr>
        <w:tc>
          <w:tcPr>
            <w:tcW w:w="2250" w:type="dxa"/>
          </w:tcPr>
          <w:p w14:paraId="088A69EC" w14:textId="77777777" w:rsidR="00D017AA" w:rsidRPr="006E66B8" w:rsidRDefault="00D017AA" w:rsidP="000341F3">
            <w:pPr>
              <w:pStyle w:val="Compact"/>
              <w:spacing w:line="480" w:lineRule="auto"/>
              <w:rPr>
                <w:rFonts w:ascii="Times New Roman" w:hAnsi="Times New Roman" w:cs="Times New Roman"/>
                <w:sz w:val="20"/>
                <w:szCs w:val="20"/>
              </w:rPr>
            </w:pPr>
            <w:r w:rsidRPr="006E66B8">
              <w:rPr>
                <w:rFonts w:ascii="Times New Roman" w:hAnsi="Times New Roman" w:cs="Times New Roman"/>
              </w:rPr>
              <w:t>2 items</w:t>
            </w:r>
          </w:p>
        </w:tc>
        <w:tc>
          <w:tcPr>
            <w:tcW w:w="1800" w:type="dxa"/>
          </w:tcPr>
          <w:p w14:paraId="410E4A97"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.65 (.48)</w:t>
            </w:r>
          </w:p>
        </w:tc>
        <w:tc>
          <w:tcPr>
            <w:tcW w:w="1456" w:type="dxa"/>
          </w:tcPr>
          <w:p w14:paraId="5C50641C"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.51 (.23)</w:t>
            </w:r>
          </w:p>
        </w:tc>
        <w:tc>
          <w:tcPr>
            <w:tcW w:w="1655" w:type="dxa"/>
            <w:gridSpan w:val="2"/>
          </w:tcPr>
          <w:p w14:paraId="131D7D89"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0.49 (.25)</w:t>
            </w:r>
          </w:p>
        </w:tc>
        <w:tc>
          <w:tcPr>
            <w:tcW w:w="2109" w:type="dxa"/>
          </w:tcPr>
          <w:p w14:paraId="6D65B1CE"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.77 (.10)</w:t>
            </w:r>
          </w:p>
        </w:tc>
      </w:tr>
      <w:tr w:rsidR="00D017AA" w:rsidRPr="006E66B8" w14:paraId="793ABB1E" w14:textId="77777777" w:rsidTr="000341F3">
        <w:trPr>
          <w:trHeight w:val="81"/>
          <w:jc w:val="center"/>
        </w:trPr>
        <w:tc>
          <w:tcPr>
            <w:tcW w:w="2250" w:type="dxa"/>
          </w:tcPr>
          <w:p w14:paraId="02AEE3A1" w14:textId="77777777" w:rsidR="00D017AA" w:rsidRPr="006E66B8" w:rsidRDefault="00D017AA" w:rsidP="000341F3">
            <w:pPr>
              <w:pStyle w:val="Compact"/>
              <w:spacing w:line="480" w:lineRule="auto"/>
              <w:rPr>
                <w:rFonts w:ascii="Times New Roman" w:hAnsi="Times New Roman" w:cs="Times New Roman"/>
                <w:sz w:val="20"/>
                <w:szCs w:val="20"/>
              </w:rPr>
            </w:pPr>
            <w:r w:rsidRPr="006E66B8">
              <w:rPr>
                <w:rFonts w:ascii="Times New Roman" w:hAnsi="Times New Roman" w:cs="Times New Roman"/>
              </w:rPr>
              <w:t>4 items</w:t>
            </w:r>
          </w:p>
        </w:tc>
        <w:tc>
          <w:tcPr>
            <w:tcW w:w="1800" w:type="dxa"/>
          </w:tcPr>
          <w:p w14:paraId="0A5F3D7B"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.59 (.49)</w:t>
            </w:r>
          </w:p>
        </w:tc>
        <w:tc>
          <w:tcPr>
            <w:tcW w:w="1456" w:type="dxa"/>
          </w:tcPr>
          <w:p w14:paraId="02C64EB0"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.44 (.20)</w:t>
            </w:r>
          </w:p>
        </w:tc>
        <w:tc>
          <w:tcPr>
            <w:tcW w:w="1655" w:type="dxa"/>
            <w:gridSpan w:val="2"/>
          </w:tcPr>
          <w:p w14:paraId="0CC5667C"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0.42 (.21)</w:t>
            </w:r>
          </w:p>
        </w:tc>
        <w:tc>
          <w:tcPr>
            <w:tcW w:w="2109" w:type="dxa"/>
          </w:tcPr>
          <w:p w14:paraId="0BF9623F"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.75 (.09)</w:t>
            </w:r>
          </w:p>
        </w:tc>
      </w:tr>
      <w:tr w:rsidR="00D017AA" w:rsidRPr="006E66B8" w14:paraId="3C93C5DC" w14:textId="77777777" w:rsidTr="000341F3">
        <w:trPr>
          <w:trHeight w:val="81"/>
          <w:jc w:val="center"/>
        </w:trPr>
        <w:tc>
          <w:tcPr>
            <w:tcW w:w="2250" w:type="dxa"/>
          </w:tcPr>
          <w:p w14:paraId="5D29750D" w14:textId="77777777" w:rsidR="00D017AA" w:rsidRPr="006E66B8" w:rsidRDefault="00D017AA" w:rsidP="000341F3">
            <w:pPr>
              <w:pStyle w:val="Compact"/>
              <w:spacing w:line="480" w:lineRule="auto"/>
              <w:rPr>
                <w:rFonts w:ascii="Times New Roman" w:hAnsi="Times New Roman" w:cs="Times New Roman"/>
                <w:sz w:val="20"/>
                <w:szCs w:val="20"/>
              </w:rPr>
            </w:pPr>
            <w:r w:rsidRPr="006E66B8">
              <w:rPr>
                <w:rFonts w:ascii="Times New Roman" w:hAnsi="Times New Roman" w:cs="Times New Roman"/>
              </w:rPr>
              <w:t>6 items</w:t>
            </w:r>
          </w:p>
        </w:tc>
        <w:tc>
          <w:tcPr>
            <w:tcW w:w="1800" w:type="dxa"/>
          </w:tcPr>
          <w:p w14:paraId="1A7C4938"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.55 (.50)</w:t>
            </w:r>
          </w:p>
        </w:tc>
        <w:tc>
          <w:tcPr>
            <w:tcW w:w="1456" w:type="dxa"/>
          </w:tcPr>
          <w:p w14:paraId="2D11A67D"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.39 (.20)</w:t>
            </w:r>
          </w:p>
        </w:tc>
        <w:tc>
          <w:tcPr>
            <w:tcW w:w="1655" w:type="dxa"/>
            <w:gridSpan w:val="2"/>
          </w:tcPr>
          <w:p w14:paraId="192CC548"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0.37 (.20)</w:t>
            </w:r>
          </w:p>
        </w:tc>
        <w:tc>
          <w:tcPr>
            <w:tcW w:w="2109" w:type="dxa"/>
          </w:tcPr>
          <w:p w14:paraId="659913A6"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.72 (.10)</w:t>
            </w:r>
          </w:p>
        </w:tc>
      </w:tr>
      <w:tr w:rsidR="00D017AA" w:rsidRPr="006E66B8" w14:paraId="531CA08B" w14:textId="77777777" w:rsidTr="000341F3">
        <w:trPr>
          <w:trHeight w:val="81"/>
          <w:jc w:val="center"/>
        </w:trPr>
        <w:tc>
          <w:tcPr>
            <w:tcW w:w="2250" w:type="dxa"/>
          </w:tcPr>
          <w:p w14:paraId="0C1A5ABF"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Novel items</w:t>
            </w:r>
          </w:p>
        </w:tc>
        <w:tc>
          <w:tcPr>
            <w:tcW w:w="1800" w:type="dxa"/>
          </w:tcPr>
          <w:p w14:paraId="6A181259"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.73 (.44)</w:t>
            </w:r>
          </w:p>
        </w:tc>
        <w:tc>
          <w:tcPr>
            <w:tcW w:w="1456" w:type="dxa"/>
          </w:tcPr>
          <w:p w14:paraId="3884CCAE" w14:textId="77777777" w:rsidR="00D017AA" w:rsidRPr="006E66B8" w:rsidRDefault="00D017AA" w:rsidP="000341F3">
            <w:pPr>
              <w:pStyle w:val="Compact"/>
              <w:spacing w:line="480" w:lineRule="auto"/>
              <w:jc w:val="center"/>
              <w:rPr>
                <w:rFonts w:ascii="Times New Roman" w:hAnsi="Times New Roman" w:cs="Times New Roman"/>
                <w:color w:val="5B9BD5" w:themeColor="accent5"/>
              </w:rPr>
            </w:pPr>
            <w:r w:rsidRPr="006E66B8">
              <w:rPr>
                <w:rFonts w:ascii="Times New Roman" w:hAnsi="Times New Roman" w:cs="Times New Roman"/>
                <w:color w:val="5B9BD5" w:themeColor="accent5"/>
              </w:rPr>
              <w:t>-</w:t>
            </w:r>
          </w:p>
        </w:tc>
        <w:tc>
          <w:tcPr>
            <w:tcW w:w="1655" w:type="dxa"/>
            <w:gridSpan w:val="2"/>
          </w:tcPr>
          <w:p w14:paraId="59ACFBB6"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w:t>
            </w:r>
          </w:p>
        </w:tc>
        <w:tc>
          <w:tcPr>
            <w:tcW w:w="2109" w:type="dxa"/>
          </w:tcPr>
          <w:p w14:paraId="5C41606A" w14:textId="77777777" w:rsidR="00D017AA" w:rsidRPr="006E66B8" w:rsidRDefault="00D017AA" w:rsidP="000341F3">
            <w:pPr>
              <w:pStyle w:val="Compact"/>
              <w:spacing w:line="480" w:lineRule="auto"/>
              <w:jc w:val="center"/>
              <w:rPr>
                <w:rFonts w:ascii="Times New Roman" w:hAnsi="Times New Roman" w:cs="Times New Roman"/>
              </w:rPr>
            </w:pPr>
            <w:r w:rsidRPr="006E66B8">
              <w:rPr>
                <w:rFonts w:ascii="Times New Roman" w:hAnsi="Times New Roman" w:cs="Times New Roman"/>
              </w:rPr>
              <w:t>-</w:t>
            </w:r>
          </w:p>
        </w:tc>
      </w:tr>
      <w:tr w:rsidR="00D017AA" w:rsidRPr="006E66B8" w14:paraId="1B6DA597" w14:textId="77777777" w:rsidTr="000341F3">
        <w:trPr>
          <w:trHeight w:val="81"/>
          <w:jc w:val="center"/>
        </w:trPr>
        <w:tc>
          <w:tcPr>
            <w:tcW w:w="2250" w:type="dxa"/>
          </w:tcPr>
          <w:p w14:paraId="0C47CCC4" w14:textId="77777777" w:rsidR="00D017AA" w:rsidRPr="006E66B8" w:rsidRDefault="00D017AA" w:rsidP="000341F3">
            <w:pPr>
              <w:pStyle w:val="Compact"/>
              <w:spacing w:line="480" w:lineRule="auto"/>
              <w:rPr>
                <w:rFonts w:ascii="Times New Roman" w:hAnsi="Times New Roman" w:cs="Times New Roman"/>
                <w:b/>
                <w:bCs/>
              </w:rPr>
            </w:pPr>
            <w:r w:rsidRPr="006E66B8">
              <w:rPr>
                <w:rFonts w:ascii="Times New Roman" w:hAnsi="Times New Roman" w:cs="Times New Roman"/>
                <w:b/>
                <w:bCs/>
              </w:rPr>
              <w:t xml:space="preserve">Ratio </w:t>
            </w:r>
          </w:p>
        </w:tc>
        <w:tc>
          <w:tcPr>
            <w:tcW w:w="1800" w:type="dxa"/>
          </w:tcPr>
          <w:p w14:paraId="39872DA1"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p>
        </w:tc>
        <w:tc>
          <w:tcPr>
            <w:tcW w:w="1456" w:type="dxa"/>
          </w:tcPr>
          <w:p w14:paraId="11EE5CB2"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p>
        </w:tc>
        <w:tc>
          <w:tcPr>
            <w:tcW w:w="1655" w:type="dxa"/>
            <w:gridSpan w:val="2"/>
          </w:tcPr>
          <w:p w14:paraId="0066DF07"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p>
        </w:tc>
        <w:tc>
          <w:tcPr>
            <w:tcW w:w="2109" w:type="dxa"/>
          </w:tcPr>
          <w:p w14:paraId="0586B22A"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p>
        </w:tc>
      </w:tr>
      <w:tr w:rsidR="00D017AA" w:rsidRPr="006E66B8" w14:paraId="17F4880D" w14:textId="77777777" w:rsidTr="000341F3">
        <w:trPr>
          <w:trHeight w:val="81"/>
          <w:jc w:val="center"/>
        </w:trPr>
        <w:tc>
          <w:tcPr>
            <w:tcW w:w="2250" w:type="dxa"/>
          </w:tcPr>
          <w:p w14:paraId="587659C5"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2 items</w:t>
            </w:r>
          </w:p>
        </w:tc>
        <w:tc>
          <w:tcPr>
            <w:tcW w:w="1800" w:type="dxa"/>
          </w:tcPr>
          <w:p w14:paraId="4F5ED244"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r w:rsidRPr="006E66B8">
              <w:rPr>
                <w:rFonts w:ascii="Times New Roman" w:hAnsi="Times New Roman" w:cs="Times New Roman"/>
                <w:color w:val="5B9BD5" w:themeColor="accent5"/>
                <w:sz w:val="20"/>
                <w:szCs w:val="20"/>
              </w:rPr>
              <w:t>-</w:t>
            </w:r>
          </w:p>
        </w:tc>
        <w:tc>
          <w:tcPr>
            <w:tcW w:w="1456" w:type="dxa"/>
          </w:tcPr>
          <w:p w14:paraId="03B547E2"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.53 (.23)</w:t>
            </w:r>
          </w:p>
        </w:tc>
        <w:tc>
          <w:tcPr>
            <w:tcW w:w="1655" w:type="dxa"/>
            <w:gridSpan w:val="2"/>
          </w:tcPr>
          <w:p w14:paraId="5C936006"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0.39 (.18)</w:t>
            </w:r>
          </w:p>
        </w:tc>
        <w:tc>
          <w:tcPr>
            <w:tcW w:w="2109" w:type="dxa"/>
          </w:tcPr>
          <w:p w14:paraId="1CD7A57E"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.79 (.09)</w:t>
            </w:r>
          </w:p>
        </w:tc>
      </w:tr>
      <w:tr w:rsidR="00D017AA" w:rsidRPr="006E66B8" w14:paraId="78FA2833" w14:textId="77777777" w:rsidTr="000341F3">
        <w:trPr>
          <w:trHeight w:val="81"/>
          <w:jc w:val="center"/>
        </w:trPr>
        <w:tc>
          <w:tcPr>
            <w:tcW w:w="2250" w:type="dxa"/>
          </w:tcPr>
          <w:p w14:paraId="1B1413D2"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4 items</w:t>
            </w:r>
          </w:p>
        </w:tc>
        <w:tc>
          <w:tcPr>
            <w:tcW w:w="1800" w:type="dxa"/>
          </w:tcPr>
          <w:p w14:paraId="6C49227F"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r w:rsidRPr="006E66B8">
              <w:rPr>
                <w:rFonts w:ascii="Times New Roman" w:hAnsi="Times New Roman" w:cs="Times New Roman"/>
                <w:color w:val="5B9BD5" w:themeColor="accent5"/>
                <w:sz w:val="20"/>
                <w:szCs w:val="20"/>
              </w:rPr>
              <w:t>-</w:t>
            </w:r>
          </w:p>
        </w:tc>
        <w:tc>
          <w:tcPr>
            <w:tcW w:w="1456" w:type="dxa"/>
          </w:tcPr>
          <w:p w14:paraId="4CBD5FB7"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.49 (.21)</w:t>
            </w:r>
          </w:p>
        </w:tc>
        <w:tc>
          <w:tcPr>
            <w:tcW w:w="1655" w:type="dxa"/>
            <w:gridSpan w:val="2"/>
          </w:tcPr>
          <w:p w14:paraId="180DD9CE"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0.37 (.16)</w:t>
            </w:r>
          </w:p>
        </w:tc>
        <w:tc>
          <w:tcPr>
            <w:tcW w:w="2109" w:type="dxa"/>
          </w:tcPr>
          <w:p w14:paraId="66698402"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.78 (.09)</w:t>
            </w:r>
          </w:p>
        </w:tc>
      </w:tr>
      <w:tr w:rsidR="00D017AA" w:rsidRPr="006E66B8" w14:paraId="0BEB0C85" w14:textId="77777777" w:rsidTr="000341F3">
        <w:trPr>
          <w:trHeight w:val="81"/>
          <w:jc w:val="center"/>
        </w:trPr>
        <w:tc>
          <w:tcPr>
            <w:tcW w:w="2250" w:type="dxa"/>
          </w:tcPr>
          <w:p w14:paraId="2FE526D0" w14:textId="77777777" w:rsidR="00D017AA" w:rsidRPr="006E66B8" w:rsidRDefault="00D017AA" w:rsidP="000341F3">
            <w:pPr>
              <w:pStyle w:val="Compact"/>
              <w:spacing w:line="480" w:lineRule="auto"/>
              <w:rPr>
                <w:rFonts w:ascii="Times New Roman" w:hAnsi="Times New Roman" w:cs="Times New Roman"/>
              </w:rPr>
            </w:pPr>
            <w:r w:rsidRPr="006E66B8">
              <w:rPr>
                <w:rFonts w:ascii="Times New Roman" w:hAnsi="Times New Roman" w:cs="Times New Roman"/>
              </w:rPr>
              <w:t>6 items</w:t>
            </w:r>
          </w:p>
        </w:tc>
        <w:tc>
          <w:tcPr>
            <w:tcW w:w="1800" w:type="dxa"/>
          </w:tcPr>
          <w:p w14:paraId="050EBDD3" w14:textId="77777777" w:rsidR="00D017AA" w:rsidRPr="006E66B8" w:rsidRDefault="00D017AA" w:rsidP="000341F3">
            <w:pPr>
              <w:pStyle w:val="Compact"/>
              <w:spacing w:line="480" w:lineRule="auto"/>
              <w:jc w:val="center"/>
              <w:rPr>
                <w:rFonts w:ascii="Times New Roman" w:hAnsi="Times New Roman" w:cs="Times New Roman"/>
                <w:color w:val="5B9BD5" w:themeColor="accent5"/>
                <w:sz w:val="20"/>
                <w:szCs w:val="20"/>
              </w:rPr>
            </w:pPr>
            <w:r w:rsidRPr="006E66B8">
              <w:rPr>
                <w:rFonts w:ascii="Times New Roman" w:hAnsi="Times New Roman" w:cs="Times New Roman"/>
                <w:color w:val="5B9BD5" w:themeColor="accent5"/>
                <w:sz w:val="20"/>
                <w:szCs w:val="20"/>
              </w:rPr>
              <w:t>-</w:t>
            </w:r>
          </w:p>
        </w:tc>
        <w:tc>
          <w:tcPr>
            <w:tcW w:w="1456" w:type="dxa"/>
          </w:tcPr>
          <w:p w14:paraId="21950D56"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.47 (.24)</w:t>
            </w:r>
          </w:p>
        </w:tc>
        <w:tc>
          <w:tcPr>
            <w:tcW w:w="1655" w:type="dxa"/>
            <w:gridSpan w:val="2"/>
          </w:tcPr>
          <w:p w14:paraId="6E2D733B"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0.37 (.19)</w:t>
            </w:r>
          </w:p>
        </w:tc>
        <w:tc>
          <w:tcPr>
            <w:tcW w:w="2109" w:type="dxa"/>
          </w:tcPr>
          <w:p w14:paraId="60AA9A37" w14:textId="77777777" w:rsidR="00D017AA" w:rsidRPr="006E66B8" w:rsidRDefault="00D017AA" w:rsidP="000341F3">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.78 (.09)</w:t>
            </w:r>
          </w:p>
        </w:tc>
      </w:tr>
    </w:tbl>
    <w:bookmarkEnd w:id="2"/>
    <w:p w14:paraId="534C0A4E" w14:textId="77777777" w:rsidR="00D017AA" w:rsidRDefault="00D017AA" w:rsidP="00D017AA">
      <w:pPr>
        <w:pStyle w:val="Compact"/>
        <w:spacing w:line="480" w:lineRule="auto"/>
        <w:rPr>
          <w:rFonts w:ascii="Times New Roman" w:hAnsi="Times New Roman" w:cs="Times New Roman"/>
          <w:iCs/>
        </w:rPr>
      </w:pPr>
      <w:r w:rsidRPr="006E66B8">
        <w:rPr>
          <w:rFonts w:ascii="Times New Roman" w:hAnsi="Times New Roman" w:cs="Times New Roman"/>
          <w:i/>
        </w:rPr>
        <w:t xml:space="preserve">Note. </w:t>
      </w:r>
      <w:r w:rsidRPr="006E66B8">
        <w:rPr>
          <w:rFonts w:ascii="Times New Roman" w:hAnsi="Times New Roman" w:cs="Times New Roman"/>
          <w:iCs/>
        </w:rPr>
        <w:t xml:space="preserve">Values in Parenthesis represent Standard Deviations. For WM accuracy, values represent the combination of both same and different items presented with each set size. For </w:t>
      </w:r>
      <w:r w:rsidRPr="006E66B8">
        <w:rPr>
          <w:rFonts w:ascii="Times New Roman" w:hAnsi="Times New Roman" w:cs="Times New Roman"/>
          <w:i/>
        </w:rPr>
        <w:t>p</w:t>
      </w:r>
      <w:r w:rsidRPr="006E66B8">
        <w:rPr>
          <w:rFonts w:ascii="Times New Roman" w:hAnsi="Times New Roman" w:cs="Times New Roman"/>
          <w:iCs/>
        </w:rPr>
        <w:t xml:space="preserve"> values, we report the adjusted values, such that values equivalent to WM </w:t>
      </w:r>
      <w:r w:rsidRPr="006E66B8">
        <w:rPr>
          <w:rFonts w:ascii="Times New Roman" w:hAnsi="Times New Roman" w:cs="Times New Roman"/>
          <w:i/>
        </w:rPr>
        <w:t>k</w:t>
      </w:r>
      <w:r w:rsidRPr="006E66B8">
        <w:rPr>
          <w:rFonts w:ascii="Times New Roman" w:hAnsi="Times New Roman" w:cs="Times New Roman"/>
          <w:iCs/>
        </w:rPr>
        <w:t xml:space="preserve"> &lt; 1 were replaced with the corresponding </w:t>
      </w:r>
      <w:r w:rsidRPr="006E66B8">
        <w:rPr>
          <w:rFonts w:ascii="Times New Roman" w:hAnsi="Times New Roman" w:cs="Times New Roman"/>
          <w:i/>
        </w:rPr>
        <w:t>p</w:t>
      </w:r>
      <w:r w:rsidRPr="006E66B8">
        <w:rPr>
          <w:rFonts w:ascii="Times New Roman" w:hAnsi="Times New Roman" w:cs="Times New Roman"/>
          <w:iCs/>
        </w:rPr>
        <w:t xml:space="preserve">(WM) for </w:t>
      </w:r>
      <w:r w:rsidRPr="006E66B8">
        <w:rPr>
          <w:rFonts w:ascii="Times New Roman" w:hAnsi="Times New Roman" w:cs="Times New Roman"/>
          <w:i/>
        </w:rPr>
        <w:t>k</w:t>
      </w:r>
      <w:r w:rsidRPr="006E66B8">
        <w:rPr>
          <w:rFonts w:ascii="Times New Roman" w:hAnsi="Times New Roman" w:cs="Times New Roman"/>
          <w:iCs/>
        </w:rPr>
        <w:t xml:space="preserve"> = 1, and values of </w:t>
      </w:r>
      <w:r w:rsidRPr="006E66B8">
        <w:rPr>
          <w:rFonts w:ascii="Times New Roman" w:hAnsi="Times New Roman" w:cs="Times New Roman"/>
          <w:i/>
        </w:rPr>
        <w:t>p</w:t>
      </w:r>
      <w:r w:rsidRPr="006E66B8">
        <w:rPr>
          <w:rFonts w:ascii="Times New Roman" w:hAnsi="Times New Roman" w:cs="Times New Roman"/>
          <w:iCs/>
        </w:rPr>
        <w:t xml:space="preserve">(LTM) × Set Size ≤ 0 were replaced with zero, and </w:t>
      </w:r>
      <w:r w:rsidRPr="006E66B8">
        <w:rPr>
          <w:rFonts w:ascii="Times New Roman" w:hAnsi="Times New Roman" w:cs="Times New Roman"/>
        </w:rPr>
        <w:t xml:space="preserve">1 </w:t>
      </w:r>
      <w:r w:rsidRPr="006E66B8">
        <w:rPr>
          <w:rFonts w:ascii="Times New Roman" w:hAnsi="Times New Roman" w:cs="Times New Roman"/>
          <w:i/>
          <w:iCs/>
        </w:rPr>
        <w:t>p</w:t>
      </w:r>
      <w:r w:rsidRPr="006E66B8">
        <w:rPr>
          <w:rFonts w:ascii="Times New Roman" w:hAnsi="Times New Roman" w:cs="Times New Roman"/>
        </w:rPr>
        <w:t xml:space="preserve">(WM) and 2 </w:t>
      </w:r>
      <w:r w:rsidRPr="006E66B8">
        <w:rPr>
          <w:rFonts w:ascii="Times New Roman" w:hAnsi="Times New Roman" w:cs="Times New Roman"/>
          <w:i/>
          <w:iCs/>
        </w:rPr>
        <w:t>p</w:t>
      </w:r>
      <w:r w:rsidRPr="006E66B8">
        <w:rPr>
          <w:rFonts w:ascii="Times New Roman" w:hAnsi="Times New Roman" w:cs="Times New Roman"/>
        </w:rPr>
        <w:t>(LTM) values were adjusted accordingly</w:t>
      </w:r>
      <w:r w:rsidRPr="006E66B8">
        <w:rPr>
          <w:rFonts w:ascii="Times New Roman" w:hAnsi="Times New Roman" w:cs="Times New Roman"/>
          <w:iCs/>
        </w:rPr>
        <w:t xml:space="preserve">. For LTM </w:t>
      </w:r>
      <w:r w:rsidRPr="006E66B8">
        <w:rPr>
          <w:rFonts w:ascii="Times New Roman" w:hAnsi="Times New Roman" w:cs="Times New Roman"/>
          <w:i/>
        </w:rPr>
        <w:t>d</w:t>
      </w:r>
      <w:r w:rsidRPr="006E66B8">
        <w:rPr>
          <w:rFonts w:ascii="Times New Roman" w:hAnsi="Times New Roman" w:cs="Times New Roman"/>
          <w:iCs/>
        </w:rPr>
        <w:t xml:space="preserve">-prime, 3 negative </w:t>
      </w:r>
      <w:r w:rsidRPr="006E66B8">
        <w:rPr>
          <w:rFonts w:ascii="Times New Roman" w:hAnsi="Times New Roman" w:cs="Times New Roman"/>
          <w:iCs/>
        </w:rPr>
        <w:lastRenderedPageBreak/>
        <w:t xml:space="preserve">values were adjusted to 0. For the </w:t>
      </w:r>
      <w:r w:rsidRPr="006E66B8">
        <w:rPr>
          <w:rFonts w:ascii="Times New Roman" w:hAnsi="Times New Roman" w:cs="Times New Roman"/>
          <w:i/>
        </w:rPr>
        <w:t>d</w:t>
      </w:r>
      <w:r w:rsidRPr="006E66B8">
        <w:rPr>
          <w:rFonts w:ascii="Times New Roman" w:hAnsi="Times New Roman" w:cs="Times New Roman"/>
          <w:iCs/>
        </w:rPr>
        <w:t xml:space="preserve">-prime ratio measure, one participant was excluded due to an infinite ratio for one set size.  </w:t>
      </w:r>
    </w:p>
    <w:p w14:paraId="4F39ABB1" w14:textId="77777777" w:rsidR="00D017AA" w:rsidRDefault="00D017AA" w:rsidP="00022E36">
      <w:pPr>
        <w:pStyle w:val="TableCaption"/>
        <w:spacing w:line="480" w:lineRule="auto"/>
        <w:rPr>
          <w:rFonts w:ascii="Times New Roman" w:hAnsi="Times New Roman" w:cs="Times New Roman"/>
          <w:i w:val="0"/>
          <w:iCs/>
        </w:rPr>
      </w:pPr>
    </w:p>
    <w:p w14:paraId="1841C401" w14:textId="77777777" w:rsidR="00D017AA" w:rsidRDefault="00D017AA">
      <w:pPr>
        <w:rPr>
          <w:rFonts w:ascii="Times New Roman" w:hAnsi="Times New Roman" w:cs="Times New Roman"/>
          <w:iCs/>
          <w:sz w:val="24"/>
          <w:szCs w:val="24"/>
        </w:rPr>
      </w:pPr>
      <w:r>
        <w:rPr>
          <w:rFonts w:ascii="Times New Roman" w:hAnsi="Times New Roman" w:cs="Times New Roman"/>
          <w:i/>
          <w:iCs/>
        </w:rPr>
        <w:br w:type="page"/>
      </w:r>
    </w:p>
    <w:p w14:paraId="65054423" w14:textId="273430D3" w:rsidR="00022E36" w:rsidRPr="006E66B8" w:rsidRDefault="00022E36" w:rsidP="00022E36">
      <w:pPr>
        <w:pStyle w:val="TableCaption"/>
        <w:spacing w:line="480" w:lineRule="auto"/>
        <w:rPr>
          <w:rFonts w:ascii="Times New Roman" w:hAnsi="Times New Roman" w:cs="Times New Roman"/>
        </w:rPr>
      </w:pPr>
      <w:r w:rsidRPr="006E66B8">
        <w:rPr>
          <w:rFonts w:ascii="Times New Roman" w:hAnsi="Times New Roman" w:cs="Times New Roman"/>
          <w:i w:val="0"/>
          <w:iCs/>
        </w:rPr>
        <w:lastRenderedPageBreak/>
        <w:t>Table S2.</w:t>
      </w:r>
      <w:r w:rsidRPr="006E66B8">
        <w:rPr>
          <w:rFonts w:ascii="Times New Roman" w:hAnsi="Times New Roman" w:cs="Times New Roman"/>
        </w:rPr>
        <w:t xml:space="preserve"> Experiment 2: Memory performance by Serial Position </w:t>
      </w:r>
    </w:p>
    <w:tbl>
      <w:tblPr>
        <w:tblStyle w:val="Table"/>
        <w:tblW w:w="4952" w:type="pct"/>
        <w:jc w:val="center"/>
        <w:tblInd w:w="0" w:type="dxa"/>
        <w:tblLook w:val="07E0" w:firstRow="1" w:lastRow="1" w:firstColumn="1" w:lastColumn="1" w:noHBand="1" w:noVBand="1"/>
      </w:tblPr>
      <w:tblGrid>
        <w:gridCol w:w="1980"/>
        <w:gridCol w:w="2070"/>
        <w:gridCol w:w="1456"/>
        <w:gridCol w:w="254"/>
        <w:gridCol w:w="1401"/>
        <w:gridCol w:w="2109"/>
      </w:tblGrid>
      <w:tr w:rsidR="00022E36" w:rsidRPr="006E66B8" w14:paraId="5CB7D620" w14:textId="77777777" w:rsidTr="00022E36">
        <w:trPr>
          <w:trHeight w:val="614"/>
          <w:jc w:val="center"/>
        </w:trPr>
        <w:tc>
          <w:tcPr>
            <w:tcW w:w="1980" w:type="dxa"/>
            <w:tcBorders>
              <w:top w:val="single" w:sz="4" w:space="0" w:color="auto"/>
              <w:left w:val="nil"/>
              <w:bottom w:val="single" w:sz="2" w:space="0" w:color="auto"/>
              <w:right w:val="nil"/>
            </w:tcBorders>
            <w:vAlign w:val="center"/>
            <w:hideMark/>
          </w:tcPr>
          <w:p w14:paraId="1613DB3E" w14:textId="77777777" w:rsidR="00022E36" w:rsidRPr="006E66B8" w:rsidRDefault="00022E36" w:rsidP="008B56A5">
            <w:pPr>
              <w:pStyle w:val="Compact"/>
              <w:rPr>
                <w:rFonts w:ascii="Times New Roman" w:hAnsi="Times New Roman" w:cs="Times New Roman"/>
              </w:rPr>
            </w:pPr>
            <w:r w:rsidRPr="006E66B8">
              <w:rPr>
                <w:rFonts w:ascii="Times New Roman" w:hAnsi="Times New Roman" w:cs="Times New Roman"/>
              </w:rPr>
              <w:t>Serial Position</w:t>
            </w:r>
          </w:p>
        </w:tc>
        <w:tc>
          <w:tcPr>
            <w:tcW w:w="2070" w:type="dxa"/>
            <w:tcBorders>
              <w:top w:val="single" w:sz="4" w:space="0" w:color="auto"/>
              <w:left w:val="nil"/>
              <w:bottom w:val="single" w:sz="2" w:space="0" w:color="auto"/>
              <w:right w:val="nil"/>
            </w:tcBorders>
            <w:vAlign w:val="center"/>
            <w:hideMark/>
          </w:tcPr>
          <w:p w14:paraId="12CE9BEA" w14:textId="77777777" w:rsidR="00022E36" w:rsidRPr="006E66B8" w:rsidRDefault="00022E36" w:rsidP="008B56A5">
            <w:pPr>
              <w:pStyle w:val="Compact"/>
              <w:jc w:val="center"/>
              <w:rPr>
                <w:rFonts w:ascii="Times New Roman" w:hAnsi="Times New Roman" w:cs="Times New Roman"/>
              </w:rPr>
            </w:pPr>
            <w:r w:rsidRPr="006E66B8">
              <w:rPr>
                <w:rFonts w:ascii="Times New Roman" w:hAnsi="Times New Roman" w:cs="Times New Roman"/>
              </w:rPr>
              <w:t>Accuracy</w:t>
            </w:r>
          </w:p>
        </w:tc>
        <w:tc>
          <w:tcPr>
            <w:tcW w:w="1710" w:type="dxa"/>
            <w:gridSpan w:val="2"/>
            <w:tcBorders>
              <w:top w:val="single" w:sz="4" w:space="0" w:color="auto"/>
              <w:left w:val="nil"/>
              <w:bottom w:val="single" w:sz="2" w:space="0" w:color="auto"/>
              <w:right w:val="nil"/>
            </w:tcBorders>
            <w:vAlign w:val="center"/>
            <w:hideMark/>
          </w:tcPr>
          <w:p w14:paraId="1B4010F0" w14:textId="77777777" w:rsidR="00022E36" w:rsidRPr="006E66B8" w:rsidRDefault="00022E36" w:rsidP="008B56A5">
            <w:pPr>
              <w:pStyle w:val="Compact"/>
              <w:jc w:val="center"/>
              <w:rPr>
                <w:rFonts w:ascii="Times New Roman" w:hAnsi="Times New Roman" w:cs="Times New Roman"/>
                <w:i/>
                <w:iCs/>
              </w:rPr>
            </w:pPr>
            <w:r w:rsidRPr="006E66B8">
              <w:rPr>
                <w:rFonts w:ascii="Times New Roman" w:hAnsi="Times New Roman" w:cs="Times New Roman"/>
                <w:i/>
                <w:iCs/>
              </w:rPr>
              <w:t>p</w:t>
            </w:r>
          </w:p>
        </w:tc>
        <w:tc>
          <w:tcPr>
            <w:tcW w:w="1401" w:type="dxa"/>
            <w:tcBorders>
              <w:top w:val="single" w:sz="4" w:space="0" w:color="auto"/>
              <w:left w:val="nil"/>
              <w:bottom w:val="single" w:sz="2" w:space="0" w:color="auto"/>
              <w:right w:val="nil"/>
            </w:tcBorders>
            <w:vAlign w:val="center"/>
          </w:tcPr>
          <w:p w14:paraId="03D6921F" w14:textId="77777777" w:rsidR="00022E36" w:rsidRPr="006E66B8" w:rsidRDefault="00022E36" w:rsidP="008B56A5">
            <w:pPr>
              <w:pStyle w:val="Compact"/>
              <w:jc w:val="center"/>
              <w:rPr>
                <w:rFonts w:ascii="Times New Roman" w:hAnsi="Times New Roman" w:cs="Times New Roman"/>
                <w:lang w:val="sv-SE"/>
              </w:rPr>
            </w:pPr>
            <w:r w:rsidRPr="006E66B8">
              <w:rPr>
                <w:rFonts w:ascii="Times New Roman" w:hAnsi="Times New Roman" w:cs="Times New Roman"/>
                <w:i/>
                <w:iCs/>
              </w:rPr>
              <w:t>d</w:t>
            </w:r>
            <w:r w:rsidRPr="006E66B8">
              <w:rPr>
                <w:rFonts w:ascii="Times New Roman" w:hAnsi="Times New Roman" w:cs="Times New Roman"/>
              </w:rPr>
              <w:t>-prime*</w:t>
            </w:r>
          </w:p>
        </w:tc>
        <w:tc>
          <w:tcPr>
            <w:tcW w:w="2109" w:type="dxa"/>
            <w:tcBorders>
              <w:top w:val="single" w:sz="4" w:space="0" w:color="auto"/>
              <w:left w:val="nil"/>
              <w:bottom w:val="single" w:sz="2" w:space="0" w:color="auto"/>
              <w:right w:val="nil"/>
            </w:tcBorders>
            <w:vAlign w:val="center"/>
          </w:tcPr>
          <w:p w14:paraId="59B054F3" w14:textId="77777777" w:rsidR="00022E36" w:rsidRPr="006E66B8" w:rsidRDefault="00022E36" w:rsidP="008B56A5">
            <w:pPr>
              <w:pStyle w:val="Compact"/>
              <w:jc w:val="center"/>
              <w:rPr>
                <w:rFonts w:ascii="Times New Roman" w:hAnsi="Times New Roman" w:cs="Times New Roman"/>
                <w:lang w:val="sv-SE"/>
              </w:rPr>
            </w:pPr>
            <w:r w:rsidRPr="006E66B8">
              <w:rPr>
                <w:rFonts w:ascii="Times New Roman" w:hAnsi="Times New Roman" w:cs="Times New Roman"/>
                <w:i/>
                <w:iCs/>
              </w:rPr>
              <w:t>a</w:t>
            </w:r>
            <w:r w:rsidRPr="006E66B8">
              <w:rPr>
                <w:rFonts w:ascii="Times New Roman" w:hAnsi="Times New Roman" w:cs="Times New Roman"/>
              </w:rPr>
              <w:t>-prime</w:t>
            </w:r>
          </w:p>
        </w:tc>
      </w:tr>
      <w:tr w:rsidR="00022E36" w:rsidRPr="006E66B8" w14:paraId="2F8D206F" w14:textId="77777777" w:rsidTr="008B56A5">
        <w:trPr>
          <w:trHeight w:val="614"/>
          <w:jc w:val="center"/>
        </w:trPr>
        <w:tc>
          <w:tcPr>
            <w:tcW w:w="4050" w:type="dxa"/>
            <w:gridSpan w:val="2"/>
          </w:tcPr>
          <w:p w14:paraId="139E8064" w14:textId="77777777" w:rsidR="00022E36" w:rsidRPr="006E66B8" w:rsidRDefault="00022E36" w:rsidP="008B56A5">
            <w:pPr>
              <w:pStyle w:val="Compact"/>
              <w:spacing w:line="480" w:lineRule="auto"/>
              <w:rPr>
                <w:rFonts w:ascii="Times New Roman" w:hAnsi="Times New Roman" w:cs="Times New Roman"/>
                <w:b/>
                <w:bCs/>
              </w:rPr>
            </w:pPr>
            <w:r w:rsidRPr="006E66B8">
              <w:rPr>
                <w:rFonts w:ascii="Times New Roman" w:hAnsi="Times New Roman" w:cs="Times New Roman"/>
                <w:b/>
                <w:bCs/>
              </w:rPr>
              <w:t>Working Memory</w:t>
            </w:r>
          </w:p>
        </w:tc>
        <w:tc>
          <w:tcPr>
            <w:tcW w:w="1456" w:type="dxa"/>
          </w:tcPr>
          <w:p w14:paraId="42B02BFC" w14:textId="77777777" w:rsidR="00022E36" w:rsidRPr="006E66B8" w:rsidRDefault="00022E36" w:rsidP="008B56A5">
            <w:pPr>
              <w:pStyle w:val="Compact"/>
              <w:spacing w:line="480" w:lineRule="auto"/>
              <w:jc w:val="center"/>
              <w:rPr>
                <w:rFonts w:ascii="Times New Roman" w:hAnsi="Times New Roman" w:cs="Times New Roman"/>
              </w:rPr>
            </w:pPr>
          </w:p>
        </w:tc>
        <w:tc>
          <w:tcPr>
            <w:tcW w:w="1655" w:type="dxa"/>
            <w:gridSpan w:val="2"/>
          </w:tcPr>
          <w:p w14:paraId="7B942A1A" w14:textId="77777777" w:rsidR="00022E36" w:rsidRPr="006E66B8" w:rsidRDefault="00022E36" w:rsidP="008B56A5">
            <w:pPr>
              <w:pStyle w:val="Compact"/>
              <w:spacing w:line="480" w:lineRule="auto"/>
              <w:jc w:val="center"/>
              <w:rPr>
                <w:rFonts w:ascii="Times New Roman" w:hAnsi="Times New Roman" w:cs="Times New Roman"/>
              </w:rPr>
            </w:pPr>
          </w:p>
        </w:tc>
        <w:tc>
          <w:tcPr>
            <w:tcW w:w="2109" w:type="dxa"/>
          </w:tcPr>
          <w:p w14:paraId="7E201330" w14:textId="77777777" w:rsidR="00022E36" w:rsidRPr="006E66B8" w:rsidRDefault="00022E36" w:rsidP="008B56A5">
            <w:pPr>
              <w:pStyle w:val="Compact"/>
              <w:spacing w:line="480" w:lineRule="auto"/>
              <w:jc w:val="center"/>
              <w:rPr>
                <w:rFonts w:ascii="Times New Roman" w:hAnsi="Times New Roman" w:cs="Times New Roman"/>
              </w:rPr>
            </w:pPr>
          </w:p>
        </w:tc>
      </w:tr>
      <w:tr w:rsidR="00022E36" w:rsidRPr="006E66B8" w14:paraId="3AA8033B" w14:textId="77777777" w:rsidTr="00022E36">
        <w:trPr>
          <w:trHeight w:val="614"/>
          <w:jc w:val="center"/>
        </w:trPr>
        <w:tc>
          <w:tcPr>
            <w:tcW w:w="1980" w:type="dxa"/>
            <w:hideMark/>
          </w:tcPr>
          <w:p w14:paraId="54220FE0"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w:t>
            </w:r>
          </w:p>
        </w:tc>
        <w:tc>
          <w:tcPr>
            <w:tcW w:w="2070" w:type="dxa"/>
            <w:hideMark/>
          </w:tcPr>
          <w:p w14:paraId="39C7DE2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.82 (.39)</w:t>
            </w:r>
          </w:p>
        </w:tc>
        <w:tc>
          <w:tcPr>
            <w:tcW w:w="1456" w:type="dxa"/>
            <w:hideMark/>
          </w:tcPr>
          <w:p w14:paraId="43A1D5C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.78 (.25)</w:t>
            </w:r>
          </w:p>
        </w:tc>
        <w:tc>
          <w:tcPr>
            <w:tcW w:w="1655" w:type="dxa"/>
            <w:gridSpan w:val="2"/>
          </w:tcPr>
          <w:p w14:paraId="3293372B"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0.87 (.31)</w:t>
            </w:r>
          </w:p>
        </w:tc>
        <w:tc>
          <w:tcPr>
            <w:tcW w:w="2109" w:type="dxa"/>
          </w:tcPr>
          <w:p w14:paraId="54B83A7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.89 (.10)</w:t>
            </w:r>
          </w:p>
        </w:tc>
      </w:tr>
      <w:tr w:rsidR="00022E36" w:rsidRPr="006E66B8" w14:paraId="6428328E" w14:textId="77777777" w:rsidTr="00022E36">
        <w:trPr>
          <w:trHeight w:val="614"/>
          <w:jc w:val="center"/>
        </w:trPr>
        <w:tc>
          <w:tcPr>
            <w:tcW w:w="1980" w:type="dxa"/>
            <w:hideMark/>
          </w:tcPr>
          <w:p w14:paraId="5A90CF0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w:t>
            </w:r>
          </w:p>
        </w:tc>
        <w:tc>
          <w:tcPr>
            <w:tcW w:w="2070" w:type="dxa"/>
            <w:hideMark/>
          </w:tcPr>
          <w:p w14:paraId="0062AB7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.81 (.39)</w:t>
            </w:r>
          </w:p>
        </w:tc>
        <w:tc>
          <w:tcPr>
            <w:tcW w:w="1456" w:type="dxa"/>
            <w:hideMark/>
          </w:tcPr>
          <w:p w14:paraId="6458B3FE"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.78 (.23)</w:t>
            </w:r>
          </w:p>
        </w:tc>
        <w:tc>
          <w:tcPr>
            <w:tcW w:w="1655" w:type="dxa"/>
            <w:gridSpan w:val="2"/>
          </w:tcPr>
          <w:p w14:paraId="39FE073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0.87 (.29)</w:t>
            </w:r>
          </w:p>
        </w:tc>
        <w:tc>
          <w:tcPr>
            <w:tcW w:w="2109" w:type="dxa"/>
          </w:tcPr>
          <w:p w14:paraId="6167BF7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.89 (.09)</w:t>
            </w:r>
          </w:p>
        </w:tc>
      </w:tr>
      <w:tr w:rsidR="00022E36" w:rsidRPr="006E66B8" w14:paraId="65ABFFA9" w14:textId="77777777" w:rsidTr="00022E36">
        <w:trPr>
          <w:trHeight w:val="81"/>
          <w:jc w:val="center"/>
        </w:trPr>
        <w:tc>
          <w:tcPr>
            <w:tcW w:w="1980" w:type="dxa"/>
            <w:hideMark/>
          </w:tcPr>
          <w:p w14:paraId="75286FFD"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3</w:t>
            </w:r>
          </w:p>
        </w:tc>
        <w:tc>
          <w:tcPr>
            <w:tcW w:w="2070" w:type="dxa"/>
            <w:hideMark/>
          </w:tcPr>
          <w:p w14:paraId="2B5D2729"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.82 (.39)</w:t>
            </w:r>
          </w:p>
        </w:tc>
        <w:tc>
          <w:tcPr>
            <w:tcW w:w="1456" w:type="dxa"/>
            <w:hideMark/>
          </w:tcPr>
          <w:p w14:paraId="2FB41940"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.79 (.22)</w:t>
            </w:r>
          </w:p>
        </w:tc>
        <w:tc>
          <w:tcPr>
            <w:tcW w:w="1655" w:type="dxa"/>
            <w:gridSpan w:val="2"/>
          </w:tcPr>
          <w:p w14:paraId="2B397F6C"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0.88 (.29)</w:t>
            </w:r>
          </w:p>
        </w:tc>
        <w:tc>
          <w:tcPr>
            <w:tcW w:w="2109" w:type="dxa"/>
          </w:tcPr>
          <w:p w14:paraId="57DA1D89"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.90 (.09)</w:t>
            </w:r>
          </w:p>
        </w:tc>
      </w:tr>
      <w:tr w:rsidR="00022E36" w:rsidRPr="006E66B8" w14:paraId="150E9CE3" w14:textId="77777777" w:rsidTr="00022E36">
        <w:trPr>
          <w:trHeight w:val="81"/>
          <w:jc w:val="center"/>
        </w:trPr>
        <w:tc>
          <w:tcPr>
            <w:tcW w:w="1980" w:type="dxa"/>
          </w:tcPr>
          <w:p w14:paraId="127BF00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w:t>
            </w:r>
          </w:p>
        </w:tc>
        <w:tc>
          <w:tcPr>
            <w:tcW w:w="2070" w:type="dxa"/>
          </w:tcPr>
          <w:p w14:paraId="37B328A3"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.83 (.37)</w:t>
            </w:r>
          </w:p>
        </w:tc>
        <w:tc>
          <w:tcPr>
            <w:tcW w:w="1456" w:type="dxa"/>
          </w:tcPr>
          <w:p w14:paraId="6F2AB99F"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.81 (.24)</w:t>
            </w:r>
          </w:p>
        </w:tc>
        <w:tc>
          <w:tcPr>
            <w:tcW w:w="1655" w:type="dxa"/>
            <w:gridSpan w:val="2"/>
          </w:tcPr>
          <w:p w14:paraId="552002BE"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0.90 (.30)</w:t>
            </w:r>
          </w:p>
        </w:tc>
        <w:tc>
          <w:tcPr>
            <w:tcW w:w="2109" w:type="dxa"/>
          </w:tcPr>
          <w:p w14:paraId="48162823"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.90 (.11)</w:t>
            </w:r>
          </w:p>
        </w:tc>
      </w:tr>
      <w:tr w:rsidR="00022E36" w:rsidRPr="006E66B8" w14:paraId="1F814E8C" w14:textId="77777777" w:rsidTr="00022E36">
        <w:trPr>
          <w:trHeight w:val="81"/>
          <w:jc w:val="center"/>
        </w:trPr>
        <w:tc>
          <w:tcPr>
            <w:tcW w:w="1980" w:type="dxa"/>
          </w:tcPr>
          <w:p w14:paraId="6CA55F9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w:t>
            </w:r>
          </w:p>
        </w:tc>
        <w:tc>
          <w:tcPr>
            <w:tcW w:w="2070" w:type="dxa"/>
          </w:tcPr>
          <w:p w14:paraId="1F512DBA"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.87 (.33)</w:t>
            </w:r>
          </w:p>
        </w:tc>
        <w:tc>
          <w:tcPr>
            <w:tcW w:w="1456" w:type="dxa"/>
          </w:tcPr>
          <w:p w14:paraId="0853F47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.86 (.21)</w:t>
            </w:r>
          </w:p>
        </w:tc>
        <w:tc>
          <w:tcPr>
            <w:tcW w:w="1655" w:type="dxa"/>
            <w:gridSpan w:val="2"/>
          </w:tcPr>
          <w:p w14:paraId="17D54B8D"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0.95 (.27)</w:t>
            </w:r>
          </w:p>
        </w:tc>
        <w:tc>
          <w:tcPr>
            <w:tcW w:w="2109" w:type="dxa"/>
          </w:tcPr>
          <w:p w14:paraId="6CC0120C"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.92 (.07)</w:t>
            </w:r>
          </w:p>
        </w:tc>
      </w:tr>
      <w:tr w:rsidR="00022E36" w:rsidRPr="006E66B8" w14:paraId="1CED2BC9" w14:textId="77777777" w:rsidTr="00022E36">
        <w:trPr>
          <w:trHeight w:val="81"/>
          <w:jc w:val="center"/>
        </w:trPr>
        <w:tc>
          <w:tcPr>
            <w:tcW w:w="1980" w:type="dxa"/>
          </w:tcPr>
          <w:p w14:paraId="3EAF11D3"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w:t>
            </w:r>
          </w:p>
        </w:tc>
        <w:tc>
          <w:tcPr>
            <w:tcW w:w="2070" w:type="dxa"/>
          </w:tcPr>
          <w:p w14:paraId="5D4B91A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.95 (.21)</w:t>
            </w:r>
          </w:p>
        </w:tc>
        <w:tc>
          <w:tcPr>
            <w:tcW w:w="1456" w:type="dxa"/>
          </w:tcPr>
          <w:p w14:paraId="371EE6B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.94 (.14)</w:t>
            </w:r>
          </w:p>
        </w:tc>
        <w:tc>
          <w:tcPr>
            <w:tcW w:w="1655" w:type="dxa"/>
            <w:gridSpan w:val="2"/>
          </w:tcPr>
          <w:p w14:paraId="3785E5C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1.06 (.22)</w:t>
            </w:r>
          </w:p>
        </w:tc>
        <w:tc>
          <w:tcPr>
            <w:tcW w:w="2109" w:type="dxa"/>
          </w:tcPr>
          <w:p w14:paraId="26CCE15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.94 (.06)</w:t>
            </w:r>
          </w:p>
        </w:tc>
      </w:tr>
      <w:tr w:rsidR="00022E36" w:rsidRPr="006E66B8" w14:paraId="2F69A2E4" w14:textId="77777777" w:rsidTr="00022E36">
        <w:trPr>
          <w:trHeight w:val="81"/>
          <w:jc w:val="center"/>
        </w:trPr>
        <w:tc>
          <w:tcPr>
            <w:tcW w:w="1980" w:type="dxa"/>
          </w:tcPr>
          <w:p w14:paraId="51B5707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Novel items</w:t>
            </w:r>
          </w:p>
        </w:tc>
        <w:tc>
          <w:tcPr>
            <w:tcW w:w="2070" w:type="dxa"/>
          </w:tcPr>
          <w:p w14:paraId="38A7A89F"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.85 (.36)</w:t>
            </w:r>
          </w:p>
        </w:tc>
        <w:tc>
          <w:tcPr>
            <w:tcW w:w="1456" w:type="dxa"/>
          </w:tcPr>
          <w:p w14:paraId="12FCA21F" w14:textId="77777777" w:rsidR="00022E36" w:rsidRPr="006E66B8" w:rsidRDefault="00022E36" w:rsidP="008B56A5">
            <w:pPr>
              <w:pStyle w:val="Compact"/>
              <w:spacing w:line="480" w:lineRule="auto"/>
              <w:jc w:val="center"/>
              <w:rPr>
                <w:rFonts w:ascii="Times New Roman" w:hAnsi="Times New Roman" w:cs="Times New Roman"/>
                <w:color w:val="7030A0"/>
              </w:rPr>
            </w:pPr>
          </w:p>
        </w:tc>
        <w:tc>
          <w:tcPr>
            <w:tcW w:w="1655" w:type="dxa"/>
            <w:gridSpan w:val="2"/>
          </w:tcPr>
          <w:p w14:paraId="00E4483F" w14:textId="77777777" w:rsidR="00022E36" w:rsidRPr="006E66B8" w:rsidRDefault="00022E36" w:rsidP="008B56A5">
            <w:pPr>
              <w:pStyle w:val="Compact"/>
              <w:spacing w:line="480" w:lineRule="auto"/>
              <w:jc w:val="center"/>
              <w:rPr>
                <w:rFonts w:ascii="Times New Roman" w:hAnsi="Times New Roman" w:cs="Times New Roman"/>
                <w:b/>
                <w:bCs/>
              </w:rPr>
            </w:pPr>
            <w:r w:rsidRPr="006E66B8">
              <w:rPr>
                <w:rFonts w:ascii="Times New Roman" w:hAnsi="Times New Roman" w:cs="Times New Roman"/>
                <w:b/>
                <w:bCs/>
              </w:rPr>
              <w:t>-</w:t>
            </w:r>
          </w:p>
        </w:tc>
        <w:tc>
          <w:tcPr>
            <w:tcW w:w="2109" w:type="dxa"/>
          </w:tcPr>
          <w:p w14:paraId="50B44937" w14:textId="77777777" w:rsidR="00022E36" w:rsidRPr="006E66B8" w:rsidRDefault="00022E36" w:rsidP="008B56A5">
            <w:pPr>
              <w:pStyle w:val="Compact"/>
              <w:spacing w:line="480" w:lineRule="auto"/>
              <w:jc w:val="center"/>
              <w:rPr>
                <w:rFonts w:ascii="Times New Roman" w:hAnsi="Times New Roman" w:cs="Times New Roman"/>
                <w:b/>
                <w:bCs/>
              </w:rPr>
            </w:pPr>
            <w:r w:rsidRPr="006E66B8">
              <w:rPr>
                <w:rFonts w:ascii="Times New Roman" w:hAnsi="Times New Roman" w:cs="Times New Roman"/>
                <w:b/>
                <w:bCs/>
              </w:rPr>
              <w:t>-</w:t>
            </w:r>
          </w:p>
        </w:tc>
      </w:tr>
      <w:tr w:rsidR="00022E36" w:rsidRPr="006E66B8" w14:paraId="1865FF0D" w14:textId="77777777" w:rsidTr="008B56A5">
        <w:trPr>
          <w:trHeight w:val="81"/>
          <w:jc w:val="center"/>
        </w:trPr>
        <w:tc>
          <w:tcPr>
            <w:tcW w:w="5506" w:type="dxa"/>
            <w:gridSpan w:val="3"/>
          </w:tcPr>
          <w:p w14:paraId="029AD6F4" w14:textId="77777777" w:rsidR="00022E36" w:rsidRPr="006E66B8" w:rsidRDefault="00022E36" w:rsidP="008B56A5">
            <w:pPr>
              <w:pStyle w:val="Compact"/>
              <w:spacing w:line="480" w:lineRule="auto"/>
              <w:rPr>
                <w:rFonts w:ascii="Times New Roman" w:hAnsi="Times New Roman" w:cs="Times New Roman"/>
                <w:b/>
                <w:bCs/>
              </w:rPr>
            </w:pPr>
            <w:r w:rsidRPr="006E66B8">
              <w:rPr>
                <w:rFonts w:ascii="Times New Roman" w:hAnsi="Times New Roman" w:cs="Times New Roman"/>
                <w:b/>
                <w:bCs/>
              </w:rPr>
              <w:t xml:space="preserve">Long-Term Memory </w:t>
            </w:r>
          </w:p>
        </w:tc>
        <w:tc>
          <w:tcPr>
            <w:tcW w:w="1655" w:type="dxa"/>
            <w:gridSpan w:val="2"/>
          </w:tcPr>
          <w:p w14:paraId="0935051E" w14:textId="77777777" w:rsidR="00022E36" w:rsidRPr="006E66B8" w:rsidRDefault="00022E36" w:rsidP="008B56A5">
            <w:pPr>
              <w:pStyle w:val="Compact"/>
              <w:spacing w:line="480" w:lineRule="auto"/>
              <w:jc w:val="center"/>
              <w:rPr>
                <w:rFonts w:ascii="Times New Roman" w:hAnsi="Times New Roman" w:cs="Times New Roman"/>
              </w:rPr>
            </w:pPr>
          </w:p>
        </w:tc>
        <w:tc>
          <w:tcPr>
            <w:tcW w:w="2109" w:type="dxa"/>
          </w:tcPr>
          <w:p w14:paraId="52120566" w14:textId="77777777" w:rsidR="00022E36" w:rsidRPr="006E66B8" w:rsidRDefault="00022E36" w:rsidP="008B56A5">
            <w:pPr>
              <w:pStyle w:val="Compact"/>
              <w:spacing w:line="480" w:lineRule="auto"/>
              <w:jc w:val="center"/>
              <w:rPr>
                <w:rFonts w:ascii="Times New Roman" w:hAnsi="Times New Roman" w:cs="Times New Roman"/>
              </w:rPr>
            </w:pPr>
          </w:p>
        </w:tc>
      </w:tr>
      <w:tr w:rsidR="00022E36" w:rsidRPr="006E66B8" w14:paraId="6E75CF83" w14:textId="77777777" w:rsidTr="00022E36">
        <w:trPr>
          <w:trHeight w:val="81"/>
          <w:jc w:val="center"/>
        </w:trPr>
        <w:tc>
          <w:tcPr>
            <w:tcW w:w="1980" w:type="dxa"/>
          </w:tcPr>
          <w:p w14:paraId="1BF65A96"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1</w:t>
            </w:r>
          </w:p>
        </w:tc>
        <w:tc>
          <w:tcPr>
            <w:tcW w:w="2070" w:type="dxa"/>
          </w:tcPr>
          <w:p w14:paraId="54FDDD32"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.66 (.47)</w:t>
            </w:r>
          </w:p>
        </w:tc>
        <w:tc>
          <w:tcPr>
            <w:tcW w:w="1456" w:type="dxa"/>
          </w:tcPr>
          <w:p w14:paraId="2A1BA38D"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.50 (.27)</w:t>
            </w:r>
          </w:p>
        </w:tc>
        <w:tc>
          <w:tcPr>
            <w:tcW w:w="1655" w:type="dxa"/>
            <w:gridSpan w:val="2"/>
          </w:tcPr>
          <w:p w14:paraId="015E30A4" w14:textId="1050322B" w:rsidR="00022E36" w:rsidRPr="006E66B8" w:rsidRDefault="008A0CFD"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w:t>
            </w:r>
            <w:r w:rsidR="00022E36" w:rsidRPr="006E66B8">
              <w:rPr>
                <w:rFonts w:ascii="Times New Roman" w:hAnsi="Times New Roman" w:cs="Times New Roman"/>
              </w:rPr>
              <w:t>.44 (.25)</w:t>
            </w:r>
          </w:p>
        </w:tc>
        <w:tc>
          <w:tcPr>
            <w:tcW w:w="2109" w:type="dxa"/>
          </w:tcPr>
          <w:p w14:paraId="157CC3F2"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.74 (.13)</w:t>
            </w:r>
          </w:p>
        </w:tc>
      </w:tr>
      <w:tr w:rsidR="00022E36" w:rsidRPr="006E66B8" w14:paraId="40731385" w14:textId="77777777" w:rsidTr="00022E36">
        <w:trPr>
          <w:trHeight w:val="81"/>
          <w:jc w:val="center"/>
        </w:trPr>
        <w:tc>
          <w:tcPr>
            <w:tcW w:w="1980" w:type="dxa"/>
          </w:tcPr>
          <w:p w14:paraId="38A6CD90"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2</w:t>
            </w:r>
          </w:p>
        </w:tc>
        <w:tc>
          <w:tcPr>
            <w:tcW w:w="2070" w:type="dxa"/>
          </w:tcPr>
          <w:p w14:paraId="7228DE02"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.62 (.47)</w:t>
            </w:r>
          </w:p>
        </w:tc>
        <w:tc>
          <w:tcPr>
            <w:tcW w:w="1456" w:type="dxa"/>
          </w:tcPr>
          <w:p w14:paraId="24D9E49F"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.44 (.26)</w:t>
            </w:r>
          </w:p>
        </w:tc>
        <w:tc>
          <w:tcPr>
            <w:tcW w:w="1655" w:type="dxa"/>
            <w:gridSpan w:val="2"/>
          </w:tcPr>
          <w:p w14:paraId="56245ED5" w14:textId="6FA15C5B" w:rsidR="00022E36" w:rsidRPr="006E66B8" w:rsidRDefault="008A0CFD"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w:t>
            </w:r>
            <w:r w:rsidR="00022E36" w:rsidRPr="006E66B8">
              <w:rPr>
                <w:rFonts w:ascii="Times New Roman" w:hAnsi="Times New Roman" w:cs="Times New Roman"/>
              </w:rPr>
              <w:t>.39 (.24)</w:t>
            </w:r>
          </w:p>
        </w:tc>
        <w:tc>
          <w:tcPr>
            <w:tcW w:w="2109" w:type="dxa"/>
          </w:tcPr>
          <w:p w14:paraId="4C56FEA0"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.72 (.13)</w:t>
            </w:r>
          </w:p>
        </w:tc>
      </w:tr>
      <w:tr w:rsidR="00022E36" w:rsidRPr="006E66B8" w14:paraId="7483B415" w14:textId="77777777" w:rsidTr="00022E36">
        <w:trPr>
          <w:trHeight w:val="81"/>
          <w:jc w:val="center"/>
        </w:trPr>
        <w:tc>
          <w:tcPr>
            <w:tcW w:w="1980" w:type="dxa"/>
          </w:tcPr>
          <w:p w14:paraId="19C0B587"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3</w:t>
            </w:r>
          </w:p>
        </w:tc>
        <w:tc>
          <w:tcPr>
            <w:tcW w:w="2070" w:type="dxa"/>
          </w:tcPr>
          <w:p w14:paraId="1100B837"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.60 (.48)</w:t>
            </w:r>
          </w:p>
        </w:tc>
        <w:tc>
          <w:tcPr>
            <w:tcW w:w="1456" w:type="dxa"/>
          </w:tcPr>
          <w:p w14:paraId="63A7C3FC"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.40 (.24)</w:t>
            </w:r>
          </w:p>
        </w:tc>
        <w:tc>
          <w:tcPr>
            <w:tcW w:w="1655" w:type="dxa"/>
            <w:gridSpan w:val="2"/>
          </w:tcPr>
          <w:p w14:paraId="3616889E" w14:textId="1C610CDE" w:rsidR="00022E36" w:rsidRPr="006E66B8" w:rsidRDefault="008A0CFD"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0</w:t>
            </w:r>
            <w:r w:rsidR="00022E36" w:rsidRPr="006E66B8">
              <w:rPr>
                <w:rFonts w:ascii="Times New Roman" w:hAnsi="Times New Roman" w:cs="Times New Roman"/>
              </w:rPr>
              <w:t>.35 (.23)</w:t>
            </w:r>
          </w:p>
        </w:tc>
        <w:tc>
          <w:tcPr>
            <w:tcW w:w="2109" w:type="dxa"/>
          </w:tcPr>
          <w:p w14:paraId="1983E8B9"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.70 (.13)</w:t>
            </w:r>
          </w:p>
        </w:tc>
      </w:tr>
      <w:tr w:rsidR="00022E36" w:rsidRPr="006E66B8" w14:paraId="1A50DB0B" w14:textId="77777777" w:rsidTr="00022E36">
        <w:trPr>
          <w:trHeight w:val="81"/>
          <w:jc w:val="center"/>
        </w:trPr>
        <w:tc>
          <w:tcPr>
            <w:tcW w:w="1980" w:type="dxa"/>
          </w:tcPr>
          <w:p w14:paraId="7BA0704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w:t>
            </w:r>
          </w:p>
        </w:tc>
        <w:tc>
          <w:tcPr>
            <w:tcW w:w="2070" w:type="dxa"/>
          </w:tcPr>
          <w:p w14:paraId="55004E4D"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.60 (.49)</w:t>
            </w:r>
          </w:p>
        </w:tc>
        <w:tc>
          <w:tcPr>
            <w:tcW w:w="1456" w:type="dxa"/>
          </w:tcPr>
          <w:p w14:paraId="07C8B93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.40 (.26)</w:t>
            </w:r>
          </w:p>
        </w:tc>
        <w:tc>
          <w:tcPr>
            <w:tcW w:w="1655" w:type="dxa"/>
            <w:gridSpan w:val="2"/>
          </w:tcPr>
          <w:p w14:paraId="3A763345" w14:textId="52375339"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.36 (.24)</w:t>
            </w:r>
          </w:p>
        </w:tc>
        <w:tc>
          <w:tcPr>
            <w:tcW w:w="2109" w:type="dxa"/>
          </w:tcPr>
          <w:p w14:paraId="6399B20F"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.70 (.13)</w:t>
            </w:r>
          </w:p>
        </w:tc>
      </w:tr>
      <w:tr w:rsidR="00022E36" w:rsidRPr="006E66B8" w14:paraId="32862B70" w14:textId="77777777" w:rsidTr="00022E36">
        <w:trPr>
          <w:trHeight w:val="81"/>
          <w:jc w:val="center"/>
        </w:trPr>
        <w:tc>
          <w:tcPr>
            <w:tcW w:w="1980" w:type="dxa"/>
          </w:tcPr>
          <w:p w14:paraId="2AEFF68F"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w:t>
            </w:r>
          </w:p>
        </w:tc>
        <w:tc>
          <w:tcPr>
            <w:tcW w:w="2070" w:type="dxa"/>
          </w:tcPr>
          <w:p w14:paraId="52D2A35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.60 (.49)</w:t>
            </w:r>
          </w:p>
        </w:tc>
        <w:tc>
          <w:tcPr>
            <w:tcW w:w="1456" w:type="dxa"/>
          </w:tcPr>
          <w:p w14:paraId="75D02C5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.41 (.24)</w:t>
            </w:r>
          </w:p>
        </w:tc>
        <w:tc>
          <w:tcPr>
            <w:tcW w:w="1655" w:type="dxa"/>
            <w:gridSpan w:val="2"/>
          </w:tcPr>
          <w:p w14:paraId="4E413415" w14:textId="2F80A2DA"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.35 (.22)</w:t>
            </w:r>
          </w:p>
        </w:tc>
        <w:tc>
          <w:tcPr>
            <w:tcW w:w="2109" w:type="dxa"/>
          </w:tcPr>
          <w:p w14:paraId="3677F1DB"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.71 (.11)</w:t>
            </w:r>
          </w:p>
        </w:tc>
      </w:tr>
      <w:tr w:rsidR="00022E36" w:rsidRPr="006E66B8" w14:paraId="10B98F7D" w14:textId="77777777" w:rsidTr="00022E36">
        <w:trPr>
          <w:trHeight w:val="81"/>
          <w:jc w:val="center"/>
        </w:trPr>
        <w:tc>
          <w:tcPr>
            <w:tcW w:w="1980" w:type="dxa"/>
          </w:tcPr>
          <w:p w14:paraId="603D2919"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w:t>
            </w:r>
          </w:p>
        </w:tc>
        <w:tc>
          <w:tcPr>
            <w:tcW w:w="2070" w:type="dxa"/>
          </w:tcPr>
          <w:p w14:paraId="255E93E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.65 (.48)</w:t>
            </w:r>
          </w:p>
        </w:tc>
        <w:tc>
          <w:tcPr>
            <w:tcW w:w="1456" w:type="dxa"/>
          </w:tcPr>
          <w:p w14:paraId="385BD28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.48 (.25)</w:t>
            </w:r>
          </w:p>
        </w:tc>
        <w:tc>
          <w:tcPr>
            <w:tcW w:w="1655" w:type="dxa"/>
            <w:gridSpan w:val="2"/>
          </w:tcPr>
          <w:p w14:paraId="35A7D923" w14:textId="74F4434F"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.42 (.23)</w:t>
            </w:r>
          </w:p>
        </w:tc>
        <w:tc>
          <w:tcPr>
            <w:tcW w:w="2109" w:type="dxa"/>
          </w:tcPr>
          <w:p w14:paraId="0341DCA0"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.74 (.11)</w:t>
            </w:r>
          </w:p>
        </w:tc>
      </w:tr>
      <w:tr w:rsidR="00022E36" w:rsidRPr="006E66B8" w14:paraId="2AB319B7" w14:textId="77777777" w:rsidTr="00022E36">
        <w:trPr>
          <w:trHeight w:val="81"/>
          <w:jc w:val="center"/>
        </w:trPr>
        <w:tc>
          <w:tcPr>
            <w:tcW w:w="1980" w:type="dxa"/>
          </w:tcPr>
          <w:p w14:paraId="39C26C1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Novel items</w:t>
            </w:r>
          </w:p>
        </w:tc>
        <w:tc>
          <w:tcPr>
            <w:tcW w:w="2070" w:type="dxa"/>
          </w:tcPr>
          <w:p w14:paraId="72B9188C"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.68 (.47)</w:t>
            </w:r>
          </w:p>
        </w:tc>
        <w:tc>
          <w:tcPr>
            <w:tcW w:w="1456" w:type="dxa"/>
          </w:tcPr>
          <w:p w14:paraId="41EFB888" w14:textId="77777777" w:rsidR="00022E36" w:rsidRPr="006E66B8" w:rsidRDefault="00022E36" w:rsidP="008B56A5">
            <w:pPr>
              <w:pStyle w:val="Compact"/>
              <w:spacing w:line="480" w:lineRule="auto"/>
              <w:jc w:val="center"/>
              <w:rPr>
                <w:rFonts w:ascii="Times New Roman" w:hAnsi="Times New Roman" w:cs="Times New Roman"/>
                <w:color w:val="7030A0"/>
              </w:rPr>
            </w:pPr>
          </w:p>
        </w:tc>
        <w:tc>
          <w:tcPr>
            <w:tcW w:w="1655" w:type="dxa"/>
            <w:gridSpan w:val="2"/>
          </w:tcPr>
          <w:p w14:paraId="2487150C" w14:textId="77777777" w:rsidR="00022E36" w:rsidRPr="006E66B8" w:rsidRDefault="00022E36" w:rsidP="008B56A5">
            <w:pPr>
              <w:pStyle w:val="Compact"/>
              <w:spacing w:line="480" w:lineRule="auto"/>
              <w:jc w:val="center"/>
              <w:rPr>
                <w:rFonts w:ascii="Times New Roman" w:hAnsi="Times New Roman" w:cs="Times New Roman"/>
                <w:b/>
                <w:bCs/>
              </w:rPr>
            </w:pPr>
          </w:p>
        </w:tc>
        <w:tc>
          <w:tcPr>
            <w:tcW w:w="2109" w:type="dxa"/>
          </w:tcPr>
          <w:p w14:paraId="6D3F2674" w14:textId="77777777" w:rsidR="00022E36" w:rsidRPr="006E66B8" w:rsidRDefault="00022E36" w:rsidP="008B56A5">
            <w:pPr>
              <w:pStyle w:val="Compact"/>
              <w:spacing w:line="480" w:lineRule="auto"/>
              <w:jc w:val="center"/>
              <w:rPr>
                <w:rFonts w:ascii="Times New Roman" w:hAnsi="Times New Roman" w:cs="Times New Roman"/>
                <w:b/>
                <w:bCs/>
              </w:rPr>
            </w:pPr>
          </w:p>
        </w:tc>
      </w:tr>
      <w:tr w:rsidR="00022E36" w:rsidRPr="006E66B8" w14:paraId="423DD51A" w14:textId="77777777" w:rsidTr="00022E36">
        <w:trPr>
          <w:trHeight w:val="81"/>
          <w:jc w:val="center"/>
        </w:trPr>
        <w:tc>
          <w:tcPr>
            <w:tcW w:w="1980" w:type="dxa"/>
          </w:tcPr>
          <w:p w14:paraId="33EE58C6" w14:textId="77777777" w:rsidR="00022E36" w:rsidRPr="006E66B8" w:rsidRDefault="00022E36" w:rsidP="008B56A5">
            <w:pPr>
              <w:pStyle w:val="Compact"/>
              <w:spacing w:line="480" w:lineRule="auto"/>
              <w:rPr>
                <w:rFonts w:ascii="Times New Roman" w:hAnsi="Times New Roman" w:cs="Times New Roman"/>
                <w:b/>
                <w:bCs/>
              </w:rPr>
            </w:pPr>
            <w:r w:rsidRPr="006E66B8">
              <w:rPr>
                <w:rFonts w:ascii="Times New Roman" w:hAnsi="Times New Roman" w:cs="Times New Roman"/>
                <w:b/>
                <w:bCs/>
              </w:rPr>
              <w:t xml:space="preserve">Ratio </w:t>
            </w:r>
          </w:p>
        </w:tc>
        <w:tc>
          <w:tcPr>
            <w:tcW w:w="2070" w:type="dxa"/>
          </w:tcPr>
          <w:p w14:paraId="59D06EDB" w14:textId="77777777" w:rsidR="00022E36" w:rsidRPr="006E66B8" w:rsidRDefault="00022E36" w:rsidP="008B56A5">
            <w:pPr>
              <w:pStyle w:val="Compact"/>
              <w:spacing w:line="480" w:lineRule="auto"/>
              <w:jc w:val="center"/>
              <w:rPr>
                <w:rFonts w:ascii="Times New Roman" w:hAnsi="Times New Roman" w:cs="Times New Roman"/>
                <w:color w:val="7030A0"/>
                <w:sz w:val="20"/>
                <w:szCs w:val="20"/>
              </w:rPr>
            </w:pPr>
          </w:p>
        </w:tc>
        <w:tc>
          <w:tcPr>
            <w:tcW w:w="1456" w:type="dxa"/>
          </w:tcPr>
          <w:p w14:paraId="2C39B9FA" w14:textId="77777777" w:rsidR="00022E36" w:rsidRPr="006E66B8" w:rsidRDefault="00022E36" w:rsidP="008B56A5">
            <w:pPr>
              <w:pStyle w:val="Compact"/>
              <w:spacing w:line="480" w:lineRule="auto"/>
              <w:jc w:val="center"/>
              <w:rPr>
                <w:rFonts w:ascii="Times New Roman" w:hAnsi="Times New Roman" w:cs="Times New Roman"/>
                <w:color w:val="7030A0"/>
                <w:sz w:val="20"/>
                <w:szCs w:val="20"/>
              </w:rPr>
            </w:pPr>
          </w:p>
        </w:tc>
        <w:tc>
          <w:tcPr>
            <w:tcW w:w="1655" w:type="dxa"/>
            <w:gridSpan w:val="2"/>
          </w:tcPr>
          <w:p w14:paraId="3DA06D4F" w14:textId="77777777" w:rsidR="00022E36" w:rsidRPr="006E66B8" w:rsidRDefault="00022E36" w:rsidP="008B56A5">
            <w:pPr>
              <w:pStyle w:val="Compact"/>
              <w:spacing w:line="480" w:lineRule="auto"/>
              <w:jc w:val="center"/>
              <w:rPr>
                <w:rFonts w:ascii="Times New Roman" w:hAnsi="Times New Roman" w:cs="Times New Roman"/>
                <w:b/>
                <w:bCs/>
                <w:color w:val="7030A0"/>
                <w:sz w:val="20"/>
                <w:szCs w:val="20"/>
              </w:rPr>
            </w:pPr>
          </w:p>
        </w:tc>
        <w:tc>
          <w:tcPr>
            <w:tcW w:w="2109" w:type="dxa"/>
          </w:tcPr>
          <w:p w14:paraId="4E8E4019" w14:textId="77777777" w:rsidR="00022E36" w:rsidRPr="006E66B8" w:rsidRDefault="00022E36" w:rsidP="008B56A5">
            <w:pPr>
              <w:pStyle w:val="Compact"/>
              <w:spacing w:line="480" w:lineRule="auto"/>
              <w:jc w:val="center"/>
              <w:rPr>
                <w:rFonts w:ascii="Times New Roman" w:hAnsi="Times New Roman" w:cs="Times New Roman"/>
                <w:b/>
                <w:bCs/>
                <w:color w:val="7030A0"/>
                <w:sz w:val="20"/>
                <w:szCs w:val="20"/>
              </w:rPr>
            </w:pPr>
          </w:p>
        </w:tc>
      </w:tr>
      <w:tr w:rsidR="00022E36" w:rsidRPr="006E66B8" w14:paraId="0FDD194F" w14:textId="77777777" w:rsidTr="00022E36">
        <w:trPr>
          <w:trHeight w:val="81"/>
          <w:jc w:val="center"/>
        </w:trPr>
        <w:tc>
          <w:tcPr>
            <w:tcW w:w="1980" w:type="dxa"/>
          </w:tcPr>
          <w:p w14:paraId="59250E00"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w:t>
            </w:r>
          </w:p>
        </w:tc>
        <w:tc>
          <w:tcPr>
            <w:tcW w:w="2070" w:type="dxa"/>
          </w:tcPr>
          <w:p w14:paraId="7D9701BE" w14:textId="77777777" w:rsidR="00022E36" w:rsidRPr="006E66B8" w:rsidRDefault="00022E36"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color w:val="7030A0"/>
                <w:sz w:val="20"/>
                <w:szCs w:val="20"/>
              </w:rPr>
              <w:t>-</w:t>
            </w:r>
          </w:p>
        </w:tc>
        <w:tc>
          <w:tcPr>
            <w:tcW w:w="1456" w:type="dxa"/>
          </w:tcPr>
          <w:p w14:paraId="252ADDDF"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.70 (.48)</w:t>
            </w:r>
          </w:p>
        </w:tc>
        <w:tc>
          <w:tcPr>
            <w:tcW w:w="1655" w:type="dxa"/>
            <w:gridSpan w:val="2"/>
          </w:tcPr>
          <w:p w14:paraId="788E739F" w14:textId="59C71DCA" w:rsidR="00022E36" w:rsidRPr="006E66B8" w:rsidRDefault="008A0CFD"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rPr>
              <w:t>0</w:t>
            </w:r>
            <w:r w:rsidR="00022E36" w:rsidRPr="006E66B8">
              <w:rPr>
                <w:rFonts w:ascii="Times New Roman" w:hAnsi="Times New Roman" w:cs="Times New Roman"/>
              </w:rPr>
              <w:t>.53 (.36)</w:t>
            </w:r>
          </w:p>
        </w:tc>
        <w:tc>
          <w:tcPr>
            <w:tcW w:w="2109" w:type="dxa"/>
          </w:tcPr>
          <w:p w14:paraId="0BF6A322"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.83 (.15)</w:t>
            </w:r>
          </w:p>
        </w:tc>
      </w:tr>
      <w:tr w:rsidR="00022E36" w:rsidRPr="006E66B8" w14:paraId="6F2C9D27" w14:textId="77777777" w:rsidTr="00022E36">
        <w:trPr>
          <w:trHeight w:val="81"/>
          <w:jc w:val="center"/>
        </w:trPr>
        <w:tc>
          <w:tcPr>
            <w:tcW w:w="1980" w:type="dxa"/>
          </w:tcPr>
          <w:p w14:paraId="3020A9E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lastRenderedPageBreak/>
              <w:t>2</w:t>
            </w:r>
          </w:p>
        </w:tc>
        <w:tc>
          <w:tcPr>
            <w:tcW w:w="2070" w:type="dxa"/>
          </w:tcPr>
          <w:p w14:paraId="70226086" w14:textId="77777777" w:rsidR="00022E36" w:rsidRPr="006E66B8" w:rsidRDefault="00022E36"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color w:val="7030A0"/>
                <w:sz w:val="20"/>
                <w:szCs w:val="20"/>
              </w:rPr>
              <w:t>-</w:t>
            </w:r>
          </w:p>
        </w:tc>
        <w:tc>
          <w:tcPr>
            <w:tcW w:w="1456" w:type="dxa"/>
          </w:tcPr>
          <w:p w14:paraId="71DDE691"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.62 (.43)</w:t>
            </w:r>
          </w:p>
        </w:tc>
        <w:tc>
          <w:tcPr>
            <w:tcW w:w="1655" w:type="dxa"/>
            <w:gridSpan w:val="2"/>
          </w:tcPr>
          <w:p w14:paraId="68E34C79" w14:textId="46CEC465" w:rsidR="00022E36" w:rsidRPr="006E66B8" w:rsidRDefault="008A0CFD"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rPr>
              <w:t>0</w:t>
            </w:r>
            <w:r w:rsidR="00022E36" w:rsidRPr="006E66B8">
              <w:rPr>
                <w:rFonts w:ascii="Times New Roman" w:hAnsi="Times New Roman" w:cs="Times New Roman"/>
              </w:rPr>
              <w:t>.51 (.39)</w:t>
            </w:r>
          </w:p>
        </w:tc>
        <w:tc>
          <w:tcPr>
            <w:tcW w:w="2109" w:type="dxa"/>
          </w:tcPr>
          <w:p w14:paraId="72F9AB46"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.81 (.16)</w:t>
            </w:r>
          </w:p>
        </w:tc>
      </w:tr>
      <w:tr w:rsidR="00022E36" w:rsidRPr="006E66B8" w14:paraId="339A9DD5" w14:textId="77777777" w:rsidTr="00022E36">
        <w:trPr>
          <w:trHeight w:val="81"/>
          <w:jc w:val="center"/>
        </w:trPr>
        <w:tc>
          <w:tcPr>
            <w:tcW w:w="1980" w:type="dxa"/>
          </w:tcPr>
          <w:p w14:paraId="1D95E3C5"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3</w:t>
            </w:r>
          </w:p>
        </w:tc>
        <w:tc>
          <w:tcPr>
            <w:tcW w:w="2070" w:type="dxa"/>
          </w:tcPr>
          <w:p w14:paraId="1A4FC71F" w14:textId="77777777" w:rsidR="00022E36" w:rsidRPr="006E66B8" w:rsidRDefault="00022E36"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color w:val="7030A0"/>
                <w:sz w:val="20"/>
                <w:szCs w:val="20"/>
              </w:rPr>
              <w:t>-</w:t>
            </w:r>
          </w:p>
        </w:tc>
        <w:tc>
          <w:tcPr>
            <w:tcW w:w="1456" w:type="dxa"/>
          </w:tcPr>
          <w:p w14:paraId="0196BFD7"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.53 (.32)</w:t>
            </w:r>
          </w:p>
        </w:tc>
        <w:tc>
          <w:tcPr>
            <w:tcW w:w="1655" w:type="dxa"/>
            <w:gridSpan w:val="2"/>
          </w:tcPr>
          <w:p w14:paraId="0F4A4AD7" w14:textId="055133C2" w:rsidR="00022E36" w:rsidRPr="006E66B8" w:rsidRDefault="008A0CFD" w:rsidP="008B56A5">
            <w:pPr>
              <w:pStyle w:val="Compact"/>
              <w:spacing w:line="480" w:lineRule="auto"/>
              <w:jc w:val="center"/>
              <w:rPr>
                <w:rFonts w:ascii="Times New Roman" w:hAnsi="Times New Roman" w:cs="Times New Roman"/>
                <w:color w:val="7030A0"/>
                <w:sz w:val="20"/>
                <w:szCs w:val="20"/>
              </w:rPr>
            </w:pPr>
            <w:r w:rsidRPr="006E66B8">
              <w:rPr>
                <w:rFonts w:ascii="Times New Roman" w:hAnsi="Times New Roman" w:cs="Times New Roman"/>
              </w:rPr>
              <w:t>0</w:t>
            </w:r>
            <w:r w:rsidR="00022E36" w:rsidRPr="006E66B8">
              <w:rPr>
                <w:rFonts w:ascii="Times New Roman" w:hAnsi="Times New Roman" w:cs="Times New Roman"/>
              </w:rPr>
              <w:t>.41 (.27)</w:t>
            </w:r>
          </w:p>
        </w:tc>
        <w:tc>
          <w:tcPr>
            <w:tcW w:w="2109" w:type="dxa"/>
          </w:tcPr>
          <w:p w14:paraId="3025C245" w14:textId="77777777" w:rsidR="00022E36" w:rsidRPr="006E66B8" w:rsidRDefault="00022E36" w:rsidP="008B56A5">
            <w:pPr>
              <w:pStyle w:val="Compact"/>
              <w:spacing w:line="480" w:lineRule="auto"/>
              <w:jc w:val="center"/>
              <w:rPr>
                <w:rFonts w:ascii="Times New Roman" w:hAnsi="Times New Roman" w:cs="Times New Roman"/>
                <w:sz w:val="20"/>
                <w:szCs w:val="20"/>
              </w:rPr>
            </w:pPr>
            <w:r w:rsidRPr="006E66B8">
              <w:rPr>
                <w:rFonts w:ascii="Times New Roman" w:hAnsi="Times New Roman" w:cs="Times New Roman"/>
              </w:rPr>
              <w:t>.79 (.15)</w:t>
            </w:r>
          </w:p>
        </w:tc>
      </w:tr>
      <w:tr w:rsidR="00022E36" w:rsidRPr="006E66B8" w14:paraId="675645EB" w14:textId="77777777" w:rsidTr="00022E36">
        <w:trPr>
          <w:trHeight w:val="81"/>
          <w:jc w:val="center"/>
        </w:trPr>
        <w:tc>
          <w:tcPr>
            <w:tcW w:w="1980" w:type="dxa"/>
          </w:tcPr>
          <w:p w14:paraId="4DA5BE85"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w:t>
            </w:r>
          </w:p>
        </w:tc>
        <w:tc>
          <w:tcPr>
            <w:tcW w:w="2070" w:type="dxa"/>
          </w:tcPr>
          <w:p w14:paraId="6A8AD71B"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6B6B26C9"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.55 (.47)</w:t>
            </w:r>
          </w:p>
        </w:tc>
        <w:tc>
          <w:tcPr>
            <w:tcW w:w="1655" w:type="dxa"/>
            <w:gridSpan w:val="2"/>
          </w:tcPr>
          <w:p w14:paraId="08BBD027" w14:textId="173B3D85" w:rsidR="00022E36" w:rsidRPr="006E66B8" w:rsidRDefault="008A0CFD"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rPr>
              <w:t>0</w:t>
            </w:r>
            <w:r w:rsidR="00022E36" w:rsidRPr="006E66B8">
              <w:rPr>
                <w:rFonts w:ascii="Times New Roman" w:hAnsi="Times New Roman" w:cs="Times New Roman"/>
              </w:rPr>
              <w:t>.45 (.46)</w:t>
            </w:r>
          </w:p>
        </w:tc>
        <w:tc>
          <w:tcPr>
            <w:tcW w:w="2109" w:type="dxa"/>
          </w:tcPr>
          <w:p w14:paraId="282D27A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.80 (.27)</w:t>
            </w:r>
          </w:p>
        </w:tc>
      </w:tr>
      <w:tr w:rsidR="00022E36" w:rsidRPr="006E66B8" w14:paraId="28C0BA67" w14:textId="77777777" w:rsidTr="00022E36">
        <w:trPr>
          <w:trHeight w:val="81"/>
          <w:jc w:val="center"/>
        </w:trPr>
        <w:tc>
          <w:tcPr>
            <w:tcW w:w="1980" w:type="dxa"/>
          </w:tcPr>
          <w:p w14:paraId="73C540EE"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w:t>
            </w:r>
          </w:p>
        </w:tc>
        <w:tc>
          <w:tcPr>
            <w:tcW w:w="2070" w:type="dxa"/>
          </w:tcPr>
          <w:p w14:paraId="7158CE43"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76EDDE7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.50 (.34)</w:t>
            </w:r>
          </w:p>
        </w:tc>
        <w:tc>
          <w:tcPr>
            <w:tcW w:w="1655" w:type="dxa"/>
            <w:gridSpan w:val="2"/>
          </w:tcPr>
          <w:p w14:paraId="1E7B89DE" w14:textId="56B3D8F4" w:rsidR="00022E36" w:rsidRPr="006E66B8" w:rsidRDefault="008A0CFD"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rPr>
              <w:t>0</w:t>
            </w:r>
            <w:r w:rsidR="00022E36" w:rsidRPr="006E66B8">
              <w:rPr>
                <w:rFonts w:ascii="Times New Roman" w:hAnsi="Times New Roman" w:cs="Times New Roman"/>
              </w:rPr>
              <w:t>.43 (.62)</w:t>
            </w:r>
          </w:p>
        </w:tc>
        <w:tc>
          <w:tcPr>
            <w:tcW w:w="2109" w:type="dxa"/>
          </w:tcPr>
          <w:p w14:paraId="0464C406"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.77 (.13)</w:t>
            </w:r>
          </w:p>
        </w:tc>
      </w:tr>
      <w:tr w:rsidR="00022E36" w:rsidRPr="006E66B8" w14:paraId="7632B5F4" w14:textId="77777777" w:rsidTr="00022E36">
        <w:trPr>
          <w:trHeight w:val="81"/>
          <w:jc w:val="center"/>
        </w:trPr>
        <w:tc>
          <w:tcPr>
            <w:tcW w:w="1980" w:type="dxa"/>
          </w:tcPr>
          <w:p w14:paraId="04BBB8F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w:t>
            </w:r>
          </w:p>
        </w:tc>
        <w:tc>
          <w:tcPr>
            <w:tcW w:w="2070" w:type="dxa"/>
          </w:tcPr>
          <w:p w14:paraId="30B2BFE2"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5477FBC5"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.51 (.26)</w:t>
            </w:r>
          </w:p>
        </w:tc>
        <w:tc>
          <w:tcPr>
            <w:tcW w:w="1655" w:type="dxa"/>
            <w:gridSpan w:val="2"/>
          </w:tcPr>
          <w:p w14:paraId="1A029706" w14:textId="4C96E6FA" w:rsidR="00022E36" w:rsidRPr="006E66B8" w:rsidRDefault="008A0CFD"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rPr>
              <w:t>0</w:t>
            </w:r>
            <w:r w:rsidR="00022E36" w:rsidRPr="006E66B8">
              <w:rPr>
                <w:rFonts w:ascii="Times New Roman" w:hAnsi="Times New Roman" w:cs="Times New Roman"/>
              </w:rPr>
              <w:t>.41 (.20)</w:t>
            </w:r>
          </w:p>
        </w:tc>
        <w:tc>
          <w:tcPr>
            <w:tcW w:w="2109" w:type="dxa"/>
          </w:tcPr>
          <w:p w14:paraId="70688E9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.78 (.12)</w:t>
            </w:r>
          </w:p>
        </w:tc>
      </w:tr>
      <w:tr w:rsidR="00022E36" w:rsidRPr="006E66B8" w14:paraId="045225F4" w14:textId="77777777" w:rsidTr="00022E36">
        <w:trPr>
          <w:trHeight w:val="81"/>
          <w:jc w:val="center"/>
        </w:trPr>
        <w:tc>
          <w:tcPr>
            <w:tcW w:w="1980" w:type="dxa"/>
          </w:tcPr>
          <w:p w14:paraId="127B4AF4"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b/>
                <w:bCs/>
              </w:rPr>
              <w:t xml:space="preserve">Loss </w:t>
            </w:r>
          </w:p>
        </w:tc>
        <w:tc>
          <w:tcPr>
            <w:tcW w:w="2070" w:type="dxa"/>
          </w:tcPr>
          <w:p w14:paraId="1EF7291E" w14:textId="77777777" w:rsidR="00022E36" w:rsidRPr="006E66B8" w:rsidRDefault="00022E36" w:rsidP="008B56A5">
            <w:pPr>
              <w:pStyle w:val="Compact"/>
              <w:spacing w:line="480" w:lineRule="auto"/>
              <w:jc w:val="center"/>
              <w:rPr>
                <w:rFonts w:ascii="Times New Roman" w:hAnsi="Times New Roman" w:cs="Times New Roman"/>
                <w:color w:val="7030A0"/>
              </w:rPr>
            </w:pPr>
          </w:p>
        </w:tc>
        <w:tc>
          <w:tcPr>
            <w:tcW w:w="1456" w:type="dxa"/>
          </w:tcPr>
          <w:p w14:paraId="0AF11967" w14:textId="77777777" w:rsidR="00022E36" w:rsidRPr="006E66B8" w:rsidRDefault="00022E36" w:rsidP="008B56A5">
            <w:pPr>
              <w:pStyle w:val="Compact"/>
              <w:spacing w:line="480" w:lineRule="auto"/>
              <w:jc w:val="center"/>
              <w:rPr>
                <w:rFonts w:ascii="Times New Roman" w:hAnsi="Times New Roman" w:cs="Times New Roman"/>
                <w:color w:val="7030A0"/>
              </w:rPr>
            </w:pPr>
          </w:p>
        </w:tc>
        <w:tc>
          <w:tcPr>
            <w:tcW w:w="1655" w:type="dxa"/>
            <w:gridSpan w:val="2"/>
          </w:tcPr>
          <w:p w14:paraId="5E682C0E" w14:textId="77777777" w:rsidR="00022E36" w:rsidRPr="006E66B8" w:rsidRDefault="00022E36" w:rsidP="008B56A5">
            <w:pPr>
              <w:pStyle w:val="Compact"/>
              <w:spacing w:line="480" w:lineRule="auto"/>
              <w:jc w:val="center"/>
              <w:rPr>
                <w:rFonts w:ascii="Times New Roman" w:hAnsi="Times New Roman" w:cs="Times New Roman"/>
                <w:color w:val="7030A0"/>
              </w:rPr>
            </w:pPr>
          </w:p>
        </w:tc>
        <w:tc>
          <w:tcPr>
            <w:tcW w:w="2109" w:type="dxa"/>
          </w:tcPr>
          <w:p w14:paraId="5D6EF24C" w14:textId="77777777" w:rsidR="00022E36" w:rsidRPr="006E66B8" w:rsidRDefault="00022E36" w:rsidP="008B56A5">
            <w:pPr>
              <w:pStyle w:val="Compact"/>
              <w:spacing w:line="480" w:lineRule="auto"/>
              <w:jc w:val="center"/>
              <w:rPr>
                <w:rFonts w:ascii="Times New Roman" w:hAnsi="Times New Roman" w:cs="Times New Roman"/>
                <w:color w:val="7030A0"/>
              </w:rPr>
            </w:pPr>
          </w:p>
        </w:tc>
      </w:tr>
      <w:tr w:rsidR="00022E36" w:rsidRPr="006E66B8" w14:paraId="5D064F63" w14:textId="77777777" w:rsidTr="00022E36">
        <w:trPr>
          <w:trHeight w:val="81"/>
          <w:jc w:val="center"/>
        </w:trPr>
        <w:tc>
          <w:tcPr>
            <w:tcW w:w="1980" w:type="dxa"/>
          </w:tcPr>
          <w:p w14:paraId="5E86BB09"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w:t>
            </w:r>
          </w:p>
        </w:tc>
        <w:tc>
          <w:tcPr>
            <w:tcW w:w="2070" w:type="dxa"/>
          </w:tcPr>
          <w:p w14:paraId="71C2275A"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406C94CB"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.29 (.31)</w:t>
            </w:r>
          </w:p>
        </w:tc>
        <w:tc>
          <w:tcPr>
            <w:tcW w:w="1655" w:type="dxa"/>
            <w:gridSpan w:val="2"/>
          </w:tcPr>
          <w:p w14:paraId="2094F535" w14:textId="5427D298"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.45 (.30)</w:t>
            </w:r>
          </w:p>
        </w:tc>
        <w:tc>
          <w:tcPr>
            <w:tcW w:w="2109" w:type="dxa"/>
          </w:tcPr>
          <w:p w14:paraId="0D8FB458"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.15 (.13)</w:t>
            </w:r>
          </w:p>
        </w:tc>
      </w:tr>
      <w:tr w:rsidR="00022E36" w:rsidRPr="006E66B8" w14:paraId="484E32C0" w14:textId="77777777" w:rsidTr="00022E36">
        <w:trPr>
          <w:trHeight w:val="81"/>
          <w:jc w:val="center"/>
        </w:trPr>
        <w:tc>
          <w:tcPr>
            <w:tcW w:w="1980" w:type="dxa"/>
          </w:tcPr>
          <w:p w14:paraId="56206460"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w:t>
            </w:r>
          </w:p>
        </w:tc>
        <w:tc>
          <w:tcPr>
            <w:tcW w:w="2070" w:type="dxa"/>
          </w:tcPr>
          <w:p w14:paraId="33B7A7CB"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27ACE652"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.34 (.32)</w:t>
            </w:r>
          </w:p>
        </w:tc>
        <w:tc>
          <w:tcPr>
            <w:tcW w:w="1655" w:type="dxa"/>
            <w:gridSpan w:val="2"/>
          </w:tcPr>
          <w:p w14:paraId="2F0CADE2" w14:textId="16C6FFE4"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.48 (.32)</w:t>
            </w:r>
          </w:p>
        </w:tc>
        <w:tc>
          <w:tcPr>
            <w:tcW w:w="2109" w:type="dxa"/>
          </w:tcPr>
          <w:p w14:paraId="147785A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.17 (.14)</w:t>
            </w:r>
          </w:p>
        </w:tc>
      </w:tr>
      <w:tr w:rsidR="00022E36" w:rsidRPr="006E66B8" w14:paraId="2A4D2AE2" w14:textId="77777777" w:rsidTr="00022E36">
        <w:trPr>
          <w:trHeight w:val="81"/>
          <w:jc w:val="center"/>
        </w:trPr>
        <w:tc>
          <w:tcPr>
            <w:tcW w:w="1980" w:type="dxa"/>
          </w:tcPr>
          <w:p w14:paraId="7AFDD19A"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3</w:t>
            </w:r>
          </w:p>
        </w:tc>
        <w:tc>
          <w:tcPr>
            <w:tcW w:w="2070" w:type="dxa"/>
          </w:tcPr>
          <w:p w14:paraId="765F09B0"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370391CF"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.38 (.26)</w:t>
            </w:r>
          </w:p>
        </w:tc>
        <w:tc>
          <w:tcPr>
            <w:tcW w:w="1655" w:type="dxa"/>
            <w:gridSpan w:val="2"/>
          </w:tcPr>
          <w:p w14:paraId="1EFD8931" w14:textId="6B538C2B"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.54 (.26)</w:t>
            </w:r>
          </w:p>
        </w:tc>
        <w:tc>
          <w:tcPr>
            <w:tcW w:w="2109" w:type="dxa"/>
          </w:tcPr>
          <w:p w14:paraId="7F84F23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.19 (.12)</w:t>
            </w:r>
          </w:p>
        </w:tc>
      </w:tr>
      <w:tr w:rsidR="00022E36" w:rsidRPr="006E66B8" w14:paraId="5E9D7799" w14:textId="77777777" w:rsidTr="00022E36">
        <w:trPr>
          <w:trHeight w:val="81"/>
          <w:jc w:val="center"/>
        </w:trPr>
        <w:tc>
          <w:tcPr>
            <w:tcW w:w="1980" w:type="dxa"/>
          </w:tcPr>
          <w:p w14:paraId="6D72E02A"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w:t>
            </w:r>
          </w:p>
        </w:tc>
        <w:tc>
          <w:tcPr>
            <w:tcW w:w="2070" w:type="dxa"/>
          </w:tcPr>
          <w:p w14:paraId="6B0E90B5"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28D26DDC"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.41 (.32)</w:t>
            </w:r>
          </w:p>
        </w:tc>
        <w:tc>
          <w:tcPr>
            <w:tcW w:w="1655" w:type="dxa"/>
            <w:gridSpan w:val="2"/>
          </w:tcPr>
          <w:p w14:paraId="2BCD5F60" w14:textId="7F352C41"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.55 (.32)</w:t>
            </w:r>
          </w:p>
        </w:tc>
        <w:tc>
          <w:tcPr>
            <w:tcW w:w="2109" w:type="dxa"/>
          </w:tcPr>
          <w:p w14:paraId="00D0A02C"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.20 (.15)</w:t>
            </w:r>
          </w:p>
        </w:tc>
      </w:tr>
      <w:tr w:rsidR="00022E36" w:rsidRPr="006E66B8" w14:paraId="0612B740" w14:textId="77777777" w:rsidTr="00022E36">
        <w:trPr>
          <w:trHeight w:val="81"/>
          <w:jc w:val="center"/>
        </w:trPr>
        <w:tc>
          <w:tcPr>
            <w:tcW w:w="1980" w:type="dxa"/>
          </w:tcPr>
          <w:p w14:paraId="5A020A9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5</w:t>
            </w:r>
          </w:p>
        </w:tc>
        <w:tc>
          <w:tcPr>
            <w:tcW w:w="2070" w:type="dxa"/>
          </w:tcPr>
          <w:p w14:paraId="1B5D1847"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5D7911F7"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.45 (.27)</w:t>
            </w:r>
          </w:p>
        </w:tc>
        <w:tc>
          <w:tcPr>
            <w:tcW w:w="1655" w:type="dxa"/>
            <w:gridSpan w:val="2"/>
          </w:tcPr>
          <w:p w14:paraId="08B31716" w14:textId="35EFA357"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.61 (.27)</w:t>
            </w:r>
          </w:p>
        </w:tc>
        <w:tc>
          <w:tcPr>
            <w:tcW w:w="2109" w:type="dxa"/>
          </w:tcPr>
          <w:p w14:paraId="59895F1D"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.21 (.11)</w:t>
            </w:r>
          </w:p>
        </w:tc>
      </w:tr>
      <w:tr w:rsidR="00022E36" w:rsidRPr="006E66B8" w14:paraId="36EB827C" w14:textId="77777777" w:rsidTr="00022E36">
        <w:trPr>
          <w:trHeight w:val="81"/>
          <w:jc w:val="center"/>
        </w:trPr>
        <w:tc>
          <w:tcPr>
            <w:tcW w:w="1980" w:type="dxa"/>
          </w:tcPr>
          <w:p w14:paraId="170CD251"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6</w:t>
            </w:r>
          </w:p>
        </w:tc>
        <w:tc>
          <w:tcPr>
            <w:tcW w:w="2070" w:type="dxa"/>
          </w:tcPr>
          <w:p w14:paraId="61ED2C83" w14:textId="77777777" w:rsidR="00022E36" w:rsidRPr="006E66B8" w:rsidRDefault="00022E36" w:rsidP="008B56A5">
            <w:pPr>
              <w:pStyle w:val="Compact"/>
              <w:spacing w:line="480" w:lineRule="auto"/>
              <w:jc w:val="center"/>
              <w:rPr>
                <w:rFonts w:ascii="Times New Roman" w:hAnsi="Times New Roman" w:cs="Times New Roman"/>
                <w:color w:val="7030A0"/>
              </w:rPr>
            </w:pPr>
            <w:r w:rsidRPr="006E66B8">
              <w:rPr>
                <w:rFonts w:ascii="Times New Roman" w:hAnsi="Times New Roman" w:cs="Times New Roman"/>
                <w:color w:val="7030A0"/>
              </w:rPr>
              <w:t>-</w:t>
            </w:r>
          </w:p>
        </w:tc>
        <w:tc>
          <w:tcPr>
            <w:tcW w:w="1456" w:type="dxa"/>
          </w:tcPr>
          <w:p w14:paraId="62D19B8B"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.47 (.25)</w:t>
            </w:r>
          </w:p>
        </w:tc>
        <w:tc>
          <w:tcPr>
            <w:tcW w:w="1655" w:type="dxa"/>
            <w:gridSpan w:val="2"/>
          </w:tcPr>
          <w:p w14:paraId="1E490A4D" w14:textId="4559FF78" w:rsidR="00022E36" w:rsidRPr="006E66B8" w:rsidRDefault="008A0CFD" w:rsidP="008B56A5">
            <w:pPr>
              <w:pStyle w:val="Compact"/>
              <w:spacing w:line="480" w:lineRule="auto"/>
              <w:jc w:val="center"/>
              <w:rPr>
                <w:rFonts w:ascii="Times New Roman" w:hAnsi="Times New Roman" w:cs="Times New Roman"/>
              </w:rPr>
            </w:pPr>
            <w:r w:rsidRPr="006E66B8">
              <w:rPr>
                <w:rFonts w:ascii="Times New Roman" w:hAnsi="Times New Roman" w:cs="Times New Roman"/>
              </w:rPr>
              <w:t>0</w:t>
            </w:r>
            <w:r w:rsidR="00022E36" w:rsidRPr="006E66B8">
              <w:rPr>
                <w:rFonts w:ascii="Times New Roman" w:hAnsi="Times New Roman" w:cs="Times New Roman"/>
              </w:rPr>
              <w:t>.64 (.25)</w:t>
            </w:r>
          </w:p>
        </w:tc>
        <w:tc>
          <w:tcPr>
            <w:tcW w:w="2109" w:type="dxa"/>
          </w:tcPr>
          <w:p w14:paraId="731CE78A" w14:textId="77777777" w:rsidR="00022E36" w:rsidRPr="006E66B8" w:rsidRDefault="00022E36" w:rsidP="008B56A5">
            <w:pPr>
              <w:pStyle w:val="Compact"/>
              <w:spacing w:line="480" w:lineRule="auto"/>
              <w:jc w:val="center"/>
              <w:rPr>
                <w:rFonts w:ascii="Times New Roman" w:hAnsi="Times New Roman" w:cs="Times New Roman"/>
              </w:rPr>
            </w:pPr>
            <w:r w:rsidRPr="006E66B8">
              <w:rPr>
                <w:rFonts w:ascii="Times New Roman" w:hAnsi="Times New Roman" w:cs="Times New Roman"/>
              </w:rPr>
              <w:t>.21 (.11)</w:t>
            </w:r>
          </w:p>
        </w:tc>
      </w:tr>
      <w:tr w:rsidR="00022E36" w:rsidRPr="006E66B8" w14:paraId="142C785A" w14:textId="77777777" w:rsidTr="00022E36">
        <w:trPr>
          <w:trHeight w:val="614"/>
          <w:jc w:val="center"/>
        </w:trPr>
        <w:tc>
          <w:tcPr>
            <w:tcW w:w="1980" w:type="dxa"/>
          </w:tcPr>
          <w:p w14:paraId="03F99183" w14:textId="77777777" w:rsidR="00022E36" w:rsidRPr="006E66B8" w:rsidRDefault="00022E36" w:rsidP="008B56A5">
            <w:pPr>
              <w:pStyle w:val="Compact"/>
              <w:spacing w:line="480" w:lineRule="auto"/>
              <w:rPr>
                <w:rFonts w:ascii="Times New Roman" w:hAnsi="Times New Roman" w:cs="Times New Roman"/>
                <w:b/>
                <w:bCs/>
              </w:rPr>
            </w:pPr>
          </w:p>
        </w:tc>
        <w:tc>
          <w:tcPr>
            <w:tcW w:w="2070" w:type="dxa"/>
          </w:tcPr>
          <w:p w14:paraId="1850067D" w14:textId="77777777" w:rsidR="00022E36" w:rsidRPr="006E66B8" w:rsidRDefault="00022E36" w:rsidP="008B56A5">
            <w:pPr>
              <w:pStyle w:val="Compact"/>
              <w:spacing w:line="480" w:lineRule="auto"/>
              <w:jc w:val="center"/>
              <w:rPr>
                <w:rFonts w:ascii="Times New Roman" w:hAnsi="Times New Roman" w:cs="Times New Roman"/>
              </w:rPr>
            </w:pPr>
          </w:p>
        </w:tc>
        <w:tc>
          <w:tcPr>
            <w:tcW w:w="1456" w:type="dxa"/>
          </w:tcPr>
          <w:p w14:paraId="5115B037" w14:textId="77777777" w:rsidR="00022E36" w:rsidRPr="006E66B8" w:rsidRDefault="00022E36" w:rsidP="008B56A5">
            <w:pPr>
              <w:pStyle w:val="Compact"/>
              <w:spacing w:line="480" w:lineRule="auto"/>
              <w:jc w:val="center"/>
              <w:rPr>
                <w:rFonts w:ascii="Times New Roman" w:hAnsi="Times New Roman" w:cs="Times New Roman"/>
              </w:rPr>
            </w:pPr>
          </w:p>
        </w:tc>
        <w:tc>
          <w:tcPr>
            <w:tcW w:w="1655" w:type="dxa"/>
            <w:gridSpan w:val="2"/>
          </w:tcPr>
          <w:p w14:paraId="481620C5" w14:textId="77777777" w:rsidR="00022E36" w:rsidRPr="006E66B8" w:rsidRDefault="00022E36" w:rsidP="008B56A5">
            <w:pPr>
              <w:pStyle w:val="Compact"/>
              <w:spacing w:line="480" w:lineRule="auto"/>
              <w:jc w:val="center"/>
              <w:rPr>
                <w:rFonts w:ascii="Times New Roman" w:hAnsi="Times New Roman" w:cs="Times New Roman"/>
              </w:rPr>
            </w:pPr>
          </w:p>
        </w:tc>
        <w:tc>
          <w:tcPr>
            <w:tcW w:w="2109" w:type="dxa"/>
          </w:tcPr>
          <w:p w14:paraId="13F409E6" w14:textId="77777777" w:rsidR="00022E36" w:rsidRPr="006E66B8" w:rsidRDefault="00022E36" w:rsidP="008B56A5">
            <w:pPr>
              <w:pStyle w:val="Compact"/>
              <w:spacing w:line="480" w:lineRule="auto"/>
              <w:jc w:val="center"/>
              <w:rPr>
                <w:rFonts w:ascii="Times New Roman" w:hAnsi="Times New Roman" w:cs="Times New Roman"/>
              </w:rPr>
            </w:pPr>
          </w:p>
        </w:tc>
      </w:tr>
    </w:tbl>
    <w:p w14:paraId="7FAB738D" w14:textId="2E091A6E" w:rsidR="005B798D" w:rsidRPr="00D017AA" w:rsidRDefault="008A0CFD" w:rsidP="00D017AA">
      <w:pPr>
        <w:pStyle w:val="Compact"/>
        <w:spacing w:line="480" w:lineRule="auto"/>
        <w:rPr>
          <w:rFonts w:ascii="Times New Roman" w:hAnsi="Times New Roman" w:cs="Times New Roman"/>
          <w:iCs/>
        </w:rPr>
      </w:pPr>
      <w:r w:rsidRPr="006E66B8">
        <w:rPr>
          <w:rFonts w:ascii="Times New Roman" w:hAnsi="Times New Roman" w:cs="Times New Roman"/>
          <w:i/>
        </w:rPr>
        <w:t xml:space="preserve">Note. </w:t>
      </w:r>
      <w:r w:rsidRPr="006E66B8">
        <w:rPr>
          <w:rFonts w:ascii="Times New Roman" w:hAnsi="Times New Roman" w:cs="Times New Roman"/>
          <w:iCs/>
        </w:rPr>
        <w:t xml:space="preserve">Values in Parenthesis represent Standard Deviations. For WM accuracy, values represent the combination of both same and different items presented with each set size. For </w:t>
      </w:r>
      <w:r w:rsidRPr="006E66B8">
        <w:rPr>
          <w:rFonts w:ascii="Times New Roman" w:hAnsi="Times New Roman" w:cs="Times New Roman"/>
          <w:i/>
        </w:rPr>
        <w:t>p</w:t>
      </w:r>
      <w:r w:rsidRPr="006E66B8">
        <w:rPr>
          <w:rFonts w:ascii="Times New Roman" w:hAnsi="Times New Roman" w:cs="Times New Roman"/>
          <w:iCs/>
        </w:rPr>
        <w:t xml:space="preserve"> values, we report the adjusted values, such that values equivalent to WM </w:t>
      </w:r>
      <w:r w:rsidRPr="006E66B8">
        <w:rPr>
          <w:rFonts w:ascii="Times New Roman" w:hAnsi="Times New Roman" w:cs="Times New Roman"/>
          <w:i/>
        </w:rPr>
        <w:t>k</w:t>
      </w:r>
      <w:r w:rsidRPr="006E66B8">
        <w:rPr>
          <w:rFonts w:ascii="Times New Roman" w:hAnsi="Times New Roman" w:cs="Times New Roman"/>
          <w:iCs/>
        </w:rPr>
        <w:t xml:space="preserve"> &lt; 1 were replaced with the corresponding </w:t>
      </w:r>
      <w:r w:rsidRPr="006E66B8">
        <w:rPr>
          <w:rFonts w:ascii="Times New Roman" w:hAnsi="Times New Roman" w:cs="Times New Roman"/>
          <w:i/>
        </w:rPr>
        <w:t>p</w:t>
      </w:r>
      <w:r w:rsidRPr="006E66B8">
        <w:rPr>
          <w:rFonts w:ascii="Times New Roman" w:hAnsi="Times New Roman" w:cs="Times New Roman"/>
          <w:iCs/>
        </w:rPr>
        <w:t xml:space="preserve">(WM) for </w:t>
      </w:r>
      <w:r w:rsidRPr="006E66B8">
        <w:rPr>
          <w:rFonts w:ascii="Times New Roman" w:hAnsi="Times New Roman" w:cs="Times New Roman"/>
          <w:i/>
        </w:rPr>
        <w:t>k</w:t>
      </w:r>
      <w:r w:rsidRPr="006E66B8">
        <w:rPr>
          <w:rFonts w:ascii="Times New Roman" w:hAnsi="Times New Roman" w:cs="Times New Roman"/>
          <w:iCs/>
        </w:rPr>
        <w:t xml:space="preserve"> = 1, and values of </w:t>
      </w:r>
      <w:r w:rsidRPr="006E66B8">
        <w:rPr>
          <w:rFonts w:ascii="Times New Roman" w:hAnsi="Times New Roman" w:cs="Times New Roman"/>
          <w:i/>
        </w:rPr>
        <w:t>p</w:t>
      </w:r>
      <w:r w:rsidRPr="006E66B8">
        <w:rPr>
          <w:rFonts w:ascii="Times New Roman" w:hAnsi="Times New Roman" w:cs="Times New Roman"/>
          <w:iCs/>
        </w:rPr>
        <w:t>(LTM) × Set Size ≤ 0 were replaced with zero</w:t>
      </w:r>
      <w:r w:rsidR="00A76FFD" w:rsidRPr="006E66B8">
        <w:rPr>
          <w:rFonts w:ascii="Times New Roman" w:hAnsi="Times New Roman" w:cs="Times New Roman"/>
          <w:iCs/>
        </w:rPr>
        <w:t xml:space="preserve">, and </w:t>
      </w:r>
      <w:r w:rsidR="00A76FFD" w:rsidRPr="006E66B8">
        <w:rPr>
          <w:rFonts w:ascii="Times New Roman" w:hAnsi="Times New Roman" w:cs="Times New Roman"/>
        </w:rPr>
        <w:t xml:space="preserve">15 </w:t>
      </w:r>
      <w:r w:rsidR="00A76FFD" w:rsidRPr="006E66B8">
        <w:rPr>
          <w:rFonts w:ascii="Times New Roman" w:hAnsi="Times New Roman" w:cs="Times New Roman"/>
          <w:i/>
          <w:iCs/>
        </w:rPr>
        <w:t>p</w:t>
      </w:r>
      <w:r w:rsidR="00A76FFD" w:rsidRPr="006E66B8">
        <w:rPr>
          <w:rFonts w:ascii="Times New Roman" w:hAnsi="Times New Roman" w:cs="Times New Roman"/>
        </w:rPr>
        <w:t xml:space="preserve">(WM) and 29 </w:t>
      </w:r>
      <w:r w:rsidR="00A76FFD" w:rsidRPr="006E66B8">
        <w:rPr>
          <w:rFonts w:ascii="Times New Roman" w:hAnsi="Times New Roman" w:cs="Times New Roman"/>
          <w:i/>
          <w:iCs/>
        </w:rPr>
        <w:t>p</w:t>
      </w:r>
      <w:r w:rsidR="00A76FFD" w:rsidRPr="006E66B8">
        <w:rPr>
          <w:rFonts w:ascii="Times New Roman" w:hAnsi="Times New Roman" w:cs="Times New Roman"/>
        </w:rPr>
        <w:t>(LTM) values were adjusted accordingly</w:t>
      </w:r>
      <w:r w:rsidRPr="006E66B8">
        <w:rPr>
          <w:rFonts w:ascii="Times New Roman" w:hAnsi="Times New Roman" w:cs="Times New Roman"/>
          <w:iCs/>
        </w:rPr>
        <w:t xml:space="preserve">. For WM </w:t>
      </w:r>
      <w:r w:rsidRPr="006E66B8">
        <w:rPr>
          <w:rFonts w:ascii="Times New Roman" w:hAnsi="Times New Roman" w:cs="Times New Roman"/>
          <w:i/>
        </w:rPr>
        <w:t>d</w:t>
      </w:r>
      <w:r w:rsidRPr="006E66B8">
        <w:rPr>
          <w:rFonts w:ascii="Times New Roman" w:hAnsi="Times New Roman" w:cs="Times New Roman"/>
          <w:iCs/>
        </w:rPr>
        <w:t xml:space="preserve">-prime, 4 negative values were adjusted to 0. For LTM d-prime, 42 negative values from 29 participants were adjusted to 0. For the </w:t>
      </w:r>
      <w:r w:rsidRPr="006E66B8">
        <w:rPr>
          <w:rFonts w:ascii="Times New Roman" w:hAnsi="Times New Roman" w:cs="Times New Roman"/>
          <w:i/>
        </w:rPr>
        <w:t>d</w:t>
      </w:r>
      <w:r w:rsidRPr="006E66B8">
        <w:rPr>
          <w:rFonts w:ascii="Times New Roman" w:hAnsi="Times New Roman" w:cs="Times New Roman"/>
          <w:iCs/>
        </w:rPr>
        <w:t xml:space="preserve">-prime ratio measure, five </w:t>
      </w:r>
      <w:proofErr w:type="gramStart"/>
      <w:r w:rsidRPr="006E66B8">
        <w:rPr>
          <w:rFonts w:ascii="Times New Roman" w:hAnsi="Times New Roman" w:cs="Times New Roman"/>
          <w:iCs/>
        </w:rPr>
        <w:t>participant</w:t>
      </w:r>
      <w:proofErr w:type="gramEnd"/>
      <w:r w:rsidRPr="006E66B8">
        <w:rPr>
          <w:rFonts w:ascii="Times New Roman" w:hAnsi="Times New Roman" w:cs="Times New Roman"/>
          <w:iCs/>
        </w:rPr>
        <w:t xml:space="preserve"> were excluded due to an infinite ratio for one serial position. </w:t>
      </w:r>
    </w:p>
    <w:p w14:paraId="70482929" w14:textId="77777777" w:rsidR="005B798D" w:rsidRPr="00C10FA6" w:rsidRDefault="005B798D" w:rsidP="005B798D">
      <w:pPr>
        <w:spacing w:line="480" w:lineRule="auto"/>
        <w:rPr>
          <w:rFonts w:ascii="Times New Roman" w:hAnsi="Times New Roman" w:cs="Times New Roman"/>
          <w:sz w:val="24"/>
          <w:szCs w:val="24"/>
        </w:rPr>
      </w:pPr>
    </w:p>
    <w:sectPr w:rsidR="005B798D" w:rsidRPr="00C10F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11C27" w14:textId="77777777" w:rsidR="00201928" w:rsidRDefault="00201928" w:rsidP="00D852E9">
      <w:pPr>
        <w:spacing w:after="0" w:line="240" w:lineRule="auto"/>
      </w:pPr>
      <w:r>
        <w:separator/>
      </w:r>
    </w:p>
  </w:endnote>
  <w:endnote w:type="continuationSeparator" w:id="0">
    <w:p w14:paraId="24D877BA" w14:textId="77777777" w:rsidR="00201928" w:rsidRDefault="00201928" w:rsidP="00D8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03574"/>
      <w:docPartObj>
        <w:docPartGallery w:val="Page Numbers (Bottom of Page)"/>
        <w:docPartUnique/>
      </w:docPartObj>
    </w:sdtPr>
    <w:sdtEndPr>
      <w:rPr>
        <w:noProof/>
      </w:rPr>
    </w:sdtEndPr>
    <w:sdtContent>
      <w:p w14:paraId="7B878A53" w14:textId="0AD84017" w:rsidR="00D017AA" w:rsidRDefault="00D017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12FC16" w14:textId="77777777" w:rsidR="00D017AA" w:rsidRDefault="00D0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FDAEC" w14:textId="77777777" w:rsidR="00201928" w:rsidRDefault="00201928" w:rsidP="00D852E9">
      <w:pPr>
        <w:spacing w:after="0" w:line="240" w:lineRule="auto"/>
      </w:pPr>
      <w:r>
        <w:separator/>
      </w:r>
    </w:p>
  </w:footnote>
  <w:footnote w:type="continuationSeparator" w:id="0">
    <w:p w14:paraId="064A6CF3" w14:textId="77777777" w:rsidR="00201928" w:rsidRDefault="00201928" w:rsidP="00D85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A6B86"/>
    <w:multiLevelType w:val="hybridMultilevel"/>
    <w:tmpl w:val="79B0C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TU2NTY2Nrc0MTVQ0lEKTi0uzszPAykwrQUAnWWWfywAAAA="/>
  </w:docVars>
  <w:rsids>
    <w:rsidRoot w:val="00866AAC"/>
    <w:rsid w:val="00022E36"/>
    <w:rsid w:val="00042224"/>
    <w:rsid w:val="0006589E"/>
    <w:rsid w:val="00077581"/>
    <w:rsid w:val="00095910"/>
    <w:rsid w:val="000A3925"/>
    <w:rsid w:val="000A5F55"/>
    <w:rsid w:val="000E775E"/>
    <w:rsid w:val="001214B4"/>
    <w:rsid w:val="001564AF"/>
    <w:rsid w:val="001A5F89"/>
    <w:rsid w:val="001C4E1C"/>
    <w:rsid w:val="00201928"/>
    <w:rsid w:val="00274571"/>
    <w:rsid w:val="002B0C19"/>
    <w:rsid w:val="002D1DAC"/>
    <w:rsid w:val="003018EA"/>
    <w:rsid w:val="0035681D"/>
    <w:rsid w:val="00397609"/>
    <w:rsid w:val="00434198"/>
    <w:rsid w:val="00530699"/>
    <w:rsid w:val="005B798D"/>
    <w:rsid w:val="006221E9"/>
    <w:rsid w:val="00677784"/>
    <w:rsid w:val="006E66B8"/>
    <w:rsid w:val="006F2A3E"/>
    <w:rsid w:val="007F5889"/>
    <w:rsid w:val="00866AAC"/>
    <w:rsid w:val="008A0CFD"/>
    <w:rsid w:val="00A76FFD"/>
    <w:rsid w:val="00C10FA6"/>
    <w:rsid w:val="00D017AA"/>
    <w:rsid w:val="00D852E9"/>
    <w:rsid w:val="00E72D22"/>
    <w:rsid w:val="00E82733"/>
    <w:rsid w:val="00E938BF"/>
    <w:rsid w:val="00EB37B1"/>
    <w:rsid w:val="00FD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A23E"/>
  <w15:chartTrackingRefBased/>
  <w15:docId w15:val="{B3B4770D-AEF9-4776-A0F0-28AED99A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2E9"/>
    <w:rPr>
      <w:sz w:val="20"/>
      <w:szCs w:val="20"/>
    </w:rPr>
  </w:style>
  <w:style w:type="character" w:styleId="FootnoteReference">
    <w:name w:val="footnote reference"/>
    <w:basedOn w:val="DefaultParagraphFont"/>
    <w:uiPriority w:val="99"/>
    <w:semiHidden/>
    <w:unhideWhenUsed/>
    <w:rsid w:val="00D852E9"/>
    <w:rPr>
      <w:vertAlign w:val="superscript"/>
    </w:rPr>
  </w:style>
  <w:style w:type="paragraph" w:styleId="ListParagraph">
    <w:name w:val="List Paragraph"/>
    <w:basedOn w:val="Normal"/>
    <w:uiPriority w:val="34"/>
    <w:qFormat/>
    <w:rsid w:val="00D852E9"/>
    <w:pPr>
      <w:ind w:left="720"/>
      <w:contextualSpacing/>
    </w:pPr>
  </w:style>
  <w:style w:type="paragraph" w:styleId="Revision">
    <w:name w:val="Revision"/>
    <w:hidden/>
    <w:uiPriority w:val="99"/>
    <w:semiHidden/>
    <w:rsid w:val="00E82733"/>
    <w:pPr>
      <w:spacing w:after="0" w:line="240" w:lineRule="auto"/>
    </w:pPr>
  </w:style>
  <w:style w:type="paragraph" w:styleId="NormalWeb">
    <w:name w:val="Normal (Web)"/>
    <w:basedOn w:val="Normal"/>
    <w:uiPriority w:val="99"/>
    <w:semiHidden/>
    <w:unhideWhenUsed/>
    <w:rsid w:val="005B79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798D"/>
    <w:rPr>
      <w:color w:val="0563C1" w:themeColor="hyperlink"/>
      <w:u w:val="single"/>
    </w:rPr>
  </w:style>
  <w:style w:type="character" w:styleId="UnresolvedMention">
    <w:name w:val="Unresolved Mention"/>
    <w:basedOn w:val="DefaultParagraphFont"/>
    <w:uiPriority w:val="99"/>
    <w:semiHidden/>
    <w:unhideWhenUsed/>
    <w:rsid w:val="005B798D"/>
    <w:rPr>
      <w:color w:val="605E5C"/>
      <w:shd w:val="clear" w:color="auto" w:fill="E1DFDD"/>
    </w:rPr>
  </w:style>
  <w:style w:type="paragraph" w:customStyle="1" w:styleId="Compact">
    <w:name w:val="Compact"/>
    <w:basedOn w:val="BodyText"/>
    <w:qFormat/>
    <w:rsid w:val="00022E36"/>
    <w:pPr>
      <w:spacing w:before="36" w:after="36" w:line="240" w:lineRule="auto"/>
    </w:pPr>
    <w:rPr>
      <w:sz w:val="24"/>
      <w:szCs w:val="24"/>
    </w:rPr>
  </w:style>
  <w:style w:type="paragraph" w:customStyle="1" w:styleId="TableCaption">
    <w:name w:val="Table Caption"/>
    <w:basedOn w:val="Caption"/>
    <w:rsid w:val="00022E36"/>
    <w:pPr>
      <w:keepNext/>
      <w:spacing w:after="120"/>
    </w:pPr>
    <w:rPr>
      <w:iCs w:val="0"/>
      <w:color w:val="auto"/>
      <w:sz w:val="24"/>
      <w:szCs w:val="24"/>
    </w:rPr>
  </w:style>
  <w:style w:type="table" w:customStyle="1" w:styleId="Table">
    <w:name w:val="Table"/>
    <w:semiHidden/>
    <w:qFormat/>
    <w:rsid w:val="00022E36"/>
    <w:pPr>
      <w:spacing w:after="200" w:line="240" w:lineRule="auto"/>
    </w:pPr>
    <w:rPr>
      <w:sz w:val="24"/>
      <w:szCs w:val="24"/>
    </w:rPr>
    <w:tblPr>
      <w:tblCellMar>
        <w:top w:w="0" w:type="dxa"/>
        <w:left w:w="108" w:type="dxa"/>
        <w:bottom w:w="0" w:type="dxa"/>
        <w:right w:w="108" w:type="dxa"/>
      </w:tblCellMar>
    </w:tblPr>
  </w:style>
  <w:style w:type="character" w:customStyle="1" w:styleId="ggboefpdpvb">
    <w:name w:val="ggboefpdpvb"/>
    <w:basedOn w:val="DefaultParagraphFont"/>
    <w:rsid w:val="00022E36"/>
  </w:style>
  <w:style w:type="paragraph" w:styleId="BodyText">
    <w:name w:val="Body Text"/>
    <w:basedOn w:val="Normal"/>
    <w:link w:val="BodyTextChar"/>
    <w:uiPriority w:val="99"/>
    <w:semiHidden/>
    <w:unhideWhenUsed/>
    <w:rsid w:val="00022E36"/>
    <w:pPr>
      <w:spacing w:after="120"/>
    </w:pPr>
  </w:style>
  <w:style w:type="character" w:customStyle="1" w:styleId="BodyTextChar">
    <w:name w:val="Body Text Char"/>
    <w:basedOn w:val="DefaultParagraphFont"/>
    <w:link w:val="BodyText"/>
    <w:uiPriority w:val="99"/>
    <w:semiHidden/>
    <w:rsid w:val="00022E36"/>
  </w:style>
  <w:style w:type="paragraph" w:styleId="Caption">
    <w:name w:val="caption"/>
    <w:basedOn w:val="Normal"/>
    <w:next w:val="Normal"/>
    <w:uiPriority w:val="35"/>
    <w:semiHidden/>
    <w:unhideWhenUsed/>
    <w:qFormat/>
    <w:rsid w:val="00022E3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01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AA"/>
  </w:style>
  <w:style w:type="paragraph" w:styleId="Footer">
    <w:name w:val="footer"/>
    <w:basedOn w:val="Normal"/>
    <w:link w:val="FooterChar"/>
    <w:uiPriority w:val="99"/>
    <w:unhideWhenUsed/>
    <w:rsid w:val="00D01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740">
      <w:bodyDiv w:val="1"/>
      <w:marLeft w:val="0"/>
      <w:marRight w:val="0"/>
      <w:marTop w:val="0"/>
      <w:marBottom w:val="0"/>
      <w:divBdr>
        <w:top w:val="none" w:sz="0" w:space="0" w:color="auto"/>
        <w:left w:val="none" w:sz="0" w:space="0" w:color="auto"/>
        <w:bottom w:val="none" w:sz="0" w:space="0" w:color="auto"/>
        <w:right w:val="none" w:sz="0" w:space="0" w:color="auto"/>
      </w:divBdr>
      <w:divsChild>
        <w:div w:id="387144550">
          <w:marLeft w:val="0"/>
          <w:marRight w:val="0"/>
          <w:marTop w:val="0"/>
          <w:marBottom w:val="0"/>
          <w:divBdr>
            <w:top w:val="none" w:sz="0" w:space="0" w:color="auto"/>
            <w:left w:val="none" w:sz="0" w:space="0" w:color="auto"/>
            <w:bottom w:val="none" w:sz="0" w:space="0" w:color="auto"/>
            <w:right w:val="none" w:sz="0" w:space="0" w:color="auto"/>
          </w:divBdr>
          <w:divsChild>
            <w:div w:id="438525195">
              <w:marLeft w:val="0"/>
              <w:marRight w:val="0"/>
              <w:marTop w:val="0"/>
              <w:marBottom w:val="0"/>
              <w:divBdr>
                <w:top w:val="none" w:sz="0" w:space="0" w:color="auto"/>
                <w:left w:val="none" w:sz="0" w:space="0" w:color="auto"/>
                <w:bottom w:val="none" w:sz="0" w:space="0" w:color="auto"/>
                <w:right w:val="none" w:sz="0" w:space="0" w:color="auto"/>
              </w:divBdr>
              <w:divsChild>
                <w:div w:id="1528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960">
      <w:bodyDiv w:val="1"/>
      <w:marLeft w:val="0"/>
      <w:marRight w:val="0"/>
      <w:marTop w:val="0"/>
      <w:marBottom w:val="0"/>
      <w:divBdr>
        <w:top w:val="none" w:sz="0" w:space="0" w:color="auto"/>
        <w:left w:val="none" w:sz="0" w:space="0" w:color="auto"/>
        <w:bottom w:val="none" w:sz="0" w:space="0" w:color="auto"/>
        <w:right w:val="none" w:sz="0" w:space="0" w:color="auto"/>
      </w:divBdr>
      <w:divsChild>
        <w:div w:id="705330171">
          <w:marLeft w:val="0"/>
          <w:marRight w:val="0"/>
          <w:marTop w:val="0"/>
          <w:marBottom w:val="0"/>
          <w:divBdr>
            <w:top w:val="none" w:sz="0" w:space="0" w:color="auto"/>
            <w:left w:val="none" w:sz="0" w:space="0" w:color="auto"/>
            <w:bottom w:val="none" w:sz="0" w:space="0" w:color="auto"/>
            <w:right w:val="none" w:sz="0" w:space="0" w:color="auto"/>
          </w:divBdr>
          <w:divsChild>
            <w:div w:id="1608924389">
              <w:marLeft w:val="0"/>
              <w:marRight w:val="0"/>
              <w:marTop w:val="0"/>
              <w:marBottom w:val="0"/>
              <w:divBdr>
                <w:top w:val="none" w:sz="0" w:space="0" w:color="auto"/>
                <w:left w:val="none" w:sz="0" w:space="0" w:color="auto"/>
                <w:bottom w:val="none" w:sz="0" w:space="0" w:color="auto"/>
                <w:right w:val="none" w:sz="0" w:space="0" w:color="auto"/>
              </w:divBdr>
              <w:divsChild>
                <w:div w:id="11397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3784">
      <w:bodyDiv w:val="1"/>
      <w:marLeft w:val="0"/>
      <w:marRight w:val="0"/>
      <w:marTop w:val="0"/>
      <w:marBottom w:val="0"/>
      <w:divBdr>
        <w:top w:val="none" w:sz="0" w:space="0" w:color="auto"/>
        <w:left w:val="none" w:sz="0" w:space="0" w:color="auto"/>
        <w:bottom w:val="none" w:sz="0" w:space="0" w:color="auto"/>
        <w:right w:val="none" w:sz="0" w:space="0" w:color="auto"/>
      </w:divBdr>
      <w:divsChild>
        <w:div w:id="1246916419">
          <w:marLeft w:val="0"/>
          <w:marRight w:val="0"/>
          <w:marTop w:val="0"/>
          <w:marBottom w:val="0"/>
          <w:divBdr>
            <w:top w:val="none" w:sz="0" w:space="0" w:color="auto"/>
            <w:left w:val="none" w:sz="0" w:space="0" w:color="auto"/>
            <w:bottom w:val="none" w:sz="0" w:space="0" w:color="auto"/>
            <w:right w:val="none" w:sz="0" w:space="0" w:color="auto"/>
          </w:divBdr>
          <w:divsChild>
            <w:div w:id="468938238">
              <w:marLeft w:val="0"/>
              <w:marRight w:val="0"/>
              <w:marTop w:val="0"/>
              <w:marBottom w:val="0"/>
              <w:divBdr>
                <w:top w:val="none" w:sz="0" w:space="0" w:color="auto"/>
                <w:left w:val="none" w:sz="0" w:space="0" w:color="auto"/>
                <w:bottom w:val="none" w:sz="0" w:space="0" w:color="auto"/>
                <w:right w:val="none" w:sz="0" w:space="0" w:color="auto"/>
              </w:divBdr>
              <w:divsChild>
                <w:div w:id="567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4622">
      <w:bodyDiv w:val="1"/>
      <w:marLeft w:val="0"/>
      <w:marRight w:val="0"/>
      <w:marTop w:val="0"/>
      <w:marBottom w:val="0"/>
      <w:divBdr>
        <w:top w:val="none" w:sz="0" w:space="0" w:color="auto"/>
        <w:left w:val="none" w:sz="0" w:space="0" w:color="auto"/>
        <w:bottom w:val="none" w:sz="0" w:space="0" w:color="auto"/>
        <w:right w:val="none" w:sz="0" w:space="0" w:color="auto"/>
      </w:divBdr>
      <w:divsChild>
        <w:div w:id="1981229820">
          <w:marLeft w:val="0"/>
          <w:marRight w:val="0"/>
          <w:marTop w:val="0"/>
          <w:marBottom w:val="0"/>
          <w:divBdr>
            <w:top w:val="none" w:sz="0" w:space="0" w:color="auto"/>
            <w:left w:val="none" w:sz="0" w:space="0" w:color="auto"/>
            <w:bottom w:val="none" w:sz="0" w:space="0" w:color="auto"/>
            <w:right w:val="none" w:sz="0" w:space="0" w:color="auto"/>
          </w:divBdr>
          <w:divsChild>
            <w:div w:id="1155797710">
              <w:marLeft w:val="0"/>
              <w:marRight w:val="0"/>
              <w:marTop w:val="0"/>
              <w:marBottom w:val="0"/>
              <w:divBdr>
                <w:top w:val="none" w:sz="0" w:space="0" w:color="auto"/>
                <w:left w:val="none" w:sz="0" w:space="0" w:color="auto"/>
                <w:bottom w:val="none" w:sz="0" w:space="0" w:color="auto"/>
                <w:right w:val="none" w:sz="0" w:space="0" w:color="auto"/>
              </w:divBdr>
              <w:divsChild>
                <w:div w:id="13965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10561">
      <w:bodyDiv w:val="1"/>
      <w:marLeft w:val="0"/>
      <w:marRight w:val="0"/>
      <w:marTop w:val="0"/>
      <w:marBottom w:val="0"/>
      <w:divBdr>
        <w:top w:val="none" w:sz="0" w:space="0" w:color="auto"/>
        <w:left w:val="none" w:sz="0" w:space="0" w:color="auto"/>
        <w:bottom w:val="none" w:sz="0" w:space="0" w:color="auto"/>
        <w:right w:val="none" w:sz="0" w:space="0" w:color="auto"/>
      </w:divBdr>
      <w:divsChild>
        <w:div w:id="230505927">
          <w:marLeft w:val="0"/>
          <w:marRight w:val="0"/>
          <w:marTop w:val="0"/>
          <w:marBottom w:val="0"/>
          <w:divBdr>
            <w:top w:val="none" w:sz="0" w:space="0" w:color="auto"/>
            <w:left w:val="none" w:sz="0" w:space="0" w:color="auto"/>
            <w:bottom w:val="none" w:sz="0" w:space="0" w:color="auto"/>
            <w:right w:val="none" w:sz="0" w:space="0" w:color="auto"/>
          </w:divBdr>
          <w:divsChild>
            <w:div w:id="41835440">
              <w:marLeft w:val="0"/>
              <w:marRight w:val="0"/>
              <w:marTop w:val="0"/>
              <w:marBottom w:val="0"/>
              <w:divBdr>
                <w:top w:val="none" w:sz="0" w:space="0" w:color="auto"/>
                <w:left w:val="none" w:sz="0" w:space="0" w:color="auto"/>
                <w:bottom w:val="none" w:sz="0" w:space="0" w:color="auto"/>
                <w:right w:val="none" w:sz="0" w:space="0" w:color="auto"/>
              </w:divBdr>
              <w:divsChild>
                <w:div w:id="15963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3470">
      <w:bodyDiv w:val="1"/>
      <w:marLeft w:val="0"/>
      <w:marRight w:val="0"/>
      <w:marTop w:val="0"/>
      <w:marBottom w:val="0"/>
      <w:divBdr>
        <w:top w:val="none" w:sz="0" w:space="0" w:color="auto"/>
        <w:left w:val="none" w:sz="0" w:space="0" w:color="auto"/>
        <w:bottom w:val="none" w:sz="0" w:space="0" w:color="auto"/>
        <w:right w:val="none" w:sz="0" w:space="0" w:color="auto"/>
      </w:divBdr>
      <w:divsChild>
        <w:div w:id="359166064">
          <w:marLeft w:val="0"/>
          <w:marRight w:val="0"/>
          <w:marTop w:val="0"/>
          <w:marBottom w:val="0"/>
          <w:divBdr>
            <w:top w:val="none" w:sz="0" w:space="0" w:color="auto"/>
            <w:left w:val="none" w:sz="0" w:space="0" w:color="auto"/>
            <w:bottom w:val="none" w:sz="0" w:space="0" w:color="auto"/>
            <w:right w:val="none" w:sz="0" w:space="0" w:color="auto"/>
          </w:divBdr>
          <w:divsChild>
            <w:div w:id="13465572">
              <w:marLeft w:val="0"/>
              <w:marRight w:val="0"/>
              <w:marTop w:val="0"/>
              <w:marBottom w:val="0"/>
              <w:divBdr>
                <w:top w:val="none" w:sz="0" w:space="0" w:color="auto"/>
                <w:left w:val="none" w:sz="0" w:space="0" w:color="auto"/>
                <w:bottom w:val="none" w:sz="0" w:space="0" w:color="auto"/>
                <w:right w:val="none" w:sz="0" w:space="0" w:color="auto"/>
              </w:divBdr>
              <w:divsChild>
                <w:div w:id="9816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52107">
      <w:bodyDiv w:val="1"/>
      <w:marLeft w:val="0"/>
      <w:marRight w:val="0"/>
      <w:marTop w:val="0"/>
      <w:marBottom w:val="0"/>
      <w:divBdr>
        <w:top w:val="none" w:sz="0" w:space="0" w:color="auto"/>
        <w:left w:val="none" w:sz="0" w:space="0" w:color="auto"/>
        <w:bottom w:val="none" w:sz="0" w:space="0" w:color="auto"/>
        <w:right w:val="none" w:sz="0" w:space="0" w:color="auto"/>
      </w:divBdr>
      <w:divsChild>
        <w:div w:id="861668437">
          <w:marLeft w:val="0"/>
          <w:marRight w:val="0"/>
          <w:marTop w:val="0"/>
          <w:marBottom w:val="0"/>
          <w:divBdr>
            <w:top w:val="none" w:sz="0" w:space="0" w:color="auto"/>
            <w:left w:val="none" w:sz="0" w:space="0" w:color="auto"/>
            <w:bottom w:val="none" w:sz="0" w:space="0" w:color="auto"/>
            <w:right w:val="none" w:sz="0" w:space="0" w:color="auto"/>
          </w:divBdr>
          <w:divsChild>
            <w:div w:id="1657953218">
              <w:marLeft w:val="0"/>
              <w:marRight w:val="0"/>
              <w:marTop w:val="0"/>
              <w:marBottom w:val="0"/>
              <w:divBdr>
                <w:top w:val="none" w:sz="0" w:space="0" w:color="auto"/>
                <w:left w:val="none" w:sz="0" w:space="0" w:color="auto"/>
                <w:bottom w:val="none" w:sz="0" w:space="0" w:color="auto"/>
                <w:right w:val="none" w:sz="0" w:space="0" w:color="auto"/>
              </w:divBdr>
              <w:divsChild>
                <w:div w:id="548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8045">
      <w:bodyDiv w:val="1"/>
      <w:marLeft w:val="0"/>
      <w:marRight w:val="0"/>
      <w:marTop w:val="0"/>
      <w:marBottom w:val="0"/>
      <w:divBdr>
        <w:top w:val="none" w:sz="0" w:space="0" w:color="auto"/>
        <w:left w:val="none" w:sz="0" w:space="0" w:color="auto"/>
        <w:bottom w:val="none" w:sz="0" w:space="0" w:color="auto"/>
        <w:right w:val="none" w:sz="0" w:space="0" w:color="auto"/>
      </w:divBdr>
      <w:divsChild>
        <w:div w:id="1964922397">
          <w:marLeft w:val="0"/>
          <w:marRight w:val="0"/>
          <w:marTop w:val="0"/>
          <w:marBottom w:val="0"/>
          <w:divBdr>
            <w:top w:val="none" w:sz="0" w:space="0" w:color="auto"/>
            <w:left w:val="none" w:sz="0" w:space="0" w:color="auto"/>
            <w:bottom w:val="none" w:sz="0" w:space="0" w:color="auto"/>
            <w:right w:val="none" w:sz="0" w:space="0" w:color="auto"/>
          </w:divBdr>
          <w:divsChild>
            <w:div w:id="1635216862">
              <w:marLeft w:val="0"/>
              <w:marRight w:val="0"/>
              <w:marTop w:val="0"/>
              <w:marBottom w:val="0"/>
              <w:divBdr>
                <w:top w:val="none" w:sz="0" w:space="0" w:color="auto"/>
                <w:left w:val="none" w:sz="0" w:space="0" w:color="auto"/>
                <w:bottom w:val="none" w:sz="0" w:space="0" w:color="auto"/>
                <w:right w:val="none" w:sz="0" w:space="0" w:color="auto"/>
              </w:divBdr>
              <w:divsChild>
                <w:div w:id="8533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63940">
      <w:bodyDiv w:val="1"/>
      <w:marLeft w:val="0"/>
      <w:marRight w:val="0"/>
      <w:marTop w:val="0"/>
      <w:marBottom w:val="0"/>
      <w:divBdr>
        <w:top w:val="none" w:sz="0" w:space="0" w:color="auto"/>
        <w:left w:val="none" w:sz="0" w:space="0" w:color="auto"/>
        <w:bottom w:val="none" w:sz="0" w:space="0" w:color="auto"/>
        <w:right w:val="none" w:sz="0" w:space="0" w:color="auto"/>
      </w:divBdr>
      <w:divsChild>
        <w:div w:id="1199588845">
          <w:marLeft w:val="0"/>
          <w:marRight w:val="0"/>
          <w:marTop w:val="0"/>
          <w:marBottom w:val="0"/>
          <w:divBdr>
            <w:top w:val="none" w:sz="0" w:space="0" w:color="auto"/>
            <w:left w:val="none" w:sz="0" w:space="0" w:color="auto"/>
            <w:bottom w:val="none" w:sz="0" w:space="0" w:color="auto"/>
            <w:right w:val="none" w:sz="0" w:space="0" w:color="auto"/>
          </w:divBdr>
          <w:divsChild>
            <w:div w:id="296616492">
              <w:marLeft w:val="0"/>
              <w:marRight w:val="0"/>
              <w:marTop w:val="0"/>
              <w:marBottom w:val="0"/>
              <w:divBdr>
                <w:top w:val="none" w:sz="0" w:space="0" w:color="auto"/>
                <w:left w:val="none" w:sz="0" w:space="0" w:color="auto"/>
                <w:bottom w:val="none" w:sz="0" w:space="0" w:color="auto"/>
                <w:right w:val="none" w:sz="0" w:space="0" w:color="auto"/>
              </w:divBdr>
              <w:divsChild>
                <w:div w:id="3616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4297">
      <w:bodyDiv w:val="1"/>
      <w:marLeft w:val="0"/>
      <w:marRight w:val="0"/>
      <w:marTop w:val="0"/>
      <w:marBottom w:val="0"/>
      <w:divBdr>
        <w:top w:val="none" w:sz="0" w:space="0" w:color="auto"/>
        <w:left w:val="none" w:sz="0" w:space="0" w:color="auto"/>
        <w:bottom w:val="none" w:sz="0" w:space="0" w:color="auto"/>
        <w:right w:val="none" w:sz="0" w:space="0" w:color="auto"/>
      </w:divBdr>
      <w:divsChild>
        <w:div w:id="1762794109">
          <w:marLeft w:val="0"/>
          <w:marRight w:val="0"/>
          <w:marTop w:val="0"/>
          <w:marBottom w:val="0"/>
          <w:divBdr>
            <w:top w:val="none" w:sz="0" w:space="0" w:color="auto"/>
            <w:left w:val="none" w:sz="0" w:space="0" w:color="auto"/>
            <w:bottom w:val="none" w:sz="0" w:space="0" w:color="auto"/>
            <w:right w:val="none" w:sz="0" w:space="0" w:color="auto"/>
          </w:divBdr>
          <w:divsChild>
            <w:div w:id="701520618">
              <w:marLeft w:val="0"/>
              <w:marRight w:val="0"/>
              <w:marTop w:val="0"/>
              <w:marBottom w:val="0"/>
              <w:divBdr>
                <w:top w:val="none" w:sz="0" w:space="0" w:color="auto"/>
                <w:left w:val="none" w:sz="0" w:space="0" w:color="auto"/>
                <w:bottom w:val="none" w:sz="0" w:space="0" w:color="auto"/>
                <w:right w:val="none" w:sz="0" w:space="0" w:color="auto"/>
              </w:divBdr>
              <w:divsChild>
                <w:div w:id="5627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9656">
      <w:bodyDiv w:val="1"/>
      <w:marLeft w:val="0"/>
      <w:marRight w:val="0"/>
      <w:marTop w:val="0"/>
      <w:marBottom w:val="0"/>
      <w:divBdr>
        <w:top w:val="none" w:sz="0" w:space="0" w:color="auto"/>
        <w:left w:val="none" w:sz="0" w:space="0" w:color="auto"/>
        <w:bottom w:val="none" w:sz="0" w:space="0" w:color="auto"/>
        <w:right w:val="none" w:sz="0" w:space="0" w:color="auto"/>
      </w:divBdr>
      <w:divsChild>
        <w:div w:id="1050225128">
          <w:marLeft w:val="0"/>
          <w:marRight w:val="0"/>
          <w:marTop w:val="0"/>
          <w:marBottom w:val="0"/>
          <w:divBdr>
            <w:top w:val="none" w:sz="0" w:space="0" w:color="auto"/>
            <w:left w:val="none" w:sz="0" w:space="0" w:color="auto"/>
            <w:bottom w:val="none" w:sz="0" w:space="0" w:color="auto"/>
            <w:right w:val="none" w:sz="0" w:space="0" w:color="auto"/>
          </w:divBdr>
          <w:divsChild>
            <w:div w:id="534275334">
              <w:marLeft w:val="0"/>
              <w:marRight w:val="0"/>
              <w:marTop w:val="0"/>
              <w:marBottom w:val="0"/>
              <w:divBdr>
                <w:top w:val="none" w:sz="0" w:space="0" w:color="auto"/>
                <w:left w:val="none" w:sz="0" w:space="0" w:color="auto"/>
                <w:bottom w:val="none" w:sz="0" w:space="0" w:color="auto"/>
                <w:right w:val="none" w:sz="0" w:space="0" w:color="auto"/>
              </w:divBdr>
              <w:divsChild>
                <w:div w:id="725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11">
      <w:bodyDiv w:val="1"/>
      <w:marLeft w:val="0"/>
      <w:marRight w:val="0"/>
      <w:marTop w:val="0"/>
      <w:marBottom w:val="0"/>
      <w:divBdr>
        <w:top w:val="none" w:sz="0" w:space="0" w:color="auto"/>
        <w:left w:val="none" w:sz="0" w:space="0" w:color="auto"/>
        <w:bottom w:val="none" w:sz="0" w:space="0" w:color="auto"/>
        <w:right w:val="none" w:sz="0" w:space="0" w:color="auto"/>
      </w:divBdr>
      <w:divsChild>
        <w:div w:id="1962757491">
          <w:marLeft w:val="0"/>
          <w:marRight w:val="0"/>
          <w:marTop w:val="0"/>
          <w:marBottom w:val="0"/>
          <w:divBdr>
            <w:top w:val="none" w:sz="0" w:space="0" w:color="auto"/>
            <w:left w:val="none" w:sz="0" w:space="0" w:color="auto"/>
            <w:bottom w:val="none" w:sz="0" w:space="0" w:color="auto"/>
            <w:right w:val="none" w:sz="0" w:space="0" w:color="auto"/>
          </w:divBdr>
          <w:divsChild>
            <w:div w:id="1335452845">
              <w:marLeft w:val="0"/>
              <w:marRight w:val="0"/>
              <w:marTop w:val="0"/>
              <w:marBottom w:val="0"/>
              <w:divBdr>
                <w:top w:val="none" w:sz="0" w:space="0" w:color="auto"/>
                <w:left w:val="none" w:sz="0" w:space="0" w:color="auto"/>
                <w:bottom w:val="none" w:sz="0" w:space="0" w:color="auto"/>
                <w:right w:val="none" w:sz="0" w:space="0" w:color="auto"/>
              </w:divBdr>
              <w:divsChild>
                <w:div w:id="8487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8572">
      <w:bodyDiv w:val="1"/>
      <w:marLeft w:val="0"/>
      <w:marRight w:val="0"/>
      <w:marTop w:val="0"/>
      <w:marBottom w:val="0"/>
      <w:divBdr>
        <w:top w:val="none" w:sz="0" w:space="0" w:color="auto"/>
        <w:left w:val="none" w:sz="0" w:space="0" w:color="auto"/>
        <w:bottom w:val="none" w:sz="0" w:space="0" w:color="auto"/>
        <w:right w:val="none" w:sz="0" w:space="0" w:color="auto"/>
      </w:divBdr>
      <w:divsChild>
        <w:div w:id="422801168">
          <w:marLeft w:val="0"/>
          <w:marRight w:val="0"/>
          <w:marTop w:val="0"/>
          <w:marBottom w:val="0"/>
          <w:divBdr>
            <w:top w:val="none" w:sz="0" w:space="0" w:color="auto"/>
            <w:left w:val="none" w:sz="0" w:space="0" w:color="auto"/>
            <w:bottom w:val="none" w:sz="0" w:space="0" w:color="auto"/>
            <w:right w:val="none" w:sz="0" w:space="0" w:color="auto"/>
          </w:divBdr>
          <w:divsChild>
            <w:div w:id="1733232341">
              <w:marLeft w:val="0"/>
              <w:marRight w:val="0"/>
              <w:marTop w:val="0"/>
              <w:marBottom w:val="0"/>
              <w:divBdr>
                <w:top w:val="none" w:sz="0" w:space="0" w:color="auto"/>
                <w:left w:val="none" w:sz="0" w:space="0" w:color="auto"/>
                <w:bottom w:val="none" w:sz="0" w:space="0" w:color="auto"/>
                <w:right w:val="none" w:sz="0" w:space="0" w:color="auto"/>
              </w:divBdr>
              <w:divsChild>
                <w:div w:id="2130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4980">
      <w:bodyDiv w:val="1"/>
      <w:marLeft w:val="0"/>
      <w:marRight w:val="0"/>
      <w:marTop w:val="0"/>
      <w:marBottom w:val="0"/>
      <w:divBdr>
        <w:top w:val="none" w:sz="0" w:space="0" w:color="auto"/>
        <w:left w:val="none" w:sz="0" w:space="0" w:color="auto"/>
        <w:bottom w:val="none" w:sz="0" w:space="0" w:color="auto"/>
        <w:right w:val="none" w:sz="0" w:space="0" w:color="auto"/>
      </w:divBdr>
      <w:divsChild>
        <w:div w:id="1128889665">
          <w:marLeft w:val="0"/>
          <w:marRight w:val="0"/>
          <w:marTop w:val="0"/>
          <w:marBottom w:val="0"/>
          <w:divBdr>
            <w:top w:val="none" w:sz="0" w:space="0" w:color="auto"/>
            <w:left w:val="none" w:sz="0" w:space="0" w:color="auto"/>
            <w:bottom w:val="none" w:sz="0" w:space="0" w:color="auto"/>
            <w:right w:val="none" w:sz="0" w:space="0" w:color="auto"/>
          </w:divBdr>
          <w:divsChild>
            <w:div w:id="131409180">
              <w:marLeft w:val="0"/>
              <w:marRight w:val="0"/>
              <w:marTop w:val="0"/>
              <w:marBottom w:val="0"/>
              <w:divBdr>
                <w:top w:val="none" w:sz="0" w:space="0" w:color="auto"/>
                <w:left w:val="none" w:sz="0" w:space="0" w:color="auto"/>
                <w:bottom w:val="none" w:sz="0" w:space="0" w:color="auto"/>
                <w:right w:val="none" w:sz="0" w:space="0" w:color="auto"/>
              </w:divBdr>
              <w:divsChild>
                <w:div w:id="5197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0349">
      <w:bodyDiv w:val="1"/>
      <w:marLeft w:val="0"/>
      <w:marRight w:val="0"/>
      <w:marTop w:val="0"/>
      <w:marBottom w:val="0"/>
      <w:divBdr>
        <w:top w:val="none" w:sz="0" w:space="0" w:color="auto"/>
        <w:left w:val="none" w:sz="0" w:space="0" w:color="auto"/>
        <w:bottom w:val="none" w:sz="0" w:space="0" w:color="auto"/>
        <w:right w:val="none" w:sz="0" w:space="0" w:color="auto"/>
      </w:divBdr>
      <w:divsChild>
        <w:div w:id="969556776">
          <w:marLeft w:val="0"/>
          <w:marRight w:val="0"/>
          <w:marTop w:val="0"/>
          <w:marBottom w:val="0"/>
          <w:divBdr>
            <w:top w:val="none" w:sz="0" w:space="0" w:color="auto"/>
            <w:left w:val="none" w:sz="0" w:space="0" w:color="auto"/>
            <w:bottom w:val="none" w:sz="0" w:space="0" w:color="auto"/>
            <w:right w:val="none" w:sz="0" w:space="0" w:color="auto"/>
          </w:divBdr>
          <w:divsChild>
            <w:div w:id="651058267">
              <w:marLeft w:val="0"/>
              <w:marRight w:val="0"/>
              <w:marTop w:val="0"/>
              <w:marBottom w:val="0"/>
              <w:divBdr>
                <w:top w:val="none" w:sz="0" w:space="0" w:color="auto"/>
                <w:left w:val="none" w:sz="0" w:space="0" w:color="auto"/>
                <w:bottom w:val="none" w:sz="0" w:space="0" w:color="auto"/>
                <w:right w:val="none" w:sz="0" w:space="0" w:color="auto"/>
              </w:divBdr>
              <w:divsChild>
                <w:div w:id="6606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61664">
      <w:bodyDiv w:val="1"/>
      <w:marLeft w:val="0"/>
      <w:marRight w:val="0"/>
      <w:marTop w:val="0"/>
      <w:marBottom w:val="0"/>
      <w:divBdr>
        <w:top w:val="none" w:sz="0" w:space="0" w:color="auto"/>
        <w:left w:val="none" w:sz="0" w:space="0" w:color="auto"/>
        <w:bottom w:val="none" w:sz="0" w:space="0" w:color="auto"/>
        <w:right w:val="none" w:sz="0" w:space="0" w:color="auto"/>
      </w:divBdr>
      <w:divsChild>
        <w:div w:id="1248034404">
          <w:marLeft w:val="0"/>
          <w:marRight w:val="0"/>
          <w:marTop w:val="0"/>
          <w:marBottom w:val="0"/>
          <w:divBdr>
            <w:top w:val="none" w:sz="0" w:space="0" w:color="auto"/>
            <w:left w:val="none" w:sz="0" w:space="0" w:color="auto"/>
            <w:bottom w:val="none" w:sz="0" w:space="0" w:color="auto"/>
            <w:right w:val="none" w:sz="0" w:space="0" w:color="auto"/>
          </w:divBdr>
          <w:divsChild>
            <w:div w:id="959652598">
              <w:marLeft w:val="0"/>
              <w:marRight w:val="0"/>
              <w:marTop w:val="0"/>
              <w:marBottom w:val="0"/>
              <w:divBdr>
                <w:top w:val="none" w:sz="0" w:space="0" w:color="auto"/>
                <w:left w:val="none" w:sz="0" w:space="0" w:color="auto"/>
                <w:bottom w:val="none" w:sz="0" w:space="0" w:color="auto"/>
                <w:right w:val="none" w:sz="0" w:space="0" w:color="auto"/>
              </w:divBdr>
              <w:divsChild>
                <w:div w:id="1863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0356">
      <w:bodyDiv w:val="1"/>
      <w:marLeft w:val="0"/>
      <w:marRight w:val="0"/>
      <w:marTop w:val="0"/>
      <w:marBottom w:val="0"/>
      <w:divBdr>
        <w:top w:val="none" w:sz="0" w:space="0" w:color="auto"/>
        <w:left w:val="none" w:sz="0" w:space="0" w:color="auto"/>
        <w:bottom w:val="none" w:sz="0" w:space="0" w:color="auto"/>
        <w:right w:val="none" w:sz="0" w:space="0" w:color="auto"/>
      </w:divBdr>
      <w:divsChild>
        <w:div w:id="2132280336">
          <w:marLeft w:val="0"/>
          <w:marRight w:val="0"/>
          <w:marTop w:val="0"/>
          <w:marBottom w:val="0"/>
          <w:divBdr>
            <w:top w:val="none" w:sz="0" w:space="0" w:color="auto"/>
            <w:left w:val="none" w:sz="0" w:space="0" w:color="auto"/>
            <w:bottom w:val="none" w:sz="0" w:space="0" w:color="auto"/>
            <w:right w:val="none" w:sz="0" w:space="0" w:color="auto"/>
          </w:divBdr>
          <w:divsChild>
            <w:div w:id="77874070">
              <w:marLeft w:val="0"/>
              <w:marRight w:val="0"/>
              <w:marTop w:val="0"/>
              <w:marBottom w:val="0"/>
              <w:divBdr>
                <w:top w:val="none" w:sz="0" w:space="0" w:color="auto"/>
                <w:left w:val="none" w:sz="0" w:space="0" w:color="auto"/>
                <w:bottom w:val="none" w:sz="0" w:space="0" w:color="auto"/>
                <w:right w:val="none" w:sz="0" w:space="0" w:color="auto"/>
              </w:divBdr>
              <w:divsChild>
                <w:div w:id="19995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774">
      <w:bodyDiv w:val="1"/>
      <w:marLeft w:val="0"/>
      <w:marRight w:val="0"/>
      <w:marTop w:val="0"/>
      <w:marBottom w:val="0"/>
      <w:divBdr>
        <w:top w:val="none" w:sz="0" w:space="0" w:color="auto"/>
        <w:left w:val="none" w:sz="0" w:space="0" w:color="auto"/>
        <w:bottom w:val="none" w:sz="0" w:space="0" w:color="auto"/>
        <w:right w:val="none" w:sz="0" w:space="0" w:color="auto"/>
      </w:divBdr>
      <w:divsChild>
        <w:div w:id="970863742">
          <w:marLeft w:val="0"/>
          <w:marRight w:val="0"/>
          <w:marTop w:val="0"/>
          <w:marBottom w:val="0"/>
          <w:divBdr>
            <w:top w:val="none" w:sz="0" w:space="0" w:color="auto"/>
            <w:left w:val="none" w:sz="0" w:space="0" w:color="auto"/>
            <w:bottom w:val="none" w:sz="0" w:space="0" w:color="auto"/>
            <w:right w:val="none" w:sz="0" w:space="0" w:color="auto"/>
          </w:divBdr>
          <w:divsChild>
            <w:div w:id="1541279653">
              <w:marLeft w:val="0"/>
              <w:marRight w:val="0"/>
              <w:marTop w:val="0"/>
              <w:marBottom w:val="0"/>
              <w:divBdr>
                <w:top w:val="none" w:sz="0" w:space="0" w:color="auto"/>
                <w:left w:val="none" w:sz="0" w:space="0" w:color="auto"/>
                <w:bottom w:val="none" w:sz="0" w:space="0" w:color="auto"/>
                <w:right w:val="none" w:sz="0" w:space="0" w:color="auto"/>
              </w:divBdr>
              <w:divsChild>
                <w:div w:id="18115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5934">
      <w:bodyDiv w:val="1"/>
      <w:marLeft w:val="0"/>
      <w:marRight w:val="0"/>
      <w:marTop w:val="0"/>
      <w:marBottom w:val="0"/>
      <w:divBdr>
        <w:top w:val="none" w:sz="0" w:space="0" w:color="auto"/>
        <w:left w:val="none" w:sz="0" w:space="0" w:color="auto"/>
        <w:bottom w:val="none" w:sz="0" w:space="0" w:color="auto"/>
        <w:right w:val="none" w:sz="0" w:space="0" w:color="auto"/>
      </w:divBdr>
      <w:divsChild>
        <w:div w:id="1238440561">
          <w:marLeft w:val="0"/>
          <w:marRight w:val="0"/>
          <w:marTop w:val="0"/>
          <w:marBottom w:val="0"/>
          <w:divBdr>
            <w:top w:val="none" w:sz="0" w:space="0" w:color="auto"/>
            <w:left w:val="none" w:sz="0" w:space="0" w:color="auto"/>
            <w:bottom w:val="none" w:sz="0" w:space="0" w:color="auto"/>
            <w:right w:val="none" w:sz="0" w:space="0" w:color="auto"/>
          </w:divBdr>
          <w:divsChild>
            <w:div w:id="1394700698">
              <w:marLeft w:val="0"/>
              <w:marRight w:val="0"/>
              <w:marTop w:val="0"/>
              <w:marBottom w:val="0"/>
              <w:divBdr>
                <w:top w:val="none" w:sz="0" w:space="0" w:color="auto"/>
                <w:left w:val="none" w:sz="0" w:space="0" w:color="auto"/>
                <w:bottom w:val="none" w:sz="0" w:space="0" w:color="auto"/>
                <w:right w:val="none" w:sz="0" w:space="0" w:color="auto"/>
              </w:divBdr>
              <w:divsChild>
                <w:div w:id="6847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58/BF03203619" TargetMode="External"/><Relationship Id="rId3" Type="http://schemas.openxmlformats.org/officeDocument/2006/relationships/settings" Target="settings.xml"/><Relationship Id="rId7" Type="http://schemas.openxmlformats.org/officeDocument/2006/relationships/hyperlink" Target="https://doi.org/10.1016/j.cogpsych.2017.07.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Forsberg</dc:creator>
  <cp:keywords/>
  <dc:description/>
  <cp:lastModifiedBy>Alicia Forsberg</cp:lastModifiedBy>
  <cp:revision>3</cp:revision>
  <dcterms:created xsi:type="dcterms:W3CDTF">2024-03-25T10:10:00Z</dcterms:created>
  <dcterms:modified xsi:type="dcterms:W3CDTF">2024-03-25T13:04:00Z</dcterms:modified>
</cp:coreProperties>
</file>