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D55A7" w14:textId="77777777" w:rsidR="00CB5A4A" w:rsidRPr="00BF596B" w:rsidRDefault="00BF596B" w:rsidP="00BF596B">
      <w:pPr>
        <w:jc w:val="center"/>
        <w:rPr>
          <w:sz w:val="48"/>
          <w:szCs w:val="48"/>
          <w:lang w:val="en-AU"/>
        </w:rPr>
      </w:pPr>
      <w:r w:rsidRPr="00BF596B">
        <w:rPr>
          <w:sz w:val="48"/>
          <w:szCs w:val="48"/>
          <w:lang w:val="en-AU"/>
        </w:rPr>
        <w:t>Supplemental Materials</w:t>
      </w:r>
    </w:p>
    <w:p w14:paraId="738BB896" w14:textId="77777777" w:rsidR="00BF596B" w:rsidRDefault="00BF596B" w:rsidP="00BF596B">
      <w:pPr>
        <w:jc w:val="center"/>
        <w:rPr>
          <w:lang w:val="en-AU"/>
        </w:rPr>
      </w:pPr>
    </w:p>
    <w:p w14:paraId="5235594A" w14:textId="77777777" w:rsidR="00BF596B" w:rsidRDefault="00BF596B" w:rsidP="00BF596B">
      <w:pPr>
        <w:jc w:val="center"/>
        <w:rPr>
          <w:lang w:val="en-AU"/>
        </w:rPr>
      </w:pPr>
    </w:p>
    <w:p w14:paraId="63AF3D07" w14:textId="77777777" w:rsidR="00BF596B" w:rsidRDefault="00BF596B" w:rsidP="00BF596B">
      <w:pPr>
        <w:jc w:val="center"/>
        <w:rPr>
          <w:lang w:val="en-AU"/>
        </w:rPr>
      </w:pPr>
    </w:p>
    <w:p w14:paraId="54C52AE1" w14:textId="77777777" w:rsidR="00BF596B" w:rsidRDefault="00BF596B">
      <w:pPr>
        <w:rPr>
          <w:lang w:val="en-AU"/>
        </w:rPr>
      </w:pPr>
      <w:r>
        <w:rPr>
          <w:lang w:val="en-AU"/>
        </w:rPr>
        <w:br w:type="page"/>
      </w:r>
    </w:p>
    <w:p w14:paraId="304D158C" w14:textId="7620FD09" w:rsidR="00BF596B" w:rsidRDefault="00BF596B" w:rsidP="00BF596B">
      <w:pPr>
        <w:jc w:val="center"/>
        <w:rPr>
          <w:b/>
          <w:lang w:val="en-AU"/>
        </w:rPr>
      </w:pPr>
      <w:r w:rsidRPr="00BF596B">
        <w:rPr>
          <w:b/>
          <w:lang w:val="en-AU"/>
        </w:rPr>
        <w:lastRenderedPageBreak/>
        <w:t xml:space="preserve">Appendix </w:t>
      </w:r>
      <w:r w:rsidR="000B4E62">
        <w:rPr>
          <w:b/>
          <w:lang w:val="en-AU"/>
        </w:rPr>
        <w:t>A</w:t>
      </w:r>
      <w:r w:rsidRPr="00BF596B">
        <w:rPr>
          <w:b/>
          <w:lang w:val="en-AU"/>
        </w:rPr>
        <w:t>. Stage 1 test results</w:t>
      </w:r>
    </w:p>
    <w:p w14:paraId="18406152" w14:textId="77777777" w:rsidR="00BF596B" w:rsidRDefault="00BF596B" w:rsidP="00BF596B">
      <w:pPr>
        <w:rPr>
          <w:lang w:val="en-AU"/>
        </w:rPr>
      </w:pPr>
    </w:p>
    <w:p w14:paraId="78E248DF" w14:textId="77777777" w:rsidR="00BF596B" w:rsidRPr="00BF596B" w:rsidRDefault="00BF596B" w:rsidP="00BF596B">
      <w:pPr>
        <w:rPr>
          <w:lang w:val="en-AU"/>
        </w:rPr>
      </w:pPr>
      <w:r>
        <w:rPr>
          <w:noProof/>
          <w:lang w:val="en-AU"/>
        </w:rPr>
        <w:drawing>
          <wp:inline distT="0" distB="0" distL="0" distR="0" wp14:anchorId="656E0FA2" wp14:editId="4A5AB7F5">
            <wp:extent cx="6273511" cy="5018809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atings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230" cy="5024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29B29" w14:textId="6AE2543E" w:rsidR="00BF596B" w:rsidRDefault="00BF596B" w:rsidP="00BF596B">
      <w:r>
        <w:rPr>
          <w:i/>
        </w:rPr>
        <w:t xml:space="preserve">Figure </w:t>
      </w:r>
      <w:r w:rsidR="000B4E62">
        <w:rPr>
          <w:i/>
        </w:rPr>
        <w:t>A</w:t>
      </w:r>
      <w:r>
        <w:rPr>
          <w:i/>
        </w:rPr>
        <w:t>1</w:t>
      </w:r>
      <w:r w:rsidRPr="00BC04EF">
        <w:rPr>
          <w:i/>
        </w:rPr>
        <w:t>.</w:t>
      </w:r>
      <w:r>
        <w:t xml:space="preserve"> Mean predictive ratings for each cue type (relevant vs. irrelevant in Experiments 1A and 1B, perfect vs. imperfect in Experiments 2A and 2B)</w:t>
      </w:r>
      <w:r w:rsidR="00252A69">
        <w:t xml:space="preserve"> averaged for correct (associated with the cue in stage 2 training) and incorrect (not associated with the cue in stage 2 training) outcomes</w:t>
      </w:r>
      <w:r>
        <w:t>. Error bars represent standard error of the mean.</w:t>
      </w:r>
    </w:p>
    <w:p w14:paraId="10D72906" w14:textId="77777777" w:rsidR="00BF596B" w:rsidRDefault="00BF596B" w:rsidP="00BF596B">
      <w:pPr>
        <w:rPr>
          <w:lang w:val="en-AU"/>
        </w:rPr>
      </w:pPr>
    </w:p>
    <w:p w14:paraId="294D7657" w14:textId="77777777" w:rsidR="00BF596B" w:rsidRDefault="00BF596B">
      <w:pPr>
        <w:rPr>
          <w:lang w:val="en-AU"/>
        </w:rPr>
      </w:pPr>
      <w:r>
        <w:rPr>
          <w:lang w:val="en-AU"/>
        </w:rPr>
        <w:br w:type="page"/>
      </w:r>
    </w:p>
    <w:p w14:paraId="1BC1B310" w14:textId="6C411D6D" w:rsidR="00BF596B" w:rsidRPr="004F5CE7" w:rsidRDefault="00BF596B" w:rsidP="00BF596B">
      <w:pPr>
        <w:jc w:val="center"/>
        <w:rPr>
          <w:b/>
          <w:lang w:val="en-AU"/>
        </w:rPr>
      </w:pPr>
      <w:r w:rsidRPr="004F5CE7">
        <w:rPr>
          <w:b/>
          <w:lang w:val="en-AU"/>
        </w:rPr>
        <w:lastRenderedPageBreak/>
        <w:t xml:space="preserve">Appendix </w:t>
      </w:r>
      <w:r w:rsidR="000B4E62">
        <w:rPr>
          <w:b/>
          <w:lang w:val="en-AU"/>
        </w:rPr>
        <w:t>B</w:t>
      </w:r>
      <w:r w:rsidRPr="004F5CE7">
        <w:rPr>
          <w:b/>
          <w:lang w:val="en-AU"/>
        </w:rPr>
        <w:t xml:space="preserve">. </w:t>
      </w:r>
      <w:proofErr w:type="spellStart"/>
      <w:r w:rsidRPr="004F5CE7">
        <w:rPr>
          <w:b/>
          <w:lang w:val="en-AU"/>
        </w:rPr>
        <w:t>Eyegaze</w:t>
      </w:r>
      <w:proofErr w:type="spellEnd"/>
      <w:r w:rsidRPr="004F5CE7">
        <w:rPr>
          <w:b/>
          <w:lang w:val="en-AU"/>
        </w:rPr>
        <w:t xml:space="preserve"> analyses for Experiment 1B</w:t>
      </w:r>
    </w:p>
    <w:p w14:paraId="70FF1CEA" w14:textId="77777777" w:rsidR="00BF596B" w:rsidRDefault="00BF596B" w:rsidP="00080FE2">
      <w:pPr>
        <w:rPr>
          <w:lang w:val="en-AU"/>
        </w:rPr>
      </w:pPr>
    </w:p>
    <w:p w14:paraId="06052E61" w14:textId="4D466D67" w:rsidR="00080FE2" w:rsidRDefault="00080FE2" w:rsidP="00080FE2">
      <w:pPr>
        <w:spacing w:line="360" w:lineRule="auto"/>
        <w:ind w:firstLine="720"/>
        <w:rPr>
          <w:lang w:val="en-AU"/>
        </w:rPr>
      </w:pPr>
      <w:r>
        <w:rPr>
          <w:lang w:val="en-AU"/>
        </w:rPr>
        <w:t xml:space="preserve">Table </w:t>
      </w:r>
      <w:r w:rsidR="000B4E62">
        <w:rPr>
          <w:lang w:val="en-AU"/>
        </w:rPr>
        <w:t>B</w:t>
      </w:r>
      <w:r>
        <w:rPr>
          <w:lang w:val="en-AU"/>
        </w:rPr>
        <w:t xml:space="preserve">1 shows the statistical results for the </w:t>
      </w:r>
      <w:proofErr w:type="spellStart"/>
      <w:r>
        <w:rPr>
          <w:lang w:val="en-AU"/>
        </w:rPr>
        <w:t>eyegaze</w:t>
      </w:r>
      <w:proofErr w:type="spellEnd"/>
      <w:r>
        <w:rPr>
          <w:lang w:val="en-AU"/>
        </w:rPr>
        <w:t xml:space="preserve"> data from the training phase in Experiment 1B. We compared relevant to irrelevant cues in a one-way ANOVA and a Bayesian ANOVA. Note that data were missing for two subjects (122, 131) in the feedback period. These participants were excluded from the analyses for this period. </w:t>
      </w:r>
    </w:p>
    <w:p w14:paraId="0FD0EBF9" w14:textId="77777777" w:rsidR="00080FE2" w:rsidRDefault="00080FE2" w:rsidP="00080FE2">
      <w:pPr>
        <w:rPr>
          <w:lang w:val="en-AU"/>
        </w:rPr>
      </w:pPr>
    </w:p>
    <w:p w14:paraId="5CF973CA" w14:textId="03F75047" w:rsidR="00080FE2" w:rsidRDefault="00080FE2" w:rsidP="00080FE2">
      <w:pPr>
        <w:rPr>
          <w:lang w:val="en-AU"/>
        </w:rPr>
      </w:pPr>
      <w:r>
        <w:rPr>
          <w:lang w:val="en-AU"/>
        </w:rPr>
        <w:t xml:space="preserve">Table </w:t>
      </w:r>
      <w:r w:rsidR="000B4E62">
        <w:rPr>
          <w:lang w:val="en-AU"/>
        </w:rPr>
        <w:t>B</w:t>
      </w:r>
      <w:r>
        <w:rPr>
          <w:lang w:val="en-AU"/>
        </w:rPr>
        <w:t>1.</w:t>
      </w:r>
    </w:p>
    <w:p w14:paraId="68DBFF65" w14:textId="77777777" w:rsidR="00080FE2" w:rsidRDefault="00080FE2" w:rsidP="00080FE2">
      <w:pPr>
        <w:rPr>
          <w:lang w:val="en-AU"/>
        </w:rPr>
      </w:pPr>
      <w:r>
        <w:rPr>
          <w:lang w:val="en-AU"/>
        </w:rPr>
        <w:t xml:space="preserve">Statistical results for the </w:t>
      </w:r>
      <w:proofErr w:type="spellStart"/>
      <w:r>
        <w:rPr>
          <w:lang w:val="en-AU"/>
        </w:rPr>
        <w:t>eyegaze</w:t>
      </w:r>
      <w:proofErr w:type="spellEnd"/>
      <w:r>
        <w:rPr>
          <w:lang w:val="en-AU"/>
        </w:rPr>
        <w:t xml:space="preserve"> data in the training phases in Experiment 1B. </w:t>
      </w:r>
    </w:p>
    <w:tbl>
      <w:tblPr>
        <w:tblStyle w:val="TableGrid"/>
        <w:tblW w:w="87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560"/>
        <w:gridCol w:w="3147"/>
        <w:gridCol w:w="2948"/>
      </w:tblGrid>
      <w:tr w:rsidR="00080FE2" w14:paraId="67F7C469" w14:textId="77777777" w:rsidTr="00080FE2">
        <w:tc>
          <w:tcPr>
            <w:tcW w:w="1134" w:type="dxa"/>
            <w:vAlign w:val="center"/>
          </w:tcPr>
          <w:p w14:paraId="5AE1BEED" w14:textId="77777777" w:rsidR="00080FE2" w:rsidRPr="00080FE2" w:rsidRDefault="00080FE2" w:rsidP="00080FE2">
            <w:pPr>
              <w:jc w:val="center"/>
              <w:rPr>
                <w:b/>
                <w:lang w:val="en-AU"/>
              </w:rPr>
            </w:pPr>
            <w:r w:rsidRPr="00080FE2">
              <w:rPr>
                <w:b/>
                <w:lang w:val="en-AU"/>
              </w:rPr>
              <w:t>Stage</w:t>
            </w:r>
          </w:p>
        </w:tc>
        <w:tc>
          <w:tcPr>
            <w:tcW w:w="1560" w:type="dxa"/>
            <w:vAlign w:val="center"/>
          </w:tcPr>
          <w:p w14:paraId="21665FE5" w14:textId="77777777" w:rsidR="00080FE2" w:rsidRPr="00080FE2" w:rsidRDefault="00080FE2" w:rsidP="00080FE2">
            <w:pPr>
              <w:jc w:val="center"/>
              <w:rPr>
                <w:b/>
                <w:lang w:val="en-AU"/>
              </w:rPr>
            </w:pPr>
            <w:r w:rsidRPr="00080FE2">
              <w:rPr>
                <w:b/>
                <w:lang w:val="en-AU"/>
              </w:rPr>
              <w:t>Period</w:t>
            </w:r>
          </w:p>
        </w:tc>
        <w:tc>
          <w:tcPr>
            <w:tcW w:w="3147" w:type="dxa"/>
            <w:vAlign w:val="center"/>
          </w:tcPr>
          <w:p w14:paraId="6F7986D7" w14:textId="77777777" w:rsidR="00080FE2" w:rsidRPr="00080FE2" w:rsidRDefault="00080FE2" w:rsidP="00080FE2">
            <w:pPr>
              <w:jc w:val="center"/>
              <w:rPr>
                <w:b/>
                <w:lang w:val="en-AU"/>
              </w:rPr>
            </w:pPr>
            <w:r w:rsidRPr="00080FE2">
              <w:rPr>
                <w:b/>
                <w:lang w:val="en-AU"/>
              </w:rPr>
              <w:t>Fixations</w:t>
            </w:r>
          </w:p>
        </w:tc>
        <w:tc>
          <w:tcPr>
            <w:tcW w:w="2948" w:type="dxa"/>
            <w:vAlign w:val="center"/>
          </w:tcPr>
          <w:p w14:paraId="2436DE38" w14:textId="77777777" w:rsidR="00080FE2" w:rsidRPr="00080FE2" w:rsidRDefault="00080FE2" w:rsidP="00080FE2">
            <w:pPr>
              <w:jc w:val="center"/>
              <w:rPr>
                <w:b/>
                <w:lang w:val="en-AU"/>
              </w:rPr>
            </w:pPr>
            <w:r w:rsidRPr="00080FE2">
              <w:rPr>
                <w:b/>
                <w:lang w:val="en-AU"/>
              </w:rPr>
              <w:t>Dwell</w:t>
            </w:r>
          </w:p>
        </w:tc>
      </w:tr>
      <w:tr w:rsidR="00080FE2" w14:paraId="46FFF692" w14:textId="77777777" w:rsidTr="00080FE2">
        <w:tc>
          <w:tcPr>
            <w:tcW w:w="1134" w:type="dxa"/>
            <w:vMerge w:val="restart"/>
            <w:vAlign w:val="center"/>
          </w:tcPr>
          <w:p w14:paraId="2736E795" w14:textId="77777777" w:rsidR="00080FE2" w:rsidRDefault="00080FE2" w:rsidP="00080FE2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Stage 1</w:t>
            </w:r>
          </w:p>
        </w:tc>
        <w:tc>
          <w:tcPr>
            <w:tcW w:w="1560" w:type="dxa"/>
            <w:vAlign w:val="center"/>
          </w:tcPr>
          <w:p w14:paraId="005F0724" w14:textId="77777777" w:rsidR="00080FE2" w:rsidRDefault="00080FE2" w:rsidP="00080FE2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Decision</w:t>
            </w:r>
          </w:p>
        </w:tc>
        <w:tc>
          <w:tcPr>
            <w:tcW w:w="3147" w:type="dxa"/>
            <w:vAlign w:val="center"/>
          </w:tcPr>
          <w:p w14:paraId="58A1928B" w14:textId="77777777" w:rsidR="00080FE2" w:rsidRDefault="00080FE2" w:rsidP="00080FE2">
            <w:pPr>
              <w:jc w:val="center"/>
              <w:rPr>
                <w:lang w:val="en-AU"/>
              </w:rPr>
            </w:pPr>
            <w:r w:rsidRPr="00590E66">
              <w:rPr>
                <w:i/>
              </w:rPr>
              <w:t>F</w:t>
            </w:r>
            <w:r>
              <w:t xml:space="preserve"> &lt; 1, BF</w:t>
            </w:r>
            <w:r w:rsidRPr="003038FF">
              <w:rPr>
                <w:vertAlign w:val="subscript"/>
              </w:rPr>
              <w:t>10</w:t>
            </w:r>
            <w:r>
              <w:t xml:space="preserve"> = 0.126</w:t>
            </w:r>
          </w:p>
        </w:tc>
        <w:tc>
          <w:tcPr>
            <w:tcW w:w="2948" w:type="dxa"/>
            <w:vAlign w:val="center"/>
          </w:tcPr>
          <w:p w14:paraId="497FCD9E" w14:textId="77777777" w:rsidR="00080FE2" w:rsidRDefault="00080FE2" w:rsidP="00080FE2">
            <w:pPr>
              <w:jc w:val="center"/>
              <w:rPr>
                <w:lang w:val="en-AU"/>
              </w:rPr>
            </w:pPr>
            <w:r w:rsidRPr="00590E66">
              <w:rPr>
                <w:i/>
              </w:rPr>
              <w:t>F</w:t>
            </w:r>
            <w:r>
              <w:t xml:space="preserve"> &lt; 1, BF</w:t>
            </w:r>
            <w:r w:rsidRPr="003038FF">
              <w:rPr>
                <w:vertAlign w:val="subscript"/>
              </w:rPr>
              <w:t>10</w:t>
            </w:r>
            <w:r>
              <w:t xml:space="preserve"> = 0.133</w:t>
            </w:r>
          </w:p>
        </w:tc>
      </w:tr>
      <w:tr w:rsidR="00080FE2" w14:paraId="3D9CE254" w14:textId="77777777" w:rsidTr="00080FE2">
        <w:tc>
          <w:tcPr>
            <w:tcW w:w="1134" w:type="dxa"/>
            <w:vMerge/>
            <w:vAlign w:val="center"/>
          </w:tcPr>
          <w:p w14:paraId="64A32683" w14:textId="77777777" w:rsidR="00080FE2" w:rsidRDefault="00080FE2" w:rsidP="00080FE2">
            <w:pPr>
              <w:jc w:val="center"/>
              <w:rPr>
                <w:lang w:val="en-AU"/>
              </w:rPr>
            </w:pPr>
          </w:p>
        </w:tc>
        <w:tc>
          <w:tcPr>
            <w:tcW w:w="1560" w:type="dxa"/>
            <w:vAlign w:val="center"/>
          </w:tcPr>
          <w:p w14:paraId="620969DF" w14:textId="77777777" w:rsidR="00080FE2" w:rsidRDefault="00080FE2" w:rsidP="00080FE2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Feedback</w:t>
            </w:r>
          </w:p>
        </w:tc>
        <w:tc>
          <w:tcPr>
            <w:tcW w:w="3147" w:type="dxa"/>
            <w:vAlign w:val="center"/>
          </w:tcPr>
          <w:p w14:paraId="1E2F7AA3" w14:textId="77777777" w:rsidR="00080FE2" w:rsidRDefault="00080FE2" w:rsidP="00080FE2">
            <w:pPr>
              <w:jc w:val="center"/>
            </w:pPr>
            <w:proofErr w:type="gramStart"/>
            <w:r w:rsidRPr="002713E9">
              <w:rPr>
                <w:i/>
              </w:rPr>
              <w:t>F</w:t>
            </w:r>
            <w:r>
              <w:t>(</w:t>
            </w:r>
            <w:proofErr w:type="gramEnd"/>
            <w:r>
              <w:t xml:space="preserve">1,38) = 2.17, </w:t>
            </w:r>
            <w:r w:rsidRPr="002713E9">
              <w:rPr>
                <w:i/>
              </w:rPr>
              <w:t>p</w:t>
            </w:r>
            <w:r>
              <w:t xml:space="preserve"> = .148, </w:t>
            </w:r>
          </w:p>
          <w:p w14:paraId="1E8084E7" w14:textId="77777777" w:rsidR="00080FE2" w:rsidRDefault="00080FE2" w:rsidP="00080FE2">
            <w:pPr>
              <w:jc w:val="center"/>
              <w:rPr>
                <w:lang w:val="en-AU"/>
              </w:rPr>
            </w:pPr>
            <w:r>
              <w:t>BF</w:t>
            </w:r>
            <w:r w:rsidRPr="003038FF">
              <w:rPr>
                <w:vertAlign w:val="subscript"/>
              </w:rPr>
              <w:t>10</w:t>
            </w:r>
            <w:r>
              <w:t xml:space="preserve"> = 0.238</w:t>
            </w:r>
          </w:p>
        </w:tc>
        <w:tc>
          <w:tcPr>
            <w:tcW w:w="2948" w:type="dxa"/>
            <w:vAlign w:val="center"/>
          </w:tcPr>
          <w:p w14:paraId="4377428C" w14:textId="77777777" w:rsidR="00080FE2" w:rsidRDefault="00080FE2" w:rsidP="00080FE2">
            <w:pPr>
              <w:jc w:val="center"/>
            </w:pPr>
            <w:proofErr w:type="gramStart"/>
            <w:r w:rsidRPr="002713E9">
              <w:rPr>
                <w:i/>
              </w:rPr>
              <w:t>F</w:t>
            </w:r>
            <w:r>
              <w:t>(</w:t>
            </w:r>
            <w:proofErr w:type="gramEnd"/>
            <w:r>
              <w:t xml:space="preserve">1,38) = 2.60, </w:t>
            </w:r>
            <w:r w:rsidRPr="002713E9">
              <w:rPr>
                <w:i/>
              </w:rPr>
              <w:t>p</w:t>
            </w:r>
            <w:r>
              <w:t xml:space="preserve"> = .115, </w:t>
            </w:r>
          </w:p>
          <w:p w14:paraId="5140CA47" w14:textId="77777777" w:rsidR="00080FE2" w:rsidRDefault="00080FE2" w:rsidP="00080FE2">
            <w:pPr>
              <w:jc w:val="center"/>
              <w:rPr>
                <w:lang w:val="en-AU"/>
              </w:rPr>
            </w:pPr>
            <w:r>
              <w:t>BF</w:t>
            </w:r>
            <w:r w:rsidRPr="003038FF">
              <w:rPr>
                <w:vertAlign w:val="subscript"/>
              </w:rPr>
              <w:t>10</w:t>
            </w:r>
            <w:r>
              <w:t xml:space="preserve"> = 0.215</w:t>
            </w:r>
          </w:p>
        </w:tc>
      </w:tr>
      <w:tr w:rsidR="00080FE2" w14:paraId="6C4F5EB0" w14:textId="77777777" w:rsidTr="00080FE2">
        <w:tc>
          <w:tcPr>
            <w:tcW w:w="1134" w:type="dxa"/>
            <w:vMerge w:val="restart"/>
            <w:vAlign w:val="center"/>
          </w:tcPr>
          <w:p w14:paraId="46A396DE" w14:textId="77777777" w:rsidR="00080FE2" w:rsidRDefault="00080FE2" w:rsidP="00080FE2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Stage 2</w:t>
            </w:r>
          </w:p>
        </w:tc>
        <w:tc>
          <w:tcPr>
            <w:tcW w:w="1560" w:type="dxa"/>
            <w:vAlign w:val="center"/>
          </w:tcPr>
          <w:p w14:paraId="0CDFA123" w14:textId="77777777" w:rsidR="00080FE2" w:rsidRDefault="00080FE2" w:rsidP="00080FE2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Decision</w:t>
            </w:r>
          </w:p>
        </w:tc>
        <w:tc>
          <w:tcPr>
            <w:tcW w:w="3147" w:type="dxa"/>
            <w:vAlign w:val="center"/>
          </w:tcPr>
          <w:p w14:paraId="7A357110" w14:textId="77777777" w:rsidR="00080FE2" w:rsidRDefault="00080FE2" w:rsidP="00080FE2">
            <w:pPr>
              <w:jc w:val="center"/>
              <w:rPr>
                <w:lang w:val="en-AU"/>
              </w:rPr>
            </w:pPr>
            <w:r w:rsidRPr="00590E66">
              <w:rPr>
                <w:i/>
              </w:rPr>
              <w:t>F</w:t>
            </w:r>
            <w:r>
              <w:t xml:space="preserve"> &lt; 1, BF</w:t>
            </w:r>
            <w:r w:rsidRPr="003038FF">
              <w:rPr>
                <w:vertAlign w:val="subscript"/>
              </w:rPr>
              <w:t xml:space="preserve">10 </w:t>
            </w:r>
            <w:r>
              <w:t>= 0.111</w:t>
            </w:r>
          </w:p>
        </w:tc>
        <w:tc>
          <w:tcPr>
            <w:tcW w:w="2948" w:type="dxa"/>
            <w:vAlign w:val="center"/>
          </w:tcPr>
          <w:p w14:paraId="6F3F593D" w14:textId="77777777" w:rsidR="00080FE2" w:rsidRDefault="00080FE2" w:rsidP="00080FE2">
            <w:pPr>
              <w:jc w:val="center"/>
              <w:rPr>
                <w:lang w:val="en-AU"/>
              </w:rPr>
            </w:pPr>
            <w:r w:rsidRPr="00590E66">
              <w:rPr>
                <w:i/>
              </w:rPr>
              <w:t>F</w:t>
            </w:r>
            <w:r>
              <w:t xml:space="preserve"> &lt; 1, BF</w:t>
            </w:r>
            <w:r w:rsidRPr="003038FF">
              <w:rPr>
                <w:vertAlign w:val="subscript"/>
              </w:rPr>
              <w:t xml:space="preserve">10 </w:t>
            </w:r>
            <w:r>
              <w:t>= 0.091</w:t>
            </w:r>
          </w:p>
        </w:tc>
      </w:tr>
      <w:tr w:rsidR="00080FE2" w14:paraId="21AE559E" w14:textId="77777777" w:rsidTr="00080FE2">
        <w:tc>
          <w:tcPr>
            <w:tcW w:w="1134" w:type="dxa"/>
            <w:vMerge/>
            <w:vAlign w:val="center"/>
          </w:tcPr>
          <w:p w14:paraId="3BF06493" w14:textId="77777777" w:rsidR="00080FE2" w:rsidRDefault="00080FE2" w:rsidP="00080FE2">
            <w:pPr>
              <w:jc w:val="center"/>
              <w:rPr>
                <w:lang w:val="en-AU"/>
              </w:rPr>
            </w:pPr>
          </w:p>
        </w:tc>
        <w:tc>
          <w:tcPr>
            <w:tcW w:w="1560" w:type="dxa"/>
            <w:vAlign w:val="center"/>
          </w:tcPr>
          <w:p w14:paraId="104F1EC4" w14:textId="77777777" w:rsidR="00080FE2" w:rsidRDefault="00080FE2" w:rsidP="00080FE2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Feedback</w:t>
            </w:r>
          </w:p>
        </w:tc>
        <w:tc>
          <w:tcPr>
            <w:tcW w:w="3147" w:type="dxa"/>
            <w:vAlign w:val="center"/>
          </w:tcPr>
          <w:p w14:paraId="465C03FE" w14:textId="77777777" w:rsidR="00080FE2" w:rsidRDefault="00080FE2" w:rsidP="00080FE2">
            <w:pPr>
              <w:jc w:val="center"/>
            </w:pPr>
            <w:proofErr w:type="gramStart"/>
            <w:r w:rsidRPr="002713E9">
              <w:rPr>
                <w:i/>
              </w:rPr>
              <w:t>F</w:t>
            </w:r>
            <w:r>
              <w:t>(</w:t>
            </w:r>
            <w:proofErr w:type="gramEnd"/>
            <w:r>
              <w:t>1,38) = 4.</w:t>
            </w:r>
            <w:r w:rsidRPr="00080FE2">
              <w:t xml:space="preserve">64, </w:t>
            </w:r>
            <w:r w:rsidRPr="00080FE2">
              <w:rPr>
                <w:i/>
              </w:rPr>
              <w:t>p</w:t>
            </w:r>
            <w:r w:rsidRPr="00080FE2">
              <w:t xml:space="preserve"> = .038, </w:t>
            </w:r>
          </w:p>
          <w:p w14:paraId="5312095B" w14:textId="77777777" w:rsidR="00080FE2" w:rsidRDefault="00080FE2" w:rsidP="00080FE2">
            <w:pPr>
              <w:jc w:val="center"/>
              <w:rPr>
                <w:lang w:val="en-AU"/>
              </w:rPr>
            </w:pPr>
            <w:r w:rsidRPr="00080FE2">
              <w:t>BF</w:t>
            </w:r>
            <w:r w:rsidRPr="00080FE2">
              <w:rPr>
                <w:vertAlign w:val="subscript"/>
              </w:rPr>
              <w:t xml:space="preserve">10 </w:t>
            </w:r>
            <w:r w:rsidRPr="00080FE2">
              <w:t>= 0.465</w:t>
            </w:r>
          </w:p>
        </w:tc>
        <w:tc>
          <w:tcPr>
            <w:tcW w:w="2948" w:type="dxa"/>
            <w:vAlign w:val="center"/>
          </w:tcPr>
          <w:p w14:paraId="75FDB8FA" w14:textId="77777777" w:rsidR="00080FE2" w:rsidRDefault="00080FE2" w:rsidP="00080FE2">
            <w:pPr>
              <w:jc w:val="center"/>
              <w:rPr>
                <w:lang w:val="en-AU"/>
              </w:rPr>
            </w:pPr>
            <w:r w:rsidRPr="002713E9">
              <w:rPr>
                <w:i/>
              </w:rPr>
              <w:t>F</w:t>
            </w:r>
            <w:r>
              <w:t xml:space="preserve"> &lt; 1, BF</w:t>
            </w:r>
            <w:r w:rsidRPr="003038FF">
              <w:rPr>
                <w:vertAlign w:val="subscript"/>
              </w:rPr>
              <w:t xml:space="preserve">10 </w:t>
            </w:r>
            <w:r>
              <w:t>= 0.118</w:t>
            </w:r>
          </w:p>
        </w:tc>
      </w:tr>
    </w:tbl>
    <w:p w14:paraId="38175F8C" w14:textId="77777777" w:rsidR="00BF596B" w:rsidRDefault="00BF596B" w:rsidP="00080FE2">
      <w:pPr>
        <w:rPr>
          <w:lang w:val="en-AU"/>
        </w:rPr>
      </w:pPr>
    </w:p>
    <w:p w14:paraId="73B94CD5" w14:textId="77777777" w:rsidR="00BF596B" w:rsidRDefault="00BF596B" w:rsidP="00BF596B">
      <w:pPr>
        <w:jc w:val="center"/>
        <w:rPr>
          <w:lang w:val="en-AU"/>
        </w:rPr>
      </w:pPr>
    </w:p>
    <w:p w14:paraId="26C57274" w14:textId="77777777" w:rsidR="00BF596B" w:rsidRDefault="00BF596B" w:rsidP="00BF596B">
      <w:pPr>
        <w:jc w:val="center"/>
        <w:rPr>
          <w:lang w:val="en-AU"/>
        </w:rPr>
      </w:pPr>
    </w:p>
    <w:p w14:paraId="7FC49558" w14:textId="77777777" w:rsidR="004F5CE7" w:rsidRDefault="004F5CE7">
      <w:pPr>
        <w:rPr>
          <w:lang w:val="en-AU"/>
        </w:rPr>
      </w:pPr>
      <w:r>
        <w:rPr>
          <w:lang w:val="en-AU"/>
        </w:rPr>
        <w:br w:type="page"/>
      </w:r>
    </w:p>
    <w:p w14:paraId="33A23C91" w14:textId="236281E3" w:rsidR="00BF596B" w:rsidRPr="004F5CE7" w:rsidRDefault="00BF596B" w:rsidP="004F5CE7">
      <w:pPr>
        <w:jc w:val="center"/>
        <w:rPr>
          <w:b/>
          <w:lang w:val="en-AU"/>
        </w:rPr>
      </w:pPr>
      <w:r w:rsidRPr="004F5CE7">
        <w:rPr>
          <w:b/>
          <w:lang w:val="en-AU"/>
        </w:rPr>
        <w:lastRenderedPageBreak/>
        <w:t xml:space="preserve">Appendix </w:t>
      </w:r>
      <w:r w:rsidR="000B4E62">
        <w:rPr>
          <w:b/>
          <w:lang w:val="en-AU"/>
        </w:rPr>
        <w:t>C</w:t>
      </w:r>
      <w:r w:rsidRPr="004F5CE7">
        <w:rPr>
          <w:b/>
          <w:lang w:val="en-AU"/>
        </w:rPr>
        <w:t xml:space="preserve">. </w:t>
      </w:r>
      <w:proofErr w:type="spellStart"/>
      <w:r w:rsidRPr="004F5CE7">
        <w:rPr>
          <w:b/>
          <w:lang w:val="en-AU"/>
        </w:rPr>
        <w:t>Eyegaze</w:t>
      </w:r>
      <w:proofErr w:type="spellEnd"/>
      <w:r w:rsidRPr="004F5CE7">
        <w:rPr>
          <w:b/>
          <w:lang w:val="en-AU"/>
        </w:rPr>
        <w:t xml:space="preserve"> analyses for Experiment 2B</w:t>
      </w:r>
    </w:p>
    <w:p w14:paraId="71FA5A38" w14:textId="77777777" w:rsidR="00BF596B" w:rsidRDefault="00BF596B" w:rsidP="00BF596B">
      <w:pPr>
        <w:jc w:val="center"/>
        <w:rPr>
          <w:lang w:val="en-AU"/>
        </w:rPr>
      </w:pPr>
    </w:p>
    <w:p w14:paraId="2C64047D" w14:textId="4E520A4C" w:rsidR="00FF1DD7" w:rsidRDefault="00FF1DD7" w:rsidP="00FF1DD7">
      <w:pPr>
        <w:spacing w:line="360" w:lineRule="auto"/>
        <w:ind w:firstLine="720"/>
        <w:rPr>
          <w:lang w:val="en-AU"/>
        </w:rPr>
      </w:pPr>
      <w:r>
        <w:rPr>
          <w:lang w:val="en-AU"/>
        </w:rPr>
        <w:t xml:space="preserve">Tables </w:t>
      </w:r>
      <w:r w:rsidR="000B4E62">
        <w:rPr>
          <w:lang w:val="en-AU"/>
        </w:rPr>
        <w:t>C</w:t>
      </w:r>
      <w:r>
        <w:rPr>
          <w:lang w:val="en-AU"/>
        </w:rPr>
        <w:t xml:space="preserve">1 and </w:t>
      </w:r>
      <w:r w:rsidR="000B4E62">
        <w:rPr>
          <w:lang w:val="en-AU"/>
        </w:rPr>
        <w:t>C</w:t>
      </w:r>
      <w:r>
        <w:rPr>
          <w:lang w:val="en-AU"/>
        </w:rPr>
        <w:t xml:space="preserve">2 show the statistical results for the </w:t>
      </w:r>
      <w:proofErr w:type="spellStart"/>
      <w:r>
        <w:rPr>
          <w:lang w:val="en-AU"/>
        </w:rPr>
        <w:t>eyegaze</w:t>
      </w:r>
      <w:proofErr w:type="spellEnd"/>
      <w:r>
        <w:rPr>
          <w:lang w:val="en-AU"/>
        </w:rPr>
        <w:t xml:space="preserve"> data from the training phase in Experiment 2B. We ran frequentist and Bayesian versions of a 2 (group unequal vs. equal) x 2 (perfect vs. imperfect cues) ANOVA. Note that data were missing for two subjects (236, 223) in the decision period and for 4 subjects (216, 236, 252, 223) in the feedback period. These participants were excluded from the analyses for the respective time periods. </w:t>
      </w:r>
    </w:p>
    <w:p w14:paraId="140D09DA" w14:textId="77777777" w:rsidR="00FF1DD7" w:rsidRDefault="00FF1DD7" w:rsidP="00080FE2">
      <w:pPr>
        <w:rPr>
          <w:lang w:val="en-AU"/>
        </w:rPr>
      </w:pPr>
    </w:p>
    <w:p w14:paraId="533FACE3" w14:textId="77777777" w:rsidR="00FF1DD7" w:rsidRDefault="00FF1DD7" w:rsidP="00080FE2">
      <w:pPr>
        <w:rPr>
          <w:lang w:val="en-AU"/>
        </w:rPr>
      </w:pPr>
    </w:p>
    <w:p w14:paraId="4CD85F40" w14:textId="137DDCAA" w:rsidR="00080FE2" w:rsidRDefault="00080FE2" w:rsidP="00080FE2">
      <w:pPr>
        <w:rPr>
          <w:lang w:val="en-AU"/>
        </w:rPr>
      </w:pPr>
      <w:r>
        <w:rPr>
          <w:lang w:val="en-AU"/>
        </w:rPr>
        <w:t xml:space="preserve">Table </w:t>
      </w:r>
      <w:r w:rsidR="000B4E62">
        <w:rPr>
          <w:lang w:val="en-AU"/>
        </w:rPr>
        <w:t>C</w:t>
      </w:r>
      <w:r>
        <w:rPr>
          <w:lang w:val="en-AU"/>
        </w:rPr>
        <w:t>1.</w:t>
      </w:r>
    </w:p>
    <w:p w14:paraId="23CAEB79" w14:textId="77777777" w:rsidR="00080FE2" w:rsidRDefault="00080FE2" w:rsidP="00080FE2">
      <w:pPr>
        <w:rPr>
          <w:lang w:val="en-AU"/>
        </w:rPr>
      </w:pPr>
      <w:r>
        <w:rPr>
          <w:lang w:val="en-AU"/>
        </w:rPr>
        <w:t xml:space="preserve">Statistical results for the </w:t>
      </w:r>
      <w:r w:rsidR="00D50256">
        <w:rPr>
          <w:lang w:val="en-AU"/>
        </w:rPr>
        <w:t xml:space="preserve">fixation </w:t>
      </w:r>
      <w:proofErr w:type="spellStart"/>
      <w:r>
        <w:rPr>
          <w:lang w:val="en-AU"/>
        </w:rPr>
        <w:t>eyegaze</w:t>
      </w:r>
      <w:proofErr w:type="spellEnd"/>
      <w:r>
        <w:rPr>
          <w:lang w:val="en-AU"/>
        </w:rPr>
        <w:t xml:space="preserve"> data in the training phases</w:t>
      </w:r>
      <w:r w:rsidR="00D50256">
        <w:rPr>
          <w:lang w:val="en-AU"/>
        </w:rPr>
        <w:t xml:space="preserve"> in Experiment 2</w:t>
      </w:r>
      <w:r>
        <w:rPr>
          <w:lang w:val="en-AU"/>
        </w:rPr>
        <w:t xml:space="preserve">B. </w:t>
      </w:r>
    </w:p>
    <w:p w14:paraId="3AB856E7" w14:textId="77777777" w:rsidR="00080FE2" w:rsidRDefault="00080FE2" w:rsidP="00080FE2">
      <w:pPr>
        <w:rPr>
          <w:lang w:val="en-AU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7"/>
        <w:gridCol w:w="1175"/>
        <w:gridCol w:w="2268"/>
        <w:gridCol w:w="2268"/>
        <w:gridCol w:w="2268"/>
      </w:tblGrid>
      <w:tr w:rsidR="00D50256" w14:paraId="6D5E9E22" w14:textId="77777777" w:rsidTr="00D50256">
        <w:tc>
          <w:tcPr>
            <w:tcW w:w="1377" w:type="dxa"/>
            <w:vAlign w:val="center"/>
          </w:tcPr>
          <w:p w14:paraId="4CEA9C81" w14:textId="77777777" w:rsidR="00D50256" w:rsidRPr="00D50256" w:rsidRDefault="00D50256" w:rsidP="00D50256">
            <w:pPr>
              <w:jc w:val="center"/>
              <w:rPr>
                <w:b/>
                <w:lang w:val="en-AU"/>
              </w:rPr>
            </w:pPr>
            <w:r w:rsidRPr="00D50256">
              <w:rPr>
                <w:b/>
                <w:lang w:val="en-AU"/>
              </w:rPr>
              <w:t>Stage</w:t>
            </w:r>
          </w:p>
        </w:tc>
        <w:tc>
          <w:tcPr>
            <w:tcW w:w="1175" w:type="dxa"/>
            <w:vAlign w:val="center"/>
          </w:tcPr>
          <w:p w14:paraId="5F82F0BB" w14:textId="77777777" w:rsidR="00D50256" w:rsidRPr="00D50256" w:rsidRDefault="00D50256" w:rsidP="00D50256">
            <w:pPr>
              <w:jc w:val="center"/>
              <w:rPr>
                <w:b/>
                <w:lang w:val="en-AU"/>
              </w:rPr>
            </w:pPr>
            <w:r w:rsidRPr="00D50256">
              <w:rPr>
                <w:b/>
                <w:lang w:val="en-AU"/>
              </w:rPr>
              <w:t>Period</w:t>
            </w:r>
          </w:p>
        </w:tc>
        <w:tc>
          <w:tcPr>
            <w:tcW w:w="2268" w:type="dxa"/>
            <w:vAlign w:val="center"/>
          </w:tcPr>
          <w:p w14:paraId="3D5A170B" w14:textId="77777777" w:rsidR="00D50256" w:rsidRPr="00D50256" w:rsidRDefault="00D50256" w:rsidP="00D50256">
            <w:pPr>
              <w:jc w:val="center"/>
              <w:rPr>
                <w:b/>
                <w:lang w:val="en-AU"/>
              </w:rPr>
            </w:pPr>
            <w:r w:rsidRPr="00D50256">
              <w:rPr>
                <w:b/>
                <w:lang w:val="en-AU"/>
              </w:rPr>
              <w:t>Group Effect</w:t>
            </w:r>
          </w:p>
        </w:tc>
        <w:tc>
          <w:tcPr>
            <w:tcW w:w="2268" w:type="dxa"/>
            <w:vAlign w:val="center"/>
          </w:tcPr>
          <w:p w14:paraId="4432C40F" w14:textId="77777777" w:rsidR="00D50256" w:rsidRPr="00D50256" w:rsidRDefault="00D50256" w:rsidP="00D50256">
            <w:pPr>
              <w:jc w:val="center"/>
              <w:rPr>
                <w:b/>
                <w:lang w:val="en-AU"/>
              </w:rPr>
            </w:pPr>
            <w:r w:rsidRPr="00D50256">
              <w:rPr>
                <w:b/>
                <w:lang w:val="en-AU"/>
              </w:rPr>
              <w:t>Cue Effect</w:t>
            </w:r>
          </w:p>
        </w:tc>
        <w:tc>
          <w:tcPr>
            <w:tcW w:w="2268" w:type="dxa"/>
            <w:vAlign w:val="center"/>
          </w:tcPr>
          <w:p w14:paraId="6A983CBA" w14:textId="77777777" w:rsidR="00D50256" w:rsidRPr="00D50256" w:rsidRDefault="00D50256" w:rsidP="00D50256">
            <w:pPr>
              <w:jc w:val="center"/>
              <w:rPr>
                <w:b/>
                <w:lang w:val="en-AU"/>
              </w:rPr>
            </w:pPr>
            <w:r w:rsidRPr="00D50256">
              <w:rPr>
                <w:b/>
                <w:lang w:val="en-AU"/>
              </w:rPr>
              <w:t>Interaction</w:t>
            </w:r>
          </w:p>
        </w:tc>
      </w:tr>
      <w:tr w:rsidR="00D50256" w14:paraId="4AC2F257" w14:textId="77777777" w:rsidTr="00D50256">
        <w:tc>
          <w:tcPr>
            <w:tcW w:w="1377" w:type="dxa"/>
            <w:vMerge w:val="restart"/>
            <w:vAlign w:val="center"/>
          </w:tcPr>
          <w:p w14:paraId="61E57423" w14:textId="77777777" w:rsidR="00D50256" w:rsidRDefault="00D50256" w:rsidP="00D50256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Stage 1</w:t>
            </w:r>
          </w:p>
        </w:tc>
        <w:tc>
          <w:tcPr>
            <w:tcW w:w="1175" w:type="dxa"/>
            <w:vAlign w:val="center"/>
          </w:tcPr>
          <w:p w14:paraId="3AA5513C" w14:textId="77777777" w:rsidR="00D50256" w:rsidRDefault="00D50256" w:rsidP="00D50256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Decision</w:t>
            </w:r>
          </w:p>
        </w:tc>
        <w:tc>
          <w:tcPr>
            <w:tcW w:w="2268" w:type="dxa"/>
            <w:vAlign w:val="center"/>
          </w:tcPr>
          <w:p w14:paraId="732A4190" w14:textId="77777777" w:rsidR="00D50256" w:rsidRDefault="00D50256" w:rsidP="00D50256">
            <w:pPr>
              <w:jc w:val="center"/>
              <w:rPr>
                <w:lang w:val="en-AU"/>
              </w:rPr>
            </w:pPr>
            <w:r w:rsidRPr="002713E9">
              <w:rPr>
                <w:i/>
              </w:rPr>
              <w:t>F</w:t>
            </w:r>
            <w:r>
              <w:t xml:space="preserve"> &lt; 1, BF</w:t>
            </w:r>
            <w:r w:rsidRPr="00DF24CB">
              <w:rPr>
                <w:vertAlign w:val="subscript"/>
              </w:rPr>
              <w:t xml:space="preserve">10 </w:t>
            </w:r>
            <w:r>
              <w:t>= 0.204</w:t>
            </w:r>
          </w:p>
        </w:tc>
        <w:tc>
          <w:tcPr>
            <w:tcW w:w="2268" w:type="dxa"/>
            <w:vAlign w:val="center"/>
          </w:tcPr>
          <w:p w14:paraId="37221831" w14:textId="77777777" w:rsidR="00D50256" w:rsidRPr="00D50256" w:rsidRDefault="00D50256" w:rsidP="00D50256">
            <w:proofErr w:type="gramStart"/>
            <w:r w:rsidRPr="00D50256">
              <w:rPr>
                <w:i/>
              </w:rPr>
              <w:t>F</w:t>
            </w:r>
            <w:r w:rsidRPr="00D50256">
              <w:t>(</w:t>
            </w:r>
            <w:proofErr w:type="gramEnd"/>
            <w:r w:rsidRPr="00D50256">
              <w:t xml:space="preserve">1,52) = 26.3, </w:t>
            </w:r>
            <w:r w:rsidRPr="00D50256">
              <w:rPr>
                <w:i/>
              </w:rPr>
              <w:t>p</w:t>
            </w:r>
            <w:r w:rsidRPr="00D50256">
              <w:t xml:space="preserve"> &lt; .001, BF</w:t>
            </w:r>
            <w:r w:rsidRPr="00D50256">
              <w:rPr>
                <w:vertAlign w:val="subscript"/>
              </w:rPr>
              <w:t xml:space="preserve">10 </w:t>
            </w:r>
            <w:r w:rsidRPr="00D50256">
              <w:t>= 19314</w:t>
            </w:r>
          </w:p>
        </w:tc>
        <w:tc>
          <w:tcPr>
            <w:tcW w:w="2268" w:type="dxa"/>
            <w:vAlign w:val="center"/>
          </w:tcPr>
          <w:p w14:paraId="3206D26A" w14:textId="77777777" w:rsidR="00D50256" w:rsidRPr="00D50256" w:rsidRDefault="00D50256" w:rsidP="00D50256">
            <w:pPr>
              <w:jc w:val="center"/>
              <w:rPr>
                <w:lang w:val="en-AU"/>
              </w:rPr>
            </w:pPr>
            <w:r w:rsidRPr="00D50256">
              <w:rPr>
                <w:i/>
              </w:rPr>
              <w:t>F</w:t>
            </w:r>
            <w:r w:rsidRPr="00D50256">
              <w:t xml:space="preserve"> &lt; 1, BF</w:t>
            </w:r>
            <w:r w:rsidRPr="00D50256">
              <w:rPr>
                <w:vertAlign w:val="subscript"/>
              </w:rPr>
              <w:t xml:space="preserve">10 </w:t>
            </w:r>
            <w:r w:rsidRPr="00D50256">
              <w:t>= 0.096</w:t>
            </w:r>
          </w:p>
        </w:tc>
      </w:tr>
      <w:tr w:rsidR="00D50256" w14:paraId="35E5F797" w14:textId="77777777" w:rsidTr="00D50256">
        <w:tc>
          <w:tcPr>
            <w:tcW w:w="1377" w:type="dxa"/>
            <w:vMerge/>
            <w:vAlign w:val="center"/>
          </w:tcPr>
          <w:p w14:paraId="33D7D889" w14:textId="77777777" w:rsidR="00D50256" w:rsidRDefault="00D50256" w:rsidP="00D50256">
            <w:pPr>
              <w:jc w:val="center"/>
              <w:rPr>
                <w:lang w:val="en-AU"/>
              </w:rPr>
            </w:pPr>
          </w:p>
        </w:tc>
        <w:tc>
          <w:tcPr>
            <w:tcW w:w="1175" w:type="dxa"/>
            <w:vAlign w:val="center"/>
          </w:tcPr>
          <w:p w14:paraId="7A9ACCF1" w14:textId="77777777" w:rsidR="00D50256" w:rsidRDefault="00D50256" w:rsidP="00D50256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Feedback</w:t>
            </w:r>
          </w:p>
        </w:tc>
        <w:tc>
          <w:tcPr>
            <w:tcW w:w="2268" w:type="dxa"/>
            <w:vAlign w:val="center"/>
          </w:tcPr>
          <w:p w14:paraId="1FB53D34" w14:textId="77777777" w:rsidR="00D50256" w:rsidRDefault="00D50256" w:rsidP="00D50256">
            <w:pPr>
              <w:jc w:val="center"/>
              <w:rPr>
                <w:lang w:val="en-AU"/>
              </w:rPr>
            </w:pPr>
            <w:r w:rsidRPr="002713E9">
              <w:rPr>
                <w:i/>
              </w:rPr>
              <w:t>F</w:t>
            </w:r>
            <w:r>
              <w:t xml:space="preserve"> &lt; 1, BF</w:t>
            </w:r>
            <w:r w:rsidRPr="00DF24CB">
              <w:rPr>
                <w:vertAlign w:val="subscript"/>
              </w:rPr>
              <w:t xml:space="preserve">10 </w:t>
            </w:r>
            <w:r>
              <w:t>= 0.190</w:t>
            </w:r>
          </w:p>
        </w:tc>
        <w:tc>
          <w:tcPr>
            <w:tcW w:w="2268" w:type="dxa"/>
            <w:vAlign w:val="center"/>
          </w:tcPr>
          <w:p w14:paraId="06F9ACEA" w14:textId="77777777" w:rsidR="00D50256" w:rsidRPr="00D50256" w:rsidRDefault="00D50256" w:rsidP="00D50256">
            <w:proofErr w:type="gramStart"/>
            <w:r w:rsidRPr="00D50256">
              <w:rPr>
                <w:i/>
              </w:rPr>
              <w:t>F</w:t>
            </w:r>
            <w:r w:rsidRPr="00D50256">
              <w:t>(</w:t>
            </w:r>
            <w:proofErr w:type="gramEnd"/>
            <w:r w:rsidRPr="00D50256">
              <w:t xml:space="preserve">1,50) = 20.7, </w:t>
            </w:r>
            <w:r w:rsidRPr="00D50256">
              <w:rPr>
                <w:i/>
              </w:rPr>
              <w:t>p</w:t>
            </w:r>
            <w:r w:rsidRPr="00D50256">
              <w:t xml:space="preserve"> &lt; .001, BF</w:t>
            </w:r>
            <w:r w:rsidRPr="00D50256">
              <w:rPr>
                <w:vertAlign w:val="subscript"/>
              </w:rPr>
              <w:t xml:space="preserve">10 </w:t>
            </w:r>
            <w:r w:rsidRPr="00D50256">
              <w:t>&gt; 10e14</w:t>
            </w:r>
          </w:p>
        </w:tc>
        <w:tc>
          <w:tcPr>
            <w:tcW w:w="2268" w:type="dxa"/>
            <w:vAlign w:val="center"/>
          </w:tcPr>
          <w:p w14:paraId="336B4940" w14:textId="77777777" w:rsidR="00D50256" w:rsidRPr="00D50256" w:rsidRDefault="00D50256" w:rsidP="00D50256">
            <w:pPr>
              <w:jc w:val="center"/>
              <w:rPr>
                <w:lang w:val="en-AU"/>
              </w:rPr>
            </w:pPr>
            <w:r w:rsidRPr="00D50256">
              <w:rPr>
                <w:i/>
              </w:rPr>
              <w:t>F</w:t>
            </w:r>
            <w:r w:rsidRPr="00D50256">
              <w:t xml:space="preserve"> &lt; 1, BF</w:t>
            </w:r>
            <w:r w:rsidRPr="00D50256">
              <w:rPr>
                <w:vertAlign w:val="subscript"/>
              </w:rPr>
              <w:t xml:space="preserve">10 </w:t>
            </w:r>
            <w:r w:rsidRPr="00D50256">
              <w:t>= 0.159</w:t>
            </w:r>
          </w:p>
        </w:tc>
      </w:tr>
      <w:tr w:rsidR="00D50256" w14:paraId="12CCC395" w14:textId="77777777" w:rsidTr="00D50256">
        <w:tc>
          <w:tcPr>
            <w:tcW w:w="1377" w:type="dxa"/>
            <w:vMerge w:val="restart"/>
            <w:vAlign w:val="center"/>
          </w:tcPr>
          <w:p w14:paraId="52581F71" w14:textId="77777777" w:rsidR="00D50256" w:rsidRDefault="00D50256" w:rsidP="00D50256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Stage 2</w:t>
            </w:r>
          </w:p>
        </w:tc>
        <w:tc>
          <w:tcPr>
            <w:tcW w:w="1175" w:type="dxa"/>
            <w:vAlign w:val="center"/>
          </w:tcPr>
          <w:p w14:paraId="19BB05C0" w14:textId="77777777" w:rsidR="00D50256" w:rsidRDefault="00D50256" w:rsidP="00D50256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Decision</w:t>
            </w:r>
          </w:p>
        </w:tc>
        <w:tc>
          <w:tcPr>
            <w:tcW w:w="2268" w:type="dxa"/>
            <w:vAlign w:val="center"/>
          </w:tcPr>
          <w:p w14:paraId="36D8461B" w14:textId="77777777" w:rsidR="00D50256" w:rsidRDefault="00D50256" w:rsidP="00D50256">
            <w:pPr>
              <w:jc w:val="center"/>
              <w:rPr>
                <w:lang w:val="en-AU"/>
              </w:rPr>
            </w:pPr>
            <w:r w:rsidRPr="002713E9">
              <w:rPr>
                <w:i/>
              </w:rPr>
              <w:t>F</w:t>
            </w:r>
            <w:r>
              <w:t xml:space="preserve"> &lt; 1, BF</w:t>
            </w:r>
            <w:r w:rsidRPr="00DF24CB">
              <w:rPr>
                <w:vertAlign w:val="subscript"/>
              </w:rPr>
              <w:t xml:space="preserve">10 </w:t>
            </w:r>
            <w:r>
              <w:t>= 0.627</w:t>
            </w:r>
          </w:p>
        </w:tc>
        <w:tc>
          <w:tcPr>
            <w:tcW w:w="2268" w:type="dxa"/>
            <w:vAlign w:val="center"/>
          </w:tcPr>
          <w:p w14:paraId="22064BDB" w14:textId="77777777" w:rsidR="00D50256" w:rsidRPr="00D50256" w:rsidRDefault="00D50256" w:rsidP="00D50256">
            <w:proofErr w:type="gramStart"/>
            <w:r w:rsidRPr="00D50256">
              <w:rPr>
                <w:i/>
              </w:rPr>
              <w:t>F</w:t>
            </w:r>
            <w:r w:rsidRPr="00D50256">
              <w:t>(</w:t>
            </w:r>
            <w:proofErr w:type="gramEnd"/>
            <w:r w:rsidRPr="00D50256">
              <w:t xml:space="preserve">1,52) = 2.88, </w:t>
            </w:r>
            <w:r w:rsidRPr="00D50256">
              <w:rPr>
                <w:i/>
              </w:rPr>
              <w:t>p</w:t>
            </w:r>
            <w:r w:rsidRPr="00D50256">
              <w:t xml:space="preserve"> = .096, BF</w:t>
            </w:r>
            <w:r w:rsidRPr="00D50256">
              <w:rPr>
                <w:vertAlign w:val="subscript"/>
              </w:rPr>
              <w:t xml:space="preserve">10 </w:t>
            </w:r>
            <w:r w:rsidRPr="00D50256">
              <w:t>= 0.229</w:t>
            </w:r>
          </w:p>
        </w:tc>
        <w:tc>
          <w:tcPr>
            <w:tcW w:w="2268" w:type="dxa"/>
            <w:vAlign w:val="center"/>
          </w:tcPr>
          <w:p w14:paraId="6698E66D" w14:textId="77777777" w:rsidR="00D50256" w:rsidRPr="00D50256" w:rsidRDefault="00D50256" w:rsidP="00D50256">
            <w:proofErr w:type="gramStart"/>
            <w:r w:rsidRPr="00D50256">
              <w:rPr>
                <w:i/>
              </w:rPr>
              <w:t>F</w:t>
            </w:r>
            <w:r w:rsidRPr="00D50256">
              <w:t>(</w:t>
            </w:r>
            <w:proofErr w:type="gramEnd"/>
            <w:r w:rsidRPr="00D50256">
              <w:t xml:space="preserve">1,52) = 5.44, </w:t>
            </w:r>
            <w:r w:rsidRPr="00D50256">
              <w:rPr>
                <w:i/>
              </w:rPr>
              <w:t>p</w:t>
            </w:r>
            <w:r w:rsidRPr="00D50256">
              <w:t xml:space="preserve"> = .024, BF</w:t>
            </w:r>
            <w:r w:rsidRPr="00D50256">
              <w:rPr>
                <w:vertAlign w:val="subscript"/>
              </w:rPr>
              <w:t xml:space="preserve">10 </w:t>
            </w:r>
            <w:r w:rsidRPr="00D50256">
              <w:t>= 0.503</w:t>
            </w:r>
          </w:p>
        </w:tc>
      </w:tr>
      <w:tr w:rsidR="00D50256" w14:paraId="739214D9" w14:textId="77777777" w:rsidTr="00D50256">
        <w:tc>
          <w:tcPr>
            <w:tcW w:w="1377" w:type="dxa"/>
            <w:vMerge/>
            <w:vAlign w:val="center"/>
          </w:tcPr>
          <w:p w14:paraId="5477F8C1" w14:textId="77777777" w:rsidR="00D50256" w:rsidRDefault="00D50256" w:rsidP="00D50256">
            <w:pPr>
              <w:jc w:val="center"/>
              <w:rPr>
                <w:lang w:val="en-AU"/>
              </w:rPr>
            </w:pPr>
          </w:p>
        </w:tc>
        <w:tc>
          <w:tcPr>
            <w:tcW w:w="1175" w:type="dxa"/>
            <w:vAlign w:val="center"/>
          </w:tcPr>
          <w:p w14:paraId="198EE4D9" w14:textId="77777777" w:rsidR="00D50256" w:rsidRDefault="00D50256" w:rsidP="00D50256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Feedback</w:t>
            </w:r>
          </w:p>
        </w:tc>
        <w:tc>
          <w:tcPr>
            <w:tcW w:w="2268" w:type="dxa"/>
            <w:vAlign w:val="center"/>
          </w:tcPr>
          <w:p w14:paraId="19EE1F6B" w14:textId="77777777" w:rsidR="00D50256" w:rsidRDefault="00D50256" w:rsidP="00D50256">
            <w:pPr>
              <w:jc w:val="center"/>
              <w:rPr>
                <w:lang w:val="en-AU"/>
              </w:rPr>
            </w:pPr>
            <w:r w:rsidRPr="002713E9">
              <w:rPr>
                <w:i/>
              </w:rPr>
              <w:t>F</w:t>
            </w:r>
            <w:r>
              <w:t xml:space="preserve"> &lt; 1, BF</w:t>
            </w:r>
            <w:r w:rsidRPr="00DF24CB">
              <w:rPr>
                <w:vertAlign w:val="subscript"/>
              </w:rPr>
              <w:t xml:space="preserve">10 </w:t>
            </w:r>
            <w:r>
              <w:t>= 0.221</w:t>
            </w:r>
          </w:p>
        </w:tc>
        <w:tc>
          <w:tcPr>
            <w:tcW w:w="2268" w:type="dxa"/>
            <w:vAlign w:val="center"/>
          </w:tcPr>
          <w:p w14:paraId="5F380364" w14:textId="77777777" w:rsidR="00D50256" w:rsidRPr="00D50256" w:rsidRDefault="00D50256" w:rsidP="00D50256">
            <w:pPr>
              <w:jc w:val="center"/>
              <w:rPr>
                <w:lang w:val="en-AU"/>
              </w:rPr>
            </w:pPr>
            <w:r w:rsidRPr="00D50256">
              <w:rPr>
                <w:i/>
              </w:rPr>
              <w:t>F</w:t>
            </w:r>
            <w:r w:rsidRPr="00D50256">
              <w:t xml:space="preserve"> &lt; 1, BF</w:t>
            </w:r>
            <w:r w:rsidRPr="00D50256">
              <w:rPr>
                <w:vertAlign w:val="subscript"/>
              </w:rPr>
              <w:t xml:space="preserve">10 </w:t>
            </w:r>
            <w:r w:rsidRPr="00D50256">
              <w:t>= 0.109</w:t>
            </w:r>
          </w:p>
        </w:tc>
        <w:tc>
          <w:tcPr>
            <w:tcW w:w="2268" w:type="dxa"/>
            <w:vAlign w:val="center"/>
          </w:tcPr>
          <w:p w14:paraId="02E70406" w14:textId="77777777" w:rsidR="00D50256" w:rsidRPr="00D50256" w:rsidRDefault="00D50256" w:rsidP="00D50256">
            <w:pPr>
              <w:jc w:val="center"/>
              <w:rPr>
                <w:lang w:val="en-AU"/>
              </w:rPr>
            </w:pPr>
            <w:proofErr w:type="gramStart"/>
            <w:r w:rsidRPr="00D50256">
              <w:rPr>
                <w:i/>
              </w:rPr>
              <w:t>F</w:t>
            </w:r>
            <w:r w:rsidRPr="00D50256">
              <w:t>(</w:t>
            </w:r>
            <w:proofErr w:type="gramEnd"/>
            <w:r w:rsidRPr="00D50256">
              <w:t xml:space="preserve">1,50) = 4.83, </w:t>
            </w:r>
            <w:r w:rsidRPr="00D50256">
              <w:rPr>
                <w:i/>
              </w:rPr>
              <w:t>p</w:t>
            </w:r>
            <w:r w:rsidRPr="00D50256">
              <w:t xml:space="preserve"> = .033, BF</w:t>
            </w:r>
            <w:r w:rsidRPr="00D50256">
              <w:rPr>
                <w:vertAlign w:val="subscript"/>
              </w:rPr>
              <w:t xml:space="preserve">10 </w:t>
            </w:r>
            <w:r w:rsidRPr="00D50256">
              <w:t>= 3.68</w:t>
            </w:r>
          </w:p>
        </w:tc>
      </w:tr>
    </w:tbl>
    <w:p w14:paraId="4636AB4A" w14:textId="77777777" w:rsidR="00080FE2" w:rsidRDefault="00080FE2" w:rsidP="00080FE2">
      <w:pPr>
        <w:rPr>
          <w:lang w:val="en-AU"/>
        </w:rPr>
      </w:pPr>
    </w:p>
    <w:p w14:paraId="3A561A5D" w14:textId="77777777" w:rsidR="00D50256" w:rsidRDefault="00D50256" w:rsidP="00080FE2">
      <w:pPr>
        <w:rPr>
          <w:lang w:val="en-AU"/>
        </w:rPr>
      </w:pPr>
    </w:p>
    <w:p w14:paraId="143E2B85" w14:textId="030D5FE0" w:rsidR="00D50256" w:rsidRDefault="00D50256" w:rsidP="00D50256">
      <w:pPr>
        <w:rPr>
          <w:lang w:val="en-AU"/>
        </w:rPr>
      </w:pPr>
      <w:r>
        <w:rPr>
          <w:lang w:val="en-AU"/>
        </w:rPr>
        <w:t xml:space="preserve">Table </w:t>
      </w:r>
      <w:r w:rsidR="000B4E62">
        <w:rPr>
          <w:lang w:val="en-AU"/>
        </w:rPr>
        <w:t>C</w:t>
      </w:r>
      <w:r>
        <w:rPr>
          <w:lang w:val="en-AU"/>
        </w:rPr>
        <w:t>2.</w:t>
      </w:r>
    </w:p>
    <w:p w14:paraId="3018369A" w14:textId="77777777" w:rsidR="00D50256" w:rsidRDefault="00D50256" w:rsidP="00D50256">
      <w:pPr>
        <w:rPr>
          <w:lang w:val="en-AU"/>
        </w:rPr>
      </w:pPr>
      <w:r>
        <w:rPr>
          <w:lang w:val="en-AU"/>
        </w:rPr>
        <w:t xml:space="preserve">Statistical results for the dwell time </w:t>
      </w:r>
      <w:proofErr w:type="spellStart"/>
      <w:r>
        <w:rPr>
          <w:lang w:val="en-AU"/>
        </w:rPr>
        <w:t>eyegaze</w:t>
      </w:r>
      <w:proofErr w:type="spellEnd"/>
      <w:r>
        <w:rPr>
          <w:lang w:val="en-AU"/>
        </w:rPr>
        <w:t xml:space="preserve"> data in the training phases in Experiment 2B. </w:t>
      </w:r>
    </w:p>
    <w:p w14:paraId="2BF38F02" w14:textId="77777777" w:rsidR="00D50256" w:rsidRDefault="00D50256" w:rsidP="00080FE2">
      <w:pPr>
        <w:rPr>
          <w:lang w:val="en-AU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7"/>
        <w:gridCol w:w="1175"/>
        <w:gridCol w:w="2268"/>
        <w:gridCol w:w="2268"/>
        <w:gridCol w:w="2268"/>
      </w:tblGrid>
      <w:tr w:rsidR="00D50256" w14:paraId="50184584" w14:textId="77777777" w:rsidTr="00DC15E7">
        <w:tc>
          <w:tcPr>
            <w:tcW w:w="1377" w:type="dxa"/>
            <w:vAlign w:val="center"/>
          </w:tcPr>
          <w:p w14:paraId="39C20A22" w14:textId="77777777" w:rsidR="00D50256" w:rsidRPr="00D50256" w:rsidRDefault="00D50256" w:rsidP="00DC15E7">
            <w:pPr>
              <w:jc w:val="center"/>
              <w:rPr>
                <w:b/>
                <w:lang w:val="en-AU"/>
              </w:rPr>
            </w:pPr>
            <w:r w:rsidRPr="00D50256">
              <w:rPr>
                <w:b/>
                <w:lang w:val="en-AU"/>
              </w:rPr>
              <w:t>Stage</w:t>
            </w:r>
          </w:p>
        </w:tc>
        <w:tc>
          <w:tcPr>
            <w:tcW w:w="1175" w:type="dxa"/>
            <w:vAlign w:val="center"/>
          </w:tcPr>
          <w:p w14:paraId="640B7BFD" w14:textId="77777777" w:rsidR="00D50256" w:rsidRPr="00D50256" w:rsidRDefault="00D50256" w:rsidP="00DC15E7">
            <w:pPr>
              <w:jc w:val="center"/>
              <w:rPr>
                <w:b/>
                <w:lang w:val="en-AU"/>
              </w:rPr>
            </w:pPr>
            <w:r w:rsidRPr="00D50256">
              <w:rPr>
                <w:b/>
                <w:lang w:val="en-AU"/>
              </w:rPr>
              <w:t>Period</w:t>
            </w:r>
          </w:p>
        </w:tc>
        <w:tc>
          <w:tcPr>
            <w:tcW w:w="2268" w:type="dxa"/>
            <w:vAlign w:val="center"/>
          </w:tcPr>
          <w:p w14:paraId="27A0773F" w14:textId="77777777" w:rsidR="00D50256" w:rsidRPr="00D50256" w:rsidRDefault="00D50256" w:rsidP="00DC15E7">
            <w:pPr>
              <w:jc w:val="center"/>
              <w:rPr>
                <w:b/>
                <w:lang w:val="en-AU"/>
              </w:rPr>
            </w:pPr>
            <w:r w:rsidRPr="00D50256">
              <w:rPr>
                <w:b/>
                <w:lang w:val="en-AU"/>
              </w:rPr>
              <w:t>Group Effect</w:t>
            </w:r>
          </w:p>
        </w:tc>
        <w:tc>
          <w:tcPr>
            <w:tcW w:w="2268" w:type="dxa"/>
            <w:vAlign w:val="center"/>
          </w:tcPr>
          <w:p w14:paraId="520B79A9" w14:textId="77777777" w:rsidR="00D50256" w:rsidRPr="00D50256" w:rsidRDefault="00D50256" w:rsidP="00DC15E7">
            <w:pPr>
              <w:jc w:val="center"/>
              <w:rPr>
                <w:b/>
                <w:lang w:val="en-AU"/>
              </w:rPr>
            </w:pPr>
            <w:r w:rsidRPr="00D50256">
              <w:rPr>
                <w:b/>
                <w:lang w:val="en-AU"/>
              </w:rPr>
              <w:t>Cue Effect</w:t>
            </w:r>
          </w:p>
        </w:tc>
        <w:tc>
          <w:tcPr>
            <w:tcW w:w="2268" w:type="dxa"/>
            <w:vAlign w:val="center"/>
          </w:tcPr>
          <w:p w14:paraId="1D473711" w14:textId="77777777" w:rsidR="00D50256" w:rsidRPr="00D50256" w:rsidRDefault="00D50256" w:rsidP="00DC15E7">
            <w:pPr>
              <w:jc w:val="center"/>
              <w:rPr>
                <w:b/>
                <w:lang w:val="en-AU"/>
              </w:rPr>
            </w:pPr>
            <w:r w:rsidRPr="00D50256">
              <w:rPr>
                <w:b/>
                <w:lang w:val="en-AU"/>
              </w:rPr>
              <w:t>Interaction</w:t>
            </w:r>
          </w:p>
        </w:tc>
      </w:tr>
      <w:tr w:rsidR="00D50256" w14:paraId="715C48F3" w14:textId="77777777" w:rsidTr="00DC15E7">
        <w:tc>
          <w:tcPr>
            <w:tcW w:w="1377" w:type="dxa"/>
            <w:vMerge w:val="restart"/>
            <w:vAlign w:val="center"/>
          </w:tcPr>
          <w:p w14:paraId="4E2FB796" w14:textId="77777777" w:rsidR="00D50256" w:rsidRPr="00D50256" w:rsidRDefault="00D50256" w:rsidP="00DC15E7">
            <w:pPr>
              <w:jc w:val="center"/>
              <w:rPr>
                <w:lang w:val="en-AU"/>
              </w:rPr>
            </w:pPr>
            <w:r w:rsidRPr="00D50256">
              <w:rPr>
                <w:lang w:val="en-AU"/>
              </w:rPr>
              <w:t>Stage 1</w:t>
            </w:r>
          </w:p>
        </w:tc>
        <w:tc>
          <w:tcPr>
            <w:tcW w:w="1175" w:type="dxa"/>
            <w:vAlign w:val="center"/>
          </w:tcPr>
          <w:p w14:paraId="17A2DF25" w14:textId="77777777" w:rsidR="00D50256" w:rsidRPr="00D50256" w:rsidRDefault="00D50256" w:rsidP="00DC15E7">
            <w:pPr>
              <w:jc w:val="center"/>
              <w:rPr>
                <w:lang w:val="en-AU"/>
              </w:rPr>
            </w:pPr>
            <w:r w:rsidRPr="00D50256">
              <w:rPr>
                <w:lang w:val="en-AU"/>
              </w:rPr>
              <w:t>Decision</w:t>
            </w:r>
          </w:p>
        </w:tc>
        <w:tc>
          <w:tcPr>
            <w:tcW w:w="2268" w:type="dxa"/>
            <w:vAlign w:val="center"/>
          </w:tcPr>
          <w:p w14:paraId="5E574643" w14:textId="77777777" w:rsidR="00D50256" w:rsidRPr="00D50256" w:rsidRDefault="00D50256" w:rsidP="00DC15E7">
            <w:pPr>
              <w:jc w:val="center"/>
              <w:rPr>
                <w:lang w:val="en-AU"/>
              </w:rPr>
            </w:pPr>
            <w:r w:rsidRPr="00D50256">
              <w:rPr>
                <w:i/>
              </w:rPr>
              <w:t>F</w:t>
            </w:r>
            <w:r w:rsidRPr="00D50256">
              <w:t xml:space="preserve"> &lt; 1, BF</w:t>
            </w:r>
            <w:r w:rsidRPr="00D50256">
              <w:rPr>
                <w:vertAlign w:val="subscript"/>
              </w:rPr>
              <w:t xml:space="preserve">10 </w:t>
            </w:r>
            <w:r w:rsidRPr="00D50256">
              <w:t>= 0.072</w:t>
            </w:r>
          </w:p>
        </w:tc>
        <w:tc>
          <w:tcPr>
            <w:tcW w:w="2268" w:type="dxa"/>
            <w:vAlign w:val="center"/>
          </w:tcPr>
          <w:p w14:paraId="552F5E8B" w14:textId="77777777" w:rsidR="00D50256" w:rsidRPr="00D50256" w:rsidRDefault="00D50256" w:rsidP="00DC15E7">
            <w:proofErr w:type="gramStart"/>
            <w:r w:rsidRPr="00D50256">
              <w:rPr>
                <w:i/>
              </w:rPr>
              <w:t>F</w:t>
            </w:r>
            <w:r w:rsidRPr="00D50256">
              <w:t>(</w:t>
            </w:r>
            <w:proofErr w:type="gramEnd"/>
            <w:r w:rsidRPr="00D50256">
              <w:t xml:space="preserve">1,52) = 30.2, </w:t>
            </w:r>
            <w:r w:rsidRPr="00D50256">
              <w:rPr>
                <w:i/>
              </w:rPr>
              <w:t>p</w:t>
            </w:r>
            <w:r w:rsidRPr="00D50256">
              <w:t xml:space="preserve"> &lt; .001, BF</w:t>
            </w:r>
            <w:r w:rsidRPr="00D50256">
              <w:rPr>
                <w:vertAlign w:val="subscript"/>
              </w:rPr>
              <w:t xml:space="preserve">10 </w:t>
            </w:r>
            <w:r w:rsidRPr="00D50256">
              <w:t>= 128957</w:t>
            </w:r>
          </w:p>
        </w:tc>
        <w:tc>
          <w:tcPr>
            <w:tcW w:w="2268" w:type="dxa"/>
            <w:vAlign w:val="center"/>
          </w:tcPr>
          <w:p w14:paraId="154ACB0C" w14:textId="77777777" w:rsidR="00D50256" w:rsidRPr="00D50256" w:rsidRDefault="00D50256" w:rsidP="00DC15E7">
            <w:pPr>
              <w:jc w:val="center"/>
              <w:rPr>
                <w:lang w:val="en-AU"/>
              </w:rPr>
            </w:pPr>
            <w:r w:rsidRPr="00D50256">
              <w:rPr>
                <w:i/>
              </w:rPr>
              <w:t>F</w:t>
            </w:r>
            <w:r w:rsidRPr="00D50256">
              <w:t xml:space="preserve"> &lt; 1, BF</w:t>
            </w:r>
            <w:r w:rsidRPr="00D50256">
              <w:rPr>
                <w:vertAlign w:val="subscript"/>
              </w:rPr>
              <w:t xml:space="preserve">10 </w:t>
            </w:r>
            <w:r w:rsidRPr="00D50256">
              <w:t>= 0.096</w:t>
            </w:r>
          </w:p>
        </w:tc>
      </w:tr>
      <w:tr w:rsidR="00D50256" w14:paraId="4FEF8791" w14:textId="77777777" w:rsidTr="00DC15E7">
        <w:tc>
          <w:tcPr>
            <w:tcW w:w="1377" w:type="dxa"/>
            <w:vMerge/>
            <w:vAlign w:val="center"/>
          </w:tcPr>
          <w:p w14:paraId="7C6777F4" w14:textId="77777777" w:rsidR="00D50256" w:rsidRPr="00D50256" w:rsidRDefault="00D50256" w:rsidP="00DC15E7">
            <w:pPr>
              <w:jc w:val="center"/>
              <w:rPr>
                <w:lang w:val="en-AU"/>
              </w:rPr>
            </w:pPr>
          </w:p>
        </w:tc>
        <w:tc>
          <w:tcPr>
            <w:tcW w:w="1175" w:type="dxa"/>
            <w:vAlign w:val="center"/>
          </w:tcPr>
          <w:p w14:paraId="2871B837" w14:textId="77777777" w:rsidR="00D50256" w:rsidRPr="00D50256" w:rsidRDefault="00D50256" w:rsidP="00DC15E7">
            <w:pPr>
              <w:jc w:val="center"/>
              <w:rPr>
                <w:lang w:val="en-AU"/>
              </w:rPr>
            </w:pPr>
            <w:r w:rsidRPr="00D50256">
              <w:rPr>
                <w:lang w:val="en-AU"/>
              </w:rPr>
              <w:t>Feedback</w:t>
            </w:r>
          </w:p>
        </w:tc>
        <w:tc>
          <w:tcPr>
            <w:tcW w:w="2268" w:type="dxa"/>
            <w:vAlign w:val="center"/>
          </w:tcPr>
          <w:p w14:paraId="2DB4D11A" w14:textId="77777777" w:rsidR="00D50256" w:rsidRPr="00D50256" w:rsidRDefault="00D50256" w:rsidP="00DC15E7">
            <w:pPr>
              <w:jc w:val="center"/>
              <w:rPr>
                <w:lang w:val="en-AU"/>
              </w:rPr>
            </w:pPr>
            <w:proofErr w:type="gramStart"/>
            <w:r w:rsidRPr="00D50256">
              <w:rPr>
                <w:i/>
              </w:rPr>
              <w:t>F</w:t>
            </w:r>
            <w:r w:rsidRPr="00D50256">
              <w:t>(</w:t>
            </w:r>
            <w:proofErr w:type="gramEnd"/>
            <w:r w:rsidRPr="00D50256">
              <w:t xml:space="preserve">1,50) = 1.29, </w:t>
            </w:r>
            <w:r w:rsidRPr="00D50256">
              <w:rPr>
                <w:i/>
              </w:rPr>
              <w:t>p</w:t>
            </w:r>
            <w:r>
              <w:t xml:space="preserve"> = .261</w:t>
            </w:r>
            <w:r w:rsidRPr="00D50256">
              <w:t>, BF</w:t>
            </w:r>
            <w:r w:rsidRPr="00D50256">
              <w:rPr>
                <w:vertAlign w:val="subscript"/>
              </w:rPr>
              <w:t xml:space="preserve">10 </w:t>
            </w:r>
            <w:r w:rsidRPr="00D50256">
              <w:t>= 1.09</w:t>
            </w:r>
          </w:p>
        </w:tc>
        <w:tc>
          <w:tcPr>
            <w:tcW w:w="2268" w:type="dxa"/>
            <w:vAlign w:val="center"/>
          </w:tcPr>
          <w:p w14:paraId="0CC691FD" w14:textId="77777777" w:rsidR="00D50256" w:rsidRPr="00D50256" w:rsidRDefault="00D50256" w:rsidP="00DC15E7">
            <w:proofErr w:type="gramStart"/>
            <w:r w:rsidRPr="00D50256">
              <w:rPr>
                <w:i/>
              </w:rPr>
              <w:t>F</w:t>
            </w:r>
            <w:r w:rsidRPr="00D50256">
              <w:t>(</w:t>
            </w:r>
            <w:proofErr w:type="gramEnd"/>
            <w:r w:rsidRPr="00D50256">
              <w:t xml:space="preserve">1,50) = 22.0, </w:t>
            </w:r>
            <w:r w:rsidRPr="00D50256">
              <w:rPr>
                <w:i/>
              </w:rPr>
              <w:t>p</w:t>
            </w:r>
            <w:r w:rsidRPr="00D50256">
              <w:t xml:space="preserve"> &lt; .001, BF</w:t>
            </w:r>
            <w:r w:rsidRPr="00D50256">
              <w:rPr>
                <w:vertAlign w:val="subscript"/>
              </w:rPr>
              <w:t xml:space="preserve">10 </w:t>
            </w:r>
            <w:r w:rsidRPr="00D50256">
              <w:t>&gt; 10e13</w:t>
            </w:r>
          </w:p>
        </w:tc>
        <w:tc>
          <w:tcPr>
            <w:tcW w:w="2268" w:type="dxa"/>
            <w:vAlign w:val="center"/>
          </w:tcPr>
          <w:p w14:paraId="38DB4B96" w14:textId="77777777" w:rsidR="00D50256" w:rsidRPr="00D50256" w:rsidRDefault="00D50256" w:rsidP="00DC15E7">
            <w:pPr>
              <w:jc w:val="center"/>
              <w:rPr>
                <w:lang w:val="en-AU"/>
              </w:rPr>
            </w:pPr>
            <w:r w:rsidRPr="00D50256">
              <w:rPr>
                <w:i/>
              </w:rPr>
              <w:t>F</w:t>
            </w:r>
            <w:r w:rsidRPr="00D50256">
              <w:t xml:space="preserve"> &lt; 1, BF</w:t>
            </w:r>
            <w:r w:rsidRPr="00D50256">
              <w:rPr>
                <w:vertAlign w:val="subscript"/>
              </w:rPr>
              <w:t xml:space="preserve">10 </w:t>
            </w:r>
            <w:r w:rsidRPr="00D50256">
              <w:t>= 0.482</w:t>
            </w:r>
          </w:p>
        </w:tc>
      </w:tr>
      <w:tr w:rsidR="00D50256" w14:paraId="5BA5ED0E" w14:textId="77777777" w:rsidTr="00DC15E7">
        <w:tc>
          <w:tcPr>
            <w:tcW w:w="1377" w:type="dxa"/>
            <w:vMerge w:val="restart"/>
            <w:vAlign w:val="center"/>
          </w:tcPr>
          <w:p w14:paraId="3330A9DB" w14:textId="77777777" w:rsidR="00D50256" w:rsidRPr="00D50256" w:rsidRDefault="00D50256" w:rsidP="00DC15E7">
            <w:pPr>
              <w:jc w:val="center"/>
              <w:rPr>
                <w:lang w:val="en-AU"/>
              </w:rPr>
            </w:pPr>
            <w:r w:rsidRPr="00D50256">
              <w:rPr>
                <w:lang w:val="en-AU"/>
              </w:rPr>
              <w:t>Stage 2</w:t>
            </w:r>
          </w:p>
        </w:tc>
        <w:tc>
          <w:tcPr>
            <w:tcW w:w="1175" w:type="dxa"/>
            <w:vAlign w:val="center"/>
          </w:tcPr>
          <w:p w14:paraId="6CF10AC7" w14:textId="77777777" w:rsidR="00D50256" w:rsidRPr="00D50256" w:rsidRDefault="00D50256" w:rsidP="00DC15E7">
            <w:pPr>
              <w:jc w:val="center"/>
              <w:rPr>
                <w:lang w:val="en-AU"/>
              </w:rPr>
            </w:pPr>
            <w:r w:rsidRPr="00D50256">
              <w:rPr>
                <w:lang w:val="en-AU"/>
              </w:rPr>
              <w:t>Decision</w:t>
            </w:r>
          </w:p>
        </w:tc>
        <w:tc>
          <w:tcPr>
            <w:tcW w:w="2268" w:type="dxa"/>
            <w:vAlign w:val="center"/>
          </w:tcPr>
          <w:p w14:paraId="7637546C" w14:textId="77777777" w:rsidR="00D50256" w:rsidRPr="00D50256" w:rsidRDefault="00D50256" w:rsidP="00DC15E7">
            <w:pPr>
              <w:jc w:val="center"/>
              <w:rPr>
                <w:lang w:val="en-AU"/>
              </w:rPr>
            </w:pPr>
            <w:r w:rsidRPr="00D50256">
              <w:rPr>
                <w:i/>
              </w:rPr>
              <w:t>F</w:t>
            </w:r>
            <w:r w:rsidRPr="00D50256">
              <w:t xml:space="preserve"> &lt; 1, BF</w:t>
            </w:r>
            <w:r w:rsidRPr="00D50256">
              <w:rPr>
                <w:vertAlign w:val="subscript"/>
              </w:rPr>
              <w:t xml:space="preserve">10 </w:t>
            </w:r>
            <w:r w:rsidRPr="00D50256">
              <w:t>= 0.784</w:t>
            </w:r>
          </w:p>
        </w:tc>
        <w:tc>
          <w:tcPr>
            <w:tcW w:w="2268" w:type="dxa"/>
            <w:vAlign w:val="center"/>
          </w:tcPr>
          <w:p w14:paraId="43AEB53C" w14:textId="77777777" w:rsidR="00D50256" w:rsidRPr="00D50256" w:rsidRDefault="00D50256" w:rsidP="00DC15E7">
            <w:proofErr w:type="gramStart"/>
            <w:r w:rsidRPr="00D50256">
              <w:rPr>
                <w:i/>
              </w:rPr>
              <w:t>F</w:t>
            </w:r>
            <w:r w:rsidRPr="00D50256">
              <w:t>(</w:t>
            </w:r>
            <w:proofErr w:type="gramEnd"/>
            <w:r w:rsidRPr="00D50256">
              <w:t xml:space="preserve">1,52) = 4.08, </w:t>
            </w:r>
            <w:r w:rsidRPr="00D50256">
              <w:rPr>
                <w:i/>
              </w:rPr>
              <w:t>p</w:t>
            </w:r>
            <w:r w:rsidRPr="00D50256">
              <w:t xml:space="preserve"> = .049, BF</w:t>
            </w:r>
            <w:r w:rsidRPr="00D50256">
              <w:rPr>
                <w:vertAlign w:val="subscript"/>
              </w:rPr>
              <w:t xml:space="preserve">10 </w:t>
            </w:r>
            <w:r w:rsidRPr="00D50256">
              <w:t>= 0.269</w:t>
            </w:r>
          </w:p>
        </w:tc>
        <w:tc>
          <w:tcPr>
            <w:tcW w:w="2268" w:type="dxa"/>
            <w:vAlign w:val="center"/>
          </w:tcPr>
          <w:p w14:paraId="206B9E55" w14:textId="77777777" w:rsidR="00D50256" w:rsidRPr="00D50256" w:rsidRDefault="00D50256" w:rsidP="00DC15E7">
            <w:proofErr w:type="gramStart"/>
            <w:r w:rsidRPr="00D50256">
              <w:rPr>
                <w:i/>
              </w:rPr>
              <w:t>F</w:t>
            </w:r>
            <w:r w:rsidRPr="00D50256">
              <w:t>(</w:t>
            </w:r>
            <w:proofErr w:type="gramEnd"/>
            <w:r w:rsidRPr="00D50256">
              <w:t xml:space="preserve">1,52) = 4.68, </w:t>
            </w:r>
            <w:r w:rsidRPr="00D50256">
              <w:rPr>
                <w:i/>
              </w:rPr>
              <w:t>p</w:t>
            </w:r>
            <w:r w:rsidRPr="00D50256">
              <w:t xml:space="preserve"> = .035, BF</w:t>
            </w:r>
            <w:r w:rsidRPr="00D50256">
              <w:rPr>
                <w:vertAlign w:val="subscript"/>
              </w:rPr>
              <w:t xml:space="preserve">10 </w:t>
            </w:r>
            <w:r w:rsidRPr="00D50256">
              <w:t>= 0.425</w:t>
            </w:r>
          </w:p>
        </w:tc>
      </w:tr>
      <w:tr w:rsidR="00D50256" w14:paraId="5A4BBFD2" w14:textId="77777777" w:rsidTr="00DC15E7">
        <w:tc>
          <w:tcPr>
            <w:tcW w:w="1377" w:type="dxa"/>
            <w:vMerge/>
            <w:vAlign w:val="center"/>
          </w:tcPr>
          <w:p w14:paraId="07842B8C" w14:textId="77777777" w:rsidR="00D50256" w:rsidRPr="00D50256" w:rsidRDefault="00D50256" w:rsidP="00DC15E7">
            <w:pPr>
              <w:jc w:val="center"/>
              <w:rPr>
                <w:lang w:val="en-AU"/>
              </w:rPr>
            </w:pPr>
          </w:p>
        </w:tc>
        <w:tc>
          <w:tcPr>
            <w:tcW w:w="1175" w:type="dxa"/>
            <w:vAlign w:val="center"/>
          </w:tcPr>
          <w:p w14:paraId="74875E31" w14:textId="77777777" w:rsidR="00D50256" w:rsidRPr="00D50256" w:rsidRDefault="00D50256" w:rsidP="00DC15E7">
            <w:pPr>
              <w:jc w:val="center"/>
              <w:rPr>
                <w:lang w:val="en-AU"/>
              </w:rPr>
            </w:pPr>
            <w:r w:rsidRPr="00D50256">
              <w:rPr>
                <w:lang w:val="en-AU"/>
              </w:rPr>
              <w:t>Feedback</w:t>
            </w:r>
          </w:p>
        </w:tc>
        <w:tc>
          <w:tcPr>
            <w:tcW w:w="2268" w:type="dxa"/>
            <w:vAlign w:val="center"/>
          </w:tcPr>
          <w:p w14:paraId="083570D2" w14:textId="77777777" w:rsidR="00D50256" w:rsidRPr="00D50256" w:rsidRDefault="00D50256" w:rsidP="00DC15E7">
            <w:pPr>
              <w:jc w:val="center"/>
              <w:rPr>
                <w:lang w:val="en-AU"/>
              </w:rPr>
            </w:pPr>
            <w:r w:rsidRPr="00D50256">
              <w:rPr>
                <w:i/>
              </w:rPr>
              <w:t>F</w:t>
            </w:r>
            <w:r w:rsidRPr="00D50256">
              <w:t xml:space="preserve"> &lt; 1, BF</w:t>
            </w:r>
            <w:r w:rsidRPr="00D50256">
              <w:rPr>
                <w:vertAlign w:val="subscript"/>
              </w:rPr>
              <w:t xml:space="preserve">10 </w:t>
            </w:r>
            <w:r w:rsidRPr="00D50256">
              <w:t>= 0.132</w:t>
            </w:r>
          </w:p>
        </w:tc>
        <w:tc>
          <w:tcPr>
            <w:tcW w:w="2268" w:type="dxa"/>
            <w:vAlign w:val="center"/>
          </w:tcPr>
          <w:p w14:paraId="0535D4E0" w14:textId="77777777" w:rsidR="00D50256" w:rsidRPr="00D50256" w:rsidRDefault="00D50256" w:rsidP="00DC15E7">
            <w:pPr>
              <w:jc w:val="center"/>
              <w:rPr>
                <w:lang w:val="en-AU"/>
              </w:rPr>
            </w:pPr>
            <w:r w:rsidRPr="00D50256">
              <w:rPr>
                <w:i/>
              </w:rPr>
              <w:t>F</w:t>
            </w:r>
            <w:r w:rsidRPr="00D50256">
              <w:t xml:space="preserve"> &lt; 1, BF</w:t>
            </w:r>
            <w:r w:rsidRPr="00D50256">
              <w:rPr>
                <w:vertAlign w:val="subscript"/>
              </w:rPr>
              <w:t xml:space="preserve">10 </w:t>
            </w:r>
            <w:r w:rsidRPr="00D50256">
              <w:t>= 0.110</w:t>
            </w:r>
          </w:p>
        </w:tc>
        <w:tc>
          <w:tcPr>
            <w:tcW w:w="2268" w:type="dxa"/>
            <w:vAlign w:val="center"/>
          </w:tcPr>
          <w:p w14:paraId="7D344BC5" w14:textId="77777777" w:rsidR="00D50256" w:rsidRPr="00D50256" w:rsidRDefault="00D50256" w:rsidP="00D50256">
            <w:proofErr w:type="gramStart"/>
            <w:r w:rsidRPr="00D50256">
              <w:rPr>
                <w:i/>
              </w:rPr>
              <w:t>F</w:t>
            </w:r>
            <w:r w:rsidRPr="00D50256">
              <w:t>(</w:t>
            </w:r>
            <w:proofErr w:type="gramEnd"/>
            <w:r w:rsidRPr="00D50256">
              <w:t xml:space="preserve">1,50) = 6.33, </w:t>
            </w:r>
            <w:r w:rsidRPr="00D50256">
              <w:rPr>
                <w:i/>
              </w:rPr>
              <w:t>p</w:t>
            </w:r>
            <w:r w:rsidRPr="00D50256">
              <w:t xml:space="preserve"> = .015, BF</w:t>
            </w:r>
            <w:r w:rsidRPr="00D50256">
              <w:rPr>
                <w:vertAlign w:val="subscript"/>
              </w:rPr>
              <w:t xml:space="preserve">10 </w:t>
            </w:r>
            <w:r w:rsidRPr="00D50256">
              <w:t>= 4.59</w:t>
            </w:r>
          </w:p>
        </w:tc>
      </w:tr>
    </w:tbl>
    <w:p w14:paraId="270AD3DA" w14:textId="77777777" w:rsidR="00D50256" w:rsidRDefault="00D50256" w:rsidP="00080FE2">
      <w:pPr>
        <w:rPr>
          <w:lang w:val="en-AU"/>
        </w:rPr>
      </w:pPr>
    </w:p>
    <w:p w14:paraId="7C62CEFA" w14:textId="77777777" w:rsidR="007043C5" w:rsidRDefault="007043C5" w:rsidP="00080FE2">
      <w:pPr>
        <w:rPr>
          <w:lang w:val="en-AU"/>
        </w:rPr>
      </w:pPr>
    </w:p>
    <w:p w14:paraId="49885BFA" w14:textId="0F3D56D2" w:rsidR="007043C5" w:rsidRDefault="007043C5">
      <w:pPr>
        <w:rPr>
          <w:lang w:val="en-AU"/>
        </w:rPr>
      </w:pPr>
      <w:r>
        <w:rPr>
          <w:lang w:val="en-AU"/>
        </w:rPr>
        <w:br w:type="page"/>
      </w:r>
    </w:p>
    <w:p w14:paraId="74469E77" w14:textId="77991C13" w:rsidR="007043C5" w:rsidRDefault="007043C5" w:rsidP="007043C5">
      <w:pPr>
        <w:jc w:val="center"/>
        <w:rPr>
          <w:b/>
          <w:lang w:val="en-AU"/>
        </w:rPr>
      </w:pPr>
      <w:r w:rsidRPr="00BF596B">
        <w:rPr>
          <w:b/>
          <w:lang w:val="en-AU"/>
        </w:rPr>
        <w:lastRenderedPageBreak/>
        <w:t>Appendix</w:t>
      </w:r>
      <w:r>
        <w:rPr>
          <w:b/>
          <w:lang w:val="en-AU"/>
        </w:rPr>
        <w:t xml:space="preserve"> D</w:t>
      </w:r>
      <w:r w:rsidRPr="00BF596B">
        <w:rPr>
          <w:b/>
          <w:lang w:val="en-AU"/>
        </w:rPr>
        <w:t xml:space="preserve">. </w:t>
      </w:r>
      <w:r>
        <w:rPr>
          <w:b/>
          <w:lang w:val="en-AU"/>
        </w:rPr>
        <w:t xml:space="preserve">Learning score x </w:t>
      </w:r>
      <w:proofErr w:type="spellStart"/>
      <w:r>
        <w:rPr>
          <w:b/>
          <w:lang w:val="en-AU"/>
        </w:rPr>
        <w:t>eyegaze</w:t>
      </w:r>
      <w:proofErr w:type="spellEnd"/>
      <w:r>
        <w:rPr>
          <w:b/>
          <w:lang w:val="en-AU"/>
        </w:rPr>
        <w:t xml:space="preserve"> scatterplots</w:t>
      </w:r>
    </w:p>
    <w:p w14:paraId="543A29F9" w14:textId="77777777" w:rsidR="007043C5" w:rsidRDefault="007043C5" w:rsidP="007043C5">
      <w:pPr>
        <w:rPr>
          <w:lang w:val="en-AU"/>
        </w:rPr>
      </w:pPr>
    </w:p>
    <w:p w14:paraId="1F823743" w14:textId="306C0114" w:rsidR="007043C5" w:rsidRDefault="007043C5" w:rsidP="007043C5">
      <w:pPr>
        <w:rPr>
          <w:lang w:val="en-AU"/>
        </w:rPr>
      </w:pPr>
      <w:r>
        <w:rPr>
          <w:noProof/>
          <w:lang w:val="en-AU"/>
        </w:rPr>
        <w:drawing>
          <wp:inline distT="0" distB="0" distL="0" distR="0" wp14:anchorId="3A721F67" wp14:editId="64F2155F">
            <wp:extent cx="5727700" cy="2862580"/>
            <wp:effectExtent l="0" t="0" r="0" b="0"/>
            <wp:docPr id="2135627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627033" name="Picture 213562703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5E3CD" w14:textId="77777777" w:rsidR="007043C5" w:rsidRDefault="007043C5" w:rsidP="007043C5">
      <w:pPr>
        <w:rPr>
          <w:lang w:val="en-AU"/>
        </w:rPr>
      </w:pPr>
    </w:p>
    <w:p w14:paraId="3F387754" w14:textId="5B75026A" w:rsidR="007043C5" w:rsidRDefault="007043C5" w:rsidP="00080FE2">
      <w:r>
        <w:rPr>
          <w:i/>
        </w:rPr>
        <w:t xml:space="preserve">Figure </w:t>
      </w:r>
      <w:r>
        <w:rPr>
          <w:i/>
        </w:rPr>
        <w:t>D</w:t>
      </w:r>
      <w:r>
        <w:rPr>
          <w:i/>
        </w:rPr>
        <w:t>1</w:t>
      </w:r>
      <w:r w:rsidRPr="00BC04EF">
        <w:rPr>
          <w:i/>
        </w:rPr>
        <w:t>.</w:t>
      </w:r>
      <w:r>
        <w:t xml:space="preserve"> </w:t>
      </w:r>
      <w:r>
        <w:t xml:space="preserve">Scatterplot of mean difference scores for </w:t>
      </w:r>
      <w:proofErr w:type="spellStart"/>
      <w:r>
        <w:t>eyegaze</w:t>
      </w:r>
      <w:proofErr w:type="spellEnd"/>
      <w:r>
        <w:t xml:space="preserve"> (number of fixations) and learning scores in Experiment 1 (comparing relevant and irrelevant cues) and experiment 2 (comparing perfect and imperfect cues).</w:t>
      </w:r>
    </w:p>
    <w:p w14:paraId="49278F38" w14:textId="77777777" w:rsidR="007043C5" w:rsidRDefault="007043C5" w:rsidP="00080FE2"/>
    <w:p w14:paraId="703F971F" w14:textId="77777777" w:rsidR="007043C5" w:rsidRDefault="007043C5" w:rsidP="00080FE2"/>
    <w:p w14:paraId="49AB06CB" w14:textId="4915E0C7" w:rsidR="007043C5" w:rsidRDefault="007043C5" w:rsidP="00080FE2">
      <w:pPr>
        <w:rPr>
          <w:lang w:val="en-AU"/>
        </w:rPr>
      </w:pPr>
      <w:r>
        <w:rPr>
          <w:noProof/>
          <w:lang w:val="en-AU"/>
        </w:rPr>
        <w:drawing>
          <wp:inline distT="0" distB="0" distL="0" distR="0" wp14:anchorId="675D053D" wp14:editId="77933200">
            <wp:extent cx="5727700" cy="2862580"/>
            <wp:effectExtent l="0" t="0" r="0" b="0"/>
            <wp:docPr id="886502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50278" name="Picture 8865027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C66F6" w14:textId="77777777" w:rsidR="007043C5" w:rsidRDefault="007043C5" w:rsidP="00080FE2">
      <w:pPr>
        <w:rPr>
          <w:lang w:val="en-AU"/>
        </w:rPr>
      </w:pPr>
    </w:p>
    <w:p w14:paraId="120D650B" w14:textId="1377B4B5" w:rsidR="007043C5" w:rsidRDefault="007043C5" w:rsidP="007043C5">
      <w:r>
        <w:rPr>
          <w:i/>
        </w:rPr>
        <w:t>Figure D</w:t>
      </w:r>
      <w:r>
        <w:rPr>
          <w:i/>
        </w:rPr>
        <w:t>2</w:t>
      </w:r>
      <w:r w:rsidRPr="00BC04EF">
        <w:rPr>
          <w:i/>
        </w:rPr>
        <w:t>.</w:t>
      </w:r>
      <w:r>
        <w:t xml:space="preserve"> Scatterplot of </w:t>
      </w:r>
      <w:r>
        <w:t xml:space="preserve">mean </w:t>
      </w:r>
      <w:r>
        <w:t xml:space="preserve">difference scores for </w:t>
      </w:r>
      <w:proofErr w:type="spellStart"/>
      <w:r>
        <w:t>eyegaze</w:t>
      </w:r>
      <w:proofErr w:type="spellEnd"/>
      <w:r>
        <w:t xml:space="preserve"> (</w:t>
      </w:r>
      <w:r>
        <w:t>dwell time</w:t>
      </w:r>
      <w:r>
        <w:t>) and learning scores in Experiment 1 (comparing relevant and irrelevant cues) and experiment 2 (comparing perfect and imperfect cues).</w:t>
      </w:r>
    </w:p>
    <w:p w14:paraId="10D9E406" w14:textId="77777777" w:rsidR="007043C5" w:rsidRPr="00BF596B" w:rsidRDefault="007043C5" w:rsidP="00080FE2">
      <w:pPr>
        <w:rPr>
          <w:lang w:val="en-AU"/>
        </w:rPr>
      </w:pPr>
    </w:p>
    <w:sectPr w:rsidR="007043C5" w:rsidRPr="00BF596B" w:rsidSect="00ED404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C2B"/>
    <w:rsid w:val="00014B42"/>
    <w:rsid w:val="00041466"/>
    <w:rsid w:val="00080FE2"/>
    <w:rsid w:val="000B4E62"/>
    <w:rsid w:val="00236BED"/>
    <w:rsid w:val="00252A69"/>
    <w:rsid w:val="0030009B"/>
    <w:rsid w:val="003F6084"/>
    <w:rsid w:val="00475054"/>
    <w:rsid w:val="004A0441"/>
    <w:rsid w:val="004F5CE7"/>
    <w:rsid w:val="00643D4B"/>
    <w:rsid w:val="007043C5"/>
    <w:rsid w:val="00877C52"/>
    <w:rsid w:val="009A0DF4"/>
    <w:rsid w:val="009F1C2B"/>
    <w:rsid w:val="00A67D94"/>
    <w:rsid w:val="00A75533"/>
    <w:rsid w:val="00BF596B"/>
    <w:rsid w:val="00C67BE5"/>
    <w:rsid w:val="00C70FE4"/>
    <w:rsid w:val="00C86BEA"/>
    <w:rsid w:val="00CB5A4A"/>
    <w:rsid w:val="00CE407C"/>
    <w:rsid w:val="00D50256"/>
    <w:rsid w:val="00D503F9"/>
    <w:rsid w:val="00ED4040"/>
    <w:rsid w:val="00EF3F9C"/>
    <w:rsid w:val="00FF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E5143"/>
  <w14:defaultImageDpi w14:val="32767"/>
  <w15:chartTrackingRefBased/>
  <w15:docId w15:val="{DF9A94A5-4CA9-F44D-8904-6E881FB0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0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0FE2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FE2"/>
    <w:rPr>
      <w:rFonts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F1D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1D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1D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1D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1D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Lee</dc:creator>
  <cp:keywords/>
  <dc:description/>
  <cp:lastModifiedBy>Jessica Lee</cp:lastModifiedBy>
  <cp:revision>3</cp:revision>
  <dcterms:created xsi:type="dcterms:W3CDTF">2023-08-24T00:55:00Z</dcterms:created>
  <dcterms:modified xsi:type="dcterms:W3CDTF">2023-12-05T03:56:00Z</dcterms:modified>
</cp:coreProperties>
</file>