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428F2" w14:textId="73AE820C" w:rsidR="00D66B20" w:rsidRPr="00E91519" w:rsidRDefault="00843A8C" w:rsidP="00D66B20">
      <w:pPr>
        <w:spacing w:after="0" w:line="360" w:lineRule="auto"/>
        <w:jc w:val="center"/>
        <w:rPr>
          <w:rFonts w:ascii="Candara" w:hAnsi="Candara"/>
          <w:b/>
          <w:bCs/>
          <w:sz w:val="36"/>
          <w:szCs w:val="24"/>
          <w:lang w:val="en-GB"/>
        </w:rPr>
      </w:pPr>
      <w:r w:rsidRPr="00E91519">
        <w:rPr>
          <w:rFonts w:ascii="Candara" w:hAnsi="Candara"/>
          <w:b/>
          <w:bCs/>
          <w:sz w:val="36"/>
          <w:szCs w:val="24"/>
          <w:lang w:val="en-GB"/>
        </w:rPr>
        <w:t>Supplement</w:t>
      </w:r>
    </w:p>
    <w:p w14:paraId="0D2B87E4" w14:textId="7E85BCAB" w:rsidR="00843A8C" w:rsidRPr="00D66B20" w:rsidRDefault="00D66B20" w:rsidP="00D66B20">
      <w:pPr>
        <w:spacing w:after="0" w:line="360" w:lineRule="auto"/>
        <w:jc w:val="center"/>
        <w:rPr>
          <w:rFonts w:ascii="Candara" w:hAnsi="Candara"/>
          <w:b/>
          <w:bCs/>
          <w:sz w:val="24"/>
          <w:szCs w:val="24"/>
          <w:lang w:val="en-GB"/>
        </w:rPr>
      </w:pPr>
      <w:r>
        <w:rPr>
          <w:rFonts w:ascii="Candara" w:hAnsi="Candara"/>
          <w:b/>
          <w:bCs/>
          <w:sz w:val="24"/>
          <w:szCs w:val="24"/>
          <w:lang w:val="en-GB"/>
        </w:rPr>
        <w:t xml:space="preserve">to </w:t>
      </w:r>
      <w:r w:rsidRPr="00F154C0">
        <w:rPr>
          <w:rFonts w:ascii="Candara" w:hAnsi="Candara"/>
          <w:b/>
          <w:bCs/>
          <w:i/>
          <w:sz w:val="24"/>
          <w:szCs w:val="24"/>
          <w:lang w:val="en-GB"/>
        </w:rPr>
        <w:t>Knowledge-driven perceptual organization reshapes information sampling via eye movements</w:t>
      </w:r>
      <w:r>
        <w:rPr>
          <w:rFonts w:ascii="Candara" w:hAnsi="Candara"/>
          <w:b/>
          <w:bCs/>
          <w:sz w:val="24"/>
          <w:szCs w:val="24"/>
          <w:lang w:val="en-GB"/>
        </w:rPr>
        <w:t xml:space="preserve"> </w:t>
      </w:r>
      <w:r w:rsidRPr="00D66B20">
        <w:rPr>
          <w:rFonts w:ascii="Candara" w:hAnsi="Candara"/>
          <w:b/>
          <w:bCs/>
          <w:sz w:val="24"/>
          <w:szCs w:val="24"/>
          <w:lang w:val="en-GB"/>
        </w:rPr>
        <w:t xml:space="preserve">by </w:t>
      </w:r>
      <w:proofErr w:type="spellStart"/>
      <w:r w:rsidRPr="00D66B20">
        <w:rPr>
          <w:rFonts w:ascii="Candara" w:hAnsi="Candara"/>
          <w:b/>
          <w:bCs/>
          <w:sz w:val="24"/>
          <w:szCs w:val="24"/>
          <w:lang w:val="en-GB"/>
        </w:rPr>
        <w:t>Pedziwiatr</w:t>
      </w:r>
      <w:proofErr w:type="spellEnd"/>
      <w:r w:rsidRPr="00D66B20">
        <w:rPr>
          <w:rFonts w:ascii="Candara" w:hAnsi="Candara"/>
          <w:b/>
          <w:bCs/>
          <w:sz w:val="24"/>
          <w:szCs w:val="24"/>
          <w:lang w:val="en-GB"/>
        </w:rPr>
        <w:t xml:space="preserve">, von </w:t>
      </w:r>
      <w:proofErr w:type="spellStart"/>
      <w:r w:rsidRPr="00D66B20">
        <w:rPr>
          <w:rFonts w:ascii="Candara" w:hAnsi="Candara"/>
          <w:b/>
          <w:bCs/>
          <w:sz w:val="24"/>
          <w:szCs w:val="24"/>
          <w:lang w:val="en-GB"/>
        </w:rPr>
        <w:t>dem</w:t>
      </w:r>
      <w:proofErr w:type="spellEnd"/>
      <w:r w:rsidRPr="00D66B20">
        <w:rPr>
          <w:rFonts w:ascii="Candara" w:hAnsi="Candara"/>
          <w:b/>
          <w:bCs/>
          <w:sz w:val="24"/>
          <w:szCs w:val="24"/>
          <w:lang w:val="en-GB"/>
        </w:rPr>
        <w:t xml:space="preserve"> Hagen, &amp; </w:t>
      </w:r>
      <w:proofErr w:type="spellStart"/>
      <w:r w:rsidRPr="00D66B20">
        <w:rPr>
          <w:rFonts w:ascii="Candara" w:hAnsi="Candara"/>
          <w:b/>
          <w:bCs/>
          <w:sz w:val="24"/>
          <w:szCs w:val="24"/>
          <w:lang w:val="en-GB"/>
        </w:rPr>
        <w:t>Teufel</w:t>
      </w:r>
      <w:proofErr w:type="spellEnd"/>
    </w:p>
    <w:p w14:paraId="4692EB99" w14:textId="5CCA8273" w:rsidR="00636BA1" w:rsidRDefault="00636BA1" w:rsidP="00CA2296">
      <w:pPr>
        <w:spacing w:after="0" w:line="360" w:lineRule="auto"/>
        <w:jc w:val="both"/>
        <w:rPr>
          <w:rFonts w:ascii="Candara" w:hAnsi="Candara"/>
          <w:b/>
          <w:bCs/>
          <w:sz w:val="24"/>
          <w:szCs w:val="24"/>
          <w:lang w:val="en-GB"/>
        </w:rPr>
      </w:pPr>
    </w:p>
    <w:p w14:paraId="5FFB6B57" w14:textId="77777777" w:rsidR="00C67A1D" w:rsidRPr="00CA2296" w:rsidRDefault="00C67A1D" w:rsidP="00CA2296">
      <w:pPr>
        <w:spacing w:after="0" w:line="360" w:lineRule="auto"/>
        <w:jc w:val="both"/>
        <w:rPr>
          <w:rFonts w:ascii="Candara" w:hAnsi="Candara"/>
          <w:b/>
          <w:bCs/>
          <w:sz w:val="24"/>
          <w:szCs w:val="24"/>
          <w:lang w:val="en-GB"/>
        </w:rPr>
      </w:pPr>
    </w:p>
    <w:p w14:paraId="372A4572" w14:textId="3F4A87CB" w:rsidR="00843A8C" w:rsidRPr="00CA2296" w:rsidRDefault="00843A8C" w:rsidP="00CA2296">
      <w:pPr>
        <w:spacing w:after="0" w:line="360" w:lineRule="auto"/>
        <w:jc w:val="both"/>
        <w:rPr>
          <w:rFonts w:ascii="Candara" w:hAnsi="Candara"/>
          <w:b/>
          <w:bCs/>
          <w:sz w:val="24"/>
          <w:szCs w:val="24"/>
          <w:lang w:val="en-GB"/>
        </w:rPr>
      </w:pPr>
      <w:r w:rsidRPr="00CA2296">
        <w:rPr>
          <w:rFonts w:ascii="Candara" w:hAnsi="Candara"/>
          <w:b/>
          <w:bCs/>
          <w:sz w:val="24"/>
          <w:szCs w:val="24"/>
          <w:lang w:val="en-GB"/>
        </w:rPr>
        <w:t xml:space="preserve">Comparison of gaze-patterns between in After and Before conditions  </w:t>
      </w:r>
    </w:p>
    <w:p w14:paraId="7F48F3E2" w14:textId="1963AB68" w:rsidR="00BB05AC" w:rsidRPr="00CA2296" w:rsidRDefault="00843A8C" w:rsidP="00CA2296">
      <w:pPr>
        <w:spacing w:after="0" w:line="360" w:lineRule="auto"/>
        <w:jc w:val="both"/>
        <w:rPr>
          <w:rFonts w:ascii="Candara" w:hAnsi="Candara"/>
          <w:sz w:val="24"/>
          <w:szCs w:val="24"/>
          <w:lang w:val="en-GB"/>
        </w:rPr>
      </w:pPr>
      <w:r w:rsidRPr="00CA2296">
        <w:rPr>
          <w:rFonts w:ascii="Candara" w:hAnsi="Candara"/>
          <w:sz w:val="24"/>
          <w:szCs w:val="24"/>
          <w:lang w:val="en-GB"/>
        </w:rPr>
        <w:t xml:space="preserve">As described in the main text, we find higher similarities between the </w:t>
      </w:r>
      <w:proofErr w:type="spellStart"/>
      <w:r w:rsidRPr="00CA2296">
        <w:rPr>
          <w:rFonts w:ascii="Candara" w:hAnsi="Candara"/>
          <w:sz w:val="24"/>
          <w:szCs w:val="24"/>
          <w:lang w:val="en-GB"/>
        </w:rPr>
        <w:t>heatmaps</w:t>
      </w:r>
      <w:proofErr w:type="spellEnd"/>
      <w:r w:rsidRPr="00CA2296">
        <w:rPr>
          <w:rFonts w:ascii="Candara" w:hAnsi="Candara"/>
          <w:sz w:val="24"/>
          <w:szCs w:val="24"/>
          <w:lang w:val="en-GB"/>
        </w:rPr>
        <w:t xml:space="preserve"> of the Template-After compared to the Template-Before pair, suggesting that knowledge-dependent object representations contribute to gaze guidance. Another prediction that can be derived from this notion relates to the </w:t>
      </w:r>
      <w:proofErr w:type="spellStart"/>
      <w:r w:rsidR="00DA3EC9" w:rsidRPr="00CA2296">
        <w:rPr>
          <w:rFonts w:ascii="Candara" w:hAnsi="Candara"/>
          <w:sz w:val="24"/>
          <w:szCs w:val="24"/>
          <w:lang w:val="en-GB"/>
        </w:rPr>
        <w:t>heatmaps</w:t>
      </w:r>
      <w:proofErr w:type="spellEnd"/>
      <w:r w:rsidR="00DA3EC9" w:rsidRPr="00CA2296">
        <w:rPr>
          <w:rFonts w:ascii="Candara" w:hAnsi="Candara"/>
          <w:sz w:val="24"/>
          <w:szCs w:val="24"/>
          <w:lang w:val="en-GB"/>
        </w:rPr>
        <w:t xml:space="preserve"> </w:t>
      </w:r>
      <w:r w:rsidR="00BB05AC" w:rsidRPr="00CA2296">
        <w:rPr>
          <w:rFonts w:ascii="Candara" w:hAnsi="Candara"/>
          <w:sz w:val="24"/>
          <w:szCs w:val="24"/>
          <w:lang w:val="en-GB"/>
        </w:rPr>
        <w:t>from two-tone</w:t>
      </w:r>
      <w:r w:rsidR="00DA3EC9" w:rsidRPr="00CA2296">
        <w:rPr>
          <w:rFonts w:ascii="Candara" w:hAnsi="Candara"/>
          <w:sz w:val="24"/>
          <w:szCs w:val="24"/>
          <w:lang w:val="en-GB"/>
        </w:rPr>
        <w:t xml:space="preserve"> images alone</w:t>
      </w:r>
      <w:r w:rsidR="00BB05AC" w:rsidRPr="00CA2296">
        <w:rPr>
          <w:rFonts w:ascii="Candara" w:hAnsi="Candara"/>
          <w:sz w:val="24"/>
          <w:szCs w:val="24"/>
          <w:lang w:val="en-GB"/>
        </w:rPr>
        <w:t>.</w:t>
      </w:r>
      <w:r w:rsidR="00411F61" w:rsidRPr="00CA2296">
        <w:rPr>
          <w:rFonts w:ascii="Candara" w:hAnsi="Candara"/>
          <w:sz w:val="24"/>
          <w:szCs w:val="24"/>
          <w:lang w:val="en-GB"/>
        </w:rPr>
        <w:t xml:space="preserve"> Specifically, f</w:t>
      </w:r>
      <w:r w:rsidR="00BB05AC" w:rsidRPr="00CA2296">
        <w:rPr>
          <w:rFonts w:ascii="Candara" w:hAnsi="Candara"/>
          <w:sz w:val="24"/>
          <w:szCs w:val="24"/>
          <w:lang w:val="en-GB"/>
        </w:rPr>
        <w:t xml:space="preserve">or a given two-tone image, </w:t>
      </w:r>
      <w:proofErr w:type="spellStart"/>
      <w:r w:rsidR="00BB05AC" w:rsidRPr="00CA2296">
        <w:rPr>
          <w:rFonts w:ascii="Candara" w:hAnsi="Candara"/>
          <w:sz w:val="24"/>
          <w:szCs w:val="24"/>
          <w:lang w:val="en-GB"/>
        </w:rPr>
        <w:t>heatmaps</w:t>
      </w:r>
      <w:proofErr w:type="spellEnd"/>
      <w:r w:rsidR="00BB05AC" w:rsidRPr="00CA2296">
        <w:rPr>
          <w:rFonts w:ascii="Candara" w:hAnsi="Candara"/>
          <w:sz w:val="24"/>
          <w:szCs w:val="24"/>
          <w:lang w:val="en-GB"/>
        </w:rPr>
        <w:t xml:space="preserve"> generated from fixations of two different groups of observers should be more similar to each other when each group view</w:t>
      </w:r>
      <w:r w:rsidR="00411F61" w:rsidRPr="00CA2296">
        <w:rPr>
          <w:rFonts w:ascii="Candara" w:hAnsi="Candara"/>
          <w:sz w:val="24"/>
          <w:szCs w:val="24"/>
          <w:lang w:val="en-GB"/>
        </w:rPr>
        <w:t>ed the image</w:t>
      </w:r>
      <w:r w:rsidR="00BB05AC" w:rsidRPr="00CA2296">
        <w:rPr>
          <w:rFonts w:ascii="Candara" w:hAnsi="Candara"/>
          <w:sz w:val="24"/>
          <w:szCs w:val="24"/>
          <w:lang w:val="en-GB"/>
        </w:rPr>
        <w:t xml:space="preserve"> in the same condition (Before-Before or After-After), as comp</w:t>
      </w:r>
      <w:bookmarkStart w:id="0" w:name="_GoBack"/>
      <w:bookmarkEnd w:id="0"/>
      <w:r w:rsidR="00BB05AC" w:rsidRPr="00CA2296">
        <w:rPr>
          <w:rFonts w:ascii="Candara" w:hAnsi="Candara"/>
          <w:sz w:val="24"/>
          <w:szCs w:val="24"/>
          <w:lang w:val="en-GB"/>
        </w:rPr>
        <w:t>ared to when the conditions were different (Before-After).</w:t>
      </w:r>
    </w:p>
    <w:p w14:paraId="55DB9AB6" w14:textId="77777777" w:rsidR="0000552D" w:rsidRPr="00CA2296" w:rsidRDefault="0000552D" w:rsidP="00CA2296">
      <w:pPr>
        <w:spacing w:after="0" w:line="360" w:lineRule="auto"/>
        <w:jc w:val="both"/>
        <w:rPr>
          <w:rFonts w:ascii="Candara" w:hAnsi="Candara"/>
          <w:sz w:val="24"/>
          <w:szCs w:val="24"/>
          <w:lang w:val="en-GB"/>
        </w:rPr>
      </w:pPr>
    </w:p>
    <w:p w14:paraId="4DE5C65F" w14:textId="022B9B9E" w:rsidR="00843A8C" w:rsidRPr="00CA2296" w:rsidRDefault="00843A8C" w:rsidP="00CA2296">
      <w:pPr>
        <w:spacing w:after="0" w:line="360" w:lineRule="auto"/>
        <w:jc w:val="both"/>
        <w:rPr>
          <w:rFonts w:ascii="Candara" w:hAnsi="Candara"/>
          <w:strike/>
          <w:sz w:val="24"/>
          <w:szCs w:val="24"/>
          <w:lang w:val="en-GB"/>
        </w:rPr>
      </w:pPr>
      <w:r w:rsidRPr="00CA2296">
        <w:rPr>
          <w:rFonts w:ascii="Candara" w:hAnsi="Candara"/>
          <w:sz w:val="24"/>
          <w:szCs w:val="24"/>
          <w:lang w:val="en-GB"/>
        </w:rPr>
        <w:t xml:space="preserve">In the current analysis, we </w:t>
      </w:r>
      <w:r w:rsidR="0024515F" w:rsidRPr="00CA2296">
        <w:rPr>
          <w:rFonts w:ascii="Candara" w:hAnsi="Candara"/>
          <w:sz w:val="24"/>
          <w:szCs w:val="24"/>
          <w:lang w:val="en-GB"/>
        </w:rPr>
        <w:t>tested this hypothesis.</w:t>
      </w:r>
      <w:r w:rsidRPr="00CA2296">
        <w:rPr>
          <w:rFonts w:ascii="Candara" w:hAnsi="Candara"/>
          <w:sz w:val="24"/>
          <w:szCs w:val="24"/>
          <w:lang w:val="en-GB"/>
        </w:rPr>
        <w:t xml:space="preserve"> We randomly split our sample of 36 observers into two equally large groups,</w:t>
      </w:r>
      <w:r w:rsidR="0024515F" w:rsidRPr="00CA2296">
        <w:rPr>
          <w:rFonts w:ascii="Candara" w:hAnsi="Candara"/>
          <w:sz w:val="24"/>
          <w:szCs w:val="24"/>
          <w:lang w:val="en-GB"/>
        </w:rPr>
        <w:t xml:space="preserve"> and for each group generated </w:t>
      </w:r>
      <w:proofErr w:type="spellStart"/>
      <w:r w:rsidR="0024515F" w:rsidRPr="00CA2296">
        <w:rPr>
          <w:rFonts w:ascii="Candara" w:hAnsi="Candara"/>
          <w:sz w:val="24"/>
          <w:szCs w:val="24"/>
          <w:lang w:val="en-GB"/>
        </w:rPr>
        <w:t>heatmaps</w:t>
      </w:r>
      <w:proofErr w:type="spellEnd"/>
      <w:r w:rsidR="0024515F" w:rsidRPr="00CA2296">
        <w:rPr>
          <w:rFonts w:ascii="Candara" w:hAnsi="Candara"/>
          <w:sz w:val="24"/>
          <w:szCs w:val="24"/>
          <w:lang w:val="en-GB"/>
        </w:rPr>
        <w:t xml:space="preserve"> for the Before and After conditions. </w:t>
      </w:r>
      <w:r w:rsidR="003713C1" w:rsidRPr="00CA2296">
        <w:rPr>
          <w:rFonts w:ascii="Candara" w:hAnsi="Candara"/>
          <w:sz w:val="24"/>
          <w:szCs w:val="24"/>
          <w:lang w:val="en-GB"/>
        </w:rPr>
        <w:t xml:space="preserve">Next, </w:t>
      </w:r>
      <w:r w:rsidR="00B6748B" w:rsidRPr="00CA2296">
        <w:rPr>
          <w:rFonts w:ascii="Candara" w:hAnsi="Candara"/>
          <w:sz w:val="24"/>
          <w:szCs w:val="24"/>
          <w:lang w:val="en-GB"/>
        </w:rPr>
        <w:t xml:space="preserve">for all possible pairs of conditions (Before-Before, After-After, and Before-After), </w:t>
      </w:r>
      <w:r w:rsidR="003713C1" w:rsidRPr="00CA2296">
        <w:rPr>
          <w:rFonts w:ascii="Candara" w:hAnsi="Candara"/>
          <w:sz w:val="24"/>
          <w:szCs w:val="24"/>
          <w:lang w:val="en-GB"/>
        </w:rPr>
        <w:t xml:space="preserve">we calculated similarities between </w:t>
      </w:r>
      <w:proofErr w:type="spellStart"/>
      <w:r w:rsidR="003713C1" w:rsidRPr="00CA2296">
        <w:rPr>
          <w:rFonts w:ascii="Candara" w:hAnsi="Candara"/>
          <w:sz w:val="24"/>
          <w:szCs w:val="24"/>
          <w:lang w:val="en-GB"/>
        </w:rPr>
        <w:t>heatmaps</w:t>
      </w:r>
      <w:proofErr w:type="spellEnd"/>
      <w:r w:rsidR="00B6748B" w:rsidRPr="00CA2296">
        <w:rPr>
          <w:rFonts w:ascii="Candara" w:hAnsi="Candara"/>
          <w:sz w:val="24"/>
          <w:szCs w:val="24"/>
          <w:lang w:val="en-GB"/>
        </w:rPr>
        <w:t xml:space="preserve"> originating from different groups. </w:t>
      </w:r>
      <w:r w:rsidR="00724ED3">
        <w:rPr>
          <w:rFonts w:ascii="Candara" w:hAnsi="Candara"/>
          <w:sz w:val="24"/>
          <w:szCs w:val="24"/>
          <w:lang w:val="en-GB"/>
        </w:rPr>
        <w:t>I</w:t>
      </w:r>
      <w:r w:rsidRPr="00CA2296">
        <w:rPr>
          <w:rFonts w:ascii="Candara" w:hAnsi="Candara"/>
          <w:sz w:val="24"/>
          <w:szCs w:val="24"/>
          <w:lang w:val="en-GB"/>
        </w:rPr>
        <w:t>f object representations affect oculomotor control, then the similarity for the Before-After pairs should be lower than the similarity for the Before-Before and the After-After pairs. The results confirmed these expectations</w:t>
      </w:r>
      <w:r w:rsidR="00411F61" w:rsidRPr="00CA2296">
        <w:rPr>
          <w:rFonts w:ascii="Candara" w:hAnsi="Candara"/>
          <w:sz w:val="24"/>
          <w:szCs w:val="24"/>
          <w:lang w:val="en-GB"/>
        </w:rPr>
        <w:t xml:space="preserve"> (see Fig. S1)</w:t>
      </w:r>
      <w:r w:rsidRPr="00CA2296">
        <w:rPr>
          <w:rFonts w:ascii="Candara" w:hAnsi="Candara"/>
          <w:sz w:val="24"/>
          <w:szCs w:val="24"/>
          <w:lang w:val="en-GB"/>
        </w:rPr>
        <w:t xml:space="preserve">. The similarity between </w:t>
      </w:r>
      <w:proofErr w:type="spellStart"/>
      <w:r w:rsidRPr="00CA2296">
        <w:rPr>
          <w:rFonts w:ascii="Candara" w:hAnsi="Candara"/>
          <w:sz w:val="24"/>
          <w:szCs w:val="24"/>
          <w:lang w:val="en-GB"/>
        </w:rPr>
        <w:t>heatmaps</w:t>
      </w:r>
      <w:proofErr w:type="spellEnd"/>
      <w:r w:rsidRPr="00CA2296">
        <w:rPr>
          <w:rFonts w:ascii="Candara" w:hAnsi="Candara"/>
          <w:sz w:val="24"/>
          <w:szCs w:val="24"/>
          <w:lang w:val="en-GB"/>
        </w:rPr>
        <w:t xml:space="preserve"> from the Before-After pairs was lower than the similarities from the Before-Before and the After-After pairs (Before-Before: M = 0.94, SD = 0.0</w:t>
      </w:r>
      <w:r w:rsidR="001F7BE5" w:rsidRPr="00CA2296">
        <w:rPr>
          <w:rFonts w:ascii="Candara" w:hAnsi="Candara"/>
          <w:sz w:val="24"/>
          <w:szCs w:val="24"/>
          <w:lang w:val="en-GB"/>
        </w:rPr>
        <w:t>3</w:t>
      </w:r>
      <w:r w:rsidRPr="00CA2296">
        <w:rPr>
          <w:rFonts w:ascii="Candara" w:hAnsi="Candara"/>
          <w:sz w:val="24"/>
          <w:szCs w:val="24"/>
          <w:lang w:val="en-GB"/>
        </w:rPr>
        <w:t>; Before-After: M = 0.84, SD = 0.0</w:t>
      </w:r>
      <w:r w:rsidR="001F7BE5" w:rsidRPr="00CA2296">
        <w:rPr>
          <w:rFonts w:ascii="Candara" w:hAnsi="Candara"/>
          <w:sz w:val="24"/>
          <w:szCs w:val="24"/>
          <w:lang w:val="en-GB"/>
        </w:rPr>
        <w:t>9</w:t>
      </w:r>
      <w:r w:rsidRPr="00CA2296">
        <w:rPr>
          <w:rFonts w:ascii="Candara" w:hAnsi="Candara"/>
          <w:sz w:val="24"/>
          <w:szCs w:val="24"/>
          <w:lang w:val="en-GB"/>
        </w:rPr>
        <w:t>; After-After: M = 0.95, SD = 0.0</w:t>
      </w:r>
      <w:r w:rsidR="001F7BE5" w:rsidRPr="00CA2296">
        <w:rPr>
          <w:rFonts w:ascii="Candara" w:hAnsi="Candara"/>
          <w:sz w:val="24"/>
          <w:szCs w:val="24"/>
          <w:lang w:val="en-GB"/>
        </w:rPr>
        <w:t>3</w:t>
      </w:r>
      <w:r w:rsidRPr="00CA2296">
        <w:rPr>
          <w:rFonts w:ascii="Candara" w:hAnsi="Candara"/>
          <w:sz w:val="24"/>
          <w:szCs w:val="24"/>
          <w:lang w:val="en-GB"/>
        </w:rPr>
        <w:t xml:space="preserve">; Before-Before vs. Before-After: </w:t>
      </w:r>
      <w:proofErr w:type="gramStart"/>
      <w:r w:rsidRPr="00CA2296">
        <w:rPr>
          <w:rFonts w:ascii="Candara" w:hAnsi="Candara"/>
          <w:sz w:val="24"/>
          <w:szCs w:val="24"/>
          <w:lang w:val="en-GB"/>
        </w:rPr>
        <w:t>t(</w:t>
      </w:r>
      <w:proofErr w:type="gramEnd"/>
      <w:r w:rsidRPr="00CA2296">
        <w:rPr>
          <w:rFonts w:ascii="Candara" w:hAnsi="Candara"/>
          <w:sz w:val="24"/>
          <w:szCs w:val="24"/>
          <w:lang w:val="en-GB"/>
        </w:rPr>
        <w:t xml:space="preserve">29) = </w:t>
      </w:r>
      <w:r w:rsidR="001F7BE5" w:rsidRPr="00CA2296">
        <w:rPr>
          <w:rFonts w:ascii="Candara" w:hAnsi="Candara"/>
          <w:sz w:val="24"/>
          <w:szCs w:val="24"/>
          <w:lang w:val="en-GB"/>
        </w:rPr>
        <w:t>5</w:t>
      </w:r>
      <w:r w:rsidRPr="00CA2296">
        <w:rPr>
          <w:rFonts w:ascii="Candara" w:hAnsi="Candara"/>
          <w:sz w:val="24"/>
          <w:szCs w:val="24"/>
          <w:lang w:val="en-GB"/>
        </w:rPr>
        <w:t>.</w:t>
      </w:r>
      <w:r w:rsidR="001F7BE5" w:rsidRPr="00CA2296">
        <w:rPr>
          <w:rFonts w:ascii="Candara" w:hAnsi="Candara"/>
          <w:sz w:val="24"/>
          <w:szCs w:val="24"/>
          <w:lang w:val="en-GB"/>
        </w:rPr>
        <w:t>94</w:t>
      </w:r>
      <w:r w:rsidRPr="00CA2296">
        <w:rPr>
          <w:rFonts w:ascii="Candara" w:hAnsi="Candara"/>
          <w:sz w:val="24"/>
          <w:szCs w:val="24"/>
          <w:lang w:val="en-GB"/>
        </w:rPr>
        <w:t xml:space="preserve">, p &lt; 0.001; </w:t>
      </w:r>
      <w:proofErr w:type="spellStart"/>
      <w:r w:rsidRPr="00CA2296">
        <w:rPr>
          <w:rFonts w:ascii="Candara" w:hAnsi="Candara"/>
          <w:sz w:val="24"/>
          <w:szCs w:val="24"/>
          <w:lang w:val="en-GB"/>
        </w:rPr>
        <w:t>M</w:t>
      </w:r>
      <w:r w:rsidRPr="00CA2296">
        <w:rPr>
          <w:rFonts w:ascii="Candara" w:hAnsi="Candara"/>
          <w:sz w:val="24"/>
          <w:szCs w:val="24"/>
          <w:vertAlign w:val="subscript"/>
          <w:lang w:val="en-GB"/>
        </w:rPr>
        <w:t>diff</w:t>
      </w:r>
      <w:proofErr w:type="spellEnd"/>
      <w:r w:rsidRPr="00CA2296">
        <w:rPr>
          <w:rFonts w:ascii="Candara" w:hAnsi="Candara"/>
          <w:sz w:val="24"/>
          <w:szCs w:val="24"/>
          <w:lang w:val="en-GB"/>
        </w:rPr>
        <w:t xml:space="preserve"> = 0.1, 95% CI = [</w:t>
      </w:r>
      <w:r w:rsidR="001F7BE5" w:rsidRPr="00CA2296">
        <w:rPr>
          <w:rFonts w:ascii="Candara" w:hAnsi="Candara"/>
          <w:sz w:val="24"/>
          <w:szCs w:val="24"/>
          <w:lang w:val="en-GB"/>
        </w:rPr>
        <w:t xml:space="preserve">0.06, </w:t>
      </w:r>
      <w:r w:rsidRPr="00CA2296">
        <w:rPr>
          <w:rFonts w:ascii="Candara" w:hAnsi="Candara"/>
          <w:sz w:val="24"/>
          <w:szCs w:val="24"/>
          <w:lang w:val="en-GB"/>
        </w:rPr>
        <w:t>0.1</w:t>
      </w:r>
      <w:r w:rsidR="001F7BE5" w:rsidRPr="00CA2296">
        <w:rPr>
          <w:rFonts w:ascii="Candara" w:hAnsi="Candara"/>
          <w:sz w:val="24"/>
          <w:szCs w:val="24"/>
          <w:lang w:val="en-GB"/>
        </w:rPr>
        <w:t>3</w:t>
      </w:r>
      <w:r w:rsidRPr="00CA2296">
        <w:rPr>
          <w:rFonts w:ascii="Candara" w:hAnsi="Candara"/>
          <w:sz w:val="24"/>
          <w:szCs w:val="24"/>
          <w:lang w:val="en-GB"/>
        </w:rPr>
        <w:t xml:space="preserve">]; After-After vs. Before-After: </w:t>
      </w:r>
      <w:proofErr w:type="gramStart"/>
      <w:r w:rsidRPr="00CA2296">
        <w:rPr>
          <w:rFonts w:ascii="Candara" w:hAnsi="Candara"/>
          <w:sz w:val="24"/>
          <w:szCs w:val="24"/>
          <w:lang w:val="en-GB"/>
        </w:rPr>
        <w:t>t(</w:t>
      </w:r>
      <w:proofErr w:type="gramEnd"/>
      <w:r w:rsidRPr="00CA2296">
        <w:rPr>
          <w:rFonts w:ascii="Candara" w:hAnsi="Candara"/>
          <w:sz w:val="24"/>
          <w:szCs w:val="24"/>
          <w:lang w:val="en-GB"/>
        </w:rPr>
        <w:t xml:space="preserve">29) = </w:t>
      </w:r>
      <w:r w:rsidR="001F7BE5" w:rsidRPr="00CA2296">
        <w:rPr>
          <w:rFonts w:ascii="Candara" w:hAnsi="Candara"/>
          <w:sz w:val="24"/>
          <w:szCs w:val="24"/>
          <w:lang w:val="en-GB"/>
        </w:rPr>
        <w:t>7</w:t>
      </w:r>
      <w:r w:rsidRPr="00CA2296">
        <w:rPr>
          <w:rFonts w:ascii="Candara" w:hAnsi="Candara"/>
          <w:sz w:val="24"/>
          <w:szCs w:val="24"/>
          <w:lang w:val="en-GB"/>
        </w:rPr>
        <w:t>.</w:t>
      </w:r>
      <w:r w:rsidR="001F7BE5" w:rsidRPr="00CA2296">
        <w:rPr>
          <w:rFonts w:ascii="Candara" w:hAnsi="Candara"/>
          <w:sz w:val="24"/>
          <w:szCs w:val="24"/>
          <w:lang w:val="en-GB"/>
        </w:rPr>
        <w:t>14</w:t>
      </w:r>
      <w:r w:rsidRPr="00CA2296">
        <w:rPr>
          <w:rFonts w:ascii="Candara" w:hAnsi="Candara"/>
          <w:sz w:val="24"/>
          <w:szCs w:val="24"/>
          <w:lang w:val="en-GB"/>
        </w:rPr>
        <w:t xml:space="preserve">, p &lt; 0.001; </w:t>
      </w:r>
      <w:proofErr w:type="spellStart"/>
      <w:r w:rsidRPr="00CA2296">
        <w:rPr>
          <w:rFonts w:ascii="Candara" w:hAnsi="Candara"/>
          <w:sz w:val="24"/>
          <w:szCs w:val="24"/>
          <w:lang w:val="en-GB"/>
        </w:rPr>
        <w:t>M</w:t>
      </w:r>
      <w:r w:rsidRPr="00CA2296">
        <w:rPr>
          <w:rFonts w:ascii="Candara" w:hAnsi="Candara"/>
          <w:sz w:val="24"/>
          <w:szCs w:val="24"/>
          <w:vertAlign w:val="subscript"/>
          <w:lang w:val="en-GB"/>
        </w:rPr>
        <w:t>diff</w:t>
      </w:r>
      <w:proofErr w:type="spellEnd"/>
      <w:r w:rsidRPr="00CA2296">
        <w:rPr>
          <w:rFonts w:ascii="Candara" w:hAnsi="Candara"/>
          <w:sz w:val="24"/>
          <w:szCs w:val="24"/>
          <w:lang w:val="en-GB"/>
        </w:rPr>
        <w:t xml:space="preserve"> = 0.11, 95% CI = [</w:t>
      </w:r>
      <w:r w:rsidR="001F7BE5" w:rsidRPr="00CA2296">
        <w:rPr>
          <w:rFonts w:ascii="Candara" w:hAnsi="Candara"/>
          <w:sz w:val="24"/>
          <w:szCs w:val="24"/>
          <w:lang w:val="en-GB"/>
        </w:rPr>
        <w:t xml:space="preserve">0.08, </w:t>
      </w:r>
      <w:r w:rsidRPr="00CA2296">
        <w:rPr>
          <w:rFonts w:ascii="Candara" w:hAnsi="Candara"/>
          <w:sz w:val="24"/>
          <w:szCs w:val="24"/>
          <w:lang w:val="en-GB"/>
        </w:rPr>
        <w:t>0.1</w:t>
      </w:r>
      <w:r w:rsidR="00630C97" w:rsidRPr="00CA2296">
        <w:rPr>
          <w:rFonts w:ascii="Candara" w:hAnsi="Candara"/>
          <w:sz w:val="24"/>
          <w:szCs w:val="24"/>
          <w:lang w:val="en-GB"/>
        </w:rPr>
        <w:t>4</w:t>
      </w:r>
      <w:r w:rsidRPr="00CA2296">
        <w:rPr>
          <w:rFonts w:ascii="Candara" w:hAnsi="Candara"/>
          <w:sz w:val="24"/>
          <w:szCs w:val="24"/>
          <w:lang w:val="en-GB"/>
        </w:rPr>
        <w:t xml:space="preserve">]). This finding provides further evidence for the influence of knowledge-dependent object representations in oculomotor control. Note that while we compared </w:t>
      </w:r>
      <w:proofErr w:type="spellStart"/>
      <w:r w:rsidRPr="00CA2296">
        <w:rPr>
          <w:rFonts w:ascii="Candara" w:hAnsi="Candara"/>
          <w:sz w:val="24"/>
          <w:szCs w:val="24"/>
          <w:lang w:val="en-GB"/>
        </w:rPr>
        <w:t>heatmaps</w:t>
      </w:r>
      <w:proofErr w:type="spellEnd"/>
      <w:r w:rsidRPr="00CA2296">
        <w:rPr>
          <w:rFonts w:ascii="Candara" w:hAnsi="Candara"/>
          <w:sz w:val="24"/>
          <w:szCs w:val="24"/>
          <w:lang w:val="en-GB"/>
        </w:rPr>
        <w:t xml:space="preserve"> across groups of observers, we relied on paired sample t-tests because individual images remain the unit of analysis. In order to warrant that the outcome of this analysis did not depend on a specific composition of the two groups, we </w:t>
      </w:r>
      <w:r w:rsidRPr="00CA2296">
        <w:rPr>
          <w:rFonts w:ascii="Candara" w:hAnsi="Candara"/>
          <w:sz w:val="24"/>
          <w:szCs w:val="24"/>
          <w:lang w:val="en-GB"/>
        </w:rPr>
        <w:lastRenderedPageBreak/>
        <w:t>repeated the split 20 times, each time assigning observers to the groups randomly. For each spilt, we obtained the same pattern of results.</w:t>
      </w:r>
    </w:p>
    <w:p w14:paraId="3C541BC7" w14:textId="77777777" w:rsidR="00BB05AC" w:rsidRPr="00CA2296" w:rsidRDefault="00BB05AC" w:rsidP="00CA2296">
      <w:pPr>
        <w:spacing w:after="0" w:line="360" w:lineRule="auto"/>
        <w:jc w:val="both"/>
        <w:rPr>
          <w:rFonts w:ascii="Candara" w:hAnsi="Candara"/>
          <w:sz w:val="24"/>
          <w:szCs w:val="24"/>
          <w:lang w:val="en-GB"/>
        </w:rPr>
      </w:pPr>
    </w:p>
    <w:p w14:paraId="0BEE253C" w14:textId="6FBB36D3" w:rsidR="002F61B1" w:rsidRPr="00CA2296" w:rsidRDefault="002F61B1" w:rsidP="00CA2296">
      <w:pPr>
        <w:spacing w:after="0" w:line="360" w:lineRule="auto"/>
        <w:jc w:val="center"/>
        <w:rPr>
          <w:rFonts w:ascii="Candara" w:hAnsi="Candara"/>
          <w:sz w:val="24"/>
          <w:szCs w:val="24"/>
          <w:lang w:val="en-GB"/>
        </w:rPr>
      </w:pPr>
      <w:r w:rsidRPr="00CA2296">
        <w:rPr>
          <w:rFonts w:ascii="Candara" w:hAnsi="Candara"/>
          <w:noProof/>
          <w:sz w:val="24"/>
          <w:szCs w:val="24"/>
          <w:lang w:val="en-GB" w:eastAsia="en-GB"/>
        </w:rPr>
        <w:drawing>
          <wp:inline distT="0" distB="0" distL="0" distR="0" wp14:anchorId="6707FC1A" wp14:editId="4B547C62">
            <wp:extent cx="2898000" cy="291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8000" cy="2919600"/>
                    </a:xfrm>
                    <a:prstGeom prst="rect">
                      <a:avLst/>
                    </a:prstGeom>
                    <a:noFill/>
                    <a:ln>
                      <a:noFill/>
                    </a:ln>
                  </pic:spPr>
                </pic:pic>
              </a:graphicData>
            </a:graphic>
          </wp:inline>
        </w:drawing>
      </w:r>
    </w:p>
    <w:p w14:paraId="19B8DD9F" w14:textId="304AAD0A" w:rsidR="00843A8C" w:rsidRPr="00CA2296" w:rsidRDefault="00843A8C" w:rsidP="00CA2296">
      <w:pPr>
        <w:spacing w:after="0" w:line="360" w:lineRule="auto"/>
        <w:jc w:val="both"/>
        <w:rPr>
          <w:rFonts w:ascii="Candara" w:hAnsi="Candara"/>
          <w:i/>
          <w:iCs/>
          <w:sz w:val="24"/>
          <w:szCs w:val="24"/>
          <w:lang w:val="en-GB"/>
        </w:rPr>
      </w:pPr>
      <w:r w:rsidRPr="00CA2296">
        <w:rPr>
          <w:rFonts w:ascii="Candara" w:hAnsi="Candara"/>
          <w:i/>
          <w:iCs/>
          <w:sz w:val="24"/>
          <w:szCs w:val="24"/>
          <w:lang w:val="en-GB"/>
        </w:rPr>
        <w:t xml:space="preserve">Fig. </w:t>
      </w:r>
      <w:r w:rsidR="00005C9F" w:rsidRPr="00CA2296">
        <w:rPr>
          <w:rFonts w:ascii="Candara" w:hAnsi="Candara"/>
          <w:i/>
          <w:iCs/>
          <w:sz w:val="24"/>
          <w:szCs w:val="24"/>
          <w:lang w:val="en-GB"/>
        </w:rPr>
        <w:t>S1</w:t>
      </w:r>
      <w:r w:rsidR="00B26E42" w:rsidRPr="00CA2296">
        <w:rPr>
          <w:rFonts w:ascii="Candara" w:hAnsi="Candara"/>
          <w:i/>
          <w:iCs/>
          <w:sz w:val="24"/>
          <w:szCs w:val="24"/>
          <w:lang w:val="en-GB"/>
        </w:rPr>
        <w:t>.</w:t>
      </w:r>
      <w:r w:rsidRPr="00CA2296">
        <w:rPr>
          <w:rFonts w:ascii="Candara" w:hAnsi="Candara"/>
          <w:i/>
          <w:iCs/>
          <w:sz w:val="24"/>
          <w:szCs w:val="24"/>
          <w:lang w:val="en-GB"/>
        </w:rPr>
        <w:t xml:space="preserve"> Similarities between </w:t>
      </w:r>
      <w:proofErr w:type="spellStart"/>
      <w:r w:rsidRPr="00CA2296">
        <w:rPr>
          <w:rFonts w:ascii="Candara" w:hAnsi="Candara"/>
          <w:i/>
          <w:iCs/>
          <w:sz w:val="24"/>
          <w:szCs w:val="24"/>
          <w:lang w:val="en-GB"/>
        </w:rPr>
        <w:t>heatmaps</w:t>
      </w:r>
      <w:proofErr w:type="spellEnd"/>
      <w:r w:rsidR="00BC3E1F" w:rsidRPr="00CA2296">
        <w:rPr>
          <w:rFonts w:ascii="Candara" w:hAnsi="Candara"/>
          <w:i/>
          <w:iCs/>
          <w:sz w:val="24"/>
          <w:szCs w:val="24"/>
          <w:lang w:val="en-GB"/>
        </w:rPr>
        <w:t xml:space="preserve"> generated after splitting the sample from Experiment 1 into two groups, compared between conditions.</w:t>
      </w:r>
      <w:r w:rsidRPr="00CA2296">
        <w:rPr>
          <w:rFonts w:ascii="Candara" w:hAnsi="Candara"/>
          <w:i/>
          <w:iCs/>
          <w:sz w:val="24"/>
          <w:szCs w:val="24"/>
          <w:lang w:val="en-GB"/>
        </w:rPr>
        <w:t xml:space="preserve"> </w:t>
      </w:r>
      <w:r w:rsidR="00B26E42" w:rsidRPr="00CA2296">
        <w:rPr>
          <w:rFonts w:ascii="Candara" w:hAnsi="Candara"/>
          <w:i/>
          <w:iCs/>
          <w:sz w:val="24"/>
          <w:szCs w:val="24"/>
          <w:lang w:val="en-GB"/>
        </w:rPr>
        <w:t>As predicted, viewing two-tone images in a different condition be each group (Bef</w:t>
      </w:r>
      <w:r w:rsidR="00BC3E1F" w:rsidRPr="00CA2296">
        <w:rPr>
          <w:rFonts w:ascii="Candara" w:hAnsi="Candara"/>
          <w:i/>
          <w:iCs/>
          <w:sz w:val="24"/>
          <w:szCs w:val="24"/>
          <w:lang w:val="en-GB"/>
        </w:rPr>
        <w:t>o</w:t>
      </w:r>
      <w:r w:rsidR="00B26E42" w:rsidRPr="00CA2296">
        <w:rPr>
          <w:rFonts w:ascii="Candara" w:hAnsi="Candara"/>
          <w:i/>
          <w:iCs/>
          <w:sz w:val="24"/>
          <w:szCs w:val="24"/>
          <w:lang w:val="en-GB"/>
        </w:rPr>
        <w:t xml:space="preserve">re-After) resulted in lower </w:t>
      </w:r>
      <w:r w:rsidR="00BC3E1F" w:rsidRPr="00CA2296">
        <w:rPr>
          <w:rFonts w:ascii="Candara" w:hAnsi="Candara"/>
          <w:i/>
          <w:iCs/>
          <w:sz w:val="24"/>
          <w:szCs w:val="24"/>
          <w:lang w:val="en-GB"/>
        </w:rPr>
        <w:t xml:space="preserve">similarities than viewing in the same condition (Before-Before and After-After). </w:t>
      </w:r>
      <w:r w:rsidR="002F61B1" w:rsidRPr="00CA2296">
        <w:rPr>
          <w:rFonts w:ascii="Candara" w:hAnsi="Candara"/>
          <w:i/>
          <w:iCs/>
          <w:sz w:val="24"/>
          <w:szCs w:val="24"/>
          <w:lang w:val="en-GB"/>
        </w:rPr>
        <w:t>Note</w:t>
      </w:r>
      <w:r w:rsidR="00B26E42" w:rsidRPr="00CA2296">
        <w:rPr>
          <w:rFonts w:ascii="Candara" w:hAnsi="Candara"/>
          <w:i/>
          <w:iCs/>
          <w:sz w:val="24"/>
          <w:szCs w:val="24"/>
          <w:lang w:val="en-GB"/>
        </w:rPr>
        <w:t xml:space="preserve"> that </w:t>
      </w:r>
      <w:r w:rsidR="00BC3E1F" w:rsidRPr="00CA2296">
        <w:rPr>
          <w:rFonts w:ascii="Candara" w:hAnsi="Candara"/>
          <w:i/>
          <w:iCs/>
          <w:sz w:val="24"/>
          <w:szCs w:val="24"/>
          <w:lang w:val="en-GB"/>
        </w:rPr>
        <w:t>y-axis on</w:t>
      </w:r>
      <w:r w:rsidR="00B26E42" w:rsidRPr="00CA2296">
        <w:rPr>
          <w:rFonts w:ascii="Candara" w:hAnsi="Candara"/>
          <w:i/>
          <w:iCs/>
          <w:sz w:val="24"/>
          <w:szCs w:val="24"/>
          <w:lang w:val="en-GB"/>
        </w:rPr>
        <w:t xml:space="preserve"> the blot starts at 0.5.</w:t>
      </w:r>
    </w:p>
    <w:p w14:paraId="752C14E3" w14:textId="77777777" w:rsidR="00843A8C" w:rsidRPr="00CA2296" w:rsidRDefault="00843A8C" w:rsidP="00CA2296">
      <w:pPr>
        <w:spacing w:after="0" w:line="360" w:lineRule="auto"/>
        <w:jc w:val="both"/>
        <w:rPr>
          <w:rFonts w:ascii="Candara" w:hAnsi="Candara"/>
          <w:b/>
          <w:bCs/>
          <w:sz w:val="24"/>
          <w:szCs w:val="24"/>
          <w:lang w:val="en-GB"/>
        </w:rPr>
      </w:pPr>
    </w:p>
    <w:p w14:paraId="7C83CB99" w14:textId="641ADA0D" w:rsidR="00DE3A3A" w:rsidRPr="00CA2296" w:rsidRDefault="00533B2B" w:rsidP="00CA2296">
      <w:pPr>
        <w:spacing w:after="0" w:line="360" w:lineRule="auto"/>
        <w:jc w:val="both"/>
        <w:rPr>
          <w:rFonts w:ascii="Candara" w:hAnsi="Candara"/>
          <w:b/>
          <w:bCs/>
          <w:sz w:val="24"/>
          <w:szCs w:val="24"/>
          <w:lang w:val="en-GB"/>
        </w:rPr>
      </w:pPr>
      <w:r w:rsidRPr="00CA2296">
        <w:rPr>
          <w:rFonts w:ascii="Candara" w:hAnsi="Candara"/>
          <w:b/>
          <w:bCs/>
          <w:sz w:val="24"/>
          <w:szCs w:val="24"/>
          <w:lang w:val="en-GB"/>
        </w:rPr>
        <w:t>Key f</w:t>
      </w:r>
      <w:r w:rsidR="00FB22F3" w:rsidRPr="00CA2296">
        <w:rPr>
          <w:rFonts w:ascii="Candara" w:hAnsi="Candara"/>
          <w:b/>
          <w:bCs/>
          <w:sz w:val="24"/>
          <w:szCs w:val="24"/>
          <w:lang w:val="en-GB"/>
        </w:rPr>
        <w:t>indings</w:t>
      </w:r>
      <w:r w:rsidR="00720E7B" w:rsidRPr="00CA2296">
        <w:rPr>
          <w:rFonts w:ascii="Candara" w:hAnsi="Candara"/>
          <w:b/>
          <w:bCs/>
          <w:sz w:val="24"/>
          <w:szCs w:val="24"/>
          <w:lang w:val="en-GB"/>
        </w:rPr>
        <w:t xml:space="preserve"> of Experiment 1</w:t>
      </w:r>
      <w:r w:rsidR="00FB22F3" w:rsidRPr="00CA2296">
        <w:rPr>
          <w:rFonts w:ascii="Candara" w:hAnsi="Candara"/>
          <w:b/>
          <w:bCs/>
          <w:sz w:val="24"/>
          <w:szCs w:val="24"/>
          <w:lang w:val="en-GB"/>
        </w:rPr>
        <w:t xml:space="preserve"> do not depend on </w:t>
      </w:r>
      <w:r w:rsidR="00F92A1D" w:rsidRPr="00CA2296">
        <w:rPr>
          <w:rFonts w:ascii="Candara" w:hAnsi="Candara"/>
          <w:b/>
          <w:bCs/>
          <w:sz w:val="24"/>
          <w:szCs w:val="24"/>
          <w:lang w:val="en-GB"/>
        </w:rPr>
        <w:t xml:space="preserve">a specific </w:t>
      </w:r>
      <w:r w:rsidR="0065167F" w:rsidRPr="00CA2296">
        <w:rPr>
          <w:rFonts w:ascii="Candara" w:hAnsi="Candara"/>
          <w:b/>
          <w:bCs/>
          <w:sz w:val="24"/>
          <w:szCs w:val="24"/>
          <w:lang w:val="en-GB"/>
        </w:rPr>
        <w:t>similarity metric</w:t>
      </w:r>
    </w:p>
    <w:p w14:paraId="76498ED6" w14:textId="0AC25AE0" w:rsidR="00720E7B" w:rsidRPr="00CA2296" w:rsidRDefault="003A5E68" w:rsidP="00CA2296">
      <w:pPr>
        <w:spacing w:after="0" w:line="360" w:lineRule="auto"/>
        <w:jc w:val="both"/>
        <w:rPr>
          <w:rFonts w:ascii="Candara" w:hAnsi="Candara"/>
          <w:sz w:val="24"/>
          <w:szCs w:val="24"/>
          <w:lang w:val="en-GB"/>
        </w:rPr>
      </w:pPr>
      <w:r w:rsidRPr="00CA2296">
        <w:rPr>
          <w:rFonts w:ascii="Candara" w:hAnsi="Candara"/>
          <w:sz w:val="24"/>
          <w:szCs w:val="24"/>
          <w:lang w:val="en-GB"/>
        </w:rPr>
        <w:t xml:space="preserve">All comparisons of gaze patterns reported in the main text rely exclusively on </w:t>
      </w:r>
      <w:r w:rsidR="00C57B4A" w:rsidRPr="00CA2296">
        <w:rPr>
          <w:rFonts w:ascii="Candara" w:hAnsi="Candara"/>
          <w:sz w:val="24"/>
          <w:szCs w:val="24"/>
          <w:lang w:val="en-GB"/>
        </w:rPr>
        <w:t xml:space="preserve">correlation, which is one </w:t>
      </w:r>
      <w:r w:rsidR="003D1920" w:rsidRPr="00CA2296">
        <w:rPr>
          <w:rFonts w:ascii="Candara" w:hAnsi="Candara"/>
          <w:sz w:val="24"/>
          <w:szCs w:val="24"/>
          <w:lang w:val="en-GB"/>
        </w:rPr>
        <w:t xml:space="preserve">of many metrics to quantify the similarity between two </w:t>
      </w:r>
      <w:proofErr w:type="spellStart"/>
      <w:r w:rsidR="00C57B4A" w:rsidRPr="00CA2296">
        <w:rPr>
          <w:rFonts w:ascii="Candara" w:hAnsi="Candara"/>
          <w:sz w:val="24"/>
          <w:szCs w:val="24"/>
          <w:lang w:val="en-GB"/>
        </w:rPr>
        <w:t>heatmap</w:t>
      </w:r>
      <w:r w:rsidR="003D1920" w:rsidRPr="00CA2296">
        <w:rPr>
          <w:rFonts w:ascii="Candara" w:hAnsi="Candara"/>
          <w:sz w:val="24"/>
          <w:szCs w:val="24"/>
          <w:lang w:val="en-GB"/>
        </w:rPr>
        <w:t>s</w:t>
      </w:r>
      <w:proofErr w:type="spellEnd"/>
      <w:r w:rsidR="00677EE7">
        <w:rPr>
          <w:rFonts w:ascii="Candara" w:hAnsi="Candara"/>
          <w:sz w:val="24"/>
          <w:szCs w:val="24"/>
          <w:lang w:val="en-GB"/>
        </w:rPr>
        <w:t xml:space="preserve"> </w:t>
      </w:r>
      <w:r w:rsidR="00677EE7">
        <w:rPr>
          <w:rFonts w:ascii="Candara" w:hAnsi="Candara"/>
          <w:sz w:val="24"/>
          <w:szCs w:val="24"/>
          <w:lang w:val="en-GB"/>
        </w:rPr>
        <w:fldChar w:fldCharType="begin" w:fldLock="1"/>
      </w:r>
      <w:r w:rsidR="00677EE7">
        <w:rPr>
          <w:rFonts w:ascii="Candara" w:hAnsi="Candara"/>
          <w:sz w:val="24"/>
          <w:szCs w:val="24"/>
          <w:lang w:val="en-GB"/>
        </w:rPr>
        <w:instrText>ADDIN CSL_CITATION {"citationItems":[{"id":"ITEM-1","itemData":{"DOI":"10.1109/TPAMI.2018.2815601","ISSN":"0162-8828","abstract":"How best to evaluate a saliency model's ability to predict where humans look in images is an open research question. The choice of evaluation metric depends on how saliency is defined and how the ground truth is represented. Metrics differ in how they rank saliency models, and this results from how false positives and false negatives are treated, whether viewing biases are accounted for, whether spatial deviations are factored in, and how the saliency maps are pre-processed. In this paper, we provide an analysis of 8 different evaluation metrics and their properties. With the help of systematic experiments and visualizations of metric computations, we add interpretability to saliency scores and more transparency to the evaluation of saliency models. Building off the differences in metric properties and behaviors, we make recommendations for metric selections under specific assumptions and for specific applications.","author":[{"dropping-particle":"","family":"Bylinskii","given":"Zoya","non-dropping-particle":"","parse-names":false,"suffix":""},{"dropping-particle":"","family":"Judd","given":"Tilke","non-dropping-particle":"","parse-names":false,"suffix":""},{"dropping-particle":"","family":"Oliva","given":"Aude","non-dropping-particle":"","parse-names":false,"suffix":""},{"dropping-particle":"","family":"Torralba","given":"Antonio","non-dropping-particle":"","parse-names":false,"suffix":""},{"dropping-particle":"","family":"Durand","given":"Frédo","non-dropping-particle":"","parse-names":false,"suffix":""}],"container-title":"IEEE Transactions on Pattern Analysis and Machine Intelligence","id":"ITEM-1","issue":"3","issued":{"date-parts":[["2016","4","12"]]},"page":"740-757","title":"What do different evaluation metrics tell us about saliency models?","type":"article-journal","volume":"41"},"uris":["http://www.mendeley.com/documents/?uuid=5bb82df5-26c1-4daf-8491-4798e2ae4add"]}],"mendeley":{"formattedCitation":"(Bylinskii, Judd, Oliva, Torralba, &amp; Durand, 2016)","plainTextFormattedCitation":"(Bylinskii, Judd, Oliva, Torralba, &amp; Durand, 2016)","previouslyFormattedCitation":"(Bylinskii, Judd, Oliva, Torralba, &amp; Durand, 2016)"},"properties":{"noteIndex":0},"schema":"https://github.com/citation-style-language/schema/raw/master/csl-citation.json"}</w:instrText>
      </w:r>
      <w:r w:rsidR="00677EE7">
        <w:rPr>
          <w:rFonts w:ascii="Candara" w:hAnsi="Candara"/>
          <w:sz w:val="24"/>
          <w:szCs w:val="24"/>
          <w:lang w:val="en-GB"/>
        </w:rPr>
        <w:fldChar w:fldCharType="separate"/>
      </w:r>
      <w:r w:rsidR="00677EE7" w:rsidRPr="00677EE7">
        <w:rPr>
          <w:rFonts w:ascii="Candara" w:hAnsi="Candara"/>
          <w:noProof/>
          <w:sz w:val="24"/>
          <w:szCs w:val="24"/>
          <w:lang w:val="en-GB"/>
        </w:rPr>
        <w:t>(Bylinskii, Judd, Oliva, Torralba, &amp; Durand, 2016)</w:t>
      </w:r>
      <w:r w:rsidR="00677EE7">
        <w:rPr>
          <w:rFonts w:ascii="Candara" w:hAnsi="Candara"/>
          <w:sz w:val="24"/>
          <w:szCs w:val="24"/>
          <w:lang w:val="en-GB"/>
        </w:rPr>
        <w:fldChar w:fldCharType="end"/>
      </w:r>
      <w:r w:rsidR="00442847" w:rsidRPr="00CA2296">
        <w:rPr>
          <w:rFonts w:ascii="Candara" w:hAnsi="Candara"/>
          <w:sz w:val="24"/>
          <w:szCs w:val="24"/>
          <w:lang w:val="en-GB"/>
        </w:rPr>
        <w:t xml:space="preserve">. To ensure that our conclusions do not depend on </w:t>
      </w:r>
      <w:r w:rsidR="003D1920" w:rsidRPr="00CA2296">
        <w:rPr>
          <w:rFonts w:ascii="Candara" w:hAnsi="Candara"/>
          <w:sz w:val="24"/>
          <w:szCs w:val="24"/>
          <w:lang w:val="en-GB"/>
        </w:rPr>
        <w:t xml:space="preserve">this specific </w:t>
      </w:r>
      <w:r w:rsidR="00442847" w:rsidRPr="00CA2296">
        <w:rPr>
          <w:rFonts w:ascii="Candara" w:hAnsi="Candara"/>
          <w:sz w:val="24"/>
          <w:szCs w:val="24"/>
          <w:lang w:val="en-GB"/>
        </w:rPr>
        <w:t xml:space="preserve">metric, we repeated key analyses </w:t>
      </w:r>
      <w:r w:rsidR="00FB22F3" w:rsidRPr="00CA2296">
        <w:rPr>
          <w:rFonts w:ascii="Candara" w:hAnsi="Candara"/>
          <w:sz w:val="24"/>
          <w:szCs w:val="24"/>
          <w:lang w:val="en-GB"/>
        </w:rPr>
        <w:t xml:space="preserve">from the main text </w:t>
      </w:r>
      <w:r w:rsidR="00442847" w:rsidRPr="00CA2296">
        <w:rPr>
          <w:rFonts w:ascii="Candara" w:hAnsi="Candara"/>
          <w:sz w:val="24"/>
          <w:szCs w:val="24"/>
          <w:lang w:val="en-GB"/>
        </w:rPr>
        <w:t>using another</w:t>
      </w:r>
      <w:r w:rsidR="00C57B4A" w:rsidRPr="00CA2296">
        <w:rPr>
          <w:rFonts w:ascii="Candara" w:hAnsi="Candara"/>
          <w:sz w:val="24"/>
          <w:szCs w:val="24"/>
          <w:lang w:val="en-GB"/>
        </w:rPr>
        <w:t xml:space="preserve"> metric</w:t>
      </w:r>
      <w:r w:rsidR="003D1920" w:rsidRPr="00CA2296">
        <w:rPr>
          <w:rFonts w:ascii="Candara" w:hAnsi="Candara"/>
          <w:sz w:val="24"/>
          <w:szCs w:val="24"/>
          <w:lang w:val="en-GB"/>
        </w:rPr>
        <w:t xml:space="preserve">, </w:t>
      </w:r>
      <w:r w:rsidR="00F533F6" w:rsidRPr="00CA2296">
        <w:rPr>
          <w:rFonts w:ascii="Candara" w:hAnsi="Candara"/>
          <w:sz w:val="24"/>
          <w:szCs w:val="24"/>
          <w:lang w:val="en-GB"/>
        </w:rPr>
        <w:t>SIM</w:t>
      </w:r>
      <w:r w:rsidR="00E409AE" w:rsidRPr="00CA2296">
        <w:rPr>
          <w:rFonts w:ascii="Candara" w:hAnsi="Candara"/>
          <w:sz w:val="24"/>
          <w:szCs w:val="24"/>
          <w:lang w:val="en-GB"/>
        </w:rPr>
        <w:t>,</w:t>
      </w:r>
      <w:r w:rsidR="00AD2862" w:rsidRPr="00CA2296">
        <w:rPr>
          <w:rFonts w:ascii="Candara" w:hAnsi="Candara"/>
          <w:sz w:val="24"/>
          <w:szCs w:val="24"/>
          <w:lang w:val="en-GB"/>
        </w:rPr>
        <w:t xml:space="preserve"> as implemented by</w:t>
      </w:r>
      <w:r w:rsidR="00677EE7">
        <w:rPr>
          <w:rFonts w:ascii="Candara" w:hAnsi="Candara"/>
          <w:sz w:val="24"/>
          <w:szCs w:val="24"/>
          <w:lang w:val="en-GB"/>
        </w:rPr>
        <w:t xml:space="preserve"> </w:t>
      </w:r>
      <w:proofErr w:type="spellStart"/>
      <w:r w:rsidR="00677EE7">
        <w:rPr>
          <w:rFonts w:ascii="Candara" w:hAnsi="Candara"/>
          <w:sz w:val="24"/>
          <w:szCs w:val="24"/>
          <w:lang w:val="en-GB"/>
        </w:rPr>
        <w:t>B</w:t>
      </w:r>
      <w:r w:rsidR="00677EE7" w:rsidRPr="00677EE7">
        <w:rPr>
          <w:rFonts w:ascii="Candara" w:hAnsi="Candara"/>
          <w:sz w:val="24"/>
          <w:szCs w:val="24"/>
          <w:lang w:val="en-GB"/>
        </w:rPr>
        <w:t>ylinskii</w:t>
      </w:r>
      <w:proofErr w:type="spellEnd"/>
      <w:r w:rsidR="00677EE7">
        <w:rPr>
          <w:rFonts w:ascii="Candara" w:hAnsi="Candara"/>
          <w:sz w:val="24"/>
          <w:szCs w:val="24"/>
          <w:lang w:val="en-GB"/>
        </w:rPr>
        <w:t xml:space="preserve"> and colleagues </w:t>
      </w:r>
      <w:r w:rsidR="00677EE7">
        <w:rPr>
          <w:rFonts w:ascii="Candara" w:hAnsi="Candara"/>
          <w:sz w:val="24"/>
          <w:szCs w:val="24"/>
          <w:lang w:val="en-GB"/>
        </w:rPr>
        <w:fldChar w:fldCharType="begin" w:fldLock="1"/>
      </w:r>
      <w:r w:rsidR="00677EE7">
        <w:rPr>
          <w:rFonts w:ascii="Candara" w:hAnsi="Candara"/>
          <w:sz w:val="24"/>
          <w:szCs w:val="24"/>
          <w:lang w:val="en-GB"/>
        </w:rPr>
        <w:instrText>ADDIN CSL_CITATION {"citationItems":[{"id":"ITEM-1","itemData":{"URL":"https://saliency.tuebingen.ai/","author":[{"dropping-particle":"","family":"Kümmerer","given":"Matthias","non-dropping-particle":"","parse-names":false,"suffix":""},{"dropping-particle":"","family":"Bylinskii","given":"Zoya","non-dropping-particle":"","parse-names":false,"suffix":""},{"dropping-particle":"","family":"Judd","given":"Tilke","non-dropping-particle":"","parse-names":false,"suffix":""},{"dropping-particle":"","family":"Borji","given":"Ali","non-dropping-particle":"","parse-names":false,"suffix":""},{"dropping-particle":"","family":"Itti","given":"Laurent","non-dropping-particle":"","parse-names":false,"suffix":""},{"dropping-particle":"","family":"Durand","given":"Fredo","non-dropping-particle":"","parse-names":false,"suffix":""},{"dropping-particle":"","family":"Oliva","given":"Aude","non-dropping-particle":"","parse-names":false,"suffix":""},{"dropping-particle":"","family":"Torrabla","given":"Antonio","non-dropping-particle":"","parse-names":false,"suffix":""}],"id":"ITEM-1","issued":{"date-parts":[["2020"]]},"title":"MIT/Tübingen Saliency Benchmark","type":"webpage"},"uris":["http://www.mendeley.com/documents/?uuid=1a0aaab8-5c82-4234-8cd5-2b3f6e1e4c63"]}],"mendeley":{"formattedCitation":"(Kümmerer et al., 2020)","plainTextFormattedCitation":"(Kümmerer et al., 2020)","previouslyFormattedCitation":"(Kümmerer et al., 2020)"},"properties":{"noteIndex":0},"schema":"https://github.com/citation-style-language/schema/raw/master/csl-citation.json"}</w:instrText>
      </w:r>
      <w:r w:rsidR="00677EE7">
        <w:rPr>
          <w:rFonts w:ascii="Candara" w:hAnsi="Candara"/>
          <w:sz w:val="24"/>
          <w:szCs w:val="24"/>
          <w:lang w:val="en-GB"/>
        </w:rPr>
        <w:fldChar w:fldCharType="separate"/>
      </w:r>
      <w:r w:rsidR="00677EE7" w:rsidRPr="00677EE7">
        <w:rPr>
          <w:rFonts w:ascii="Candara" w:hAnsi="Candara"/>
          <w:noProof/>
          <w:sz w:val="24"/>
          <w:szCs w:val="24"/>
          <w:lang w:val="en-GB"/>
        </w:rPr>
        <w:t>(Kümmerer et al., 2020)</w:t>
      </w:r>
      <w:r w:rsidR="00677EE7">
        <w:rPr>
          <w:rFonts w:ascii="Candara" w:hAnsi="Candara"/>
          <w:sz w:val="24"/>
          <w:szCs w:val="24"/>
          <w:lang w:val="en-GB"/>
        </w:rPr>
        <w:fldChar w:fldCharType="end"/>
      </w:r>
      <w:r w:rsidR="00442847" w:rsidRPr="00CA2296">
        <w:rPr>
          <w:rFonts w:ascii="Candara" w:hAnsi="Candara"/>
          <w:sz w:val="24"/>
          <w:szCs w:val="24"/>
          <w:lang w:val="en-GB"/>
        </w:rPr>
        <w:t>.</w:t>
      </w:r>
      <w:r w:rsidR="00D0461D" w:rsidRPr="00CA2296">
        <w:rPr>
          <w:rFonts w:ascii="Candara" w:hAnsi="Candara"/>
          <w:sz w:val="24"/>
          <w:szCs w:val="24"/>
          <w:lang w:val="en-GB"/>
        </w:rPr>
        <w:t xml:space="preserve"> </w:t>
      </w:r>
      <w:r w:rsidR="004415A8" w:rsidRPr="00CA2296">
        <w:rPr>
          <w:rFonts w:ascii="Candara" w:hAnsi="Candara"/>
          <w:sz w:val="24"/>
          <w:szCs w:val="24"/>
          <w:lang w:val="en-GB"/>
        </w:rPr>
        <w:t xml:space="preserve">SIM </w:t>
      </w:r>
      <w:r w:rsidR="00C22AFD" w:rsidRPr="00CA2296">
        <w:rPr>
          <w:rFonts w:ascii="Candara" w:hAnsi="Candara"/>
          <w:sz w:val="24"/>
          <w:szCs w:val="24"/>
          <w:lang w:val="en-GB"/>
        </w:rPr>
        <w:t>scores</w:t>
      </w:r>
      <w:r w:rsidR="004415A8" w:rsidRPr="00CA2296">
        <w:rPr>
          <w:rFonts w:ascii="Candara" w:hAnsi="Candara"/>
          <w:sz w:val="24"/>
          <w:szCs w:val="24"/>
          <w:lang w:val="en-GB"/>
        </w:rPr>
        <w:t xml:space="preserve"> can be interpreted in a similar fashion as correlation: </w:t>
      </w:r>
      <w:r w:rsidR="00D0461D" w:rsidRPr="00CA2296">
        <w:rPr>
          <w:rFonts w:ascii="Candara" w:hAnsi="Candara"/>
          <w:sz w:val="24"/>
          <w:szCs w:val="24"/>
          <w:lang w:val="en-GB"/>
        </w:rPr>
        <w:t>zero</w:t>
      </w:r>
      <w:r w:rsidR="004415A8" w:rsidRPr="00CA2296">
        <w:rPr>
          <w:rFonts w:ascii="Candara" w:hAnsi="Candara"/>
          <w:sz w:val="24"/>
          <w:szCs w:val="24"/>
          <w:lang w:val="en-GB"/>
        </w:rPr>
        <w:t xml:space="preserve"> </w:t>
      </w:r>
      <w:r w:rsidR="00D0461D" w:rsidRPr="00CA2296">
        <w:rPr>
          <w:rFonts w:ascii="Candara" w:hAnsi="Candara"/>
          <w:sz w:val="24"/>
          <w:szCs w:val="24"/>
          <w:lang w:val="en-GB"/>
        </w:rPr>
        <w:t>indicates</w:t>
      </w:r>
      <w:r w:rsidR="004415A8" w:rsidRPr="00CA2296">
        <w:rPr>
          <w:rFonts w:ascii="Candara" w:hAnsi="Candara"/>
          <w:sz w:val="24"/>
          <w:szCs w:val="24"/>
          <w:lang w:val="en-GB"/>
        </w:rPr>
        <w:t xml:space="preserve"> no overlap between two smooth distribution</w:t>
      </w:r>
      <w:r w:rsidR="00D0461D" w:rsidRPr="00CA2296">
        <w:rPr>
          <w:rFonts w:ascii="Candara" w:hAnsi="Candara"/>
          <w:sz w:val="24"/>
          <w:szCs w:val="24"/>
          <w:lang w:val="en-GB"/>
        </w:rPr>
        <w:t>s</w:t>
      </w:r>
      <w:r w:rsidR="004415A8" w:rsidRPr="00CA2296">
        <w:rPr>
          <w:rFonts w:ascii="Candara" w:hAnsi="Candara"/>
          <w:sz w:val="24"/>
          <w:szCs w:val="24"/>
          <w:lang w:val="en-GB"/>
        </w:rPr>
        <w:t xml:space="preserve">, </w:t>
      </w:r>
      <w:r w:rsidR="00D0461D" w:rsidRPr="00CA2296">
        <w:rPr>
          <w:rFonts w:ascii="Candara" w:hAnsi="Candara"/>
          <w:sz w:val="24"/>
          <w:szCs w:val="24"/>
          <w:lang w:val="en-GB"/>
        </w:rPr>
        <w:t>one</w:t>
      </w:r>
      <w:r w:rsidR="004415A8" w:rsidRPr="00CA2296">
        <w:rPr>
          <w:rFonts w:ascii="Candara" w:hAnsi="Candara"/>
          <w:sz w:val="24"/>
          <w:szCs w:val="24"/>
          <w:lang w:val="en-GB"/>
        </w:rPr>
        <w:t xml:space="preserve"> indicates </w:t>
      </w:r>
      <w:r w:rsidR="00D0461D" w:rsidRPr="00CA2296">
        <w:rPr>
          <w:rFonts w:ascii="Candara" w:hAnsi="Candara"/>
          <w:sz w:val="24"/>
          <w:szCs w:val="24"/>
          <w:lang w:val="en-GB"/>
        </w:rPr>
        <w:t xml:space="preserve">that they are identical. </w:t>
      </w:r>
    </w:p>
    <w:p w14:paraId="71885DB2" w14:textId="77777777" w:rsidR="00DF5DDD" w:rsidRPr="00CA2296" w:rsidRDefault="00DF5DDD" w:rsidP="00CA2296">
      <w:pPr>
        <w:spacing w:after="0" w:line="360" w:lineRule="auto"/>
        <w:jc w:val="both"/>
        <w:rPr>
          <w:rFonts w:ascii="Candara" w:hAnsi="Candara"/>
          <w:sz w:val="24"/>
          <w:szCs w:val="24"/>
          <w:lang w:val="en-GB"/>
        </w:rPr>
      </w:pPr>
    </w:p>
    <w:p w14:paraId="40856B08" w14:textId="0C97DB6C" w:rsidR="00AA6CA6" w:rsidRPr="00CA2296" w:rsidRDefault="00513987" w:rsidP="00CA2296">
      <w:pPr>
        <w:spacing w:after="0" w:line="360" w:lineRule="auto"/>
        <w:jc w:val="both"/>
        <w:rPr>
          <w:rFonts w:ascii="Candara" w:hAnsi="Candara"/>
          <w:sz w:val="24"/>
          <w:szCs w:val="24"/>
          <w:lang w:val="en-GB"/>
        </w:rPr>
      </w:pPr>
      <w:r w:rsidRPr="00CA2296">
        <w:rPr>
          <w:rFonts w:ascii="Candara" w:hAnsi="Candara"/>
          <w:sz w:val="24"/>
          <w:szCs w:val="24"/>
          <w:lang w:val="en-GB"/>
        </w:rPr>
        <w:t xml:space="preserve">First, </w:t>
      </w:r>
      <w:r w:rsidR="00533B2B" w:rsidRPr="00CA2296">
        <w:rPr>
          <w:rFonts w:ascii="Candara" w:hAnsi="Candara"/>
          <w:sz w:val="24"/>
          <w:szCs w:val="24"/>
          <w:lang w:val="en-GB"/>
        </w:rPr>
        <w:t xml:space="preserve">using </w:t>
      </w:r>
      <w:r w:rsidR="00D0461D" w:rsidRPr="00CA2296">
        <w:rPr>
          <w:rFonts w:ascii="Candara" w:hAnsi="Candara"/>
          <w:sz w:val="24"/>
          <w:szCs w:val="24"/>
          <w:lang w:val="en-GB"/>
        </w:rPr>
        <w:t xml:space="preserve">SIM </w:t>
      </w:r>
      <w:r w:rsidR="00533B2B" w:rsidRPr="00CA2296">
        <w:rPr>
          <w:rFonts w:ascii="Candara" w:hAnsi="Candara"/>
          <w:sz w:val="24"/>
          <w:szCs w:val="24"/>
          <w:lang w:val="en-GB"/>
        </w:rPr>
        <w:t xml:space="preserve">instead of correlation, </w:t>
      </w:r>
      <w:r w:rsidRPr="00CA2296">
        <w:rPr>
          <w:rFonts w:ascii="Candara" w:hAnsi="Candara"/>
          <w:sz w:val="24"/>
          <w:szCs w:val="24"/>
          <w:lang w:val="en-GB"/>
        </w:rPr>
        <w:t xml:space="preserve">we </w:t>
      </w:r>
      <w:r w:rsidR="00533B2B" w:rsidRPr="00CA2296">
        <w:rPr>
          <w:rFonts w:ascii="Candara" w:hAnsi="Candara"/>
          <w:sz w:val="24"/>
          <w:szCs w:val="24"/>
          <w:lang w:val="en-GB"/>
        </w:rPr>
        <w:t xml:space="preserve">re-run </w:t>
      </w:r>
      <w:r w:rsidRPr="00CA2296">
        <w:rPr>
          <w:rFonts w:ascii="Candara" w:hAnsi="Candara"/>
          <w:sz w:val="24"/>
          <w:szCs w:val="24"/>
          <w:lang w:val="en-GB"/>
        </w:rPr>
        <w:t xml:space="preserve">the </w:t>
      </w:r>
      <w:r w:rsidR="00533B2B" w:rsidRPr="00CA2296">
        <w:rPr>
          <w:rFonts w:ascii="Candara" w:hAnsi="Candara"/>
          <w:sz w:val="24"/>
          <w:szCs w:val="24"/>
          <w:lang w:val="en-GB"/>
        </w:rPr>
        <w:t xml:space="preserve">analysis </w:t>
      </w:r>
      <w:r w:rsidR="003F24F9" w:rsidRPr="00CA2296">
        <w:rPr>
          <w:rFonts w:ascii="Candara" w:hAnsi="Candara"/>
          <w:sz w:val="24"/>
          <w:szCs w:val="24"/>
          <w:lang w:val="en-GB"/>
        </w:rPr>
        <w:t xml:space="preserve">of Experiment 1 </w:t>
      </w:r>
      <w:r w:rsidRPr="00CA2296">
        <w:rPr>
          <w:rFonts w:ascii="Candara" w:hAnsi="Candara"/>
          <w:sz w:val="24"/>
          <w:szCs w:val="24"/>
          <w:lang w:val="en-GB"/>
        </w:rPr>
        <w:t xml:space="preserve">reported in the </w:t>
      </w:r>
      <w:r w:rsidR="002B7CFA" w:rsidRPr="00CA2296">
        <w:rPr>
          <w:rFonts w:ascii="Candara" w:hAnsi="Candara"/>
          <w:sz w:val="24"/>
          <w:szCs w:val="24"/>
          <w:lang w:val="en-GB"/>
        </w:rPr>
        <w:t xml:space="preserve">section </w:t>
      </w:r>
      <w:r w:rsidRPr="00CA2296">
        <w:rPr>
          <w:rFonts w:ascii="Candara" w:hAnsi="Candara"/>
          <w:i/>
          <w:iCs/>
          <w:sz w:val="24"/>
          <w:szCs w:val="24"/>
          <w:lang w:val="en-GB"/>
        </w:rPr>
        <w:t>Knowledge-dependent object representations control the spatial distributions of fixations</w:t>
      </w:r>
      <w:r w:rsidR="003F24F9" w:rsidRPr="00CA2296">
        <w:rPr>
          <w:rFonts w:ascii="Candara" w:hAnsi="Candara"/>
          <w:sz w:val="24"/>
          <w:szCs w:val="24"/>
          <w:lang w:val="en-GB"/>
        </w:rPr>
        <w:t xml:space="preserve">. Again, </w:t>
      </w:r>
      <w:proofErr w:type="spellStart"/>
      <w:r w:rsidR="003F24F9" w:rsidRPr="00CA2296">
        <w:rPr>
          <w:rFonts w:ascii="Candara" w:hAnsi="Candara"/>
          <w:sz w:val="24"/>
          <w:szCs w:val="24"/>
          <w:lang w:val="en-GB"/>
        </w:rPr>
        <w:t>heatmaps</w:t>
      </w:r>
      <w:proofErr w:type="spellEnd"/>
      <w:r w:rsidR="003F24F9" w:rsidRPr="00CA2296">
        <w:rPr>
          <w:rFonts w:ascii="Candara" w:hAnsi="Candara"/>
          <w:sz w:val="24"/>
          <w:szCs w:val="24"/>
          <w:lang w:val="en-GB"/>
        </w:rPr>
        <w:t xml:space="preserve"> in the After condition, as compared to the Before, were more similar to </w:t>
      </w:r>
      <w:proofErr w:type="spellStart"/>
      <w:r w:rsidR="003F24F9" w:rsidRPr="00CA2296">
        <w:rPr>
          <w:rFonts w:ascii="Candara" w:hAnsi="Candara"/>
          <w:sz w:val="24"/>
          <w:szCs w:val="24"/>
          <w:lang w:val="en-GB"/>
        </w:rPr>
        <w:t>heatmaps</w:t>
      </w:r>
      <w:proofErr w:type="spellEnd"/>
      <w:r w:rsidR="003F24F9" w:rsidRPr="00CA2296">
        <w:rPr>
          <w:rFonts w:ascii="Candara" w:hAnsi="Candara"/>
          <w:sz w:val="24"/>
          <w:szCs w:val="24"/>
          <w:lang w:val="en-GB"/>
        </w:rPr>
        <w:t xml:space="preserve"> from the Template, both for </w:t>
      </w:r>
      <w:r w:rsidR="00574ABB" w:rsidRPr="00CA2296">
        <w:rPr>
          <w:rFonts w:ascii="Candara" w:hAnsi="Candara"/>
          <w:sz w:val="24"/>
          <w:szCs w:val="24"/>
          <w:lang w:val="en-GB"/>
        </w:rPr>
        <w:t>all fixations (</w:t>
      </w:r>
      <w:r w:rsidR="00A67948" w:rsidRPr="00CA2296">
        <w:rPr>
          <w:rFonts w:ascii="Candara" w:hAnsi="Candara"/>
          <w:sz w:val="24"/>
          <w:szCs w:val="24"/>
          <w:lang w:val="en-GB"/>
        </w:rPr>
        <w:t xml:space="preserve">Before: M = 0.62, SD = 0.08; </w:t>
      </w:r>
      <w:r w:rsidR="00A67948" w:rsidRPr="00CA2296">
        <w:rPr>
          <w:rFonts w:ascii="Candara" w:hAnsi="Candara"/>
          <w:sz w:val="24"/>
          <w:szCs w:val="24"/>
          <w:lang w:val="en-GB"/>
        </w:rPr>
        <w:lastRenderedPageBreak/>
        <w:t xml:space="preserve">After: M = 0.76, SD = 0.06; </w:t>
      </w:r>
      <w:proofErr w:type="gramStart"/>
      <w:r w:rsidR="00A67948" w:rsidRPr="00CA2296">
        <w:rPr>
          <w:rFonts w:ascii="Candara" w:hAnsi="Candara"/>
          <w:sz w:val="24"/>
          <w:szCs w:val="24"/>
          <w:lang w:val="en-GB"/>
        </w:rPr>
        <w:t>t(</w:t>
      </w:r>
      <w:proofErr w:type="gramEnd"/>
      <w:r w:rsidR="00A67948" w:rsidRPr="00CA2296">
        <w:rPr>
          <w:rFonts w:ascii="Candara" w:hAnsi="Candara"/>
          <w:sz w:val="24"/>
          <w:szCs w:val="24"/>
          <w:lang w:val="en-GB"/>
        </w:rPr>
        <w:t xml:space="preserve">29) = 10.05, p &lt; .001; </w:t>
      </w:r>
      <w:proofErr w:type="spellStart"/>
      <w:r w:rsidR="00A67948" w:rsidRPr="00CA2296">
        <w:rPr>
          <w:rFonts w:ascii="Candara" w:hAnsi="Candara"/>
          <w:sz w:val="24"/>
          <w:szCs w:val="24"/>
          <w:lang w:val="en-GB"/>
        </w:rPr>
        <w:t>M</w:t>
      </w:r>
      <w:r w:rsidR="00A67948" w:rsidRPr="00CA2296">
        <w:rPr>
          <w:rFonts w:ascii="Candara" w:hAnsi="Candara"/>
          <w:sz w:val="24"/>
          <w:szCs w:val="24"/>
          <w:vertAlign w:val="subscript"/>
          <w:lang w:val="en-GB"/>
        </w:rPr>
        <w:t>diff</w:t>
      </w:r>
      <w:proofErr w:type="spellEnd"/>
      <w:r w:rsidR="00A67948" w:rsidRPr="00CA2296">
        <w:rPr>
          <w:rFonts w:ascii="Candara" w:hAnsi="Candara"/>
          <w:sz w:val="24"/>
          <w:szCs w:val="24"/>
          <w:lang w:val="en-GB"/>
        </w:rPr>
        <w:t xml:space="preserve"> = 0.14, 95% CI = [0.11, 0.17]</w:t>
      </w:r>
      <w:r w:rsidR="00574ABB" w:rsidRPr="00CA2296">
        <w:rPr>
          <w:rFonts w:ascii="Candara" w:hAnsi="Candara"/>
          <w:sz w:val="24"/>
          <w:szCs w:val="24"/>
          <w:lang w:val="en-GB"/>
        </w:rPr>
        <w:t xml:space="preserve">) and </w:t>
      </w:r>
      <w:r w:rsidR="002B7CFA" w:rsidRPr="00CA2296">
        <w:rPr>
          <w:rFonts w:ascii="Candara" w:hAnsi="Candara"/>
          <w:sz w:val="24"/>
          <w:szCs w:val="24"/>
          <w:lang w:val="en-GB"/>
        </w:rPr>
        <w:t xml:space="preserve">for </w:t>
      </w:r>
      <w:r w:rsidR="00574ABB" w:rsidRPr="00CA2296">
        <w:rPr>
          <w:rFonts w:ascii="Candara" w:hAnsi="Candara"/>
          <w:sz w:val="24"/>
          <w:szCs w:val="24"/>
          <w:lang w:val="en-GB"/>
        </w:rPr>
        <w:t>first fixations (</w:t>
      </w:r>
      <w:r w:rsidR="00A67948" w:rsidRPr="00CA2296">
        <w:rPr>
          <w:rFonts w:ascii="Candara" w:hAnsi="Candara"/>
          <w:sz w:val="24"/>
          <w:szCs w:val="24"/>
          <w:lang w:val="en-GB"/>
        </w:rPr>
        <w:t xml:space="preserve">Before: M = 0.54, SD = 0.11; After: M = 0.61, SD = 0.10; t(29) = 4.06, p &lt; .001; </w:t>
      </w:r>
      <w:proofErr w:type="spellStart"/>
      <w:r w:rsidR="00A67948" w:rsidRPr="00CA2296">
        <w:rPr>
          <w:rFonts w:ascii="Candara" w:hAnsi="Candara"/>
          <w:sz w:val="24"/>
          <w:szCs w:val="24"/>
          <w:lang w:val="en-GB"/>
        </w:rPr>
        <w:t>M</w:t>
      </w:r>
      <w:r w:rsidR="00A67948" w:rsidRPr="00CA2296">
        <w:rPr>
          <w:rFonts w:ascii="Candara" w:hAnsi="Candara"/>
          <w:sz w:val="24"/>
          <w:szCs w:val="24"/>
          <w:vertAlign w:val="subscript"/>
          <w:lang w:val="en-GB"/>
        </w:rPr>
        <w:t>diff</w:t>
      </w:r>
      <w:proofErr w:type="spellEnd"/>
      <w:r w:rsidR="00A67948" w:rsidRPr="00CA2296">
        <w:rPr>
          <w:rFonts w:ascii="Candara" w:hAnsi="Candara"/>
          <w:sz w:val="24"/>
          <w:szCs w:val="24"/>
          <w:lang w:val="en-GB"/>
        </w:rPr>
        <w:t xml:space="preserve"> = 0.07, 95% CI = [0.04, 0.11]</w:t>
      </w:r>
      <w:r w:rsidR="00574ABB" w:rsidRPr="00CA2296">
        <w:rPr>
          <w:rFonts w:ascii="Candara" w:hAnsi="Candara"/>
          <w:sz w:val="24"/>
          <w:szCs w:val="24"/>
          <w:lang w:val="en-GB"/>
        </w:rPr>
        <w:t>).</w:t>
      </w:r>
      <w:r w:rsidR="00720E7B" w:rsidRPr="00CA2296">
        <w:rPr>
          <w:rFonts w:ascii="Candara" w:hAnsi="Candara"/>
          <w:sz w:val="24"/>
          <w:szCs w:val="24"/>
          <w:lang w:val="en-GB"/>
        </w:rPr>
        <w:t xml:space="preserve"> </w:t>
      </w:r>
    </w:p>
    <w:p w14:paraId="7F33B992" w14:textId="77777777" w:rsidR="00A67948" w:rsidRPr="00CA2296" w:rsidRDefault="00A67948" w:rsidP="00CA2296">
      <w:pPr>
        <w:spacing w:before="100" w:beforeAutospacing="1" w:after="0" w:line="240" w:lineRule="auto"/>
        <w:jc w:val="both"/>
        <w:rPr>
          <w:rFonts w:ascii="Candara" w:hAnsi="Candara"/>
          <w:sz w:val="24"/>
          <w:szCs w:val="24"/>
          <w:lang w:val="en-GB"/>
        </w:rPr>
      </w:pPr>
    </w:p>
    <w:p w14:paraId="42ED7FFE" w14:textId="65FD68AE" w:rsidR="0053094B" w:rsidRPr="00CA2296" w:rsidRDefault="00574ABB" w:rsidP="00CA2296">
      <w:pPr>
        <w:spacing w:after="0" w:line="360" w:lineRule="auto"/>
        <w:jc w:val="both"/>
        <w:rPr>
          <w:rFonts w:ascii="Candara" w:hAnsi="Candara"/>
          <w:sz w:val="24"/>
          <w:szCs w:val="24"/>
          <w:lang w:val="en-GB"/>
        </w:rPr>
      </w:pPr>
      <w:r w:rsidRPr="00CA2296">
        <w:rPr>
          <w:rFonts w:ascii="Candara" w:hAnsi="Candara"/>
          <w:sz w:val="24"/>
          <w:szCs w:val="24"/>
          <w:lang w:val="en-GB"/>
        </w:rPr>
        <w:t xml:space="preserve">Second, we </w:t>
      </w:r>
      <w:r w:rsidR="00533B2B" w:rsidRPr="00CA2296">
        <w:rPr>
          <w:rFonts w:ascii="Candara" w:hAnsi="Candara"/>
          <w:sz w:val="24"/>
          <w:szCs w:val="24"/>
          <w:lang w:val="en-GB"/>
        </w:rPr>
        <w:t xml:space="preserve">re-run </w:t>
      </w:r>
      <w:r w:rsidRPr="00CA2296">
        <w:rPr>
          <w:rFonts w:ascii="Candara" w:hAnsi="Candara"/>
          <w:sz w:val="24"/>
          <w:szCs w:val="24"/>
          <w:lang w:val="en-GB"/>
        </w:rPr>
        <w:t xml:space="preserve">the </w:t>
      </w:r>
      <w:r w:rsidR="00533B2B" w:rsidRPr="00CA2296">
        <w:rPr>
          <w:rFonts w:ascii="Candara" w:hAnsi="Candara"/>
          <w:sz w:val="24"/>
          <w:szCs w:val="24"/>
          <w:lang w:val="en-GB"/>
        </w:rPr>
        <w:t xml:space="preserve">analysis </w:t>
      </w:r>
      <w:r w:rsidRPr="00CA2296">
        <w:rPr>
          <w:rFonts w:ascii="Candara" w:hAnsi="Candara"/>
          <w:sz w:val="24"/>
          <w:szCs w:val="24"/>
          <w:lang w:val="en-GB"/>
        </w:rPr>
        <w:t xml:space="preserve">from the </w:t>
      </w:r>
      <w:r w:rsidR="002B7CFA" w:rsidRPr="00CA2296">
        <w:rPr>
          <w:rFonts w:ascii="Candara" w:hAnsi="Candara"/>
          <w:sz w:val="24"/>
          <w:szCs w:val="24"/>
          <w:lang w:val="en-GB"/>
        </w:rPr>
        <w:t xml:space="preserve">section </w:t>
      </w:r>
      <w:r w:rsidRPr="00CA2296">
        <w:rPr>
          <w:rFonts w:ascii="Candara" w:hAnsi="Candara"/>
          <w:i/>
          <w:iCs/>
          <w:sz w:val="24"/>
          <w:szCs w:val="24"/>
          <w:lang w:val="en-GB"/>
        </w:rPr>
        <w:t>Knowledge-dependent object representations and image features act in synergy</w:t>
      </w:r>
      <w:r w:rsidR="002B7CFA" w:rsidRPr="00CA2296">
        <w:rPr>
          <w:rFonts w:ascii="Candara" w:hAnsi="Candara"/>
          <w:sz w:val="24"/>
          <w:szCs w:val="24"/>
          <w:lang w:val="en-GB"/>
        </w:rPr>
        <w:t xml:space="preserve">, </w:t>
      </w:r>
      <w:r w:rsidRPr="00CA2296">
        <w:rPr>
          <w:rFonts w:ascii="Candara" w:hAnsi="Candara"/>
          <w:sz w:val="24"/>
          <w:szCs w:val="24"/>
          <w:lang w:val="en-GB"/>
        </w:rPr>
        <w:t>which describe</w:t>
      </w:r>
      <w:r w:rsidR="007154F0" w:rsidRPr="00CA2296">
        <w:rPr>
          <w:rFonts w:ascii="Candara" w:hAnsi="Candara"/>
          <w:sz w:val="24"/>
          <w:szCs w:val="24"/>
          <w:lang w:val="en-GB"/>
        </w:rPr>
        <w:t>s</w:t>
      </w:r>
      <w:r w:rsidRPr="00CA2296">
        <w:rPr>
          <w:rFonts w:ascii="Candara" w:hAnsi="Candara"/>
          <w:sz w:val="24"/>
          <w:szCs w:val="24"/>
          <w:lang w:val="en-GB"/>
        </w:rPr>
        <w:t xml:space="preserve"> the linear-combination analysis of </w:t>
      </w:r>
      <w:r w:rsidR="002B7CFA" w:rsidRPr="00CA2296">
        <w:rPr>
          <w:rFonts w:ascii="Candara" w:hAnsi="Candara"/>
          <w:sz w:val="24"/>
          <w:szCs w:val="24"/>
          <w:lang w:val="en-GB"/>
        </w:rPr>
        <w:t xml:space="preserve">the </w:t>
      </w:r>
      <w:r w:rsidRPr="00CA2296">
        <w:rPr>
          <w:rFonts w:ascii="Candara" w:hAnsi="Candara"/>
          <w:sz w:val="24"/>
          <w:szCs w:val="24"/>
          <w:lang w:val="en-GB"/>
        </w:rPr>
        <w:t xml:space="preserve">data from Experiment 1. We found the same pattern of results for </w:t>
      </w:r>
      <w:r w:rsidR="004415A8" w:rsidRPr="00CA2296">
        <w:rPr>
          <w:rFonts w:ascii="Candara" w:hAnsi="Candara"/>
          <w:sz w:val="24"/>
          <w:szCs w:val="24"/>
          <w:lang w:val="en-GB"/>
        </w:rPr>
        <w:t xml:space="preserve">SIM </w:t>
      </w:r>
      <w:r w:rsidRPr="00CA2296">
        <w:rPr>
          <w:rFonts w:ascii="Candara" w:hAnsi="Candara"/>
          <w:sz w:val="24"/>
          <w:szCs w:val="24"/>
          <w:lang w:val="en-GB"/>
        </w:rPr>
        <w:t>as we did for correlation.</w:t>
      </w:r>
      <w:r w:rsidR="00FE3D3E" w:rsidRPr="00CA2296">
        <w:rPr>
          <w:rFonts w:ascii="Candara" w:hAnsi="Candara"/>
          <w:sz w:val="24"/>
          <w:szCs w:val="24"/>
          <w:lang w:val="en-GB"/>
        </w:rPr>
        <w:t xml:space="preserve"> </w:t>
      </w:r>
      <w:proofErr w:type="gramStart"/>
      <w:r w:rsidR="003A4D8E" w:rsidRPr="00CA2296">
        <w:rPr>
          <w:rFonts w:ascii="Candara" w:hAnsi="Candara"/>
          <w:sz w:val="24"/>
          <w:szCs w:val="24"/>
          <w:lang w:val="en-GB"/>
        </w:rPr>
        <w:t>Similarly</w:t>
      </w:r>
      <w:proofErr w:type="gramEnd"/>
      <w:r w:rsidR="003A4D8E" w:rsidRPr="00CA2296">
        <w:rPr>
          <w:rFonts w:ascii="Candara" w:hAnsi="Candara"/>
          <w:sz w:val="24"/>
          <w:szCs w:val="24"/>
          <w:lang w:val="en-GB"/>
        </w:rPr>
        <w:t xml:space="preserve"> as for correlation, </w:t>
      </w:r>
      <w:r w:rsidR="00B8343B" w:rsidRPr="00CA2296">
        <w:rPr>
          <w:rFonts w:ascii="Candara" w:hAnsi="Candara"/>
          <w:sz w:val="24"/>
          <w:szCs w:val="24"/>
          <w:lang w:val="en-GB"/>
        </w:rPr>
        <w:t>the</w:t>
      </w:r>
      <w:r w:rsidR="00533B2B" w:rsidRPr="00CA2296">
        <w:rPr>
          <w:rFonts w:ascii="Candara" w:hAnsi="Candara"/>
          <w:sz w:val="24"/>
          <w:szCs w:val="24"/>
          <w:lang w:val="en-GB"/>
        </w:rPr>
        <w:t xml:space="preserve"> </w:t>
      </w:r>
      <w:proofErr w:type="spellStart"/>
      <w:r w:rsidR="00533B2B" w:rsidRPr="00CA2296">
        <w:rPr>
          <w:rFonts w:ascii="Candara" w:hAnsi="Candara"/>
          <w:sz w:val="24"/>
          <w:szCs w:val="24"/>
          <w:lang w:val="en-GB"/>
        </w:rPr>
        <w:t>heatmaps</w:t>
      </w:r>
      <w:proofErr w:type="spellEnd"/>
      <w:r w:rsidR="00533B2B" w:rsidRPr="00CA2296">
        <w:rPr>
          <w:rFonts w:ascii="Candara" w:hAnsi="Candara"/>
          <w:sz w:val="24"/>
          <w:szCs w:val="24"/>
          <w:lang w:val="en-GB"/>
        </w:rPr>
        <w:t xml:space="preserve"> resulting from the</w:t>
      </w:r>
      <w:r w:rsidR="00B8343B" w:rsidRPr="00CA2296">
        <w:rPr>
          <w:rFonts w:ascii="Candara" w:hAnsi="Candara"/>
          <w:sz w:val="24"/>
          <w:szCs w:val="24"/>
          <w:lang w:val="en-GB"/>
        </w:rPr>
        <w:t xml:space="preserve"> optimal weighting</w:t>
      </w:r>
      <w:r w:rsidR="00F52700" w:rsidRPr="00CA2296">
        <w:rPr>
          <w:rFonts w:ascii="Candara" w:hAnsi="Candara"/>
          <w:sz w:val="24"/>
          <w:szCs w:val="24"/>
          <w:lang w:val="en-GB"/>
        </w:rPr>
        <w:t xml:space="preserve"> for both first and remaining fixations</w:t>
      </w:r>
      <w:r w:rsidR="000C3308" w:rsidRPr="00CA2296">
        <w:rPr>
          <w:rFonts w:ascii="Candara" w:hAnsi="Candara"/>
          <w:sz w:val="24"/>
          <w:szCs w:val="24"/>
          <w:lang w:val="en-GB"/>
        </w:rPr>
        <w:t xml:space="preserve"> </w:t>
      </w:r>
      <w:r w:rsidR="000C3308" w:rsidRPr="00CA2296">
        <w:rPr>
          <w:rFonts w:ascii="Candara" w:hAnsi="Candara" w:cs="Lucida Console"/>
          <w:sz w:val="24"/>
          <w:szCs w:val="24"/>
          <w:lang w:val="en-GB"/>
        </w:rPr>
        <w:t xml:space="preserve">(mean </w:t>
      </w:r>
      <w:r w:rsidR="00D77D30" w:rsidRPr="00CA2296">
        <w:rPr>
          <w:rFonts w:ascii="Candara" w:hAnsi="Candara" w:cs="Lucida Console"/>
          <w:sz w:val="24"/>
          <w:szCs w:val="24"/>
          <w:lang w:val="en-GB"/>
        </w:rPr>
        <w:t>SIM value</w:t>
      </w:r>
      <w:r w:rsidR="000C3308" w:rsidRPr="00CA2296">
        <w:rPr>
          <w:rFonts w:ascii="Candara" w:hAnsi="Candara" w:cs="Lucida Console"/>
          <w:sz w:val="24"/>
          <w:szCs w:val="24"/>
          <w:lang w:val="en-GB"/>
        </w:rPr>
        <w:t xml:space="preserve"> for first fixations: M = 0</w:t>
      </w:r>
      <w:r w:rsidR="00D77D30" w:rsidRPr="00CA2296">
        <w:rPr>
          <w:rFonts w:ascii="Candara" w:hAnsi="Candara" w:cs="Lucida Console"/>
          <w:sz w:val="24"/>
          <w:szCs w:val="24"/>
          <w:lang w:val="en-GB"/>
        </w:rPr>
        <w:t>.65</w:t>
      </w:r>
      <w:r w:rsidR="000C3308" w:rsidRPr="00CA2296">
        <w:rPr>
          <w:rFonts w:ascii="Candara" w:hAnsi="Candara" w:cs="Lucida Console"/>
          <w:sz w:val="24"/>
          <w:szCs w:val="24"/>
          <w:lang w:val="en-GB"/>
        </w:rPr>
        <w:t>, SD =0.</w:t>
      </w:r>
      <w:r w:rsidR="00D77D30" w:rsidRPr="00CA2296">
        <w:rPr>
          <w:rFonts w:ascii="Candara" w:hAnsi="Candara" w:cs="Lucida Console"/>
          <w:sz w:val="24"/>
          <w:szCs w:val="24"/>
          <w:lang w:val="en-GB"/>
        </w:rPr>
        <w:t>07</w:t>
      </w:r>
      <w:r w:rsidR="000C3308" w:rsidRPr="00CA2296">
        <w:rPr>
          <w:rFonts w:ascii="Candara" w:hAnsi="Candara" w:cs="Lucida Console"/>
          <w:sz w:val="24"/>
          <w:szCs w:val="24"/>
          <w:lang w:val="en-GB"/>
        </w:rPr>
        <w:t>; for remaining fixations: M = 0.</w:t>
      </w:r>
      <w:r w:rsidR="00D77D30" w:rsidRPr="00CA2296">
        <w:rPr>
          <w:rFonts w:ascii="Candara" w:hAnsi="Candara" w:cs="Lucida Console"/>
          <w:sz w:val="24"/>
          <w:szCs w:val="24"/>
          <w:lang w:val="en-GB"/>
        </w:rPr>
        <w:t>84</w:t>
      </w:r>
      <w:r w:rsidR="000C3308" w:rsidRPr="00CA2296">
        <w:rPr>
          <w:rFonts w:ascii="Candara" w:hAnsi="Candara" w:cs="Lucida Console"/>
          <w:sz w:val="24"/>
          <w:szCs w:val="24"/>
          <w:lang w:val="en-GB"/>
        </w:rPr>
        <w:t>, SD = 0.</w:t>
      </w:r>
      <w:r w:rsidR="00D77D30" w:rsidRPr="00CA2296">
        <w:rPr>
          <w:rFonts w:ascii="Candara" w:hAnsi="Candara" w:cs="Lucida Console"/>
          <w:sz w:val="24"/>
          <w:szCs w:val="24"/>
          <w:lang w:val="en-GB"/>
        </w:rPr>
        <w:t>04)</w:t>
      </w:r>
      <w:r w:rsidR="00B8343B" w:rsidRPr="00CA2296">
        <w:rPr>
          <w:rFonts w:ascii="Candara" w:hAnsi="Candara"/>
          <w:sz w:val="24"/>
          <w:szCs w:val="24"/>
          <w:lang w:val="en-GB"/>
        </w:rPr>
        <w:t xml:space="preserve"> </w:t>
      </w:r>
      <w:r w:rsidR="00533B2B" w:rsidRPr="00CA2296">
        <w:rPr>
          <w:rFonts w:ascii="Candara" w:hAnsi="Candara"/>
          <w:sz w:val="24"/>
          <w:szCs w:val="24"/>
          <w:lang w:val="en-GB"/>
        </w:rPr>
        <w:t xml:space="preserve">were more similar to the </w:t>
      </w:r>
      <w:proofErr w:type="spellStart"/>
      <w:r w:rsidR="00533B2B" w:rsidRPr="00CA2296">
        <w:rPr>
          <w:rFonts w:ascii="Candara" w:hAnsi="Candara"/>
          <w:sz w:val="24"/>
          <w:szCs w:val="24"/>
          <w:lang w:val="en-GB"/>
        </w:rPr>
        <w:t>heatmap</w:t>
      </w:r>
      <w:proofErr w:type="spellEnd"/>
      <w:r w:rsidR="00533B2B" w:rsidRPr="00CA2296">
        <w:rPr>
          <w:rFonts w:ascii="Candara" w:hAnsi="Candara"/>
          <w:sz w:val="24"/>
          <w:szCs w:val="24"/>
          <w:lang w:val="en-GB"/>
        </w:rPr>
        <w:t xml:space="preserve"> from the After condition than those resulting from either the Before or Template conditions alone</w:t>
      </w:r>
      <w:r w:rsidR="00F52700" w:rsidRPr="00CA2296">
        <w:rPr>
          <w:rFonts w:ascii="Candara" w:hAnsi="Candara"/>
          <w:sz w:val="24"/>
          <w:szCs w:val="24"/>
          <w:lang w:val="en-GB"/>
        </w:rPr>
        <w:t xml:space="preserve"> (First: Optimal-After vs. Before-After: </w:t>
      </w:r>
      <w:proofErr w:type="gramStart"/>
      <w:r w:rsidR="00F52700" w:rsidRPr="00CA2296">
        <w:rPr>
          <w:rFonts w:ascii="Candara" w:hAnsi="Candara"/>
          <w:sz w:val="24"/>
          <w:szCs w:val="24"/>
          <w:lang w:val="en-GB"/>
        </w:rPr>
        <w:t>t(</w:t>
      </w:r>
      <w:proofErr w:type="gramEnd"/>
      <w:r w:rsidR="00F52700" w:rsidRPr="00CA2296">
        <w:rPr>
          <w:rFonts w:ascii="Candara" w:hAnsi="Candara"/>
          <w:sz w:val="24"/>
          <w:szCs w:val="24"/>
          <w:lang w:val="en-GB"/>
        </w:rPr>
        <w:t xml:space="preserve">29) = 2.61, p = .014; </w:t>
      </w:r>
      <w:proofErr w:type="spellStart"/>
      <w:r w:rsidR="00F52700" w:rsidRPr="00CA2296">
        <w:rPr>
          <w:rFonts w:ascii="Candara" w:hAnsi="Candara"/>
          <w:sz w:val="24"/>
          <w:szCs w:val="24"/>
          <w:lang w:val="en-GB"/>
        </w:rPr>
        <w:t>M</w:t>
      </w:r>
      <w:r w:rsidR="00F52700" w:rsidRPr="00CA2296">
        <w:rPr>
          <w:rFonts w:ascii="Candara" w:hAnsi="Candara"/>
          <w:sz w:val="24"/>
          <w:szCs w:val="24"/>
          <w:vertAlign w:val="subscript"/>
          <w:lang w:val="en-GB"/>
        </w:rPr>
        <w:t>diff</w:t>
      </w:r>
      <w:proofErr w:type="spellEnd"/>
      <w:r w:rsidR="00F52700" w:rsidRPr="00CA2296">
        <w:rPr>
          <w:rFonts w:ascii="Candara" w:hAnsi="Candara"/>
          <w:sz w:val="24"/>
          <w:szCs w:val="24"/>
          <w:lang w:val="en-GB"/>
        </w:rPr>
        <w:t xml:space="preserve"> = 0.03, 95% CI = [0.01, 0.05]; Optimal-After vs. Template-After: t(29) = 3.16, p = .004;  </w:t>
      </w:r>
      <w:proofErr w:type="spellStart"/>
      <w:r w:rsidR="00F52700" w:rsidRPr="00CA2296">
        <w:rPr>
          <w:rFonts w:ascii="Candara" w:hAnsi="Candara"/>
          <w:sz w:val="24"/>
          <w:szCs w:val="24"/>
          <w:lang w:val="en-GB"/>
        </w:rPr>
        <w:t>M</w:t>
      </w:r>
      <w:r w:rsidR="00F52700" w:rsidRPr="00CA2296">
        <w:rPr>
          <w:rFonts w:ascii="Candara" w:hAnsi="Candara"/>
          <w:sz w:val="24"/>
          <w:szCs w:val="24"/>
          <w:vertAlign w:val="subscript"/>
          <w:lang w:val="en-GB"/>
        </w:rPr>
        <w:t>diff</w:t>
      </w:r>
      <w:proofErr w:type="spellEnd"/>
      <w:r w:rsidR="00F52700" w:rsidRPr="00CA2296">
        <w:rPr>
          <w:rFonts w:ascii="Candara" w:hAnsi="Candara"/>
          <w:sz w:val="24"/>
          <w:szCs w:val="24"/>
          <w:lang w:val="en-GB"/>
        </w:rPr>
        <w:t xml:space="preserve"> = 0.03, 95% CI = [0.01</w:t>
      </w:r>
      <w:r w:rsidR="00B15498" w:rsidRPr="00CA2296">
        <w:rPr>
          <w:rFonts w:ascii="Candara" w:hAnsi="Candara"/>
          <w:sz w:val="24"/>
          <w:szCs w:val="24"/>
          <w:lang w:val="en-GB"/>
        </w:rPr>
        <w:t>, 0.05</w:t>
      </w:r>
      <w:r w:rsidR="00F52700" w:rsidRPr="00CA2296">
        <w:rPr>
          <w:rFonts w:ascii="Candara" w:hAnsi="Candara"/>
          <w:sz w:val="24"/>
          <w:szCs w:val="24"/>
          <w:lang w:val="en-GB"/>
        </w:rPr>
        <w:t xml:space="preserve">]; Remaining: (Optimal-After vs. Before-After: </w:t>
      </w:r>
      <w:proofErr w:type="gramStart"/>
      <w:r w:rsidR="00F52700" w:rsidRPr="00CA2296">
        <w:rPr>
          <w:rFonts w:ascii="Candara" w:hAnsi="Candara"/>
          <w:sz w:val="24"/>
          <w:szCs w:val="24"/>
          <w:lang w:val="en-GB"/>
        </w:rPr>
        <w:t>t(</w:t>
      </w:r>
      <w:proofErr w:type="gramEnd"/>
      <w:r w:rsidR="00F52700" w:rsidRPr="00CA2296">
        <w:rPr>
          <w:rFonts w:ascii="Candara" w:hAnsi="Candara"/>
          <w:sz w:val="24"/>
          <w:szCs w:val="24"/>
          <w:lang w:val="en-GB"/>
        </w:rPr>
        <w:t xml:space="preserve">29) = 8.23, p &lt; .001; </w:t>
      </w:r>
      <w:proofErr w:type="spellStart"/>
      <w:r w:rsidR="00F52700" w:rsidRPr="00CA2296">
        <w:rPr>
          <w:rFonts w:ascii="Candara" w:hAnsi="Candara"/>
          <w:sz w:val="24"/>
          <w:szCs w:val="24"/>
          <w:lang w:val="en-GB"/>
        </w:rPr>
        <w:t>M</w:t>
      </w:r>
      <w:r w:rsidR="00F52700" w:rsidRPr="00CA2296">
        <w:rPr>
          <w:rFonts w:ascii="Candara" w:hAnsi="Candara"/>
          <w:sz w:val="24"/>
          <w:szCs w:val="24"/>
          <w:vertAlign w:val="subscript"/>
          <w:lang w:val="en-GB"/>
        </w:rPr>
        <w:t>diff</w:t>
      </w:r>
      <w:proofErr w:type="spellEnd"/>
      <w:r w:rsidR="00F52700" w:rsidRPr="00CA2296">
        <w:rPr>
          <w:rFonts w:ascii="Candara" w:hAnsi="Candara"/>
          <w:sz w:val="24"/>
          <w:szCs w:val="24"/>
          <w:lang w:val="en-GB"/>
        </w:rPr>
        <w:t xml:space="preserve"> = 0.09, 95% CI = [</w:t>
      </w:r>
      <w:r w:rsidR="00B15498" w:rsidRPr="00CA2296">
        <w:rPr>
          <w:rFonts w:ascii="Candara" w:hAnsi="Candara"/>
          <w:sz w:val="24"/>
          <w:szCs w:val="24"/>
          <w:lang w:val="en-GB"/>
        </w:rPr>
        <w:t xml:space="preserve">0.07, </w:t>
      </w:r>
      <w:r w:rsidR="00F52700" w:rsidRPr="00CA2296">
        <w:rPr>
          <w:rFonts w:ascii="Candara" w:hAnsi="Candara"/>
          <w:sz w:val="24"/>
          <w:szCs w:val="24"/>
          <w:lang w:val="en-GB"/>
        </w:rPr>
        <w:t xml:space="preserve">0.12]; Optimal-After vs. Template-After: t(29) = 7.68, p &lt; .001;  </w:t>
      </w:r>
      <w:proofErr w:type="spellStart"/>
      <w:r w:rsidR="00F52700" w:rsidRPr="00CA2296">
        <w:rPr>
          <w:rFonts w:ascii="Candara" w:hAnsi="Candara"/>
          <w:sz w:val="24"/>
          <w:szCs w:val="24"/>
          <w:lang w:val="en-GB"/>
        </w:rPr>
        <w:t>M</w:t>
      </w:r>
      <w:r w:rsidR="00F52700" w:rsidRPr="00CA2296">
        <w:rPr>
          <w:rFonts w:ascii="Candara" w:hAnsi="Candara"/>
          <w:sz w:val="24"/>
          <w:szCs w:val="24"/>
          <w:vertAlign w:val="subscript"/>
          <w:lang w:val="en-GB"/>
        </w:rPr>
        <w:t>diff</w:t>
      </w:r>
      <w:proofErr w:type="spellEnd"/>
      <w:r w:rsidR="00F52700" w:rsidRPr="00CA2296">
        <w:rPr>
          <w:rFonts w:ascii="Candara" w:hAnsi="Candara"/>
          <w:sz w:val="24"/>
          <w:szCs w:val="24"/>
          <w:lang w:val="en-GB"/>
        </w:rPr>
        <w:t xml:space="preserve"> = 0.08, 95% CI = [</w:t>
      </w:r>
      <w:r w:rsidR="00B15498" w:rsidRPr="00CA2296">
        <w:rPr>
          <w:rFonts w:ascii="Candara" w:hAnsi="Candara"/>
          <w:sz w:val="24"/>
          <w:szCs w:val="24"/>
          <w:lang w:val="en-GB"/>
        </w:rPr>
        <w:t xml:space="preserve">0.06, </w:t>
      </w:r>
      <w:r w:rsidR="00F52700" w:rsidRPr="00CA2296">
        <w:rPr>
          <w:rFonts w:ascii="Candara" w:hAnsi="Candara"/>
          <w:sz w:val="24"/>
          <w:szCs w:val="24"/>
          <w:lang w:val="en-GB"/>
        </w:rPr>
        <w:t>0.1</w:t>
      </w:r>
      <w:r w:rsidR="00B15498" w:rsidRPr="00CA2296">
        <w:rPr>
          <w:rFonts w:ascii="Candara" w:hAnsi="Candara"/>
          <w:sz w:val="24"/>
          <w:szCs w:val="24"/>
          <w:lang w:val="en-GB"/>
        </w:rPr>
        <w:t>0</w:t>
      </w:r>
      <w:r w:rsidR="00F52700" w:rsidRPr="00CA2296">
        <w:rPr>
          <w:rFonts w:ascii="Candara" w:hAnsi="Candara"/>
          <w:sz w:val="24"/>
          <w:szCs w:val="24"/>
          <w:lang w:val="en-GB"/>
        </w:rPr>
        <w:t>])</w:t>
      </w:r>
      <w:r w:rsidR="00533B2B" w:rsidRPr="00CA2296">
        <w:rPr>
          <w:rFonts w:ascii="Candara" w:hAnsi="Candara"/>
          <w:sz w:val="24"/>
          <w:szCs w:val="24"/>
          <w:lang w:val="en-GB"/>
        </w:rPr>
        <w:t xml:space="preserve">. Moreover, replicating the pattern from the analysis reported in the main text, the optimal weighting for first fixations </w:t>
      </w:r>
      <w:r w:rsidR="00B8343B" w:rsidRPr="00CA2296">
        <w:rPr>
          <w:rFonts w:ascii="Candara" w:hAnsi="Candara"/>
          <w:sz w:val="24"/>
          <w:szCs w:val="24"/>
          <w:lang w:val="en-GB"/>
        </w:rPr>
        <w:t>was closer</w:t>
      </w:r>
      <w:r w:rsidR="00F52700" w:rsidRPr="00CA2296">
        <w:rPr>
          <w:rFonts w:ascii="Candara" w:hAnsi="Candara"/>
          <w:sz w:val="24"/>
          <w:szCs w:val="24"/>
          <w:lang w:val="en-GB"/>
        </w:rPr>
        <w:t xml:space="preserve"> </w:t>
      </w:r>
      <w:r w:rsidR="00F52700" w:rsidRPr="00724ED3">
        <w:rPr>
          <w:rFonts w:ascii="Candara" w:hAnsi="Candara"/>
          <w:sz w:val="24"/>
          <w:szCs w:val="24"/>
          <w:lang w:val="en-GB"/>
        </w:rPr>
        <w:t>(albeit here only slightly)</w:t>
      </w:r>
      <w:r w:rsidR="00B8343B" w:rsidRPr="00724ED3">
        <w:rPr>
          <w:rFonts w:ascii="Candara" w:hAnsi="Candara"/>
          <w:sz w:val="24"/>
          <w:szCs w:val="24"/>
          <w:lang w:val="en-GB"/>
        </w:rPr>
        <w:t xml:space="preserve"> </w:t>
      </w:r>
      <w:r w:rsidR="00B8343B" w:rsidRPr="00CA2296">
        <w:rPr>
          <w:rFonts w:ascii="Candara" w:hAnsi="Candara"/>
          <w:sz w:val="24"/>
          <w:szCs w:val="24"/>
          <w:lang w:val="en-GB"/>
        </w:rPr>
        <w:t xml:space="preserve">to the Before </w:t>
      </w:r>
      <w:proofErr w:type="spellStart"/>
      <w:r w:rsidR="00B8343B" w:rsidRPr="00CA2296">
        <w:rPr>
          <w:rFonts w:ascii="Candara" w:hAnsi="Candara"/>
          <w:sz w:val="24"/>
          <w:szCs w:val="24"/>
          <w:lang w:val="en-GB"/>
        </w:rPr>
        <w:t>heatmaps</w:t>
      </w:r>
      <w:proofErr w:type="spellEnd"/>
      <w:r w:rsidR="00B8343B" w:rsidRPr="00CA2296">
        <w:rPr>
          <w:rFonts w:ascii="Candara" w:hAnsi="Candara"/>
          <w:sz w:val="24"/>
          <w:szCs w:val="24"/>
          <w:lang w:val="en-GB"/>
        </w:rPr>
        <w:t xml:space="preserve"> and, consequently, further from Template </w:t>
      </w:r>
      <w:proofErr w:type="spellStart"/>
      <w:r w:rsidR="00B8343B" w:rsidRPr="00CA2296">
        <w:rPr>
          <w:rFonts w:ascii="Candara" w:hAnsi="Candara"/>
          <w:sz w:val="24"/>
          <w:szCs w:val="24"/>
          <w:lang w:val="en-GB"/>
        </w:rPr>
        <w:t>heatmaps</w:t>
      </w:r>
      <w:proofErr w:type="spellEnd"/>
      <w:r w:rsidR="00B8343B" w:rsidRPr="00CA2296">
        <w:rPr>
          <w:rFonts w:ascii="Candara" w:hAnsi="Candara"/>
          <w:sz w:val="24"/>
          <w:szCs w:val="24"/>
          <w:lang w:val="en-GB"/>
        </w:rPr>
        <w:t xml:space="preserve"> th</w:t>
      </w:r>
      <w:r w:rsidR="00533B2B" w:rsidRPr="00CA2296">
        <w:rPr>
          <w:rFonts w:ascii="Candara" w:hAnsi="Candara"/>
          <w:sz w:val="24"/>
          <w:szCs w:val="24"/>
          <w:lang w:val="en-GB"/>
        </w:rPr>
        <w:t>a</w:t>
      </w:r>
      <w:r w:rsidR="00B8343B" w:rsidRPr="00CA2296">
        <w:rPr>
          <w:rFonts w:ascii="Candara" w:hAnsi="Candara"/>
          <w:sz w:val="24"/>
          <w:szCs w:val="24"/>
          <w:lang w:val="en-GB"/>
        </w:rPr>
        <w:t xml:space="preserve">n for </w:t>
      </w:r>
      <w:r w:rsidR="00533B2B" w:rsidRPr="00CA2296">
        <w:rPr>
          <w:rFonts w:ascii="Candara" w:hAnsi="Candara"/>
          <w:sz w:val="24"/>
          <w:szCs w:val="24"/>
          <w:lang w:val="en-GB"/>
        </w:rPr>
        <w:t xml:space="preserve">all </w:t>
      </w:r>
      <w:r w:rsidR="00B8343B" w:rsidRPr="00CA2296">
        <w:rPr>
          <w:rFonts w:ascii="Candara" w:hAnsi="Candara"/>
          <w:sz w:val="24"/>
          <w:szCs w:val="24"/>
          <w:lang w:val="en-GB"/>
        </w:rPr>
        <w:t xml:space="preserve">remaining </w:t>
      </w:r>
      <w:r w:rsidR="00533B2B" w:rsidRPr="00CA2296">
        <w:rPr>
          <w:rFonts w:ascii="Candara" w:hAnsi="Candara"/>
          <w:sz w:val="24"/>
          <w:szCs w:val="24"/>
          <w:lang w:val="en-GB"/>
        </w:rPr>
        <w:t xml:space="preserve">fixations </w:t>
      </w:r>
      <w:r w:rsidR="00B8343B" w:rsidRPr="00CA2296">
        <w:rPr>
          <w:rFonts w:ascii="Candara" w:hAnsi="Candara"/>
          <w:sz w:val="24"/>
          <w:szCs w:val="24"/>
          <w:lang w:val="en-GB"/>
        </w:rPr>
        <w:t>(</w:t>
      </w:r>
      <w:r w:rsidR="007C00E8" w:rsidRPr="00CA2296">
        <w:rPr>
          <w:rFonts w:ascii="Candara" w:hAnsi="Candara"/>
          <w:sz w:val="24"/>
          <w:szCs w:val="24"/>
          <w:lang w:val="en-GB"/>
        </w:rPr>
        <w:t xml:space="preserve">First: </w:t>
      </w:r>
      <w:proofErr w:type="spellStart"/>
      <w:r w:rsidR="007C00E8" w:rsidRPr="00CA2296">
        <w:rPr>
          <w:rFonts w:ascii="Candara" w:hAnsi="Candara"/>
          <w:i/>
          <w:iCs/>
          <w:sz w:val="24"/>
          <w:szCs w:val="24"/>
          <w:lang w:val="en-GB"/>
        </w:rPr>
        <w:t>w</w:t>
      </w:r>
      <w:r w:rsidR="007C00E8" w:rsidRPr="00CA2296">
        <w:rPr>
          <w:rFonts w:ascii="Candara" w:hAnsi="Candara"/>
          <w:i/>
          <w:iCs/>
          <w:sz w:val="24"/>
          <w:szCs w:val="24"/>
          <w:vertAlign w:val="subscript"/>
          <w:lang w:val="en-GB"/>
        </w:rPr>
        <w:t>Template</w:t>
      </w:r>
      <w:proofErr w:type="spellEnd"/>
      <w:r w:rsidR="007C00E8" w:rsidRPr="00CA2296">
        <w:rPr>
          <w:rFonts w:ascii="Candara" w:hAnsi="Candara"/>
          <w:sz w:val="24"/>
          <w:szCs w:val="24"/>
          <w:vertAlign w:val="subscript"/>
          <w:lang w:val="en-GB"/>
        </w:rPr>
        <w:t xml:space="preserve"> </w:t>
      </w:r>
      <w:r w:rsidR="007C00E8" w:rsidRPr="00CA2296">
        <w:rPr>
          <w:rFonts w:ascii="Candara" w:hAnsi="Candara"/>
          <w:sz w:val="24"/>
          <w:szCs w:val="24"/>
          <w:lang w:val="en-GB"/>
        </w:rPr>
        <w:t xml:space="preserve">= 0.65; Remaining: vs. </w:t>
      </w:r>
      <w:proofErr w:type="spellStart"/>
      <w:r w:rsidR="007C00E8" w:rsidRPr="00CA2296">
        <w:rPr>
          <w:rFonts w:ascii="Candara" w:hAnsi="Candara"/>
          <w:i/>
          <w:iCs/>
          <w:sz w:val="24"/>
          <w:szCs w:val="24"/>
          <w:lang w:val="en-GB"/>
        </w:rPr>
        <w:t>w</w:t>
      </w:r>
      <w:r w:rsidR="007C00E8" w:rsidRPr="00CA2296">
        <w:rPr>
          <w:rFonts w:ascii="Candara" w:hAnsi="Candara"/>
          <w:i/>
          <w:iCs/>
          <w:sz w:val="24"/>
          <w:szCs w:val="24"/>
          <w:vertAlign w:val="subscript"/>
          <w:lang w:val="en-GB"/>
        </w:rPr>
        <w:t>Template</w:t>
      </w:r>
      <w:proofErr w:type="spellEnd"/>
      <w:r w:rsidR="007C00E8" w:rsidRPr="00CA2296">
        <w:rPr>
          <w:rFonts w:ascii="Candara" w:hAnsi="Candara"/>
          <w:sz w:val="24"/>
          <w:szCs w:val="24"/>
          <w:vertAlign w:val="subscript"/>
          <w:lang w:val="en-GB"/>
        </w:rPr>
        <w:t xml:space="preserve"> </w:t>
      </w:r>
      <w:r w:rsidR="007C00E8" w:rsidRPr="00CA2296">
        <w:rPr>
          <w:rFonts w:ascii="Candara" w:hAnsi="Candara"/>
          <w:sz w:val="24"/>
          <w:szCs w:val="24"/>
          <w:lang w:val="en-GB"/>
        </w:rPr>
        <w:t>= 0.70</w:t>
      </w:r>
      <w:r w:rsidR="00B8343B" w:rsidRPr="00CA2296">
        <w:rPr>
          <w:rFonts w:ascii="Candara" w:hAnsi="Candara"/>
          <w:sz w:val="24"/>
          <w:szCs w:val="24"/>
          <w:lang w:val="en-GB"/>
        </w:rPr>
        <w:t xml:space="preserve">). </w:t>
      </w:r>
    </w:p>
    <w:p w14:paraId="71B14F58" w14:textId="77777777" w:rsidR="00656059" w:rsidRPr="00CA2296" w:rsidRDefault="00656059" w:rsidP="00CA2296">
      <w:pPr>
        <w:spacing w:after="0" w:line="360" w:lineRule="auto"/>
        <w:jc w:val="both"/>
        <w:rPr>
          <w:rFonts w:ascii="Candara" w:hAnsi="Candara"/>
          <w:sz w:val="24"/>
          <w:szCs w:val="24"/>
          <w:lang w:val="en-GB"/>
        </w:rPr>
      </w:pPr>
    </w:p>
    <w:p w14:paraId="6221D6EE" w14:textId="0CDE7A91" w:rsidR="00442847" w:rsidRPr="00CA2296" w:rsidRDefault="00B37B6A" w:rsidP="00CA2296">
      <w:pPr>
        <w:spacing w:after="0" w:line="360" w:lineRule="auto"/>
        <w:jc w:val="both"/>
        <w:rPr>
          <w:rFonts w:ascii="Candara" w:hAnsi="Candara"/>
          <w:b/>
          <w:sz w:val="24"/>
          <w:szCs w:val="24"/>
          <w:lang w:val="en-GB"/>
        </w:rPr>
      </w:pPr>
      <w:r w:rsidRPr="00CA2296">
        <w:rPr>
          <w:rFonts w:ascii="Candara" w:hAnsi="Candara"/>
          <w:b/>
          <w:sz w:val="24"/>
          <w:szCs w:val="24"/>
          <w:lang w:val="en-GB"/>
        </w:rPr>
        <w:t>Linear-</w:t>
      </w:r>
      <w:r w:rsidR="000E251E" w:rsidRPr="00CA2296">
        <w:rPr>
          <w:rFonts w:ascii="Candara" w:hAnsi="Candara"/>
          <w:b/>
          <w:sz w:val="24"/>
          <w:szCs w:val="24"/>
          <w:lang w:val="en-GB"/>
        </w:rPr>
        <w:t>combination analysis</w:t>
      </w:r>
      <w:r w:rsidRPr="00CA2296">
        <w:rPr>
          <w:rFonts w:ascii="Candara" w:hAnsi="Candara"/>
          <w:b/>
          <w:sz w:val="24"/>
          <w:szCs w:val="24"/>
          <w:lang w:val="en-GB"/>
        </w:rPr>
        <w:t xml:space="preserve"> results differ between</w:t>
      </w:r>
      <w:r w:rsidR="000E251E" w:rsidRPr="00CA2296">
        <w:rPr>
          <w:rFonts w:ascii="Candara" w:hAnsi="Candara"/>
          <w:b/>
          <w:sz w:val="24"/>
          <w:szCs w:val="24"/>
          <w:lang w:val="en-GB"/>
        </w:rPr>
        <w:t xml:space="preserve"> </w:t>
      </w:r>
      <w:r w:rsidR="001F2194" w:rsidRPr="00CA2296">
        <w:rPr>
          <w:rFonts w:ascii="Candara" w:hAnsi="Candara"/>
          <w:b/>
          <w:sz w:val="24"/>
          <w:szCs w:val="24"/>
          <w:lang w:val="en-GB"/>
        </w:rPr>
        <w:t>Experiment</w:t>
      </w:r>
      <w:r w:rsidRPr="00CA2296">
        <w:rPr>
          <w:rFonts w:ascii="Candara" w:hAnsi="Candara"/>
          <w:b/>
          <w:sz w:val="24"/>
          <w:szCs w:val="24"/>
          <w:lang w:val="en-GB"/>
        </w:rPr>
        <w:t>s 1 and</w:t>
      </w:r>
      <w:r w:rsidR="000E251E" w:rsidRPr="00CA2296">
        <w:rPr>
          <w:rFonts w:ascii="Candara" w:hAnsi="Candara"/>
          <w:b/>
          <w:sz w:val="24"/>
          <w:szCs w:val="24"/>
          <w:lang w:val="en-GB"/>
        </w:rPr>
        <w:t xml:space="preserve"> 3</w:t>
      </w:r>
    </w:p>
    <w:p w14:paraId="74FED4DD" w14:textId="093CC2DD" w:rsidR="00DF5DDD" w:rsidRPr="00CA2296" w:rsidRDefault="00C42E68" w:rsidP="00CA2296">
      <w:pPr>
        <w:spacing w:after="0" w:line="360" w:lineRule="auto"/>
        <w:jc w:val="both"/>
        <w:rPr>
          <w:rFonts w:ascii="Candara" w:hAnsi="Candara"/>
          <w:sz w:val="24"/>
          <w:szCs w:val="24"/>
          <w:lang w:val="en-GB"/>
        </w:rPr>
      </w:pPr>
      <w:r w:rsidRPr="00CA2296">
        <w:rPr>
          <w:rFonts w:ascii="Candara" w:hAnsi="Candara"/>
          <w:sz w:val="24"/>
          <w:szCs w:val="24"/>
          <w:lang w:val="en-GB"/>
        </w:rPr>
        <w:t xml:space="preserve">Experiment 3 provides an interesting opportunity to test the validity of our linear-combination analysis in Experiment 1. Recall that the experimental design of Experiment 3 guaranteed that </w:t>
      </w:r>
      <w:r w:rsidR="003976E2" w:rsidRPr="00CA2296">
        <w:rPr>
          <w:rFonts w:ascii="Candara" w:hAnsi="Candara"/>
          <w:sz w:val="24"/>
          <w:szCs w:val="24"/>
          <w:lang w:val="en-GB"/>
        </w:rPr>
        <w:t xml:space="preserve">observers </w:t>
      </w:r>
      <w:r w:rsidRPr="00CA2296">
        <w:rPr>
          <w:rFonts w:ascii="Candara" w:hAnsi="Candara"/>
          <w:sz w:val="24"/>
          <w:szCs w:val="24"/>
          <w:lang w:val="en-GB"/>
        </w:rPr>
        <w:t xml:space="preserve">did not receive prior object-knowledge between the Before and the After condition and should therefore be </w:t>
      </w:r>
      <w:r w:rsidR="00190380" w:rsidRPr="00CA2296">
        <w:rPr>
          <w:rFonts w:ascii="Candara" w:hAnsi="Candara"/>
          <w:sz w:val="24"/>
          <w:szCs w:val="24"/>
          <w:lang w:val="en-GB"/>
        </w:rPr>
        <w:t>un</w:t>
      </w:r>
      <w:r w:rsidRPr="00CA2296">
        <w:rPr>
          <w:rFonts w:ascii="Candara" w:hAnsi="Candara"/>
          <w:sz w:val="24"/>
          <w:szCs w:val="24"/>
          <w:lang w:val="en-GB"/>
        </w:rPr>
        <w:t xml:space="preserve">able to </w:t>
      </w:r>
      <w:r w:rsidR="003976E2" w:rsidRPr="00CA2296">
        <w:rPr>
          <w:rFonts w:ascii="Candara" w:hAnsi="Candara"/>
          <w:sz w:val="24"/>
          <w:szCs w:val="24"/>
          <w:lang w:val="en-GB"/>
        </w:rPr>
        <w:t>perceptually organized the two-tone</w:t>
      </w:r>
      <w:r w:rsidR="00190380" w:rsidRPr="00CA2296">
        <w:rPr>
          <w:rFonts w:ascii="Candara" w:hAnsi="Candara"/>
          <w:sz w:val="24"/>
          <w:szCs w:val="24"/>
          <w:lang w:val="en-GB"/>
        </w:rPr>
        <w:t xml:space="preserve"> images in</w:t>
      </w:r>
      <w:r w:rsidR="003976E2" w:rsidRPr="00CA2296">
        <w:rPr>
          <w:rFonts w:ascii="Candara" w:hAnsi="Candara"/>
          <w:sz w:val="24"/>
          <w:szCs w:val="24"/>
          <w:lang w:val="en-GB"/>
        </w:rPr>
        <w:t xml:space="preserve"> </w:t>
      </w:r>
      <w:r w:rsidR="00190380" w:rsidRPr="00CA2296">
        <w:rPr>
          <w:rFonts w:ascii="Candara" w:hAnsi="Candara"/>
          <w:sz w:val="24"/>
          <w:szCs w:val="24"/>
          <w:lang w:val="en-GB"/>
        </w:rPr>
        <w:t xml:space="preserve">both </w:t>
      </w:r>
      <w:r w:rsidR="003976E2" w:rsidRPr="00CA2296">
        <w:rPr>
          <w:rFonts w:ascii="Candara" w:hAnsi="Candara"/>
          <w:sz w:val="24"/>
          <w:szCs w:val="24"/>
          <w:lang w:val="en-GB"/>
        </w:rPr>
        <w:t>condition</w:t>
      </w:r>
      <w:r w:rsidRPr="00CA2296">
        <w:rPr>
          <w:rFonts w:ascii="Candara" w:hAnsi="Candara"/>
          <w:sz w:val="24"/>
          <w:szCs w:val="24"/>
          <w:lang w:val="en-GB"/>
        </w:rPr>
        <w:t>s</w:t>
      </w:r>
      <w:r w:rsidR="003976E2" w:rsidRPr="00CA2296">
        <w:rPr>
          <w:rFonts w:ascii="Candara" w:hAnsi="Candara"/>
          <w:sz w:val="24"/>
          <w:szCs w:val="24"/>
          <w:lang w:val="en-GB"/>
        </w:rPr>
        <w:t xml:space="preserve">. </w:t>
      </w:r>
      <w:r w:rsidRPr="00CA2296">
        <w:rPr>
          <w:rFonts w:ascii="Candara" w:hAnsi="Candara"/>
          <w:sz w:val="24"/>
          <w:szCs w:val="24"/>
          <w:lang w:val="en-GB"/>
        </w:rPr>
        <w:t>Contrasting with the findings in Experiment 1, we would therefore expect that the linear-combination analysis would indicate</w:t>
      </w:r>
      <w:r w:rsidR="00190380" w:rsidRPr="00CA2296">
        <w:rPr>
          <w:rFonts w:ascii="Candara" w:hAnsi="Candara"/>
          <w:sz w:val="24"/>
          <w:szCs w:val="24"/>
          <w:lang w:val="en-GB"/>
        </w:rPr>
        <w:t xml:space="preserve"> an optimal weighting of Before and Template </w:t>
      </w:r>
      <w:proofErr w:type="spellStart"/>
      <w:r w:rsidR="00190380" w:rsidRPr="00CA2296">
        <w:rPr>
          <w:rFonts w:ascii="Candara" w:hAnsi="Candara"/>
          <w:sz w:val="24"/>
          <w:szCs w:val="24"/>
          <w:lang w:val="en-GB"/>
        </w:rPr>
        <w:t>heatmaps</w:t>
      </w:r>
      <w:proofErr w:type="spellEnd"/>
      <w:r w:rsidR="00190380" w:rsidRPr="00CA2296">
        <w:rPr>
          <w:rFonts w:ascii="Candara" w:hAnsi="Candara"/>
          <w:sz w:val="24"/>
          <w:szCs w:val="24"/>
          <w:lang w:val="en-GB"/>
        </w:rPr>
        <w:t xml:space="preserve"> that is very close, or identical to the Before </w:t>
      </w:r>
      <w:proofErr w:type="spellStart"/>
      <w:r w:rsidR="00190380" w:rsidRPr="00CA2296">
        <w:rPr>
          <w:rFonts w:ascii="Candara" w:hAnsi="Candara"/>
          <w:sz w:val="24"/>
          <w:szCs w:val="24"/>
          <w:lang w:val="en-GB"/>
        </w:rPr>
        <w:t>heatmap</w:t>
      </w:r>
      <w:proofErr w:type="spellEnd"/>
      <w:r w:rsidR="00190380" w:rsidRPr="00CA2296">
        <w:rPr>
          <w:rFonts w:ascii="Candara" w:hAnsi="Candara"/>
          <w:sz w:val="24"/>
          <w:szCs w:val="24"/>
          <w:lang w:val="en-GB"/>
        </w:rPr>
        <w:t xml:space="preserve"> on its own.</w:t>
      </w:r>
      <w:r w:rsidRPr="00CA2296">
        <w:rPr>
          <w:rFonts w:ascii="Candara" w:hAnsi="Candara"/>
          <w:sz w:val="24"/>
          <w:szCs w:val="24"/>
          <w:lang w:val="en-GB"/>
        </w:rPr>
        <w:t xml:space="preserve"> </w:t>
      </w:r>
    </w:p>
    <w:p w14:paraId="7B0C4C0F" w14:textId="77777777" w:rsidR="00DF5DDD" w:rsidRPr="00CA2296" w:rsidRDefault="00DF5DDD" w:rsidP="00CA2296">
      <w:pPr>
        <w:spacing w:after="0" w:line="360" w:lineRule="auto"/>
        <w:jc w:val="both"/>
        <w:rPr>
          <w:rFonts w:ascii="Candara" w:hAnsi="Candara"/>
          <w:sz w:val="24"/>
          <w:szCs w:val="24"/>
          <w:lang w:val="en-GB"/>
        </w:rPr>
      </w:pPr>
    </w:p>
    <w:p w14:paraId="65F8514E" w14:textId="674C9EC5" w:rsidR="00190380" w:rsidRPr="00CA2296" w:rsidRDefault="003976E2" w:rsidP="00CA2296">
      <w:pPr>
        <w:spacing w:after="0" w:line="360" w:lineRule="auto"/>
        <w:jc w:val="both"/>
        <w:rPr>
          <w:rFonts w:ascii="Candara" w:hAnsi="Candara" w:cs="Lucida Console"/>
          <w:sz w:val="24"/>
          <w:szCs w:val="24"/>
          <w:lang w:val="en-GB"/>
        </w:rPr>
      </w:pPr>
      <w:r w:rsidRPr="00CA2296">
        <w:rPr>
          <w:rFonts w:ascii="Candara" w:hAnsi="Candara" w:cs="Lucida Console"/>
          <w:sz w:val="24"/>
          <w:szCs w:val="24"/>
          <w:lang w:val="en-GB"/>
        </w:rPr>
        <w:lastRenderedPageBreak/>
        <w:t xml:space="preserve">We found that the optimal weighting is the same for first and remaining fixations and amounts to 0.15 (mean correlation for first fixations: </w:t>
      </w:r>
      <w:r w:rsidR="00CD4BC6" w:rsidRPr="00CA2296">
        <w:rPr>
          <w:rFonts w:ascii="Candara" w:hAnsi="Candara" w:cs="Lucida Console"/>
          <w:sz w:val="24"/>
          <w:szCs w:val="24"/>
          <w:lang w:val="en-GB"/>
        </w:rPr>
        <w:t xml:space="preserve">M = </w:t>
      </w:r>
      <w:r w:rsidR="00C317AB" w:rsidRPr="00CA2296">
        <w:rPr>
          <w:rFonts w:ascii="Candara" w:hAnsi="Candara" w:cs="Lucida Console"/>
          <w:sz w:val="24"/>
          <w:szCs w:val="24"/>
          <w:lang w:val="en-GB"/>
        </w:rPr>
        <w:t>0.80</w:t>
      </w:r>
      <w:r w:rsidR="00CD4BC6" w:rsidRPr="00CA2296">
        <w:rPr>
          <w:rFonts w:ascii="Candara" w:hAnsi="Candara" w:cs="Lucida Console"/>
          <w:sz w:val="24"/>
          <w:szCs w:val="24"/>
          <w:lang w:val="en-GB"/>
        </w:rPr>
        <w:t>, SD =</w:t>
      </w:r>
      <w:r w:rsidR="00870256" w:rsidRPr="00CA2296">
        <w:rPr>
          <w:rFonts w:ascii="Candara" w:hAnsi="Candara" w:cs="Lucida Console"/>
          <w:sz w:val="24"/>
          <w:szCs w:val="24"/>
          <w:lang w:val="en-GB"/>
        </w:rPr>
        <w:t xml:space="preserve"> </w:t>
      </w:r>
      <w:r w:rsidR="00C317AB" w:rsidRPr="00CA2296">
        <w:rPr>
          <w:rFonts w:ascii="Candara" w:hAnsi="Candara" w:cs="Lucida Console"/>
          <w:sz w:val="24"/>
          <w:szCs w:val="24"/>
          <w:lang w:val="en-GB"/>
        </w:rPr>
        <w:t>0.08</w:t>
      </w:r>
      <w:r w:rsidRPr="00CA2296">
        <w:rPr>
          <w:rFonts w:ascii="Candara" w:hAnsi="Candara" w:cs="Lucida Console"/>
          <w:sz w:val="24"/>
          <w:szCs w:val="24"/>
          <w:lang w:val="en-GB"/>
        </w:rPr>
        <w:t xml:space="preserve">; for remaining fixations: </w:t>
      </w:r>
      <w:r w:rsidR="00CD4BC6" w:rsidRPr="00CA2296">
        <w:rPr>
          <w:rFonts w:ascii="Candara" w:hAnsi="Candara" w:cs="Lucida Console"/>
          <w:sz w:val="24"/>
          <w:szCs w:val="24"/>
          <w:lang w:val="en-GB"/>
        </w:rPr>
        <w:t xml:space="preserve">M = </w:t>
      </w:r>
      <w:r w:rsidR="00C317AB" w:rsidRPr="00CA2296">
        <w:rPr>
          <w:rFonts w:ascii="Candara" w:hAnsi="Candara" w:cs="Lucida Console"/>
          <w:sz w:val="24"/>
          <w:szCs w:val="24"/>
          <w:lang w:val="en-GB"/>
        </w:rPr>
        <w:t>0.91</w:t>
      </w:r>
      <w:r w:rsidR="00CD4BC6" w:rsidRPr="00CA2296">
        <w:rPr>
          <w:rFonts w:ascii="Candara" w:hAnsi="Candara" w:cs="Lucida Console"/>
          <w:sz w:val="24"/>
          <w:szCs w:val="24"/>
          <w:lang w:val="en-GB"/>
        </w:rPr>
        <w:t>, SD = 0.05</w:t>
      </w:r>
      <w:r w:rsidR="009038BB" w:rsidRPr="00CA2296">
        <w:rPr>
          <w:rFonts w:ascii="Candara" w:hAnsi="Candara" w:cs="Lucida Console"/>
          <w:sz w:val="24"/>
          <w:szCs w:val="24"/>
          <w:lang w:val="en-GB"/>
        </w:rPr>
        <w:t>; see Fig. S</w:t>
      </w:r>
      <w:r w:rsidR="008B6CBC" w:rsidRPr="00CA2296">
        <w:rPr>
          <w:rFonts w:ascii="Candara" w:hAnsi="Candara" w:cs="Lucida Console"/>
          <w:sz w:val="24"/>
          <w:szCs w:val="24"/>
          <w:lang w:val="en-GB"/>
        </w:rPr>
        <w:t>2</w:t>
      </w:r>
      <w:r w:rsidRPr="00CA2296">
        <w:rPr>
          <w:rFonts w:ascii="Candara" w:hAnsi="Candara" w:cs="Lucida Console"/>
          <w:sz w:val="24"/>
          <w:szCs w:val="24"/>
          <w:lang w:val="en-GB"/>
        </w:rPr>
        <w:t>).</w:t>
      </w:r>
      <w:r w:rsidR="00002BB4" w:rsidRPr="00CA2296">
        <w:rPr>
          <w:rFonts w:ascii="Candara" w:hAnsi="Candara" w:cs="Lucida Console"/>
          <w:sz w:val="24"/>
          <w:szCs w:val="24"/>
          <w:lang w:val="en-GB"/>
        </w:rPr>
        <w:t xml:space="preserve"> </w:t>
      </w:r>
      <w:r w:rsidRPr="00CA2296">
        <w:rPr>
          <w:rFonts w:ascii="Candara" w:hAnsi="Candara"/>
          <w:sz w:val="24"/>
          <w:szCs w:val="24"/>
          <w:lang w:val="en-GB"/>
        </w:rPr>
        <w:t xml:space="preserve">For </w:t>
      </w:r>
      <w:r w:rsidR="00DE5513" w:rsidRPr="00CA2296">
        <w:rPr>
          <w:rFonts w:ascii="Candara" w:hAnsi="Candara"/>
          <w:sz w:val="24"/>
          <w:szCs w:val="24"/>
          <w:lang w:val="en-GB"/>
        </w:rPr>
        <w:t xml:space="preserve">the </w:t>
      </w:r>
      <w:r w:rsidRPr="00CA2296">
        <w:rPr>
          <w:rFonts w:ascii="Candara" w:hAnsi="Candara"/>
          <w:sz w:val="24"/>
          <w:szCs w:val="24"/>
          <w:lang w:val="en-GB"/>
        </w:rPr>
        <w:t xml:space="preserve">first fixations, the Optimal-After similarities did not differ </w:t>
      </w:r>
      <w:r w:rsidR="00190380" w:rsidRPr="00CA2296">
        <w:rPr>
          <w:rFonts w:ascii="Candara" w:hAnsi="Candara"/>
          <w:sz w:val="24"/>
          <w:szCs w:val="24"/>
          <w:lang w:val="en-GB"/>
        </w:rPr>
        <w:t xml:space="preserve">statistically </w:t>
      </w:r>
      <w:r w:rsidRPr="00CA2296">
        <w:rPr>
          <w:rFonts w:ascii="Candara" w:hAnsi="Candara"/>
          <w:sz w:val="24"/>
          <w:szCs w:val="24"/>
          <w:lang w:val="en-GB"/>
        </w:rPr>
        <w:t>from the</w:t>
      </w:r>
      <w:r w:rsidR="00683C24" w:rsidRPr="00CA2296">
        <w:rPr>
          <w:rFonts w:ascii="Candara" w:hAnsi="Candara"/>
          <w:sz w:val="24"/>
          <w:szCs w:val="24"/>
          <w:lang w:val="en-GB"/>
        </w:rPr>
        <w:t xml:space="preserve"> Before-After</w:t>
      </w:r>
      <w:r w:rsidR="009B7BC4" w:rsidRPr="00CA2296">
        <w:rPr>
          <w:rFonts w:ascii="Candara" w:hAnsi="Candara"/>
          <w:sz w:val="24"/>
          <w:szCs w:val="24"/>
          <w:lang w:val="en-GB"/>
        </w:rPr>
        <w:t xml:space="preserve"> (</w:t>
      </w:r>
      <w:proofErr w:type="gramStart"/>
      <w:r w:rsidR="00D755AB" w:rsidRPr="00CA2296">
        <w:rPr>
          <w:rFonts w:ascii="Candara" w:hAnsi="Candara"/>
          <w:sz w:val="24"/>
          <w:szCs w:val="24"/>
          <w:lang w:val="en-GB"/>
        </w:rPr>
        <w:t>t(</w:t>
      </w:r>
      <w:proofErr w:type="gramEnd"/>
      <w:r w:rsidR="00D755AB" w:rsidRPr="00CA2296">
        <w:rPr>
          <w:rFonts w:ascii="Candara" w:hAnsi="Candara"/>
          <w:sz w:val="24"/>
          <w:szCs w:val="24"/>
          <w:lang w:val="en-GB"/>
        </w:rPr>
        <w:t xml:space="preserve">29) = 1.69, p = </w:t>
      </w:r>
      <w:r w:rsidR="00FC46A7" w:rsidRPr="00CA2296">
        <w:rPr>
          <w:rFonts w:ascii="Candara" w:hAnsi="Candara"/>
          <w:sz w:val="24"/>
          <w:szCs w:val="24"/>
          <w:lang w:val="en-GB"/>
        </w:rPr>
        <w:t>0</w:t>
      </w:r>
      <w:r w:rsidR="00D755AB" w:rsidRPr="00CA2296">
        <w:rPr>
          <w:rFonts w:ascii="Candara" w:hAnsi="Candara"/>
          <w:sz w:val="24"/>
          <w:szCs w:val="24"/>
          <w:lang w:val="en-GB"/>
        </w:rPr>
        <w:t>.101</w:t>
      </w:r>
      <w:r w:rsidR="000C3308" w:rsidRPr="00CA2296">
        <w:rPr>
          <w:rFonts w:ascii="Candara" w:hAnsi="Candara"/>
          <w:sz w:val="24"/>
          <w:szCs w:val="24"/>
          <w:lang w:val="en-GB"/>
        </w:rPr>
        <w:t xml:space="preserve">; </w:t>
      </w:r>
      <w:proofErr w:type="spellStart"/>
      <w:r w:rsidR="000C3308" w:rsidRPr="00CA2296">
        <w:rPr>
          <w:rFonts w:ascii="Candara" w:hAnsi="Candara"/>
          <w:sz w:val="24"/>
          <w:szCs w:val="24"/>
          <w:lang w:val="en-GB"/>
        </w:rPr>
        <w:t>M</w:t>
      </w:r>
      <w:r w:rsidR="000C3308" w:rsidRPr="00CA2296">
        <w:rPr>
          <w:rFonts w:ascii="Candara" w:hAnsi="Candara"/>
          <w:sz w:val="24"/>
          <w:szCs w:val="24"/>
          <w:vertAlign w:val="subscript"/>
          <w:lang w:val="en-GB"/>
        </w:rPr>
        <w:t>diff</w:t>
      </w:r>
      <w:proofErr w:type="spellEnd"/>
      <w:r w:rsidR="000C3308" w:rsidRPr="00CA2296">
        <w:rPr>
          <w:rFonts w:ascii="Candara" w:hAnsi="Candara"/>
          <w:sz w:val="24"/>
          <w:szCs w:val="24"/>
          <w:lang w:val="en-GB"/>
        </w:rPr>
        <w:t xml:space="preserve"> = 0, 95% CI = [-0.01, 0]</w:t>
      </w:r>
      <w:r w:rsidR="009B7BC4" w:rsidRPr="00CA2296">
        <w:rPr>
          <w:rFonts w:ascii="Candara" w:hAnsi="Candara"/>
          <w:sz w:val="24"/>
          <w:szCs w:val="24"/>
          <w:lang w:val="en-GB"/>
        </w:rPr>
        <w:t>)</w:t>
      </w:r>
      <w:r w:rsidR="00DE5513" w:rsidRPr="00CA2296">
        <w:rPr>
          <w:rFonts w:ascii="Candara" w:hAnsi="Candara"/>
          <w:sz w:val="24"/>
          <w:szCs w:val="24"/>
          <w:lang w:val="en-GB"/>
        </w:rPr>
        <w:t>.</w:t>
      </w:r>
      <w:r w:rsidR="009B7BC4" w:rsidRPr="00CA2296">
        <w:rPr>
          <w:rFonts w:ascii="Candara" w:hAnsi="Candara"/>
          <w:sz w:val="24"/>
          <w:szCs w:val="24"/>
          <w:lang w:val="en-GB"/>
        </w:rPr>
        <w:t xml:space="preserve"> </w:t>
      </w:r>
      <w:r w:rsidR="00457636" w:rsidRPr="00CA2296">
        <w:rPr>
          <w:rFonts w:ascii="Candara" w:hAnsi="Candara"/>
          <w:sz w:val="24"/>
          <w:szCs w:val="24"/>
          <w:lang w:val="en-GB"/>
        </w:rPr>
        <w:t>For the</w:t>
      </w:r>
      <w:r w:rsidR="00DE5513" w:rsidRPr="00CA2296">
        <w:rPr>
          <w:rFonts w:ascii="Candara" w:hAnsi="Candara"/>
          <w:sz w:val="24"/>
          <w:szCs w:val="24"/>
          <w:lang w:val="en-GB"/>
        </w:rPr>
        <w:t xml:space="preserve"> Optimal-After vs.</w:t>
      </w:r>
      <w:r w:rsidR="00683C24" w:rsidRPr="00CA2296">
        <w:rPr>
          <w:rFonts w:ascii="Candara" w:hAnsi="Candara"/>
          <w:sz w:val="24"/>
          <w:szCs w:val="24"/>
          <w:lang w:val="en-GB"/>
        </w:rPr>
        <w:t xml:space="preserve"> Template-After</w:t>
      </w:r>
      <w:r w:rsidR="00DE5513" w:rsidRPr="00CA2296">
        <w:rPr>
          <w:rFonts w:ascii="Candara" w:hAnsi="Candara"/>
          <w:sz w:val="24"/>
          <w:szCs w:val="24"/>
          <w:lang w:val="en-GB"/>
        </w:rPr>
        <w:t>,</w:t>
      </w:r>
      <w:r w:rsidR="00457636" w:rsidRPr="00CA2296">
        <w:rPr>
          <w:rFonts w:ascii="Candara" w:hAnsi="Candara"/>
          <w:sz w:val="24"/>
          <w:szCs w:val="24"/>
          <w:lang w:val="en-GB"/>
        </w:rPr>
        <w:t xml:space="preserve"> the difference was statistically significant (</w:t>
      </w:r>
      <w:proofErr w:type="gramStart"/>
      <w:r w:rsidR="000C3308" w:rsidRPr="00CA2296">
        <w:rPr>
          <w:rFonts w:ascii="Candara" w:hAnsi="Candara"/>
          <w:sz w:val="24"/>
          <w:szCs w:val="24"/>
          <w:lang w:val="en-GB"/>
        </w:rPr>
        <w:t>t(</w:t>
      </w:r>
      <w:proofErr w:type="gramEnd"/>
      <w:r w:rsidR="000C3308" w:rsidRPr="00CA2296">
        <w:rPr>
          <w:rFonts w:ascii="Candara" w:hAnsi="Candara"/>
          <w:sz w:val="24"/>
          <w:szCs w:val="24"/>
          <w:lang w:val="en-GB"/>
        </w:rPr>
        <w:t xml:space="preserve">29) = 9.17, p &lt; 0.001; </w:t>
      </w:r>
      <w:proofErr w:type="spellStart"/>
      <w:r w:rsidR="007E59CD" w:rsidRPr="00CA2296">
        <w:rPr>
          <w:rFonts w:ascii="Candara" w:hAnsi="Candara"/>
          <w:sz w:val="24"/>
          <w:szCs w:val="24"/>
          <w:lang w:val="en-GB"/>
        </w:rPr>
        <w:t>M</w:t>
      </w:r>
      <w:r w:rsidR="007E59CD" w:rsidRPr="00CA2296">
        <w:rPr>
          <w:rFonts w:ascii="Candara" w:hAnsi="Candara"/>
          <w:sz w:val="24"/>
          <w:szCs w:val="24"/>
          <w:vertAlign w:val="subscript"/>
          <w:lang w:val="en-GB"/>
        </w:rPr>
        <w:t>diff</w:t>
      </w:r>
      <w:proofErr w:type="spellEnd"/>
      <w:r w:rsidR="007E59CD" w:rsidRPr="00CA2296">
        <w:rPr>
          <w:rFonts w:ascii="Candara" w:hAnsi="Candara"/>
          <w:sz w:val="24"/>
          <w:szCs w:val="24"/>
          <w:lang w:val="en-GB"/>
        </w:rPr>
        <w:t xml:space="preserve"> = 0.35, 95% CI = [0.28</w:t>
      </w:r>
      <w:r w:rsidR="000C3308" w:rsidRPr="00CA2296">
        <w:rPr>
          <w:rFonts w:ascii="Candara" w:hAnsi="Candara"/>
          <w:sz w:val="24"/>
          <w:szCs w:val="24"/>
          <w:lang w:val="en-GB"/>
        </w:rPr>
        <w:t>, 0.43</w:t>
      </w:r>
      <w:r w:rsidR="007E59CD" w:rsidRPr="00CA2296">
        <w:rPr>
          <w:rFonts w:ascii="Candara" w:hAnsi="Candara"/>
          <w:sz w:val="24"/>
          <w:szCs w:val="24"/>
          <w:lang w:val="en-GB"/>
        </w:rPr>
        <w:t>]</w:t>
      </w:r>
      <w:r w:rsidR="00457636" w:rsidRPr="00CA2296">
        <w:rPr>
          <w:rFonts w:ascii="Candara" w:hAnsi="Candara"/>
          <w:sz w:val="24"/>
          <w:szCs w:val="24"/>
          <w:lang w:val="en-GB"/>
        </w:rPr>
        <w:t>)</w:t>
      </w:r>
      <w:r w:rsidR="00DE5513" w:rsidRPr="00CA2296">
        <w:rPr>
          <w:rFonts w:ascii="Candara" w:hAnsi="Candara"/>
          <w:sz w:val="24"/>
          <w:szCs w:val="24"/>
          <w:lang w:val="en-GB"/>
        </w:rPr>
        <w:t>.</w:t>
      </w:r>
      <w:r w:rsidR="00BF6B34" w:rsidRPr="00CA2296">
        <w:rPr>
          <w:rFonts w:ascii="Candara" w:hAnsi="Candara"/>
          <w:sz w:val="24"/>
          <w:szCs w:val="24"/>
          <w:lang w:val="en-GB"/>
        </w:rPr>
        <w:t xml:space="preserve"> </w:t>
      </w:r>
      <w:r w:rsidR="00DE5513" w:rsidRPr="00CA2296">
        <w:rPr>
          <w:rFonts w:ascii="Candara" w:hAnsi="Candara"/>
          <w:sz w:val="24"/>
          <w:szCs w:val="24"/>
          <w:lang w:val="en-GB"/>
        </w:rPr>
        <w:t xml:space="preserve">For the remaining fixations, both comparisons </w:t>
      </w:r>
      <w:r w:rsidR="00C81484" w:rsidRPr="00CA2296">
        <w:rPr>
          <w:rFonts w:ascii="Candara" w:hAnsi="Candara"/>
          <w:sz w:val="24"/>
          <w:szCs w:val="24"/>
          <w:lang w:val="en-GB"/>
        </w:rPr>
        <w:t>yielded statistically significant results (</w:t>
      </w:r>
      <w:r w:rsidR="00342647" w:rsidRPr="00CA2296">
        <w:rPr>
          <w:rFonts w:ascii="Candara" w:hAnsi="Candara"/>
          <w:sz w:val="24"/>
          <w:szCs w:val="24"/>
          <w:lang w:val="en-GB"/>
        </w:rPr>
        <w:t>Optimal-After vs. Before</w:t>
      </w:r>
      <w:r w:rsidR="00683C24" w:rsidRPr="00CA2296">
        <w:rPr>
          <w:rFonts w:ascii="Candara" w:hAnsi="Candara"/>
          <w:sz w:val="24"/>
          <w:szCs w:val="24"/>
          <w:lang w:val="en-GB"/>
        </w:rPr>
        <w:t>-After</w:t>
      </w:r>
      <w:r w:rsidR="00B37B6A" w:rsidRPr="00CA2296">
        <w:rPr>
          <w:rFonts w:ascii="Candara" w:hAnsi="Candara"/>
          <w:sz w:val="24"/>
          <w:szCs w:val="24"/>
          <w:lang w:val="en-GB"/>
        </w:rPr>
        <w:t>:</w:t>
      </w:r>
      <w:r w:rsidR="000C3308" w:rsidRPr="00CA2296">
        <w:rPr>
          <w:rFonts w:ascii="Candara" w:hAnsi="Candara"/>
          <w:sz w:val="24"/>
          <w:szCs w:val="24"/>
          <w:lang w:val="en-GB"/>
        </w:rPr>
        <w:t xml:space="preserve"> </w:t>
      </w:r>
      <w:proofErr w:type="gramStart"/>
      <w:r w:rsidR="000C3308" w:rsidRPr="00CA2296">
        <w:rPr>
          <w:rFonts w:ascii="Candara" w:hAnsi="Candara"/>
          <w:sz w:val="24"/>
          <w:szCs w:val="24"/>
          <w:lang w:val="en-GB"/>
        </w:rPr>
        <w:t>t(</w:t>
      </w:r>
      <w:proofErr w:type="gramEnd"/>
      <w:r w:rsidR="000C3308" w:rsidRPr="00CA2296">
        <w:rPr>
          <w:rFonts w:ascii="Candara" w:hAnsi="Candara"/>
          <w:sz w:val="24"/>
          <w:szCs w:val="24"/>
          <w:lang w:val="en-GB"/>
        </w:rPr>
        <w:t>29) = 3.61, p = 0.001;</w:t>
      </w:r>
      <w:r w:rsidR="00B37B6A" w:rsidRPr="00CA2296">
        <w:rPr>
          <w:rFonts w:ascii="Candara" w:hAnsi="Candara"/>
          <w:sz w:val="24"/>
          <w:szCs w:val="24"/>
          <w:lang w:val="en-GB"/>
        </w:rPr>
        <w:t xml:space="preserve"> </w:t>
      </w:r>
      <w:proofErr w:type="spellStart"/>
      <w:r w:rsidR="00342647" w:rsidRPr="00CA2296">
        <w:rPr>
          <w:rFonts w:ascii="Candara" w:hAnsi="Candara"/>
          <w:sz w:val="24"/>
          <w:szCs w:val="24"/>
          <w:lang w:val="en-GB"/>
        </w:rPr>
        <w:t>M</w:t>
      </w:r>
      <w:r w:rsidR="00342647" w:rsidRPr="00CA2296">
        <w:rPr>
          <w:rFonts w:ascii="Candara" w:hAnsi="Candara"/>
          <w:sz w:val="24"/>
          <w:szCs w:val="24"/>
          <w:vertAlign w:val="subscript"/>
          <w:lang w:val="en-GB"/>
        </w:rPr>
        <w:t>diff</w:t>
      </w:r>
      <w:proofErr w:type="spellEnd"/>
      <w:r w:rsidR="00342647" w:rsidRPr="00CA2296">
        <w:rPr>
          <w:rFonts w:ascii="Candara" w:hAnsi="Candara"/>
          <w:sz w:val="24"/>
          <w:szCs w:val="24"/>
          <w:lang w:val="en-GB"/>
        </w:rPr>
        <w:t xml:space="preserve"> = 0.01, 95% CI = [0</w:t>
      </w:r>
      <w:r w:rsidR="000C3308" w:rsidRPr="00CA2296">
        <w:rPr>
          <w:rFonts w:ascii="Candara" w:hAnsi="Candara"/>
          <w:sz w:val="24"/>
          <w:szCs w:val="24"/>
          <w:lang w:val="en-GB"/>
        </w:rPr>
        <w:t>, 0.01</w:t>
      </w:r>
      <w:r w:rsidR="00342647" w:rsidRPr="00CA2296">
        <w:rPr>
          <w:rFonts w:ascii="Candara" w:hAnsi="Candara"/>
          <w:sz w:val="24"/>
          <w:szCs w:val="24"/>
          <w:lang w:val="en-GB"/>
        </w:rPr>
        <w:t>]</w:t>
      </w:r>
      <w:r w:rsidR="00B37B6A" w:rsidRPr="00CA2296">
        <w:rPr>
          <w:rFonts w:ascii="Candara" w:hAnsi="Candara"/>
          <w:sz w:val="24"/>
          <w:szCs w:val="24"/>
          <w:lang w:val="en-GB"/>
        </w:rPr>
        <w:t xml:space="preserve">; </w:t>
      </w:r>
      <w:r w:rsidR="00342647" w:rsidRPr="00CA2296">
        <w:rPr>
          <w:rFonts w:ascii="Candara" w:hAnsi="Candara"/>
          <w:sz w:val="24"/>
          <w:szCs w:val="24"/>
          <w:lang w:val="en-GB"/>
        </w:rPr>
        <w:t>Optimal-After vs.</w:t>
      </w:r>
      <w:r w:rsidR="001C1B79" w:rsidRPr="00CA2296">
        <w:rPr>
          <w:rFonts w:ascii="Candara" w:hAnsi="Candara"/>
          <w:sz w:val="24"/>
          <w:szCs w:val="24"/>
          <w:lang w:val="en-GB"/>
        </w:rPr>
        <w:t xml:space="preserve"> Template-After</w:t>
      </w:r>
      <w:r w:rsidR="007F32ED" w:rsidRPr="00CA2296">
        <w:rPr>
          <w:rFonts w:ascii="Candara" w:hAnsi="Candara"/>
          <w:sz w:val="24"/>
          <w:szCs w:val="24"/>
          <w:lang w:val="en-GB"/>
        </w:rPr>
        <w:t>:</w:t>
      </w:r>
      <w:r w:rsidR="000C3308" w:rsidRPr="00CA2296">
        <w:rPr>
          <w:rFonts w:ascii="Candara" w:hAnsi="Candara"/>
          <w:sz w:val="24"/>
          <w:szCs w:val="24"/>
          <w:lang w:val="en-GB"/>
        </w:rPr>
        <w:t xml:space="preserve"> t(29) = 11.56, p &lt; 0.001;</w:t>
      </w:r>
      <w:r w:rsidR="007F32ED" w:rsidRPr="00CA2296">
        <w:rPr>
          <w:rFonts w:ascii="Candara" w:hAnsi="Candara"/>
          <w:sz w:val="24"/>
          <w:szCs w:val="24"/>
          <w:lang w:val="en-GB"/>
        </w:rPr>
        <w:t xml:space="preserve"> </w:t>
      </w:r>
      <w:proofErr w:type="spellStart"/>
      <w:r w:rsidR="00C85A79" w:rsidRPr="00CA2296">
        <w:rPr>
          <w:rFonts w:ascii="Candara" w:hAnsi="Candara"/>
          <w:sz w:val="24"/>
          <w:szCs w:val="24"/>
          <w:lang w:val="en-GB"/>
        </w:rPr>
        <w:t>M</w:t>
      </w:r>
      <w:r w:rsidR="00C85A79" w:rsidRPr="00CA2296">
        <w:rPr>
          <w:rFonts w:ascii="Candara" w:hAnsi="Candara"/>
          <w:sz w:val="24"/>
          <w:szCs w:val="24"/>
          <w:vertAlign w:val="subscript"/>
          <w:lang w:val="en-GB"/>
        </w:rPr>
        <w:t>diff</w:t>
      </w:r>
      <w:proofErr w:type="spellEnd"/>
      <w:r w:rsidR="00C85A79" w:rsidRPr="00CA2296">
        <w:rPr>
          <w:rFonts w:ascii="Candara" w:hAnsi="Candara"/>
          <w:sz w:val="24"/>
          <w:szCs w:val="24"/>
          <w:lang w:val="en-GB"/>
        </w:rPr>
        <w:t xml:space="preserve"> = 0.4, 95% CI = [</w:t>
      </w:r>
      <w:r w:rsidR="00FC46A7" w:rsidRPr="00CA2296">
        <w:rPr>
          <w:rFonts w:ascii="Candara" w:hAnsi="Candara"/>
          <w:sz w:val="24"/>
          <w:szCs w:val="24"/>
          <w:lang w:val="en-GB"/>
        </w:rPr>
        <w:t xml:space="preserve">0.33, </w:t>
      </w:r>
      <w:r w:rsidR="00C85A79" w:rsidRPr="00CA2296">
        <w:rPr>
          <w:rFonts w:ascii="Candara" w:hAnsi="Candara"/>
          <w:sz w:val="24"/>
          <w:szCs w:val="24"/>
          <w:lang w:val="en-GB"/>
        </w:rPr>
        <w:t>0.47]</w:t>
      </w:r>
      <w:r w:rsidR="00B37B6A" w:rsidRPr="00CA2296">
        <w:rPr>
          <w:rFonts w:ascii="Candara" w:hAnsi="Candara"/>
          <w:sz w:val="24"/>
          <w:szCs w:val="24"/>
          <w:lang w:val="en-GB"/>
        </w:rPr>
        <w:t>).</w:t>
      </w:r>
      <w:r w:rsidR="00D01026" w:rsidRPr="00CA2296">
        <w:rPr>
          <w:rFonts w:ascii="Candara" w:hAnsi="Candara"/>
          <w:sz w:val="24"/>
          <w:szCs w:val="24"/>
          <w:lang w:val="en-GB"/>
        </w:rPr>
        <w:t xml:space="preserve"> </w:t>
      </w:r>
    </w:p>
    <w:p w14:paraId="40ED5D2D" w14:textId="4A80F88B" w:rsidR="009B5EB9" w:rsidRPr="00CA2296" w:rsidRDefault="009B5EB9" w:rsidP="00CA2296">
      <w:pPr>
        <w:autoSpaceDE w:val="0"/>
        <w:autoSpaceDN w:val="0"/>
        <w:adjustRightInd w:val="0"/>
        <w:spacing w:after="0" w:line="360" w:lineRule="auto"/>
        <w:jc w:val="both"/>
        <w:rPr>
          <w:rFonts w:ascii="Candara" w:hAnsi="Candara"/>
          <w:sz w:val="24"/>
          <w:szCs w:val="24"/>
          <w:lang w:val="en-GB"/>
        </w:rPr>
      </w:pPr>
    </w:p>
    <w:p w14:paraId="102090DC" w14:textId="61427E8D" w:rsidR="001C1B79" w:rsidRPr="00CA2296" w:rsidRDefault="00D01026" w:rsidP="00CA2296">
      <w:pPr>
        <w:autoSpaceDE w:val="0"/>
        <w:autoSpaceDN w:val="0"/>
        <w:adjustRightInd w:val="0"/>
        <w:spacing w:after="0" w:line="360" w:lineRule="auto"/>
        <w:jc w:val="both"/>
        <w:rPr>
          <w:rFonts w:ascii="Candara" w:hAnsi="Candara"/>
          <w:b/>
          <w:bCs/>
          <w:sz w:val="24"/>
          <w:szCs w:val="24"/>
          <w:lang w:val="en-GB"/>
        </w:rPr>
      </w:pPr>
      <w:r w:rsidRPr="00CA2296">
        <w:rPr>
          <w:rFonts w:ascii="Candara" w:hAnsi="Candara"/>
          <w:sz w:val="24"/>
          <w:szCs w:val="24"/>
          <w:lang w:val="en-GB"/>
        </w:rPr>
        <w:t xml:space="preserve">Although for first as well as remaining fixations the optimal linear-combination still included both Before and Template </w:t>
      </w:r>
      <w:proofErr w:type="spellStart"/>
      <w:r w:rsidRPr="00CA2296">
        <w:rPr>
          <w:rFonts w:ascii="Candara" w:hAnsi="Candara"/>
          <w:sz w:val="24"/>
          <w:szCs w:val="24"/>
          <w:lang w:val="en-GB"/>
        </w:rPr>
        <w:t>heatmaps</w:t>
      </w:r>
      <w:proofErr w:type="spellEnd"/>
      <w:r w:rsidRPr="00CA2296">
        <w:rPr>
          <w:rFonts w:ascii="Candara" w:hAnsi="Candara"/>
          <w:sz w:val="24"/>
          <w:szCs w:val="24"/>
          <w:lang w:val="en-GB"/>
        </w:rPr>
        <w:t>, in both cases the Optimal-After similarities were only marginally different from the Before-After</w:t>
      </w:r>
      <w:r w:rsidR="006848E7" w:rsidRPr="00CA2296">
        <w:rPr>
          <w:rFonts w:ascii="Candara" w:hAnsi="Candara"/>
          <w:sz w:val="24"/>
          <w:szCs w:val="24"/>
          <w:lang w:val="en-GB"/>
        </w:rPr>
        <w:t xml:space="preserve"> (the ‘edge’ of the spectrum of linear combinations)</w:t>
      </w:r>
      <w:r w:rsidRPr="00CA2296">
        <w:rPr>
          <w:rFonts w:ascii="Candara" w:hAnsi="Candara"/>
          <w:sz w:val="24"/>
          <w:szCs w:val="24"/>
          <w:lang w:val="en-GB"/>
        </w:rPr>
        <w:t xml:space="preserve"> similarities</w:t>
      </w:r>
      <w:r w:rsidR="006848E7" w:rsidRPr="00CA2296">
        <w:rPr>
          <w:rFonts w:ascii="Candara" w:hAnsi="Candara"/>
          <w:sz w:val="24"/>
          <w:szCs w:val="24"/>
          <w:lang w:val="en-GB"/>
        </w:rPr>
        <w:t xml:space="preserve">, </w:t>
      </w:r>
      <w:r w:rsidR="00870847" w:rsidRPr="00CA2296">
        <w:rPr>
          <w:rFonts w:ascii="Candara" w:hAnsi="Candara"/>
          <w:sz w:val="24"/>
          <w:szCs w:val="24"/>
          <w:lang w:val="en-GB"/>
        </w:rPr>
        <w:t>and markedly different from the Template-After</w:t>
      </w:r>
      <w:r w:rsidR="00BB0398" w:rsidRPr="00CA2296">
        <w:rPr>
          <w:rFonts w:ascii="Candara" w:hAnsi="Candara"/>
          <w:sz w:val="24"/>
          <w:szCs w:val="24"/>
          <w:lang w:val="en-GB"/>
        </w:rPr>
        <w:t xml:space="preserve"> (the other edge)</w:t>
      </w:r>
      <w:r w:rsidR="00870847" w:rsidRPr="00CA2296">
        <w:rPr>
          <w:rFonts w:ascii="Candara" w:hAnsi="Candara"/>
          <w:sz w:val="24"/>
          <w:szCs w:val="24"/>
          <w:lang w:val="en-GB"/>
        </w:rPr>
        <w:t>, which was expected, g</w:t>
      </w:r>
      <w:r w:rsidR="006848E7" w:rsidRPr="00CA2296">
        <w:rPr>
          <w:rFonts w:ascii="Candara" w:hAnsi="Candara"/>
          <w:sz w:val="24"/>
          <w:szCs w:val="24"/>
          <w:lang w:val="en-GB"/>
        </w:rPr>
        <w:t>iven the design of Experiment 3</w:t>
      </w:r>
      <w:r w:rsidR="00870847" w:rsidRPr="00CA2296">
        <w:rPr>
          <w:rFonts w:ascii="Candara" w:hAnsi="Candara"/>
          <w:sz w:val="24"/>
          <w:szCs w:val="24"/>
          <w:lang w:val="en-GB"/>
        </w:rPr>
        <w:t xml:space="preserve">. </w:t>
      </w:r>
    </w:p>
    <w:p w14:paraId="3510F565" w14:textId="77777777" w:rsidR="00870256" w:rsidRPr="00CA2296" w:rsidRDefault="00870256" w:rsidP="00CA2296">
      <w:pPr>
        <w:autoSpaceDE w:val="0"/>
        <w:autoSpaceDN w:val="0"/>
        <w:adjustRightInd w:val="0"/>
        <w:spacing w:after="0" w:line="360" w:lineRule="auto"/>
        <w:jc w:val="both"/>
        <w:rPr>
          <w:rFonts w:ascii="Candara" w:hAnsi="Candara"/>
          <w:sz w:val="24"/>
          <w:szCs w:val="24"/>
          <w:lang w:val="en-GB"/>
        </w:rPr>
      </w:pPr>
    </w:p>
    <w:p w14:paraId="73FE1056" w14:textId="30F8AB2D" w:rsidR="00870256" w:rsidRPr="00CA2296" w:rsidRDefault="002F61B1" w:rsidP="00CA2296">
      <w:pPr>
        <w:autoSpaceDE w:val="0"/>
        <w:autoSpaceDN w:val="0"/>
        <w:adjustRightInd w:val="0"/>
        <w:spacing w:after="0" w:line="360" w:lineRule="auto"/>
        <w:jc w:val="both"/>
        <w:rPr>
          <w:rFonts w:ascii="Candara" w:hAnsi="Candara"/>
          <w:sz w:val="24"/>
          <w:szCs w:val="24"/>
          <w:lang w:val="en-GB"/>
        </w:rPr>
      </w:pPr>
      <w:r w:rsidRPr="00CA2296">
        <w:rPr>
          <w:rFonts w:ascii="Candara" w:hAnsi="Candara"/>
          <w:noProof/>
          <w:sz w:val="24"/>
          <w:szCs w:val="24"/>
          <w:lang w:val="en-GB" w:eastAsia="en-GB"/>
        </w:rPr>
        <w:drawing>
          <wp:inline distT="0" distB="0" distL="0" distR="0" wp14:anchorId="632CAE98" wp14:editId="0FB3FA53">
            <wp:extent cx="5760720" cy="22586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258695"/>
                    </a:xfrm>
                    <a:prstGeom prst="rect">
                      <a:avLst/>
                    </a:prstGeom>
                    <a:noFill/>
                    <a:ln>
                      <a:noFill/>
                    </a:ln>
                  </pic:spPr>
                </pic:pic>
              </a:graphicData>
            </a:graphic>
          </wp:inline>
        </w:drawing>
      </w:r>
    </w:p>
    <w:p w14:paraId="2AD69DA6" w14:textId="1C0AB239" w:rsidR="00870256" w:rsidRPr="00CA2296" w:rsidRDefault="00870256" w:rsidP="00CA2296">
      <w:pPr>
        <w:spacing w:after="0" w:line="360" w:lineRule="auto"/>
        <w:jc w:val="both"/>
        <w:rPr>
          <w:rFonts w:ascii="Candara" w:hAnsi="Candara"/>
          <w:i/>
          <w:iCs/>
          <w:sz w:val="24"/>
          <w:szCs w:val="24"/>
          <w:lang w:val="en-GB"/>
        </w:rPr>
      </w:pPr>
      <w:r w:rsidRPr="00CA2296">
        <w:rPr>
          <w:rFonts w:ascii="Candara" w:hAnsi="Candara"/>
          <w:i/>
          <w:iCs/>
          <w:sz w:val="24"/>
          <w:szCs w:val="24"/>
          <w:lang w:val="en-GB"/>
        </w:rPr>
        <w:t xml:space="preserve">Fig. S2. Linear combination analysis for first fixations (panel A) and the remaining fixations (panel B) for Experiment 3. Here, the </w:t>
      </w:r>
      <w:proofErr w:type="spellStart"/>
      <w:r w:rsidRPr="00CA2296">
        <w:rPr>
          <w:rFonts w:ascii="Candara" w:hAnsi="Candara"/>
          <w:i/>
          <w:iCs/>
          <w:sz w:val="24"/>
          <w:szCs w:val="24"/>
          <w:lang w:val="en-GB"/>
        </w:rPr>
        <w:t>heatmaps</w:t>
      </w:r>
      <w:proofErr w:type="spellEnd"/>
      <w:r w:rsidRPr="00CA2296">
        <w:rPr>
          <w:rFonts w:ascii="Candara" w:hAnsi="Candara"/>
          <w:i/>
          <w:iCs/>
          <w:sz w:val="24"/>
          <w:szCs w:val="24"/>
          <w:lang w:val="en-GB"/>
        </w:rPr>
        <w:t xml:space="preserve"> from dummy templates, instead of correct templates, were included in the combinations. </w:t>
      </w:r>
    </w:p>
    <w:p w14:paraId="76614FB6" w14:textId="549765B7" w:rsidR="00870847" w:rsidRPr="00CA2296" w:rsidRDefault="00B56048" w:rsidP="00CA2296">
      <w:pPr>
        <w:autoSpaceDE w:val="0"/>
        <w:autoSpaceDN w:val="0"/>
        <w:adjustRightInd w:val="0"/>
        <w:spacing w:after="0" w:line="360" w:lineRule="auto"/>
        <w:jc w:val="both"/>
        <w:rPr>
          <w:rFonts w:ascii="Candara" w:hAnsi="Candara"/>
          <w:sz w:val="24"/>
          <w:szCs w:val="24"/>
          <w:lang w:val="en-GB"/>
        </w:rPr>
      </w:pPr>
      <w:r w:rsidRPr="00CA2296">
        <w:rPr>
          <w:rFonts w:ascii="Candara" w:hAnsi="Candara"/>
          <w:sz w:val="24"/>
          <w:szCs w:val="24"/>
          <w:lang w:val="en-GB"/>
        </w:rPr>
        <w:br/>
      </w:r>
      <w:r w:rsidR="001267D6" w:rsidRPr="00CA2296">
        <w:rPr>
          <w:rFonts w:ascii="Candara" w:hAnsi="Candara"/>
          <w:sz w:val="24"/>
          <w:szCs w:val="24"/>
          <w:lang w:val="en-GB"/>
        </w:rPr>
        <w:t>According to our hypothesis about the role of object representations in gaze control,</w:t>
      </w:r>
      <w:r w:rsidR="00503063" w:rsidRPr="00CA2296">
        <w:rPr>
          <w:rFonts w:ascii="Candara" w:hAnsi="Candara"/>
          <w:sz w:val="24"/>
          <w:szCs w:val="24"/>
          <w:lang w:val="en-GB"/>
        </w:rPr>
        <w:t xml:space="preserve"> in Experiment 1</w:t>
      </w:r>
      <w:r w:rsidR="006E1BB3" w:rsidRPr="00CA2296">
        <w:rPr>
          <w:rFonts w:ascii="Candara" w:hAnsi="Candara"/>
          <w:sz w:val="24"/>
          <w:szCs w:val="24"/>
          <w:lang w:val="en-GB"/>
        </w:rPr>
        <w:t>, in comparison to Experiment 3</w:t>
      </w:r>
      <w:r w:rsidR="00503063" w:rsidRPr="00CA2296">
        <w:rPr>
          <w:rFonts w:ascii="Candara" w:hAnsi="Candara"/>
          <w:sz w:val="24"/>
          <w:szCs w:val="24"/>
          <w:lang w:val="en-GB"/>
        </w:rPr>
        <w:t xml:space="preserve">, </w:t>
      </w:r>
      <w:r w:rsidR="00D47F99" w:rsidRPr="00CA2296">
        <w:rPr>
          <w:rFonts w:ascii="Candara" w:hAnsi="Candara"/>
          <w:sz w:val="24"/>
          <w:szCs w:val="24"/>
          <w:lang w:val="en-GB"/>
        </w:rPr>
        <w:t>the information from templates</w:t>
      </w:r>
      <w:r w:rsidR="00503063" w:rsidRPr="00CA2296">
        <w:rPr>
          <w:rFonts w:ascii="Candara" w:hAnsi="Candara"/>
          <w:sz w:val="24"/>
          <w:szCs w:val="24"/>
          <w:lang w:val="en-GB"/>
        </w:rPr>
        <w:t xml:space="preserve"> </w:t>
      </w:r>
      <w:r w:rsidRPr="00CA2296">
        <w:rPr>
          <w:rFonts w:ascii="Candara" w:hAnsi="Candara"/>
          <w:sz w:val="24"/>
          <w:szCs w:val="24"/>
          <w:lang w:val="en-GB"/>
        </w:rPr>
        <w:t>should</w:t>
      </w:r>
      <w:r w:rsidR="00D47F99" w:rsidRPr="00CA2296">
        <w:rPr>
          <w:rFonts w:ascii="Candara" w:hAnsi="Candara"/>
          <w:sz w:val="24"/>
          <w:szCs w:val="24"/>
          <w:lang w:val="en-GB"/>
        </w:rPr>
        <w:t xml:space="preserve"> play a larger role in driving gaze behaviour in the After condition</w:t>
      </w:r>
      <w:r w:rsidR="006E1BB3" w:rsidRPr="00CA2296">
        <w:rPr>
          <w:rFonts w:ascii="Candara" w:hAnsi="Candara"/>
          <w:sz w:val="24"/>
          <w:szCs w:val="24"/>
          <w:lang w:val="en-GB"/>
        </w:rPr>
        <w:t xml:space="preserve"> because</w:t>
      </w:r>
      <w:r w:rsidR="00A7216D" w:rsidRPr="00CA2296">
        <w:rPr>
          <w:rFonts w:ascii="Candara" w:hAnsi="Candara"/>
          <w:sz w:val="24"/>
          <w:szCs w:val="24"/>
          <w:lang w:val="en-GB"/>
        </w:rPr>
        <w:t xml:space="preserve"> only</w:t>
      </w:r>
      <w:r w:rsidR="006E1BB3" w:rsidRPr="00CA2296">
        <w:rPr>
          <w:rFonts w:ascii="Candara" w:hAnsi="Candara"/>
          <w:sz w:val="24"/>
          <w:szCs w:val="24"/>
          <w:lang w:val="en-GB"/>
        </w:rPr>
        <w:t xml:space="preserve"> in this experiment </w:t>
      </w:r>
      <w:r w:rsidR="006E1BB3" w:rsidRPr="00CA2296">
        <w:rPr>
          <w:rFonts w:ascii="Candara" w:hAnsi="Candara"/>
          <w:sz w:val="24"/>
          <w:szCs w:val="24"/>
          <w:lang w:val="en-GB"/>
        </w:rPr>
        <w:lastRenderedPageBreak/>
        <w:t>the correct templates were presented</w:t>
      </w:r>
      <w:r w:rsidR="006848E7" w:rsidRPr="00CA2296">
        <w:rPr>
          <w:rFonts w:ascii="Candara" w:hAnsi="Candara"/>
          <w:sz w:val="24"/>
          <w:szCs w:val="24"/>
          <w:lang w:val="en-GB"/>
        </w:rPr>
        <w:t>.</w:t>
      </w:r>
      <w:r w:rsidRPr="00CA2296">
        <w:rPr>
          <w:rFonts w:ascii="Candara" w:hAnsi="Candara"/>
          <w:sz w:val="24"/>
          <w:szCs w:val="24"/>
          <w:lang w:val="en-GB"/>
        </w:rPr>
        <w:t xml:space="preserve"> Although the</w:t>
      </w:r>
      <w:r w:rsidR="001267D6" w:rsidRPr="00CA2296">
        <w:rPr>
          <w:rFonts w:ascii="Candara" w:hAnsi="Candara"/>
          <w:sz w:val="24"/>
          <w:szCs w:val="24"/>
          <w:lang w:val="en-GB"/>
        </w:rPr>
        <w:t xml:space="preserve"> </w:t>
      </w:r>
      <w:r w:rsidRPr="00CA2296">
        <w:rPr>
          <w:rFonts w:ascii="Candara" w:hAnsi="Candara"/>
          <w:sz w:val="24"/>
          <w:szCs w:val="24"/>
          <w:lang w:val="en-GB"/>
        </w:rPr>
        <w:t xml:space="preserve">differences in the optimal weights between experiments already suggested </w:t>
      </w:r>
      <w:r w:rsidR="001267D6" w:rsidRPr="00CA2296">
        <w:rPr>
          <w:rFonts w:ascii="Candara" w:hAnsi="Candara"/>
          <w:sz w:val="24"/>
          <w:szCs w:val="24"/>
          <w:lang w:val="en-GB"/>
        </w:rPr>
        <w:t>th</w:t>
      </w:r>
      <w:r w:rsidR="002332C7" w:rsidRPr="00CA2296">
        <w:rPr>
          <w:rFonts w:ascii="Candara" w:hAnsi="Candara"/>
          <w:sz w:val="24"/>
          <w:szCs w:val="24"/>
          <w:lang w:val="en-GB"/>
        </w:rPr>
        <w:t>at this is the case</w:t>
      </w:r>
      <w:r w:rsidRPr="00CA2296">
        <w:rPr>
          <w:rFonts w:ascii="Candara" w:hAnsi="Candara"/>
          <w:sz w:val="24"/>
          <w:szCs w:val="24"/>
          <w:lang w:val="en-GB"/>
        </w:rPr>
        <w:t xml:space="preserve">, we </w:t>
      </w:r>
      <w:r w:rsidR="002332C7" w:rsidRPr="00CA2296">
        <w:rPr>
          <w:rFonts w:ascii="Candara" w:hAnsi="Candara"/>
          <w:sz w:val="24"/>
          <w:szCs w:val="24"/>
          <w:lang w:val="en-GB"/>
        </w:rPr>
        <w:t xml:space="preserve">also </w:t>
      </w:r>
      <w:r w:rsidR="00D47F99" w:rsidRPr="00CA2296">
        <w:rPr>
          <w:rFonts w:ascii="Candara" w:hAnsi="Candara"/>
          <w:sz w:val="24"/>
          <w:szCs w:val="24"/>
          <w:lang w:val="en-GB"/>
        </w:rPr>
        <w:t>test</w:t>
      </w:r>
      <w:r w:rsidRPr="00CA2296">
        <w:rPr>
          <w:rFonts w:ascii="Candara" w:hAnsi="Candara"/>
          <w:sz w:val="24"/>
          <w:szCs w:val="24"/>
          <w:lang w:val="en-GB"/>
        </w:rPr>
        <w:t>ed</w:t>
      </w:r>
      <w:r w:rsidR="00D47F99" w:rsidRPr="00CA2296">
        <w:rPr>
          <w:rFonts w:ascii="Candara" w:hAnsi="Candara"/>
          <w:sz w:val="24"/>
          <w:szCs w:val="24"/>
          <w:lang w:val="en-GB"/>
        </w:rPr>
        <w:t xml:space="preserve"> this hypothesis</w:t>
      </w:r>
      <w:r w:rsidRPr="00CA2296">
        <w:rPr>
          <w:rFonts w:ascii="Candara" w:hAnsi="Candara"/>
          <w:sz w:val="24"/>
          <w:szCs w:val="24"/>
          <w:lang w:val="en-GB"/>
        </w:rPr>
        <w:t xml:space="preserve"> directly. F</w:t>
      </w:r>
      <w:r w:rsidR="00BB6F58" w:rsidRPr="00CA2296">
        <w:rPr>
          <w:rFonts w:ascii="Candara" w:hAnsi="Candara"/>
          <w:sz w:val="24"/>
          <w:szCs w:val="24"/>
          <w:lang w:val="en-GB"/>
        </w:rPr>
        <w:t xml:space="preserve">or each image, </w:t>
      </w:r>
      <w:r w:rsidR="001C1B79" w:rsidRPr="00CA2296">
        <w:rPr>
          <w:rFonts w:ascii="Candara" w:hAnsi="Candara"/>
          <w:sz w:val="24"/>
          <w:szCs w:val="24"/>
          <w:lang w:val="en-GB"/>
        </w:rPr>
        <w:t>we compared the</w:t>
      </w:r>
      <w:r w:rsidR="00D47F99" w:rsidRPr="00CA2296">
        <w:rPr>
          <w:rFonts w:ascii="Candara" w:hAnsi="Candara"/>
          <w:sz w:val="24"/>
          <w:szCs w:val="24"/>
          <w:lang w:val="en-GB"/>
        </w:rPr>
        <w:t xml:space="preserve"> </w:t>
      </w:r>
      <w:r w:rsidR="001C1B79" w:rsidRPr="00CA2296">
        <w:rPr>
          <w:rFonts w:ascii="Candara" w:hAnsi="Candara"/>
          <w:sz w:val="24"/>
          <w:szCs w:val="24"/>
          <w:lang w:val="en-GB"/>
        </w:rPr>
        <w:t>optimal weight</w:t>
      </w:r>
      <w:r w:rsidR="00D47F99" w:rsidRPr="00CA2296">
        <w:rPr>
          <w:rFonts w:ascii="Candara" w:hAnsi="Candara"/>
          <w:sz w:val="24"/>
          <w:szCs w:val="24"/>
          <w:lang w:val="en-GB"/>
        </w:rPr>
        <w:t>s</w:t>
      </w:r>
      <w:r w:rsidR="001C1B79" w:rsidRPr="00CA2296">
        <w:rPr>
          <w:rFonts w:ascii="Candara" w:hAnsi="Candara"/>
          <w:sz w:val="24"/>
          <w:szCs w:val="24"/>
          <w:lang w:val="en-GB"/>
        </w:rPr>
        <w:t xml:space="preserve"> </w:t>
      </w:r>
      <w:r w:rsidR="00503063" w:rsidRPr="00CA2296">
        <w:rPr>
          <w:rFonts w:ascii="Candara" w:hAnsi="Candara"/>
          <w:sz w:val="24"/>
          <w:szCs w:val="24"/>
          <w:lang w:val="en-GB"/>
        </w:rPr>
        <w:t xml:space="preserve">assigned </w:t>
      </w:r>
      <w:r w:rsidR="001C1B79" w:rsidRPr="00CA2296">
        <w:rPr>
          <w:rFonts w:ascii="Candara" w:hAnsi="Candara"/>
          <w:sz w:val="24"/>
          <w:szCs w:val="24"/>
          <w:lang w:val="en-GB"/>
        </w:rPr>
        <w:t xml:space="preserve">to </w:t>
      </w:r>
      <w:r w:rsidR="00CD1E47" w:rsidRPr="00CA2296">
        <w:rPr>
          <w:rFonts w:ascii="Candara" w:hAnsi="Candara"/>
          <w:sz w:val="24"/>
          <w:szCs w:val="24"/>
          <w:lang w:val="en-GB"/>
        </w:rPr>
        <w:t>t</w:t>
      </w:r>
      <w:r w:rsidR="001C1B79" w:rsidRPr="00CA2296">
        <w:rPr>
          <w:rFonts w:ascii="Candara" w:hAnsi="Candara"/>
          <w:sz w:val="24"/>
          <w:szCs w:val="24"/>
          <w:lang w:val="en-GB"/>
        </w:rPr>
        <w:t xml:space="preserve">emplate </w:t>
      </w:r>
      <w:proofErr w:type="spellStart"/>
      <w:r w:rsidR="001C1B79" w:rsidRPr="00CA2296">
        <w:rPr>
          <w:rFonts w:ascii="Candara" w:hAnsi="Candara"/>
          <w:sz w:val="24"/>
          <w:szCs w:val="24"/>
          <w:lang w:val="en-GB"/>
        </w:rPr>
        <w:t>heatmap</w:t>
      </w:r>
      <w:r w:rsidR="003F7532" w:rsidRPr="00CA2296">
        <w:rPr>
          <w:rFonts w:ascii="Candara" w:hAnsi="Candara"/>
          <w:sz w:val="24"/>
          <w:szCs w:val="24"/>
          <w:lang w:val="en-GB"/>
        </w:rPr>
        <w:t>s</w:t>
      </w:r>
      <w:proofErr w:type="spellEnd"/>
      <w:r w:rsidR="003F7532" w:rsidRPr="00CA2296">
        <w:rPr>
          <w:rFonts w:ascii="Candara" w:hAnsi="Candara"/>
          <w:sz w:val="24"/>
          <w:szCs w:val="24"/>
          <w:lang w:val="en-GB"/>
        </w:rPr>
        <w:t xml:space="preserve"> between</w:t>
      </w:r>
      <w:r w:rsidR="001C1B79" w:rsidRPr="00CA2296">
        <w:rPr>
          <w:rFonts w:ascii="Candara" w:hAnsi="Candara"/>
          <w:sz w:val="24"/>
          <w:szCs w:val="24"/>
          <w:lang w:val="en-GB"/>
        </w:rPr>
        <w:t xml:space="preserve"> Experiments 1 and 3</w:t>
      </w:r>
      <w:r w:rsidR="003F7532" w:rsidRPr="00CA2296">
        <w:rPr>
          <w:rFonts w:ascii="Candara" w:hAnsi="Candara"/>
          <w:sz w:val="24"/>
          <w:szCs w:val="24"/>
          <w:lang w:val="en-GB"/>
        </w:rPr>
        <w:t>; we</w:t>
      </w:r>
      <w:r w:rsidR="001267D6" w:rsidRPr="00CA2296">
        <w:rPr>
          <w:rFonts w:ascii="Candara" w:hAnsi="Candara"/>
          <w:sz w:val="24"/>
          <w:szCs w:val="24"/>
          <w:lang w:val="en-GB"/>
        </w:rPr>
        <w:t xml:space="preserve"> expected them to be higher in the former case.</w:t>
      </w:r>
      <w:r w:rsidRPr="00CA2296">
        <w:rPr>
          <w:rFonts w:ascii="Candara" w:hAnsi="Candara"/>
          <w:sz w:val="24"/>
          <w:szCs w:val="24"/>
          <w:lang w:val="en-GB"/>
        </w:rPr>
        <w:t xml:space="preserve"> </w:t>
      </w:r>
      <w:r w:rsidR="00BB6F58" w:rsidRPr="00CA2296">
        <w:rPr>
          <w:rFonts w:ascii="Candara" w:hAnsi="Candara"/>
          <w:sz w:val="24"/>
          <w:szCs w:val="24"/>
          <w:lang w:val="en-GB"/>
        </w:rPr>
        <w:t xml:space="preserve"> </w:t>
      </w:r>
      <w:r w:rsidR="0050043E" w:rsidRPr="00CA2296">
        <w:rPr>
          <w:rFonts w:ascii="Candara" w:hAnsi="Candara"/>
          <w:sz w:val="24"/>
          <w:szCs w:val="24"/>
          <w:lang w:val="en-GB"/>
        </w:rPr>
        <w:t>T</w:t>
      </w:r>
      <w:r w:rsidR="008A2A7B" w:rsidRPr="00CA2296">
        <w:rPr>
          <w:rFonts w:ascii="Candara" w:hAnsi="Candara"/>
          <w:sz w:val="24"/>
          <w:szCs w:val="24"/>
          <w:lang w:val="en-GB"/>
        </w:rPr>
        <w:t xml:space="preserve">he average of </w:t>
      </w:r>
      <w:r w:rsidR="00D47F99" w:rsidRPr="00CA2296">
        <w:rPr>
          <w:rFonts w:ascii="Candara" w:hAnsi="Candara"/>
          <w:sz w:val="24"/>
          <w:szCs w:val="24"/>
          <w:lang w:val="en-GB"/>
        </w:rPr>
        <w:t>these values amounted to 0.39 (SD = 0.28) for first fixations and to 0.64 (SD = 0.18) for the remaining ones in Experiment 1, and</w:t>
      </w:r>
      <w:r w:rsidR="008A2A7B" w:rsidRPr="00CA2296">
        <w:rPr>
          <w:rFonts w:ascii="Candara" w:hAnsi="Candara"/>
          <w:sz w:val="24"/>
          <w:szCs w:val="24"/>
          <w:lang w:val="en-GB"/>
        </w:rPr>
        <w:t>, respectively,</w:t>
      </w:r>
      <w:r w:rsidR="00D47F99" w:rsidRPr="00CA2296">
        <w:rPr>
          <w:rFonts w:ascii="Candara" w:hAnsi="Candara"/>
          <w:sz w:val="24"/>
          <w:szCs w:val="24"/>
          <w:lang w:val="en-GB"/>
        </w:rPr>
        <w:t xml:space="preserve"> to </w:t>
      </w:r>
      <w:r w:rsidR="008A2A7B" w:rsidRPr="00CA2296">
        <w:rPr>
          <w:rFonts w:ascii="Candara" w:hAnsi="Candara"/>
          <w:sz w:val="24"/>
          <w:szCs w:val="24"/>
          <w:lang w:val="en-GB"/>
        </w:rPr>
        <w:t>0.23</w:t>
      </w:r>
      <w:r w:rsidR="00D47F99" w:rsidRPr="00CA2296">
        <w:rPr>
          <w:rFonts w:ascii="Candara" w:hAnsi="Candara"/>
          <w:sz w:val="24"/>
          <w:szCs w:val="24"/>
          <w:lang w:val="en-GB"/>
        </w:rPr>
        <w:t xml:space="preserve"> (SD = </w:t>
      </w:r>
      <w:r w:rsidR="008A2A7B" w:rsidRPr="00CA2296">
        <w:rPr>
          <w:rFonts w:ascii="Candara" w:hAnsi="Candara"/>
          <w:sz w:val="24"/>
          <w:szCs w:val="24"/>
          <w:lang w:val="en-GB"/>
        </w:rPr>
        <w:t>0.24</w:t>
      </w:r>
      <w:r w:rsidR="00D47F99" w:rsidRPr="00CA2296">
        <w:rPr>
          <w:rFonts w:ascii="Candara" w:hAnsi="Candara"/>
          <w:sz w:val="24"/>
          <w:szCs w:val="24"/>
          <w:lang w:val="en-GB"/>
        </w:rPr>
        <w:t xml:space="preserve">) and </w:t>
      </w:r>
      <w:r w:rsidR="008A2A7B" w:rsidRPr="00CA2296">
        <w:rPr>
          <w:rFonts w:ascii="Candara" w:hAnsi="Candara"/>
          <w:sz w:val="24"/>
          <w:szCs w:val="24"/>
          <w:lang w:val="en-GB"/>
        </w:rPr>
        <w:t>0.32</w:t>
      </w:r>
      <w:r w:rsidR="00D47F99" w:rsidRPr="00CA2296">
        <w:rPr>
          <w:rFonts w:ascii="Candara" w:hAnsi="Candara"/>
          <w:sz w:val="24"/>
          <w:szCs w:val="24"/>
          <w:lang w:val="en-GB"/>
        </w:rPr>
        <w:t xml:space="preserve"> (SD = </w:t>
      </w:r>
      <w:r w:rsidR="008A2A7B" w:rsidRPr="00CA2296">
        <w:rPr>
          <w:rFonts w:ascii="Candara" w:hAnsi="Candara"/>
          <w:sz w:val="24"/>
          <w:szCs w:val="24"/>
          <w:lang w:val="en-GB"/>
        </w:rPr>
        <w:t>0.33</w:t>
      </w:r>
      <w:r w:rsidR="00D47F99" w:rsidRPr="00CA2296">
        <w:rPr>
          <w:rFonts w:ascii="Candara" w:hAnsi="Candara"/>
          <w:sz w:val="24"/>
          <w:szCs w:val="24"/>
          <w:lang w:val="en-GB"/>
        </w:rPr>
        <w:t xml:space="preserve">) </w:t>
      </w:r>
      <w:r w:rsidR="008A2A7B" w:rsidRPr="00CA2296">
        <w:rPr>
          <w:rFonts w:ascii="Candara" w:hAnsi="Candara"/>
          <w:sz w:val="24"/>
          <w:szCs w:val="24"/>
          <w:lang w:val="en-GB"/>
        </w:rPr>
        <w:t>in</w:t>
      </w:r>
      <w:r w:rsidR="00D47F99" w:rsidRPr="00CA2296">
        <w:rPr>
          <w:rFonts w:ascii="Candara" w:hAnsi="Candara"/>
          <w:sz w:val="24"/>
          <w:szCs w:val="24"/>
          <w:lang w:val="en-GB"/>
        </w:rPr>
        <w:t xml:space="preserve"> Experiment 3. </w:t>
      </w:r>
      <w:r w:rsidR="008A2A7B" w:rsidRPr="00CA2296">
        <w:rPr>
          <w:rFonts w:ascii="Candara" w:hAnsi="Candara"/>
          <w:sz w:val="24"/>
          <w:szCs w:val="24"/>
          <w:lang w:val="en-GB"/>
        </w:rPr>
        <w:t>B</w:t>
      </w:r>
      <w:r w:rsidR="00BB6F58" w:rsidRPr="00CA2296">
        <w:rPr>
          <w:rFonts w:ascii="Candara" w:hAnsi="Candara"/>
          <w:sz w:val="24"/>
          <w:szCs w:val="24"/>
          <w:lang w:val="en-GB"/>
        </w:rPr>
        <w:t xml:space="preserve">oth </w:t>
      </w:r>
      <w:r w:rsidR="008A2A7B" w:rsidRPr="00CA2296">
        <w:rPr>
          <w:rFonts w:ascii="Candara" w:hAnsi="Candara"/>
          <w:sz w:val="24"/>
          <w:szCs w:val="24"/>
          <w:lang w:val="en-GB"/>
        </w:rPr>
        <w:t>for first and remaining fixations</w:t>
      </w:r>
      <w:r w:rsidR="00BB6F58" w:rsidRPr="00CA2296">
        <w:rPr>
          <w:rFonts w:ascii="Candara" w:hAnsi="Candara"/>
          <w:sz w:val="24"/>
          <w:szCs w:val="24"/>
          <w:lang w:val="en-GB"/>
        </w:rPr>
        <w:t xml:space="preserve">, the difference between the </w:t>
      </w:r>
      <w:r w:rsidR="008A2A7B" w:rsidRPr="00CA2296">
        <w:rPr>
          <w:rFonts w:ascii="Candara" w:hAnsi="Candara"/>
          <w:sz w:val="24"/>
          <w:szCs w:val="24"/>
          <w:lang w:val="en-GB"/>
        </w:rPr>
        <w:t xml:space="preserve">experiments </w:t>
      </w:r>
      <w:r w:rsidR="00BB6F58" w:rsidRPr="00CA2296">
        <w:rPr>
          <w:rFonts w:ascii="Candara" w:hAnsi="Candara"/>
          <w:sz w:val="24"/>
          <w:szCs w:val="24"/>
          <w:lang w:val="en-GB"/>
        </w:rPr>
        <w:t xml:space="preserve">was </w:t>
      </w:r>
      <w:r w:rsidR="008A2A7B" w:rsidRPr="00CA2296">
        <w:rPr>
          <w:rFonts w:ascii="Candara" w:hAnsi="Candara"/>
          <w:sz w:val="24"/>
          <w:szCs w:val="24"/>
          <w:lang w:val="en-GB"/>
        </w:rPr>
        <w:t>statistically</w:t>
      </w:r>
      <w:r w:rsidR="00BB6F58" w:rsidRPr="00CA2296">
        <w:rPr>
          <w:rFonts w:ascii="Candara" w:hAnsi="Candara"/>
          <w:sz w:val="24"/>
          <w:szCs w:val="24"/>
          <w:lang w:val="en-GB"/>
        </w:rPr>
        <w:t xml:space="preserve"> significant</w:t>
      </w:r>
      <w:r w:rsidR="003F7532" w:rsidRPr="00CA2296">
        <w:rPr>
          <w:rFonts w:ascii="Candara" w:hAnsi="Candara"/>
          <w:sz w:val="24"/>
          <w:szCs w:val="24"/>
          <w:lang w:val="en-GB"/>
        </w:rPr>
        <w:t xml:space="preserve"> and had the expected direction</w:t>
      </w:r>
      <w:r w:rsidR="00F533F6" w:rsidRPr="00CA2296">
        <w:rPr>
          <w:rFonts w:ascii="Candara" w:hAnsi="Candara"/>
          <w:sz w:val="24"/>
          <w:szCs w:val="24"/>
          <w:lang w:val="en-GB"/>
        </w:rPr>
        <w:t xml:space="preserve"> </w:t>
      </w:r>
      <w:r w:rsidR="00BB6F58" w:rsidRPr="00CA2296">
        <w:rPr>
          <w:rFonts w:ascii="Candara" w:hAnsi="Candara"/>
          <w:sz w:val="24"/>
          <w:szCs w:val="24"/>
          <w:lang w:val="en-GB"/>
        </w:rPr>
        <w:t xml:space="preserve">(first fixations: </w:t>
      </w:r>
      <w:proofErr w:type="gramStart"/>
      <w:r w:rsidR="00560245" w:rsidRPr="00CA2296">
        <w:rPr>
          <w:rFonts w:ascii="Candara" w:hAnsi="Candara"/>
          <w:sz w:val="24"/>
          <w:szCs w:val="24"/>
          <w:lang w:val="en-GB"/>
        </w:rPr>
        <w:t>t(</w:t>
      </w:r>
      <w:proofErr w:type="gramEnd"/>
      <w:r w:rsidR="00560245" w:rsidRPr="00CA2296">
        <w:rPr>
          <w:rFonts w:ascii="Candara" w:hAnsi="Candara"/>
          <w:sz w:val="24"/>
          <w:szCs w:val="24"/>
          <w:lang w:val="en-GB"/>
        </w:rPr>
        <w:t xml:space="preserve">29) = 2.48, p = 0.019; </w:t>
      </w:r>
      <w:proofErr w:type="spellStart"/>
      <w:r w:rsidR="00BB6F58" w:rsidRPr="00CA2296">
        <w:rPr>
          <w:rFonts w:ascii="Candara" w:hAnsi="Candara"/>
          <w:sz w:val="24"/>
          <w:szCs w:val="24"/>
          <w:lang w:val="en-GB"/>
        </w:rPr>
        <w:t>M</w:t>
      </w:r>
      <w:r w:rsidR="00BB6F58" w:rsidRPr="00CA2296">
        <w:rPr>
          <w:rFonts w:ascii="Candara" w:hAnsi="Candara"/>
          <w:sz w:val="24"/>
          <w:szCs w:val="24"/>
          <w:vertAlign w:val="subscript"/>
          <w:lang w:val="en-GB"/>
        </w:rPr>
        <w:t>diff</w:t>
      </w:r>
      <w:proofErr w:type="spellEnd"/>
      <w:r w:rsidR="00BB6F58" w:rsidRPr="00CA2296">
        <w:rPr>
          <w:rFonts w:ascii="Candara" w:hAnsi="Candara"/>
          <w:sz w:val="24"/>
          <w:szCs w:val="24"/>
          <w:lang w:val="en-GB"/>
        </w:rPr>
        <w:t xml:space="preserve"> = </w:t>
      </w:r>
      <w:r w:rsidR="00F533F6" w:rsidRPr="00CA2296">
        <w:rPr>
          <w:rFonts w:ascii="Candara" w:hAnsi="Candara"/>
          <w:sz w:val="24"/>
          <w:szCs w:val="24"/>
          <w:lang w:val="en-GB"/>
        </w:rPr>
        <w:t>0.16</w:t>
      </w:r>
      <w:r w:rsidR="00BB6F58" w:rsidRPr="00CA2296">
        <w:rPr>
          <w:rFonts w:ascii="Candara" w:hAnsi="Candara"/>
          <w:sz w:val="24"/>
          <w:szCs w:val="24"/>
          <w:lang w:val="en-GB"/>
        </w:rPr>
        <w:t>, 95% CI = [</w:t>
      </w:r>
      <w:r w:rsidR="00F533F6" w:rsidRPr="00CA2296">
        <w:rPr>
          <w:rFonts w:ascii="Candara" w:hAnsi="Candara"/>
          <w:sz w:val="24"/>
          <w:szCs w:val="24"/>
          <w:lang w:val="en-GB"/>
        </w:rPr>
        <w:t>0.03</w:t>
      </w:r>
      <w:r w:rsidR="00BB6F58" w:rsidRPr="00CA2296">
        <w:rPr>
          <w:rFonts w:ascii="Candara" w:hAnsi="Candara"/>
          <w:sz w:val="24"/>
          <w:szCs w:val="24"/>
          <w:lang w:val="en-GB"/>
        </w:rPr>
        <w:t xml:space="preserve">, </w:t>
      </w:r>
      <w:r w:rsidR="00F533F6" w:rsidRPr="00CA2296">
        <w:rPr>
          <w:rFonts w:ascii="Candara" w:hAnsi="Candara"/>
          <w:sz w:val="24"/>
          <w:szCs w:val="24"/>
          <w:lang w:val="en-GB"/>
        </w:rPr>
        <w:t>0.29</w:t>
      </w:r>
      <w:r w:rsidR="00BB6F58" w:rsidRPr="00CA2296">
        <w:rPr>
          <w:rFonts w:ascii="Candara" w:hAnsi="Candara"/>
          <w:sz w:val="24"/>
          <w:szCs w:val="24"/>
          <w:lang w:val="en-GB"/>
        </w:rPr>
        <w:t xml:space="preserve">]; remaining fixations: </w:t>
      </w:r>
      <w:r w:rsidR="00560245" w:rsidRPr="00CA2296">
        <w:rPr>
          <w:rFonts w:ascii="Candara" w:hAnsi="Candara"/>
          <w:sz w:val="24"/>
          <w:szCs w:val="24"/>
          <w:lang w:val="en-GB"/>
        </w:rPr>
        <w:t xml:space="preserve">t(29) = 5.20, p &lt; 0.001; </w:t>
      </w:r>
      <w:proofErr w:type="spellStart"/>
      <w:r w:rsidR="00BB6F58" w:rsidRPr="00CA2296">
        <w:rPr>
          <w:rFonts w:ascii="Candara" w:hAnsi="Candara"/>
          <w:sz w:val="24"/>
          <w:szCs w:val="24"/>
          <w:lang w:val="en-GB"/>
        </w:rPr>
        <w:t>M</w:t>
      </w:r>
      <w:r w:rsidR="00BB6F58" w:rsidRPr="00CA2296">
        <w:rPr>
          <w:rFonts w:ascii="Candara" w:hAnsi="Candara"/>
          <w:sz w:val="24"/>
          <w:szCs w:val="24"/>
          <w:vertAlign w:val="subscript"/>
          <w:lang w:val="en-GB"/>
        </w:rPr>
        <w:t>diff</w:t>
      </w:r>
      <w:proofErr w:type="spellEnd"/>
      <w:r w:rsidR="00BB6F58" w:rsidRPr="00CA2296">
        <w:rPr>
          <w:rFonts w:ascii="Candara" w:hAnsi="Candara"/>
          <w:sz w:val="24"/>
          <w:szCs w:val="24"/>
          <w:lang w:val="en-GB"/>
        </w:rPr>
        <w:t xml:space="preserve"> = </w:t>
      </w:r>
      <w:r w:rsidR="00F533F6" w:rsidRPr="00CA2296">
        <w:rPr>
          <w:rFonts w:ascii="Candara" w:hAnsi="Candara"/>
          <w:sz w:val="24"/>
          <w:szCs w:val="24"/>
          <w:lang w:val="en-GB"/>
        </w:rPr>
        <w:t>0.33</w:t>
      </w:r>
      <w:r w:rsidR="00BB6F58" w:rsidRPr="00CA2296">
        <w:rPr>
          <w:rFonts w:ascii="Candara" w:hAnsi="Candara"/>
          <w:sz w:val="24"/>
          <w:szCs w:val="24"/>
          <w:lang w:val="en-GB"/>
        </w:rPr>
        <w:t>, 95% CI = [</w:t>
      </w:r>
      <w:r w:rsidR="00F533F6" w:rsidRPr="00CA2296">
        <w:rPr>
          <w:rFonts w:ascii="Candara" w:hAnsi="Candara"/>
          <w:sz w:val="24"/>
          <w:szCs w:val="24"/>
          <w:lang w:val="en-GB"/>
        </w:rPr>
        <w:t>0.20</w:t>
      </w:r>
      <w:r w:rsidR="00BB6F58" w:rsidRPr="00CA2296">
        <w:rPr>
          <w:rFonts w:ascii="Candara" w:hAnsi="Candara"/>
          <w:sz w:val="24"/>
          <w:szCs w:val="24"/>
          <w:lang w:val="en-GB"/>
        </w:rPr>
        <w:t xml:space="preserve">, </w:t>
      </w:r>
      <w:r w:rsidR="00F533F6" w:rsidRPr="00CA2296">
        <w:rPr>
          <w:rFonts w:ascii="Candara" w:hAnsi="Candara"/>
          <w:sz w:val="24"/>
          <w:szCs w:val="24"/>
          <w:lang w:val="en-GB"/>
        </w:rPr>
        <w:t>0.4</w:t>
      </w:r>
      <w:r w:rsidR="00560245" w:rsidRPr="00CA2296">
        <w:rPr>
          <w:rFonts w:ascii="Candara" w:hAnsi="Candara"/>
          <w:sz w:val="24"/>
          <w:szCs w:val="24"/>
          <w:lang w:val="en-GB"/>
        </w:rPr>
        <w:t>6</w:t>
      </w:r>
      <w:r w:rsidR="00BB6F58" w:rsidRPr="00CA2296">
        <w:rPr>
          <w:rFonts w:ascii="Candara" w:hAnsi="Candara"/>
          <w:sz w:val="24"/>
          <w:szCs w:val="24"/>
          <w:lang w:val="en-GB"/>
        </w:rPr>
        <w:t>]</w:t>
      </w:r>
      <w:r w:rsidR="00CD1E47" w:rsidRPr="00CA2296">
        <w:rPr>
          <w:rFonts w:ascii="Candara" w:hAnsi="Candara"/>
          <w:sz w:val="24"/>
          <w:szCs w:val="24"/>
          <w:lang w:val="en-GB"/>
        </w:rPr>
        <w:t>).</w:t>
      </w:r>
      <w:r w:rsidR="002332C7" w:rsidRPr="00CA2296">
        <w:rPr>
          <w:rFonts w:ascii="Candara" w:hAnsi="Candara"/>
          <w:sz w:val="24"/>
          <w:szCs w:val="24"/>
          <w:lang w:val="en-GB"/>
        </w:rPr>
        <w:t xml:space="preserve"> Together, these results corroborate that in the After condition, gaze behaviour is influenced by prior object-knowledge.</w:t>
      </w:r>
    </w:p>
    <w:p w14:paraId="0DC0DD56" w14:textId="3AF7F5D3" w:rsidR="007E75E4" w:rsidRPr="00CA2296" w:rsidRDefault="007E75E4" w:rsidP="00CA2296">
      <w:pPr>
        <w:spacing w:after="0" w:line="360" w:lineRule="auto"/>
        <w:jc w:val="both"/>
        <w:rPr>
          <w:rFonts w:ascii="Candara" w:hAnsi="Candara"/>
          <w:sz w:val="24"/>
          <w:szCs w:val="24"/>
          <w:lang w:val="en-GB"/>
        </w:rPr>
      </w:pPr>
    </w:p>
    <w:p w14:paraId="7564C602" w14:textId="6F0E4949" w:rsidR="007E75E4" w:rsidRPr="00CA2296" w:rsidRDefault="007E75E4" w:rsidP="00CA2296">
      <w:pPr>
        <w:spacing w:after="0" w:line="360" w:lineRule="auto"/>
        <w:jc w:val="both"/>
        <w:rPr>
          <w:rFonts w:ascii="Candara" w:hAnsi="Candara"/>
          <w:b/>
          <w:bCs/>
          <w:sz w:val="24"/>
          <w:szCs w:val="24"/>
          <w:lang w:val="en-GB"/>
        </w:rPr>
      </w:pPr>
      <w:r w:rsidRPr="00CA2296">
        <w:rPr>
          <w:rFonts w:ascii="Candara" w:hAnsi="Candara"/>
          <w:b/>
          <w:bCs/>
          <w:sz w:val="24"/>
          <w:szCs w:val="24"/>
          <w:lang w:val="en-GB"/>
        </w:rPr>
        <w:t>Data exclusion</w:t>
      </w:r>
    </w:p>
    <w:p w14:paraId="360D29C5" w14:textId="1E1BA3C4" w:rsidR="007E75E4" w:rsidRPr="00CA2296" w:rsidRDefault="007E75E4" w:rsidP="00CA2296">
      <w:pPr>
        <w:spacing w:after="0" w:line="360" w:lineRule="auto"/>
        <w:jc w:val="both"/>
        <w:rPr>
          <w:rFonts w:ascii="Candara" w:hAnsi="Candara"/>
          <w:sz w:val="24"/>
          <w:szCs w:val="24"/>
          <w:lang w:val="en-GB"/>
        </w:rPr>
      </w:pPr>
      <w:r w:rsidRPr="00CA2296">
        <w:rPr>
          <w:rFonts w:ascii="Candara" w:hAnsi="Candara"/>
          <w:sz w:val="24"/>
          <w:szCs w:val="24"/>
          <w:lang w:val="en-GB"/>
        </w:rPr>
        <w:t xml:space="preserve">Each observer viewed each image in each condition for 3 seconds. Some of these trials were discarded from our analyses because of the low amount of recorded data (Table S1). Specifically, we first excluded all trials during which no fixations were registered (e.g., because the observer did not move their gaze from the location of the fixation point). For all remaining trials, we calculated the percentage of the eye-tracker data-samples, in which the eye-position was not recorded (e.g., due to blinking). After visually inspecting histograms of the obtained values, we excluded from further analyses all viewing sessions for which more than 30% of the position data was missing. Meaningfulness ratings for images that were excluded in the Before and/or the After condition were not </w:t>
      </w:r>
      <w:r w:rsidR="003651AF" w:rsidRPr="00CA2296">
        <w:rPr>
          <w:rFonts w:ascii="Candara" w:hAnsi="Candara"/>
          <w:sz w:val="24"/>
          <w:szCs w:val="24"/>
          <w:lang w:val="en-GB"/>
        </w:rPr>
        <w:t>analysed</w:t>
      </w:r>
      <w:r w:rsidRPr="00CA2296">
        <w:rPr>
          <w:rFonts w:ascii="Candara" w:hAnsi="Candara"/>
          <w:sz w:val="24"/>
          <w:szCs w:val="24"/>
          <w:lang w:val="en-GB"/>
        </w:rPr>
        <w:t>. The number and percentage of excluded trials is summarized in Table S1.</w:t>
      </w:r>
    </w:p>
    <w:p w14:paraId="02CA4249" w14:textId="77777777" w:rsidR="007E75E4" w:rsidRPr="00CA2296" w:rsidRDefault="007E75E4" w:rsidP="00CA2296">
      <w:pPr>
        <w:spacing w:after="0" w:line="360" w:lineRule="auto"/>
        <w:jc w:val="both"/>
        <w:rPr>
          <w:rFonts w:ascii="Candara" w:hAnsi="Candara"/>
          <w:sz w:val="24"/>
          <w:szCs w:val="24"/>
          <w:lang w:val="en-GB"/>
        </w:rPr>
      </w:pPr>
    </w:p>
    <w:p w14:paraId="1C04FAD7" w14:textId="77777777" w:rsidR="00843A8C" w:rsidRPr="00CA2296" w:rsidRDefault="00843A8C" w:rsidP="00CA2296">
      <w:pPr>
        <w:pStyle w:val="Standard"/>
        <w:spacing w:before="280" w:line="360" w:lineRule="auto"/>
        <w:jc w:val="both"/>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Table S1. Excluded viewing-session per experiment</w:t>
      </w:r>
    </w:p>
    <w:tbl>
      <w:tblPr>
        <w:tblW w:w="9036" w:type="dxa"/>
        <w:tblInd w:w="-10" w:type="dxa"/>
        <w:tblCellMar>
          <w:top w:w="15" w:type="dxa"/>
          <w:left w:w="15" w:type="dxa"/>
          <w:bottom w:w="15" w:type="dxa"/>
          <w:right w:w="15" w:type="dxa"/>
        </w:tblCellMar>
        <w:tblLook w:val="04A0" w:firstRow="1" w:lastRow="0" w:firstColumn="1" w:lastColumn="0" w:noHBand="0" w:noVBand="1"/>
      </w:tblPr>
      <w:tblGrid>
        <w:gridCol w:w="1227"/>
        <w:gridCol w:w="2388"/>
        <w:gridCol w:w="1806"/>
        <w:gridCol w:w="1807"/>
        <w:gridCol w:w="1808"/>
      </w:tblGrid>
      <w:tr w:rsidR="00843A8C" w:rsidRPr="00CA2296" w14:paraId="24B36EA2" w14:textId="77777777" w:rsidTr="008C6D33">
        <w:tc>
          <w:tcPr>
            <w:tcW w:w="1227" w:type="dxa"/>
            <w:tcBorders>
              <w:top w:val="single" w:sz="6" w:space="0" w:color="000000"/>
              <w:left w:val="single" w:sz="6" w:space="0" w:color="000000"/>
              <w:bottom w:val="single" w:sz="6" w:space="0" w:color="000000"/>
              <w:right w:val="single" w:sz="6" w:space="0" w:color="000000"/>
            </w:tcBorders>
          </w:tcPr>
          <w:p w14:paraId="0617D350"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Experiment</w:t>
            </w:r>
            <w:r w:rsidRPr="00CA2296">
              <w:rPr>
                <w:rFonts w:ascii="Candara" w:eastAsia="Times New Roman" w:hAnsi="Candara" w:cs="Times New Roman"/>
                <w:color w:val="000000"/>
                <w:lang w:val="en-GB" w:eastAsia="en-GB"/>
              </w:rPr>
              <w:br/>
              <w:t>Number</w:t>
            </w:r>
          </w:p>
        </w:tc>
        <w:tc>
          <w:tcPr>
            <w:tcW w:w="2388" w:type="dxa"/>
            <w:tcBorders>
              <w:top w:val="single" w:sz="6" w:space="0" w:color="000000"/>
              <w:bottom w:val="single" w:sz="6" w:space="0" w:color="000000"/>
              <w:right w:val="single" w:sz="6" w:space="0" w:color="000000"/>
            </w:tcBorders>
          </w:tcPr>
          <w:p w14:paraId="5B12694B"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Number of excluded trials with no fixations</w:t>
            </w:r>
          </w:p>
        </w:tc>
        <w:tc>
          <w:tcPr>
            <w:tcW w:w="1806" w:type="dxa"/>
            <w:tcBorders>
              <w:top w:val="single" w:sz="6" w:space="0" w:color="000000"/>
              <w:bottom w:val="single" w:sz="6" w:space="0" w:color="000000"/>
              <w:right w:val="single" w:sz="6" w:space="0" w:color="000000"/>
            </w:tcBorders>
          </w:tcPr>
          <w:p w14:paraId="6C5E5C27"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Number of excluded trials with too few data points or no fixations</w:t>
            </w:r>
          </w:p>
        </w:tc>
        <w:tc>
          <w:tcPr>
            <w:tcW w:w="1807" w:type="dxa"/>
            <w:tcBorders>
              <w:top w:val="single" w:sz="6" w:space="0" w:color="000000"/>
              <w:bottom w:val="single" w:sz="6" w:space="0" w:color="000000"/>
              <w:right w:val="single" w:sz="6" w:space="0" w:color="000000"/>
            </w:tcBorders>
          </w:tcPr>
          <w:p w14:paraId="7B02324F"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Number of trials</w:t>
            </w:r>
          </w:p>
        </w:tc>
        <w:tc>
          <w:tcPr>
            <w:tcW w:w="1808" w:type="dxa"/>
            <w:tcBorders>
              <w:top w:val="single" w:sz="6" w:space="0" w:color="000000"/>
              <w:bottom w:val="single" w:sz="6" w:space="0" w:color="000000"/>
              <w:right w:val="single" w:sz="6" w:space="0" w:color="000000"/>
            </w:tcBorders>
          </w:tcPr>
          <w:p w14:paraId="1E510181"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Percentage of excluded trials</w:t>
            </w:r>
          </w:p>
        </w:tc>
      </w:tr>
      <w:tr w:rsidR="00843A8C" w:rsidRPr="00CA2296" w14:paraId="1BEEB10C" w14:textId="77777777" w:rsidTr="008C6D33">
        <w:tc>
          <w:tcPr>
            <w:tcW w:w="1227" w:type="dxa"/>
            <w:tcBorders>
              <w:left w:val="single" w:sz="6" w:space="0" w:color="000000"/>
              <w:bottom w:val="single" w:sz="6" w:space="0" w:color="000000"/>
              <w:right w:val="single" w:sz="6" w:space="0" w:color="000000"/>
            </w:tcBorders>
          </w:tcPr>
          <w:p w14:paraId="12A7FC3E"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lastRenderedPageBreak/>
              <w:t>1</w:t>
            </w:r>
          </w:p>
        </w:tc>
        <w:tc>
          <w:tcPr>
            <w:tcW w:w="2388" w:type="dxa"/>
            <w:tcBorders>
              <w:bottom w:val="single" w:sz="6" w:space="0" w:color="000000"/>
              <w:right w:val="single" w:sz="6" w:space="0" w:color="000000"/>
            </w:tcBorders>
          </w:tcPr>
          <w:p w14:paraId="5184A3A0"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12</w:t>
            </w:r>
          </w:p>
        </w:tc>
        <w:tc>
          <w:tcPr>
            <w:tcW w:w="1806" w:type="dxa"/>
            <w:tcBorders>
              <w:bottom w:val="single" w:sz="6" w:space="0" w:color="000000"/>
              <w:right w:val="single" w:sz="6" w:space="0" w:color="000000"/>
            </w:tcBorders>
          </w:tcPr>
          <w:p w14:paraId="68860771"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46</w:t>
            </w:r>
          </w:p>
        </w:tc>
        <w:tc>
          <w:tcPr>
            <w:tcW w:w="1807" w:type="dxa"/>
            <w:tcBorders>
              <w:bottom w:val="single" w:sz="6" w:space="0" w:color="000000"/>
              <w:right w:val="single" w:sz="6" w:space="0" w:color="000000"/>
            </w:tcBorders>
          </w:tcPr>
          <w:p w14:paraId="78D85D7A" w14:textId="77777777" w:rsidR="00843A8C" w:rsidRPr="00CA2296" w:rsidRDefault="00843A8C" w:rsidP="003617B6">
            <w:pPr>
              <w:pStyle w:val="Standard"/>
              <w:spacing w:line="360" w:lineRule="auto"/>
              <w:jc w:val="center"/>
              <w:rPr>
                <w:rFonts w:ascii="Candara" w:hAnsi="Candara"/>
                <w:lang w:val="en-GB"/>
              </w:rPr>
            </w:pPr>
            <w:r w:rsidRPr="00CA2296">
              <w:rPr>
                <w:rStyle w:val="Domylnaczcionkaakapitu1"/>
                <w:rFonts w:ascii="Candara" w:eastAsia="Times New Roman" w:hAnsi="Candara" w:cs="Times New Roman"/>
                <w:color w:val="000000"/>
                <w:lang w:val="en-GB" w:eastAsia="en-GB"/>
              </w:rPr>
              <w:t>3240</w:t>
            </w:r>
          </w:p>
        </w:tc>
        <w:tc>
          <w:tcPr>
            <w:tcW w:w="1808" w:type="dxa"/>
            <w:tcBorders>
              <w:bottom w:val="single" w:sz="6" w:space="0" w:color="000000"/>
              <w:right w:val="single" w:sz="6" w:space="0" w:color="000000"/>
            </w:tcBorders>
          </w:tcPr>
          <w:p w14:paraId="1F8712F3"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1.79%</w:t>
            </w:r>
          </w:p>
        </w:tc>
      </w:tr>
      <w:tr w:rsidR="00843A8C" w:rsidRPr="00CA2296" w14:paraId="5FC04D3F" w14:textId="77777777" w:rsidTr="008C6D33">
        <w:tc>
          <w:tcPr>
            <w:tcW w:w="1227" w:type="dxa"/>
            <w:tcBorders>
              <w:left w:val="single" w:sz="6" w:space="0" w:color="000000"/>
              <w:bottom w:val="single" w:sz="6" w:space="0" w:color="000000"/>
              <w:right w:val="single" w:sz="6" w:space="0" w:color="000000"/>
            </w:tcBorders>
          </w:tcPr>
          <w:p w14:paraId="2F0AD8C0"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2</w:t>
            </w:r>
          </w:p>
        </w:tc>
        <w:tc>
          <w:tcPr>
            <w:tcW w:w="2388" w:type="dxa"/>
            <w:tcBorders>
              <w:bottom w:val="single" w:sz="6" w:space="0" w:color="000000"/>
              <w:right w:val="single" w:sz="6" w:space="0" w:color="000000"/>
            </w:tcBorders>
          </w:tcPr>
          <w:p w14:paraId="4E2A0ADA"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7</w:t>
            </w:r>
          </w:p>
        </w:tc>
        <w:tc>
          <w:tcPr>
            <w:tcW w:w="1806" w:type="dxa"/>
            <w:tcBorders>
              <w:bottom w:val="single" w:sz="6" w:space="0" w:color="000000"/>
              <w:right w:val="single" w:sz="6" w:space="0" w:color="000000"/>
            </w:tcBorders>
          </w:tcPr>
          <w:p w14:paraId="3DEF2383"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60</w:t>
            </w:r>
          </w:p>
        </w:tc>
        <w:tc>
          <w:tcPr>
            <w:tcW w:w="1807" w:type="dxa"/>
            <w:tcBorders>
              <w:bottom w:val="single" w:sz="6" w:space="0" w:color="000000"/>
              <w:right w:val="single" w:sz="6" w:space="0" w:color="000000"/>
            </w:tcBorders>
          </w:tcPr>
          <w:p w14:paraId="1A323C06"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1620</w:t>
            </w:r>
          </w:p>
        </w:tc>
        <w:tc>
          <w:tcPr>
            <w:tcW w:w="1808" w:type="dxa"/>
            <w:tcBorders>
              <w:bottom w:val="single" w:sz="6" w:space="0" w:color="000000"/>
              <w:right w:val="single" w:sz="6" w:space="0" w:color="000000"/>
            </w:tcBorders>
          </w:tcPr>
          <w:p w14:paraId="14356715"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4.14%</w:t>
            </w:r>
          </w:p>
        </w:tc>
      </w:tr>
      <w:tr w:rsidR="00843A8C" w:rsidRPr="00CA2296" w14:paraId="4E2681EE" w14:textId="77777777" w:rsidTr="008C6D33">
        <w:tc>
          <w:tcPr>
            <w:tcW w:w="1227" w:type="dxa"/>
            <w:tcBorders>
              <w:left w:val="single" w:sz="6" w:space="0" w:color="000000"/>
              <w:bottom w:val="single" w:sz="6" w:space="0" w:color="000000"/>
              <w:right w:val="single" w:sz="6" w:space="0" w:color="000000"/>
            </w:tcBorders>
          </w:tcPr>
          <w:p w14:paraId="6F6041B3"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3</w:t>
            </w:r>
          </w:p>
        </w:tc>
        <w:tc>
          <w:tcPr>
            <w:tcW w:w="2388" w:type="dxa"/>
            <w:tcBorders>
              <w:bottom w:val="single" w:sz="6" w:space="0" w:color="000000"/>
              <w:right w:val="single" w:sz="6" w:space="0" w:color="000000"/>
            </w:tcBorders>
          </w:tcPr>
          <w:p w14:paraId="5AC56BBC"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6</w:t>
            </w:r>
          </w:p>
        </w:tc>
        <w:tc>
          <w:tcPr>
            <w:tcW w:w="1806" w:type="dxa"/>
            <w:tcBorders>
              <w:bottom w:val="single" w:sz="6" w:space="0" w:color="000000"/>
              <w:right w:val="single" w:sz="6" w:space="0" w:color="000000"/>
            </w:tcBorders>
          </w:tcPr>
          <w:p w14:paraId="62C2E0F0"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13</w:t>
            </w:r>
          </w:p>
        </w:tc>
        <w:tc>
          <w:tcPr>
            <w:tcW w:w="1807" w:type="dxa"/>
            <w:tcBorders>
              <w:bottom w:val="single" w:sz="6" w:space="0" w:color="000000"/>
              <w:right w:val="single" w:sz="6" w:space="0" w:color="000000"/>
            </w:tcBorders>
          </w:tcPr>
          <w:p w14:paraId="693C48A0"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1800</w:t>
            </w:r>
          </w:p>
        </w:tc>
        <w:tc>
          <w:tcPr>
            <w:tcW w:w="1808" w:type="dxa"/>
            <w:tcBorders>
              <w:bottom w:val="single" w:sz="6" w:space="0" w:color="000000"/>
              <w:right w:val="single" w:sz="6" w:space="0" w:color="000000"/>
            </w:tcBorders>
          </w:tcPr>
          <w:p w14:paraId="48BB227A" w14:textId="77777777" w:rsidR="00843A8C" w:rsidRPr="00CA2296" w:rsidRDefault="00843A8C" w:rsidP="003617B6">
            <w:pPr>
              <w:pStyle w:val="Standard"/>
              <w:spacing w:line="360" w:lineRule="auto"/>
              <w:jc w:val="center"/>
              <w:rPr>
                <w:rFonts w:ascii="Candara" w:eastAsia="Times New Roman" w:hAnsi="Candara" w:cs="Times New Roman"/>
                <w:color w:val="000000"/>
                <w:lang w:val="en-GB" w:eastAsia="en-GB"/>
              </w:rPr>
            </w:pPr>
            <w:r w:rsidRPr="00CA2296">
              <w:rPr>
                <w:rFonts w:ascii="Candara" w:eastAsia="Times New Roman" w:hAnsi="Candara" w:cs="Times New Roman"/>
                <w:color w:val="000000"/>
                <w:lang w:val="en-GB" w:eastAsia="en-GB"/>
              </w:rPr>
              <w:t>1.33%</w:t>
            </w:r>
          </w:p>
        </w:tc>
      </w:tr>
    </w:tbl>
    <w:p w14:paraId="7A474A94" w14:textId="24999327" w:rsidR="00843A8C" w:rsidRDefault="00843A8C" w:rsidP="00CA2296">
      <w:pPr>
        <w:spacing w:after="0" w:line="360" w:lineRule="auto"/>
        <w:jc w:val="both"/>
        <w:rPr>
          <w:rFonts w:ascii="Candara" w:hAnsi="Candara"/>
          <w:sz w:val="24"/>
          <w:szCs w:val="24"/>
          <w:lang w:val="en-GB"/>
        </w:rPr>
      </w:pPr>
    </w:p>
    <w:p w14:paraId="32AEFC16" w14:textId="77777777" w:rsidR="00BA0C74" w:rsidRPr="00CA2296" w:rsidRDefault="00BA0C74" w:rsidP="00CA2296">
      <w:pPr>
        <w:spacing w:after="0" w:line="360" w:lineRule="auto"/>
        <w:jc w:val="both"/>
        <w:rPr>
          <w:rFonts w:ascii="Candara" w:hAnsi="Candara"/>
          <w:sz w:val="24"/>
          <w:szCs w:val="24"/>
          <w:lang w:val="en-GB"/>
        </w:rPr>
      </w:pPr>
    </w:p>
    <w:p w14:paraId="364993E6" w14:textId="77777777" w:rsidR="007E75E4" w:rsidRPr="00CA2296" w:rsidRDefault="007E75E4" w:rsidP="00CA2296">
      <w:pPr>
        <w:spacing w:after="0" w:line="360" w:lineRule="auto"/>
        <w:jc w:val="both"/>
        <w:rPr>
          <w:rFonts w:ascii="Candara" w:hAnsi="Candara"/>
          <w:b/>
          <w:bCs/>
          <w:sz w:val="24"/>
          <w:szCs w:val="24"/>
          <w:lang w:val="en-GB"/>
        </w:rPr>
      </w:pPr>
      <w:r w:rsidRPr="00CA2296">
        <w:rPr>
          <w:rFonts w:ascii="Candara" w:hAnsi="Candara"/>
          <w:b/>
          <w:bCs/>
          <w:sz w:val="24"/>
          <w:szCs w:val="24"/>
          <w:lang w:val="en-GB"/>
        </w:rPr>
        <w:t>Normalized entropy calculation</w:t>
      </w:r>
    </w:p>
    <w:p w14:paraId="3FBBAE47" w14:textId="00740071" w:rsidR="007E75E4" w:rsidRPr="00CA2296" w:rsidRDefault="007E75E4" w:rsidP="00CA2296">
      <w:pPr>
        <w:spacing w:after="0" w:line="360" w:lineRule="auto"/>
        <w:jc w:val="both"/>
        <w:rPr>
          <w:rFonts w:ascii="Candara" w:hAnsi="Candara"/>
          <w:sz w:val="24"/>
          <w:szCs w:val="24"/>
          <w:lang w:val="en-GB"/>
        </w:rPr>
      </w:pPr>
      <w:r w:rsidRPr="00CA2296">
        <w:rPr>
          <w:rFonts w:ascii="Candara" w:hAnsi="Candara"/>
          <w:sz w:val="24"/>
          <w:szCs w:val="24"/>
          <w:lang w:val="en-GB"/>
        </w:rPr>
        <w:t xml:space="preserve">Entropy calculated for a </w:t>
      </w:r>
      <w:proofErr w:type="spellStart"/>
      <w:r w:rsidRPr="00CA2296">
        <w:rPr>
          <w:rFonts w:ascii="Candara" w:hAnsi="Candara"/>
          <w:sz w:val="24"/>
          <w:szCs w:val="24"/>
          <w:lang w:val="en-GB"/>
        </w:rPr>
        <w:t>heatmap</w:t>
      </w:r>
      <w:proofErr w:type="spellEnd"/>
      <w:r w:rsidRPr="00CA2296">
        <w:rPr>
          <w:rFonts w:ascii="Candara" w:hAnsi="Candara"/>
          <w:sz w:val="24"/>
          <w:szCs w:val="24"/>
          <w:lang w:val="en-GB"/>
        </w:rPr>
        <w:t xml:space="preserve"> provides a measure of its spread. This measure is not dependent on the map’s shape. However, its values are dependent on the number of fixations used to create the </w:t>
      </w:r>
      <w:proofErr w:type="spellStart"/>
      <w:r w:rsidRPr="00CA2296">
        <w:rPr>
          <w:rFonts w:ascii="Candara" w:hAnsi="Candara"/>
          <w:sz w:val="24"/>
          <w:szCs w:val="24"/>
          <w:lang w:val="en-GB"/>
        </w:rPr>
        <w:t>heatmap</w:t>
      </w:r>
      <w:proofErr w:type="spellEnd"/>
      <w:r w:rsidR="00677EE7">
        <w:rPr>
          <w:rFonts w:ascii="Candara" w:hAnsi="Candara"/>
          <w:sz w:val="24"/>
          <w:szCs w:val="24"/>
          <w:lang w:val="en-GB"/>
        </w:rPr>
        <w:t xml:space="preserve"> </w:t>
      </w:r>
      <w:r w:rsidR="00677EE7">
        <w:rPr>
          <w:rFonts w:ascii="Candara" w:hAnsi="Candara"/>
          <w:sz w:val="24"/>
          <w:szCs w:val="24"/>
          <w:lang w:val="en-GB"/>
        </w:rPr>
        <w:fldChar w:fldCharType="begin" w:fldLock="1"/>
      </w:r>
      <w:r w:rsidR="00423E55">
        <w:rPr>
          <w:rFonts w:ascii="Candara" w:hAnsi="Candara"/>
          <w:sz w:val="24"/>
          <w:szCs w:val="24"/>
          <w:lang w:val="en-GB"/>
        </w:rPr>
        <w:instrText>ADDIN CSL_CITATION {"citationItems":[{"id":"ITEM-1","itemData":{"DOI":"10.1038/s41598-017-02526-1","ISSN":"20452322","PMID":"28536434","abstract":"Many eye-tracking studies investigate visual behavior with a focus on image features and the semantic content of a scene. A wealth of results on these aspects is available, and our understanding of the decision process where to look has reached a mature stage. However, the temporal aspect, whether to stay and further scrutinize a region (exploitation) or to move on and explore image regions that were yet not in the focus of attention (exploration) is less well understood. Here, we investigate the trade-off between these two processes across stimuli with varying properties and sizes. In a free viewing task, we examined gaze parameters in humans, involving the central tendency, entropy, saccadic amplitudes, number of fixations and duration of fixations. The results revealed that the central tendency and entropy scaled with stimulus size. The mean saccadic amplitudes showed a linear increase that originated from an interaction between the distribution of saccades and the spatial bias. Further, larger images led to spatially more extensive sampling as indicated by a higher number of fixations at the expense of reduced fixation durations. These results demonstrate a profound shift from exploitation to exploration as an adaptation of main gaze parameters with increasing image size.","author":[{"dropping-particle":"","family":"Gameiro","given":"Ricardo Ramos","non-dropping-particle":"","parse-names":false,"suffix":""},{"dropping-particle":"","family":"Kaspar","given":"Kai","non-dropping-particle":"","parse-names":false,"suffix":""},{"dropping-particle":"","family":"König","given":"Sabine U.","non-dropping-particle":"","parse-names":false,"suffix":""},{"dropping-particle":"","family":"Nordholt","given":"Sontje","non-dropping-particle":"","parse-names":false,"suffix":""},{"dropping-particle":"","family":"König","given":"Peter","non-dropping-particle":"","parse-names":false,"suffix":""}],"container-title":"Scientific Reports","id":"ITEM-1","issue":"1","issued":{"date-parts":[["2017"]]},"title":"Exploration and Exploitation in Natural Viewing Behavior","type":"article-journal","volume":"7"},"uris":["http://www.mendeley.com/documents/?uuid=1dce5cd3-dc48-4bfd-95cb-e85ae291b8be"]},{"id":"ITEM-2","itemData":{"DOI":"10.1371/journal.pone.0024038","ISSN":"1932-6203","author":[{"dropping-particle":"","family":"Wilming","given":"Niklas","non-dropping-particle":"","parse-names":false,"suffix":""},{"dropping-particle":"","family":"Betz","given":"Torsten","non-dropping-particle":"","parse-names":false,"suffix":""},{"dropping-particle":"","family":"Kietzmann","given":"Tim. C.","non-dropping-particle":"","parse-names":false,"suffix":""},{"dropping-particle":"","family":"König","given":"Peter","non-dropping-particle":"","parse-names":false,"suffix":""}],"container-title":"PLoS ONE","editor":[{"dropping-particle":"","family":"Wennekers","given":"Thomas","non-dropping-particle":"","parse-names":false,"suffix":""}],"id":"ITEM-2","issue":"9","issued":{"date-parts":[["2011","9","12"]]},"title":"Measures and Limits of Models of Fixation Selection","type":"article-journal","volume":"6"},"uris":["http://www.mendeley.com/documents/?uuid=68476663-5837-4bfa-8394-96f7d6b467c4"]}],"mendeley":{"formattedCitation":"(Gameiro, Kaspar, König, Nordholt, &amp; König, 2017; Wilming, Betz, Kietzmann, &amp; König, 2011)","plainTextFormattedCitation":"(Gameiro, Kaspar, König, Nordholt, &amp; König, 2017; Wilming, Betz, Kietzmann, &amp; König, 2011)","previouslyFormattedCitation":"(Gameiro, Kaspar, König, Nordholt, &amp; König, 2017; Wilming, Betz, Kietzmann, &amp; König, 2011)"},"properties":{"noteIndex":0},"schema":"https://github.com/citation-style-language/schema/raw/master/csl-citation.json"}</w:instrText>
      </w:r>
      <w:r w:rsidR="00677EE7">
        <w:rPr>
          <w:rFonts w:ascii="Candara" w:hAnsi="Candara"/>
          <w:sz w:val="24"/>
          <w:szCs w:val="24"/>
          <w:lang w:val="en-GB"/>
        </w:rPr>
        <w:fldChar w:fldCharType="separate"/>
      </w:r>
      <w:r w:rsidR="00677EE7" w:rsidRPr="00677EE7">
        <w:rPr>
          <w:rFonts w:ascii="Candara" w:hAnsi="Candara"/>
          <w:noProof/>
          <w:sz w:val="24"/>
          <w:szCs w:val="24"/>
          <w:lang w:val="en-GB"/>
        </w:rPr>
        <w:t>(Gameiro, Kaspar, König, Nordholt, &amp; König, 2017; Wilming, Betz, Kietzmann, &amp; König, 2011)</w:t>
      </w:r>
      <w:r w:rsidR="00677EE7">
        <w:rPr>
          <w:rFonts w:ascii="Candara" w:hAnsi="Candara"/>
          <w:sz w:val="24"/>
          <w:szCs w:val="24"/>
          <w:lang w:val="en-GB"/>
        </w:rPr>
        <w:fldChar w:fldCharType="end"/>
      </w:r>
      <w:r w:rsidRPr="00CA2296">
        <w:rPr>
          <w:rFonts w:ascii="Candara" w:hAnsi="Candara"/>
          <w:sz w:val="24"/>
          <w:szCs w:val="24"/>
          <w:lang w:val="en-GB"/>
        </w:rPr>
        <w:t xml:space="preserve">. Given that the </w:t>
      </w:r>
      <w:proofErr w:type="spellStart"/>
      <w:r w:rsidRPr="00CA2296">
        <w:rPr>
          <w:rFonts w:ascii="Candara" w:hAnsi="Candara"/>
          <w:sz w:val="24"/>
          <w:szCs w:val="24"/>
          <w:lang w:val="en-GB"/>
        </w:rPr>
        <w:t>heatmaps</w:t>
      </w:r>
      <w:proofErr w:type="spellEnd"/>
      <w:r w:rsidRPr="00CA2296">
        <w:rPr>
          <w:rFonts w:ascii="Candara" w:hAnsi="Candara"/>
          <w:sz w:val="24"/>
          <w:szCs w:val="24"/>
          <w:lang w:val="en-GB"/>
        </w:rPr>
        <w:t xml:space="preserve"> from our experiments differed with respect to the total number of fixations underlying them, we estimated entropy values by means of a bootstrapping procedure which accounts for these differences</w:t>
      </w:r>
      <w:r w:rsidR="00677EE7">
        <w:rPr>
          <w:rFonts w:ascii="Candara" w:hAnsi="Candara"/>
          <w:sz w:val="24"/>
          <w:szCs w:val="24"/>
          <w:lang w:val="en-GB"/>
        </w:rPr>
        <w:t xml:space="preserve"> </w:t>
      </w:r>
      <w:r w:rsidR="00677EE7">
        <w:rPr>
          <w:rFonts w:ascii="Candara" w:hAnsi="Candara"/>
          <w:sz w:val="24"/>
          <w:szCs w:val="24"/>
          <w:lang w:val="en-GB"/>
        </w:rPr>
        <w:fldChar w:fldCharType="begin" w:fldLock="1"/>
      </w:r>
      <w:r w:rsidR="00423E55">
        <w:rPr>
          <w:rFonts w:ascii="Candara" w:hAnsi="Candara"/>
          <w:sz w:val="24"/>
          <w:szCs w:val="24"/>
          <w:lang w:val="en-GB"/>
        </w:rPr>
        <w:instrText>ADDIN CSL_CITATION {"citationItems":[{"id":"ITEM-1","itemData":{"DOI":"10.1038/s41598-017-02526-1","ISSN":"20452322","PMID":"28536434","abstract":"Many eye-tracking studies investigate visual behavior with a focus on image features and the semantic content of a scene. A wealth of results on these aspects is available, and our understanding of the decision process where to look has reached a mature stage. However, the temporal aspect, whether to stay and further scrutinize a region (exploitation) or to move on and explore image regions that were yet not in the focus of attention (exploration) is less well understood. Here, we investigate the trade-off between these two processes across stimuli with varying properties and sizes. In a free viewing task, we examined gaze parameters in humans, involving the central tendency, entropy, saccadic amplitudes, number of fixations and duration of fixations. The results revealed that the central tendency and entropy scaled with stimulus size. The mean saccadic amplitudes showed a linear increase that originated from an interaction between the distribution of saccades and the spatial bias. Further, larger images led to spatially more extensive sampling as indicated by a higher number of fixations at the expense of reduced fixation durations. These results demonstrate a profound shift from exploitation to exploration as an adaptation of main gaze parameters with increasing image size.","author":[{"dropping-particle":"","family":"Gameiro","given":"Ricardo Ramos","non-dropping-particle":"","parse-names":false,"suffix":""},{"dropping-particle":"","family":"Kaspar","given":"Kai","non-dropping-particle":"","parse-names":false,"suffix":""},{"dropping-particle":"","family":"König","given":"Sabine U.","non-dropping-particle":"","parse-names":false,"suffix":""},{"dropping-particle":"","family":"Nordholt","given":"Sontje","non-dropping-particle":"","parse-names":false,"suffix":""},{"dropping-particle":"","family":"König","given":"Peter","non-dropping-particle":"","parse-names":false,"suffix":""}],"container-title":"Scientific Reports","id":"ITEM-1","issue":"1","issued":{"date-parts":[["2017"]]},"title":"Exploration and Exploitation in Natural Viewing Behavior","type":"article-journal","volume":"7"},"uris":["http://www.mendeley.com/documents/?uuid=1dce5cd3-dc48-4bfd-95cb-e85ae291b8be"]}],"mendeley":{"formattedCitation":"(Gameiro et al., 2017)","plainTextFormattedCitation":"(Gameiro et al., 2017)","previouslyFormattedCitation":"(Gameiro et al., 2017)"},"properties":{"noteIndex":0},"schema":"https://github.com/citation-style-language/schema/raw/master/csl-citation.json"}</w:instrText>
      </w:r>
      <w:r w:rsidR="00677EE7">
        <w:rPr>
          <w:rFonts w:ascii="Candara" w:hAnsi="Candara"/>
          <w:sz w:val="24"/>
          <w:szCs w:val="24"/>
          <w:lang w:val="en-GB"/>
        </w:rPr>
        <w:fldChar w:fldCharType="separate"/>
      </w:r>
      <w:r w:rsidR="00677EE7" w:rsidRPr="00677EE7">
        <w:rPr>
          <w:rFonts w:ascii="Candara" w:hAnsi="Candara"/>
          <w:noProof/>
          <w:sz w:val="24"/>
          <w:szCs w:val="24"/>
          <w:lang w:val="en-GB"/>
        </w:rPr>
        <w:t>(Gameiro et al., 2017)</w:t>
      </w:r>
      <w:r w:rsidR="00677EE7">
        <w:rPr>
          <w:rFonts w:ascii="Candara" w:hAnsi="Candara"/>
          <w:sz w:val="24"/>
          <w:szCs w:val="24"/>
          <w:lang w:val="en-GB"/>
        </w:rPr>
        <w:fldChar w:fldCharType="end"/>
      </w:r>
      <w:r w:rsidRPr="00CA2296">
        <w:rPr>
          <w:rFonts w:ascii="Candara" w:hAnsi="Candara"/>
          <w:sz w:val="24"/>
          <w:szCs w:val="24"/>
          <w:lang w:val="en-GB"/>
        </w:rPr>
        <w:t xml:space="preserve">. Specifically, for a given image, we first randomly selected 50 fixations from the pool of all fixations, converted them into a </w:t>
      </w:r>
      <w:proofErr w:type="spellStart"/>
      <w:r w:rsidRPr="00CA2296">
        <w:rPr>
          <w:rFonts w:ascii="Candara" w:hAnsi="Candara"/>
          <w:sz w:val="24"/>
          <w:szCs w:val="24"/>
          <w:lang w:val="en-GB"/>
        </w:rPr>
        <w:t>heatmap</w:t>
      </w:r>
      <w:proofErr w:type="spellEnd"/>
      <w:r w:rsidRPr="00CA2296">
        <w:rPr>
          <w:rFonts w:ascii="Candara" w:hAnsi="Candara"/>
          <w:sz w:val="24"/>
          <w:szCs w:val="24"/>
          <w:lang w:val="en-GB"/>
        </w:rPr>
        <w:t>, and calculated its entropy using a sta</w:t>
      </w:r>
      <w:r w:rsidR="00FE70A3">
        <w:rPr>
          <w:rFonts w:ascii="Candara" w:hAnsi="Candara"/>
          <w:sz w:val="24"/>
          <w:szCs w:val="24"/>
          <w:lang w:val="en-GB"/>
        </w:rPr>
        <w:t xml:space="preserve">ndard </w:t>
      </w:r>
      <w:proofErr w:type="spellStart"/>
      <w:r w:rsidR="00FE70A3">
        <w:rPr>
          <w:rFonts w:ascii="Candara" w:hAnsi="Candara"/>
          <w:sz w:val="24"/>
          <w:szCs w:val="24"/>
          <w:lang w:val="en-GB"/>
        </w:rPr>
        <w:t>Matlab</w:t>
      </w:r>
      <w:proofErr w:type="spellEnd"/>
      <w:r w:rsidR="00FE70A3">
        <w:rPr>
          <w:rFonts w:ascii="Candara" w:hAnsi="Candara"/>
          <w:sz w:val="24"/>
          <w:szCs w:val="24"/>
          <w:lang w:val="en-GB"/>
        </w:rPr>
        <w:t xml:space="preserve"> function (</w:t>
      </w:r>
      <w:r w:rsidR="00FE70A3" w:rsidRPr="00FE70A3">
        <w:rPr>
          <w:rFonts w:ascii="Candara" w:hAnsi="Candara"/>
          <w:i/>
          <w:sz w:val="24"/>
          <w:szCs w:val="24"/>
          <w:lang w:val="en-GB"/>
        </w:rPr>
        <w:t>entropy</w:t>
      </w:r>
      <w:r w:rsidRPr="00CA2296">
        <w:rPr>
          <w:rFonts w:ascii="Candara" w:hAnsi="Candara"/>
          <w:sz w:val="24"/>
          <w:szCs w:val="24"/>
          <w:lang w:val="en-GB"/>
        </w:rPr>
        <w:t>). This procedure was then repeated 50 times and the entropy values obtained in all the iterations were averaged.</w:t>
      </w:r>
    </w:p>
    <w:p w14:paraId="0877E65E" w14:textId="77777777" w:rsidR="00843A8C" w:rsidRPr="00CA2296" w:rsidRDefault="00843A8C" w:rsidP="00CA2296">
      <w:pPr>
        <w:spacing w:after="0" w:line="360" w:lineRule="auto"/>
        <w:jc w:val="both"/>
        <w:rPr>
          <w:rFonts w:ascii="Candara" w:hAnsi="Candara"/>
          <w:sz w:val="24"/>
          <w:szCs w:val="24"/>
          <w:lang w:val="en-GB"/>
        </w:rPr>
      </w:pPr>
    </w:p>
    <w:p w14:paraId="559E615D" w14:textId="2F14332D" w:rsidR="007E75E4" w:rsidRDefault="007E75E4" w:rsidP="00CA2296">
      <w:pPr>
        <w:spacing w:after="0" w:line="360" w:lineRule="auto"/>
        <w:jc w:val="both"/>
        <w:rPr>
          <w:rFonts w:ascii="Candara" w:hAnsi="Candara"/>
          <w:sz w:val="24"/>
          <w:szCs w:val="24"/>
          <w:lang w:val="en-GB"/>
        </w:rPr>
      </w:pPr>
      <w:r w:rsidRPr="00CA2296">
        <w:rPr>
          <w:rFonts w:ascii="Candara" w:hAnsi="Candara"/>
          <w:sz w:val="24"/>
          <w:szCs w:val="24"/>
          <w:lang w:val="en-GB"/>
        </w:rPr>
        <w:t xml:space="preserve">The absolute value of a </w:t>
      </w:r>
      <w:proofErr w:type="spellStart"/>
      <w:r w:rsidRPr="00CA2296">
        <w:rPr>
          <w:rFonts w:ascii="Candara" w:hAnsi="Candara"/>
          <w:sz w:val="24"/>
          <w:szCs w:val="24"/>
          <w:lang w:val="en-GB"/>
        </w:rPr>
        <w:t>heatmap’s</w:t>
      </w:r>
      <w:proofErr w:type="spellEnd"/>
      <w:r w:rsidRPr="00CA2296">
        <w:rPr>
          <w:rFonts w:ascii="Candara" w:hAnsi="Candara"/>
          <w:sz w:val="24"/>
          <w:szCs w:val="24"/>
          <w:lang w:val="en-GB"/>
        </w:rPr>
        <w:t xml:space="preserve"> entropy also depends on the specific binning of a </w:t>
      </w:r>
      <w:proofErr w:type="spellStart"/>
      <w:r w:rsidRPr="00CA2296">
        <w:rPr>
          <w:rFonts w:ascii="Candara" w:hAnsi="Candara"/>
          <w:sz w:val="24"/>
          <w:szCs w:val="24"/>
          <w:lang w:val="en-GB"/>
        </w:rPr>
        <w:t>heatmap</w:t>
      </w:r>
      <w:proofErr w:type="spellEnd"/>
      <w:r w:rsidRPr="00CA2296">
        <w:rPr>
          <w:rFonts w:ascii="Candara" w:hAnsi="Candara"/>
          <w:sz w:val="24"/>
          <w:szCs w:val="24"/>
          <w:lang w:val="en-GB"/>
        </w:rPr>
        <w:t>, i.e., the range of possible pixel values</w:t>
      </w:r>
      <w:r w:rsidR="00BA0C74">
        <w:rPr>
          <w:rFonts w:ascii="Candara" w:hAnsi="Candara"/>
          <w:sz w:val="24"/>
          <w:szCs w:val="24"/>
          <w:lang w:val="en-GB"/>
        </w:rPr>
        <w:t xml:space="preserve"> </w:t>
      </w:r>
      <w:r w:rsidR="00BA0C74">
        <w:rPr>
          <w:rFonts w:ascii="Candara" w:hAnsi="Candara"/>
          <w:sz w:val="24"/>
          <w:szCs w:val="24"/>
          <w:lang w:val="en-GB"/>
        </w:rPr>
        <w:fldChar w:fldCharType="begin" w:fldLock="1"/>
      </w:r>
      <w:r w:rsidR="00C77328">
        <w:rPr>
          <w:rFonts w:ascii="Candara" w:hAnsi="Candara"/>
          <w:sz w:val="24"/>
          <w:szCs w:val="24"/>
          <w:lang w:val="en-GB"/>
        </w:rPr>
        <w:instrText>ADDIN CSL_CITATION {"citationItems":[{"id":"ITEM-1","itemData":{"DOI":"10.1371/journal.pone.0093254","ISSN":"19326203","PMID":"24736751","abstract":"During free-viewing of natural scenes, eye movements are guided by bottom-up factors inherent to the stimulus, as well as top-down factors inherent to the observer. The question of how these two different sources of information interact and contribute to fixation behavior has recently received a lot of attention. Here, a battery of 15 visual stimulus features was used to quantify the contribution of stimulus properties during free-viewing of 4 different categories of images (Natural, Urban, Fractal and Pink Noise). Behaviorally relevant information was estimated in the form of topographical interestingness maps by asking an independent set of subjects to click at image regions that they subjectively found most interesting. Using a Bayesian scheme, we computed saliency functions that described the probability of a given feature to be fixated. In the case of stimulus features, the precise shape of the saliency functions was strongly dependent upon image category and overall the saliency associated with these features was generally weak. When testing multiple features jointly, a linear additive integration model of individual saliencies performed satisfactorily. We found that the saliency associated with interesting locations was much higher than any low-level image feature and any pair-wise combination thereof. Furthermore, the low-level image features were found to be maximally salient at those locations that had already high interestingness ratings. Temporal analysis showed that regions with high interestingness ratings were fixated as early as the third fixation following stimulus onset. Paralleling these findings, fixation durations were found to be dependent mainly on interestingness ratings and to a lesser extent on the low-level image features. Our results suggest that both low- and high-level sources of information play a significant role during exploration of complex scenes with behaviorally relevant information being more effective compared to stimulus features.","author":[{"dropping-particle":"","family":"Onat","given":"Selim","non-dropping-particle":"","parse-names":false,"suffix":""},{"dropping-particle":"","family":"Açik","given":"Alper","non-dropping-particle":"","parse-names":false,"suffix":""},{"dropping-particle":"","family":"Schumann","given":"Frank","non-dropping-particle":"","parse-names":false,"suffix":""},{"dropping-particle":"","family":"König","given":"Peter","non-dropping-particle":"","parse-names":false,"suffix":""}],"container-title":"PLoS ONE","id":"ITEM-1","issue":"4","issued":{"date-parts":[["2014"]]},"title":"The contributions of image content and behavioral relevancy to overt attention","type":"article-journal","volume":"9"},"uris":["http://www.mendeley.com/documents/?uuid=66440e36-ad93-4478-971b-93d19b111a00"]}],"mendeley":{"formattedCitation":"(Onat, Açik, Schumann, &amp; König, 2014)","plainTextFormattedCitation":"(Onat, Açik, Schumann, &amp; König, 2014)","previouslyFormattedCitation":"(Onat, Açik, Schumann, &amp; König, 2014)"},"properties":{"noteIndex":0},"schema":"https://github.com/citation-style-language/schema/raw/master/csl-citation.json"}</w:instrText>
      </w:r>
      <w:r w:rsidR="00BA0C74">
        <w:rPr>
          <w:rFonts w:ascii="Candara" w:hAnsi="Candara"/>
          <w:sz w:val="24"/>
          <w:szCs w:val="24"/>
          <w:lang w:val="en-GB"/>
        </w:rPr>
        <w:fldChar w:fldCharType="separate"/>
      </w:r>
      <w:r w:rsidR="00BA0C74" w:rsidRPr="00BA0C74">
        <w:rPr>
          <w:rFonts w:ascii="Candara" w:hAnsi="Candara"/>
          <w:noProof/>
          <w:sz w:val="24"/>
          <w:szCs w:val="24"/>
          <w:lang w:val="en-GB"/>
        </w:rPr>
        <w:t>(Onat, Açik, Schumann, &amp; König, 2014)</w:t>
      </w:r>
      <w:r w:rsidR="00BA0C74">
        <w:rPr>
          <w:rFonts w:ascii="Candara" w:hAnsi="Candara"/>
          <w:sz w:val="24"/>
          <w:szCs w:val="24"/>
          <w:lang w:val="en-GB"/>
        </w:rPr>
        <w:fldChar w:fldCharType="end"/>
      </w:r>
      <w:r w:rsidRPr="00CA2296">
        <w:rPr>
          <w:rFonts w:ascii="Candara" w:hAnsi="Candara"/>
          <w:sz w:val="24"/>
          <w:szCs w:val="24"/>
          <w:lang w:val="en-GB"/>
        </w:rPr>
        <w:t xml:space="preserve">. Because we were interested only in the changes of entropy between conditions, rather than in the absolute values, we normalized the values from the bootstrapping procedure to the range from zero to one – hence the term normalized entropy. The normalization was performed by dividing the entropy values by the maximal entropy-value possible to obtain for a </w:t>
      </w:r>
      <w:proofErr w:type="spellStart"/>
      <w:r w:rsidRPr="00CA2296">
        <w:rPr>
          <w:rFonts w:ascii="Candara" w:hAnsi="Candara"/>
          <w:sz w:val="24"/>
          <w:szCs w:val="24"/>
          <w:lang w:val="en-GB"/>
        </w:rPr>
        <w:t>heatmap</w:t>
      </w:r>
      <w:proofErr w:type="spellEnd"/>
      <w:r w:rsidRPr="00CA2296">
        <w:rPr>
          <w:rFonts w:ascii="Candara" w:hAnsi="Candara"/>
          <w:sz w:val="24"/>
          <w:szCs w:val="24"/>
          <w:lang w:val="en-GB"/>
        </w:rPr>
        <w:t xml:space="preserve">, given the size of our images and the binning. This theoretical maximal value was calculated as the entropy of a </w:t>
      </w:r>
      <w:proofErr w:type="spellStart"/>
      <w:r w:rsidRPr="00CA2296">
        <w:rPr>
          <w:rFonts w:ascii="Candara" w:hAnsi="Candara"/>
          <w:sz w:val="24"/>
          <w:szCs w:val="24"/>
          <w:lang w:val="en-GB"/>
        </w:rPr>
        <w:t>heatmap</w:t>
      </w:r>
      <w:proofErr w:type="spellEnd"/>
      <w:r w:rsidRPr="00CA2296">
        <w:rPr>
          <w:rFonts w:ascii="Candara" w:hAnsi="Candara"/>
          <w:sz w:val="24"/>
          <w:szCs w:val="24"/>
          <w:lang w:val="en-GB"/>
        </w:rPr>
        <w:t xml:space="preserve"> being a uniform random distribution (without any smoothing).</w:t>
      </w:r>
    </w:p>
    <w:p w14:paraId="6850B81D" w14:textId="48CFC48B" w:rsidR="00BA0C74" w:rsidRDefault="00BA0C74" w:rsidP="00CA2296">
      <w:pPr>
        <w:spacing w:after="0" w:line="360" w:lineRule="auto"/>
        <w:jc w:val="both"/>
        <w:rPr>
          <w:rFonts w:ascii="Candara" w:hAnsi="Candara"/>
          <w:sz w:val="24"/>
          <w:szCs w:val="24"/>
          <w:lang w:val="en-GB"/>
        </w:rPr>
      </w:pPr>
    </w:p>
    <w:p w14:paraId="65B3ED46" w14:textId="0901AA4D" w:rsidR="00C77328" w:rsidRPr="00C77328" w:rsidRDefault="00C77328" w:rsidP="00CA2296">
      <w:pPr>
        <w:spacing w:after="0" w:line="360" w:lineRule="auto"/>
        <w:jc w:val="both"/>
        <w:rPr>
          <w:rFonts w:ascii="Candara" w:hAnsi="Candara"/>
          <w:b/>
          <w:bCs/>
          <w:sz w:val="24"/>
          <w:szCs w:val="24"/>
          <w:lang w:val="en-GB"/>
        </w:rPr>
      </w:pPr>
      <w:r w:rsidRPr="00C77328">
        <w:rPr>
          <w:rFonts w:ascii="Candara" w:hAnsi="Candara"/>
          <w:b/>
          <w:bCs/>
          <w:sz w:val="24"/>
          <w:szCs w:val="24"/>
          <w:lang w:val="en-GB"/>
        </w:rPr>
        <w:t>Bibliography</w:t>
      </w:r>
    </w:p>
    <w:p w14:paraId="2C7E9A54" w14:textId="5E4F8805" w:rsidR="00423E55" w:rsidRPr="00423E55" w:rsidRDefault="00C77328" w:rsidP="00423E55">
      <w:pPr>
        <w:widowControl w:val="0"/>
        <w:autoSpaceDE w:val="0"/>
        <w:autoSpaceDN w:val="0"/>
        <w:adjustRightInd w:val="0"/>
        <w:spacing w:after="0" w:line="360" w:lineRule="auto"/>
        <w:ind w:left="480" w:hanging="480"/>
        <w:rPr>
          <w:rFonts w:ascii="Candara" w:hAnsi="Candara" w:cs="Times New Roman"/>
          <w:noProof/>
          <w:sz w:val="24"/>
          <w:szCs w:val="24"/>
        </w:rPr>
      </w:pPr>
      <w:r>
        <w:rPr>
          <w:rFonts w:ascii="Candara" w:hAnsi="Candara"/>
          <w:sz w:val="24"/>
          <w:szCs w:val="24"/>
          <w:lang w:val="en-GB"/>
        </w:rPr>
        <w:fldChar w:fldCharType="begin" w:fldLock="1"/>
      </w:r>
      <w:r>
        <w:rPr>
          <w:rFonts w:ascii="Candara" w:hAnsi="Candara"/>
          <w:sz w:val="24"/>
          <w:szCs w:val="24"/>
          <w:lang w:val="en-GB"/>
        </w:rPr>
        <w:instrText xml:space="preserve">ADDIN Mendeley Bibliography CSL_BIBLIOGRAPHY </w:instrText>
      </w:r>
      <w:r>
        <w:rPr>
          <w:rFonts w:ascii="Candara" w:hAnsi="Candara"/>
          <w:sz w:val="24"/>
          <w:szCs w:val="24"/>
          <w:lang w:val="en-GB"/>
        </w:rPr>
        <w:fldChar w:fldCharType="separate"/>
      </w:r>
      <w:r w:rsidR="00423E55" w:rsidRPr="00423E55">
        <w:rPr>
          <w:rFonts w:ascii="Candara" w:hAnsi="Candara" w:cs="Times New Roman"/>
          <w:noProof/>
          <w:sz w:val="24"/>
          <w:szCs w:val="24"/>
        </w:rPr>
        <w:t xml:space="preserve">Bylinskii, Z., Judd, T., Oliva, A., Torralba, A., &amp; Durand, F. (2016). What do different evaluation metrics tell us about saliency models? </w:t>
      </w:r>
      <w:r w:rsidR="00423E55" w:rsidRPr="00423E55">
        <w:rPr>
          <w:rFonts w:ascii="Candara" w:hAnsi="Candara" w:cs="Times New Roman"/>
          <w:i/>
          <w:iCs/>
          <w:noProof/>
          <w:sz w:val="24"/>
          <w:szCs w:val="24"/>
        </w:rPr>
        <w:t>IEEE Transactions on Pattern Analysis and Machine Intelligence</w:t>
      </w:r>
      <w:r w:rsidR="00423E55" w:rsidRPr="00423E55">
        <w:rPr>
          <w:rFonts w:ascii="Candara" w:hAnsi="Candara" w:cs="Times New Roman"/>
          <w:noProof/>
          <w:sz w:val="24"/>
          <w:szCs w:val="24"/>
        </w:rPr>
        <w:t xml:space="preserve">, </w:t>
      </w:r>
      <w:r w:rsidR="00423E55" w:rsidRPr="00423E55">
        <w:rPr>
          <w:rFonts w:ascii="Candara" w:hAnsi="Candara" w:cs="Times New Roman"/>
          <w:i/>
          <w:iCs/>
          <w:noProof/>
          <w:sz w:val="24"/>
          <w:szCs w:val="24"/>
        </w:rPr>
        <w:t>41</w:t>
      </w:r>
      <w:r w:rsidR="00423E55" w:rsidRPr="00423E55">
        <w:rPr>
          <w:rFonts w:ascii="Candara" w:hAnsi="Candara" w:cs="Times New Roman"/>
          <w:noProof/>
          <w:sz w:val="24"/>
          <w:szCs w:val="24"/>
        </w:rPr>
        <w:t>(3), 740–757. https://doi.org/10.1109/TPAMI.2018.2815601</w:t>
      </w:r>
    </w:p>
    <w:p w14:paraId="0FF34A9B" w14:textId="77777777" w:rsidR="00423E55" w:rsidRPr="00423E55" w:rsidRDefault="00423E55" w:rsidP="00423E55">
      <w:pPr>
        <w:widowControl w:val="0"/>
        <w:autoSpaceDE w:val="0"/>
        <w:autoSpaceDN w:val="0"/>
        <w:adjustRightInd w:val="0"/>
        <w:spacing w:after="0" w:line="360" w:lineRule="auto"/>
        <w:ind w:left="480" w:hanging="480"/>
        <w:rPr>
          <w:rFonts w:ascii="Candara" w:hAnsi="Candara" w:cs="Times New Roman"/>
          <w:noProof/>
          <w:sz w:val="24"/>
          <w:szCs w:val="24"/>
        </w:rPr>
      </w:pPr>
      <w:r w:rsidRPr="00423E55">
        <w:rPr>
          <w:rFonts w:ascii="Candara" w:hAnsi="Candara" w:cs="Times New Roman"/>
          <w:noProof/>
          <w:sz w:val="24"/>
          <w:szCs w:val="24"/>
        </w:rPr>
        <w:lastRenderedPageBreak/>
        <w:t xml:space="preserve">Gameiro, R. R., Kaspar, K., König, S. U., Nordholt, S., &amp; König, P. (2017). Exploration and Exploitation in Natural Viewing Behavior. </w:t>
      </w:r>
      <w:r w:rsidRPr="00423E55">
        <w:rPr>
          <w:rFonts w:ascii="Candara" w:hAnsi="Candara" w:cs="Times New Roman"/>
          <w:i/>
          <w:iCs/>
          <w:noProof/>
          <w:sz w:val="24"/>
          <w:szCs w:val="24"/>
        </w:rPr>
        <w:t>Scientific Reports</w:t>
      </w:r>
      <w:r w:rsidRPr="00423E55">
        <w:rPr>
          <w:rFonts w:ascii="Candara" w:hAnsi="Candara" w:cs="Times New Roman"/>
          <w:noProof/>
          <w:sz w:val="24"/>
          <w:szCs w:val="24"/>
        </w:rPr>
        <w:t xml:space="preserve">, </w:t>
      </w:r>
      <w:r w:rsidRPr="00423E55">
        <w:rPr>
          <w:rFonts w:ascii="Candara" w:hAnsi="Candara" w:cs="Times New Roman"/>
          <w:i/>
          <w:iCs/>
          <w:noProof/>
          <w:sz w:val="24"/>
          <w:szCs w:val="24"/>
        </w:rPr>
        <w:t>7</w:t>
      </w:r>
      <w:r w:rsidRPr="00423E55">
        <w:rPr>
          <w:rFonts w:ascii="Candara" w:hAnsi="Candara" w:cs="Times New Roman"/>
          <w:noProof/>
          <w:sz w:val="24"/>
          <w:szCs w:val="24"/>
        </w:rPr>
        <w:t>(1). https://doi.org/10.1038/s41598-017-02526-1</w:t>
      </w:r>
    </w:p>
    <w:p w14:paraId="0381D7BB" w14:textId="77777777" w:rsidR="00423E55" w:rsidRPr="00423E55" w:rsidRDefault="00423E55" w:rsidP="00423E55">
      <w:pPr>
        <w:widowControl w:val="0"/>
        <w:autoSpaceDE w:val="0"/>
        <w:autoSpaceDN w:val="0"/>
        <w:adjustRightInd w:val="0"/>
        <w:spacing w:after="0" w:line="360" w:lineRule="auto"/>
        <w:ind w:left="480" w:hanging="480"/>
        <w:rPr>
          <w:rFonts w:ascii="Candara" w:hAnsi="Candara" w:cs="Times New Roman"/>
          <w:noProof/>
          <w:sz w:val="24"/>
          <w:szCs w:val="24"/>
        </w:rPr>
      </w:pPr>
      <w:r w:rsidRPr="00423E55">
        <w:rPr>
          <w:rFonts w:ascii="Candara" w:hAnsi="Candara" w:cs="Times New Roman"/>
          <w:noProof/>
          <w:sz w:val="24"/>
          <w:szCs w:val="24"/>
        </w:rPr>
        <w:t>Kümmerer, M., Bylinskii, Z., Judd, T., Borji, A., Itti, L., Durand, F., … Torrabla, A. (2020). MIT/Tübingen Saliency Benchmark. Retrieved from https://saliency.tuebingen.ai/</w:t>
      </w:r>
    </w:p>
    <w:p w14:paraId="273DD5FC" w14:textId="77777777" w:rsidR="00423E55" w:rsidRPr="00423E55" w:rsidRDefault="00423E55" w:rsidP="00423E55">
      <w:pPr>
        <w:widowControl w:val="0"/>
        <w:autoSpaceDE w:val="0"/>
        <w:autoSpaceDN w:val="0"/>
        <w:adjustRightInd w:val="0"/>
        <w:spacing w:after="0" w:line="360" w:lineRule="auto"/>
        <w:ind w:left="480" w:hanging="480"/>
        <w:rPr>
          <w:rFonts w:ascii="Candara" w:hAnsi="Candara" w:cs="Times New Roman"/>
          <w:noProof/>
          <w:sz w:val="24"/>
          <w:szCs w:val="24"/>
        </w:rPr>
      </w:pPr>
      <w:r w:rsidRPr="00423E55">
        <w:rPr>
          <w:rFonts w:ascii="Candara" w:hAnsi="Candara" w:cs="Times New Roman"/>
          <w:noProof/>
          <w:sz w:val="24"/>
          <w:szCs w:val="24"/>
        </w:rPr>
        <w:t xml:space="preserve">Onat, S., Açik, A., Schumann, F., &amp; König, P. (2014). The contributions of image content and behavioral relevancy to overt attention. </w:t>
      </w:r>
      <w:r w:rsidRPr="00423E55">
        <w:rPr>
          <w:rFonts w:ascii="Candara" w:hAnsi="Candara" w:cs="Times New Roman"/>
          <w:i/>
          <w:iCs/>
          <w:noProof/>
          <w:sz w:val="24"/>
          <w:szCs w:val="24"/>
        </w:rPr>
        <w:t>PLoS ONE</w:t>
      </w:r>
      <w:r w:rsidRPr="00423E55">
        <w:rPr>
          <w:rFonts w:ascii="Candara" w:hAnsi="Candara" w:cs="Times New Roman"/>
          <w:noProof/>
          <w:sz w:val="24"/>
          <w:szCs w:val="24"/>
        </w:rPr>
        <w:t xml:space="preserve">, </w:t>
      </w:r>
      <w:r w:rsidRPr="00423E55">
        <w:rPr>
          <w:rFonts w:ascii="Candara" w:hAnsi="Candara" w:cs="Times New Roman"/>
          <w:i/>
          <w:iCs/>
          <w:noProof/>
          <w:sz w:val="24"/>
          <w:szCs w:val="24"/>
        </w:rPr>
        <w:t>9</w:t>
      </w:r>
      <w:r w:rsidRPr="00423E55">
        <w:rPr>
          <w:rFonts w:ascii="Candara" w:hAnsi="Candara" w:cs="Times New Roman"/>
          <w:noProof/>
          <w:sz w:val="24"/>
          <w:szCs w:val="24"/>
        </w:rPr>
        <w:t>(4). https://doi.org/10.1371/journal.pone.0093254</w:t>
      </w:r>
    </w:p>
    <w:p w14:paraId="0A46EF1B" w14:textId="77777777" w:rsidR="00423E55" w:rsidRPr="00423E55" w:rsidRDefault="00423E55" w:rsidP="00423E55">
      <w:pPr>
        <w:widowControl w:val="0"/>
        <w:autoSpaceDE w:val="0"/>
        <w:autoSpaceDN w:val="0"/>
        <w:adjustRightInd w:val="0"/>
        <w:spacing w:after="0" w:line="360" w:lineRule="auto"/>
        <w:ind w:left="480" w:hanging="480"/>
        <w:rPr>
          <w:rFonts w:ascii="Candara" w:hAnsi="Candara"/>
          <w:noProof/>
          <w:sz w:val="24"/>
        </w:rPr>
      </w:pPr>
      <w:r w:rsidRPr="00423E55">
        <w:rPr>
          <w:rFonts w:ascii="Candara" w:hAnsi="Candara" w:cs="Times New Roman"/>
          <w:noProof/>
          <w:sz w:val="24"/>
          <w:szCs w:val="24"/>
        </w:rPr>
        <w:t xml:space="preserve">Wilming, N., Betz, T., Kietzmann, T. C., &amp; König, P. (2011). Measures and Limits of Models of Fixation Selection. </w:t>
      </w:r>
      <w:r w:rsidRPr="00423E55">
        <w:rPr>
          <w:rFonts w:ascii="Candara" w:hAnsi="Candara" w:cs="Times New Roman"/>
          <w:i/>
          <w:iCs/>
          <w:noProof/>
          <w:sz w:val="24"/>
          <w:szCs w:val="24"/>
        </w:rPr>
        <w:t>PLoS ONE</w:t>
      </w:r>
      <w:r w:rsidRPr="00423E55">
        <w:rPr>
          <w:rFonts w:ascii="Candara" w:hAnsi="Candara" w:cs="Times New Roman"/>
          <w:noProof/>
          <w:sz w:val="24"/>
          <w:szCs w:val="24"/>
        </w:rPr>
        <w:t xml:space="preserve">, </w:t>
      </w:r>
      <w:r w:rsidRPr="00423E55">
        <w:rPr>
          <w:rFonts w:ascii="Candara" w:hAnsi="Candara" w:cs="Times New Roman"/>
          <w:i/>
          <w:iCs/>
          <w:noProof/>
          <w:sz w:val="24"/>
          <w:szCs w:val="24"/>
        </w:rPr>
        <w:t>6</w:t>
      </w:r>
      <w:r w:rsidRPr="00423E55">
        <w:rPr>
          <w:rFonts w:ascii="Candara" w:hAnsi="Candara" w:cs="Times New Roman"/>
          <w:noProof/>
          <w:sz w:val="24"/>
          <w:szCs w:val="24"/>
        </w:rPr>
        <w:t>(9). https://doi.org/10.1371/journal.pone.0024038</w:t>
      </w:r>
    </w:p>
    <w:p w14:paraId="417927A6" w14:textId="63EC48A9" w:rsidR="00BA0C74" w:rsidRPr="00CA2296" w:rsidRDefault="00C77328" w:rsidP="00CA2296">
      <w:pPr>
        <w:spacing w:after="0" w:line="360" w:lineRule="auto"/>
        <w:jc w:val="both"/>
        <w:rPr>
          <w:rFonts w:ascii="Candara" w:hAnsi="Candara"/>
          <w:sz w:val="24"/>
          <w:szCs w:val="24"/>
          <w:lang w:val="en-GB"/>
        </w:rPr>
      </w:pPr>
      <w:r>
        <w:rPr>
          <w:rFonts w:ascii="Candara" w:hAnsi="Candara"/>
          <w:sz w:val="24"/>
          <w:szCs w:val="24"/>
          <w:lang w:val="en-GB"/>
        </w:rPr>
        <w:fldChar w:fldCharType="end"/>
      </w:r>
    </w:p>
    <w:sectPr w:rsidR="00BA0C74" w:rsidRPr="00CA2296" w:rsidSect="00F154C0">
      <w:headerReference w:type="default" r:id="rId10"/>
      <w:footerReference w:type="default" r:id="rId11"/>
      <w:footerReference w:type="first" r:id="rId12"/>
      <w:pgSz w:w="11906" w:h="16838"/>
      <w:pgMar w:top="1417" w:right="1417" w:bottom="1417" w:left="1417" w:header="708" w:footer="708" w:gutter="0"/>
      <w:lnNumType w:countBy="1" w:restart="continuous"/>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B348F" w16cex:dateUtc="2021-09-14T13: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4A7F1A" w16cid:durableId="24EB348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478EC" w14:textId="77777777" w:rsidR="003443F6" w:rsidRDefault="003443F6" w:rsidP="00F154C0">
      <w:pPr>
        <w:spacing w:after="0" w:line="240" w:lineRule="auto"/>
      </w:pPr>
      <w:r>
        <w:separator/>
      </w:r>
    </w:p>
  </w:endnote>
  <w:endnote w:type="continuationSeparator" w:id="0">
    <w:p w14:paraId="51FC55B3" w14:textId="77777777" w:rsidR="003443F6" w:rsidRDefault="003443F6" w:rsidP="00F15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auto"/>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7960331"/>
      <w:docPartObj>
        <w:docPartGallery w:val="Page Numbers (Bottom of Page)"/>
        <w:docPartUnique/>
      </w:docPartObj>
    </w:sdtPr>
    <w:sdtEndPr>
      <w:rPr>
        <w:rFonts w:ascii="Candara" w:hAnsi="Candara"/>
        <w:noProof/>
      </w:rPr>
    </w:sdtEndPr>
    <w:sdtContent>
      <w:p w14:paraId="4CEC2651" w14:textId="5DC17EA2" w:rsidR="00A80D4D" w:rsidRPr="00A80D4D" w:rsidRDefault="00A80D4D">
        <w:pPr>
          <w:pStyle w:val="Footer"/>
          <w:rPr>
            <w:rFonts w:ascii="Candara" w:hAnsi="Candara"/>
          </w:rPr>
        </w:pPr>
        <w:r w:rsidRPr="00A80D4D">
          <w:rPr>
            <w:rFonts w:ascii="Candara" w:hAnsi="Candara"/>
          </w:rPr>
          <w:fldChar w:fldCharType="begin"/>
        </w:r>
        <w:r w:rsidRPr="00A80D4D">
          <w:rPr>
            <w:rFonts w:ascii="Candara" w:hAnsi="Candara"/>
          </w:rPr>
          <w:instrText xml:space="preserve"> PAGE   \* MERGEFORMAT </w:instrText>
        </w:r>
        <w:r w:rsidRPr="00A80D4D">
          <w:rPr>
            <w:rFonts w:ascii="Candara" w:hAnsi="Candara"/>
          </w:rPr>
          <w:fldChar w:fldCharType="separate"/>
        </w:r>
        <w:r>
          <w:rPr>
            <w:rFonts w:ascii="Candara" w:hAnsi="Candara"/>
            <w:noProof/>
          </w:rPr>
          <w:t>7</w:t>
        </w:r>
        <w:r w:rsidRPr="00A80D4D">
          <w:rPr>
            <w:rFonts w:ascii="Candara" w:hAnsi="Candara"/>
            <w:noProof/>
          </w:rPr>
          <w:fldChar w:fldCharType="end"/>
        </w:r>
      </w:p>
    </w:sdtContent>
  </w:sdt>
  <w:p w14:paraId="276FFD75" w14:textId="77777777" w:rsidR="00A80D4D" w:rsidRDefault="00A80D4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3109315"/>
      <w:docPartObj>
        <w:docPartGallery w:val="Page Numbers (Bottom of Page)"/>
        <w:docPartUnique/>
      </w:docPartObj>
    </w:sdtPr>
    <w:sdtEndPr>
      <w:rPr>
        <w:rFonts w:ascii="Candara" w:hAnsi="Candara"/>
        <w:noProof/>
      </w:rPr>
    </w:sdtEndPr>
    <w:sdtContent>
      <w:p w14:paraId="0121F70B" w14:textId="5423D2FE" w:rsidR="00A80D4D" w:rsidRPr="00A80D4D" w:rsidRDefault="00A80D4D">
        <w:pPr>
          <w:pStyle w:val="Footer"/>
          <w:rPr>
            <w:rFonts w:ascii="Candara" w:hAnsi="Candara"/>
          </w:rPr>
        </w:pPr>
        <w:r w:rsidRPr="00A80D4D">
          <w:rPr>
            <w:rFonts w:ascii="Candara" w:hAnsi="Candara"/>
          </w:rPr>
          <w:fldChar w:fldCharType="begin"/>
        </w:r>
        <w:r w:rsidRPr="00A80D4D">
          <w:rPr>
            <w:rFonts w:ascii="Candara" w:hAnsi="Candara"/>
          </w:rPr>
          <w:instrText xml:space="preserve"> PAGE   \* MERGEFORMAT </w:instrText>
        </w:r>
        <w:r w:rsidRPr="00A80D4D">
          <w:rPr>
            <w:rFonts w:ascii="Candara" w:hAnsi="Candara"/>
          </w:rPr>
          <w:fldChar w:fldCharType="separate"/>
        </w:r>
        <w:r>
          <w:rPr>
            <w:rFonts w:ascii="Candara" w:hAnsi="Candara"/>
            <w:noProof/>
          </w:rPr>
          <w:t>1</w:t>
        </w:r>
        <w:r w:rsidRPr="00A80D4D">
          <w:rPr>
            <w:rFonts w:ascii="Candara" w:hAnsi="Candara"/>
            <w:noProof/>
          </w:rPr>
          <w:fldChar w:fldCharType="end"/>
        </w:r>
      </w:p>
    </w:sdtContent>
  </w:sdt>
  <w:p w14:paraId="207AC583" w14:textId="77777777" w:rsidR="00A80D4D" w:rsidRDefault="00A80D4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46FAD" w14:textId="77777777" w:rsidR="003443F6" w:rsidRDefault="003443F6" w:rsidP="00F154C0">
      <w:pPr>
        <w:spacing w:after="0" w:line="240" w:lineRule="auto"/>
      </w:pPr>
      <w:r>
        <w:separator/>
      </w:r>
    </w:p>
  </w:footnote>
  <w:footnote w:type="continuationSeparator" w:id="0">
    <w:p w14:paraId="6526E129" w14:textId="77777777" w:rsidR="003443F6" w:rsidRDefault="003443F6" w:rsidP="00F154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589EC" w14:textId="2CF6246C" w:rsidR="00F154C0" w:rsidRPr="00B604B1" w:rsidRDefault="00F154C0" w:rsidP="00F154C0">
    <w:pPr>
      <w:spacing w:after="0" w:line="360" w:lineRule="auto"/>
      <w:rPr>
        <w:rFonts w:ascii="Candara" w:hAnsi="Candara"/>
        <w:bCs/>
        <w:color w:val="7F7F7F" w:themeColor="text1" w:themeTint="80"/>
        <w:sz w:val="20"/>
        <w:szCs w:val="20"/>
        <w:lang w:val="en-GB"/>
      </w:rPr>
    </w:pPr>
    <w:proofErr w:type="spellStart"/>
    <w:r w:rsidRPr="00B604B1">
      <w:rPr>
        <w:rFonts w:ascii="Candara" w:hAnsi="Candara"/>
        <w:bCs/>
        <w:color w:val="7F7F7F" w:themeColor="text1" w:themeTint="80"/>
        <w:sz w:val="20"/>
        <w:szCs w:val="20"/>
        <w:lang w:val="en-GB"/>
      </w:rPr>
      <w:t>Pedziwiatr</w:t>
    </w:r>
    <w:proofErr w:type="spellEnd"/>
    <w:r w:rsidRPr="00B604B1">
      <w:rPr>
        <w:rFonts w:ascii="Candara" w:hAnsi="Candara"/>
        <w:bCs/>
        <w:color w:val="7F7F7F" w:themeColor="text1" w:themeTint="80"/>
        <w:sz w:val="20"/>
        <w:szCs w:val="20"/>
        <w:lang w:val="en-GB"/>
      </w:rPr>
      <w:t xml:space="preserve">, von </w:t>
    </w:r>
    <w:proofErr w:type="spellStart"/>
    <w:r w:rsidRPr="00B604B1">
      <w:rPr>
        <w:rFonts w:ascii="Candara" w:hAnsi="Candara"/>
        <w:bCs/>
        <w:color w:val="7F7F7F" w:themeColor="text1" w:themeTint="80"/>
        <w:sz w:val="20"/>
        <w:szCs w:val="20"/>
        <w:lang w:val="en-GB"/>
      </w:rPr>
      <w:t>dem</w:t>
    </w:r>
    <w:proofErr w:type="spellEnd"/>
    <w:r w:rsidRPr="00B604B1">
      <w:rPr>
        <w:rFonts w:ascii="Candara" w:hAnsi="Candara"/>
        <w:bCs/>
        <w:color w:val="7F7F7F" w:themeColor="text1" w:themeTint="80"/>
        <w:sz w:val="20"/>
        <w:szCs w:val="20"/>
        <w:lang w:val="en-GB"/>
      </w:rPr>
      <w:t xml:space="preserve"> Hagen, &amp; </w:t>
    </w:r>
    <w:proofErr w:type="spellStart"/>
    <w:r w:rsidRPr="00B604B1">
      <w:rPr>
        <w:rFonts w:ascii="Candara" w:hAnsi="Candara"/>
        <w:bCs/>
        <w:color w:val="7F7F7F" w:themeColor="text1" w:themeTint="80"/>
        <w:sz w:val="20"/>
        <w:szCs w:val="20"/>
        <w:lang w:val="en-GB"/>
      </w:rPr>
      <w:t>Teufel</w:t>
    </w:r>
    <w:proofErr w:type="spellEnd"/>
    <w:r w:rsidR="00C67A1D" w:rsidRPr="00B604B1">
      <w:rPr>
        <w:rFonts w:ascii="Candara" w:hAnsi="Candara"/>
        <w:bCs/>
        <w:color w:val="7F7F7F" w:themeColor="text1" w:themeTint="80"/>
        <w:sz w:val="20"/>
        <w:szCs w:val="20"/>
        <w:lang w:val="en-GB"/>
      </w:rPr>
      <w:t xml:space="preserve"> </w:t>
    </w:r>
    <w:r w:rsidR="00C67A1D" w:rsidRPr="00B604B1">
      <w:rPr>
        <w:rFonts w:ascii="Candara" w:hAnsi="Candara"/>
        <w:color w:val="7F7F7F" w:themeColor="text1" w:themeTint="80"/>
        <w:sz w:val="20"/>
        <w:szCs w:val="20"/>
        <w:lang w:val="en-GB"/>
      </w:rPr>
      <w:t>–</w:t>
    </w:r>
    <w:r w:rsidR="00C67A1D" w:rsidRPr="00B604B1">
      <w:rPr>
        <w:rFonts w:ascii="Candara" w:hAnsi="Candara"/>
        <w:bCs/>
        <w:color w:val="7F7F7F" w:themeColor="text1" w:themeTint="80"/>
        <w:sz w:val="20"/>
        <w:szCs w:val="20"/>
        <w:lang w:val="en-GB"/>
      </w:rPr>
      <w:softHyphen/>
      <w:t xml:space="preserve"> Supplement</w:t>
    </w:r>
  </w:p>
  <w:p w14:paraId="45F6224C" w14:textId="77777777" w:rsidR="00F154C0" w:rsidRDefault="00F154C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F07DF"/>
    <w:multiLevelType w:val="hybridMultilevel"/>
    <w:tmpl w:val="ECEC9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B35862"/>
    <w:multiLevelType w:val="hybridMultilevel"/>
    <w:tmpl w:val="13C031C8"/>
    <w:lvl w:ilvl="0" w:tplc="988C9B02">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67F"/>
    <w:rsid w:val="0000042D"/>
    <w:rsid w:val="000012AE"/>
    <w:rsid w:val="00002BB4"/>
    <w:rsid w:val="0000552D"/>
    <w:rsid w:val="00005C9F"/>
    <w:rsid w:val="000107E6"/>
    <w:rsid w:val="0001122C"/>
    <w:rsid w:val="0001229C"/>
    <w:rsid w:val="00016214"/>
    <w:rsid w:val="0001790A"/>
    <w:rsid w:val="000304B9"/>
    <w:rsid w:val="00031DFF"/>
    <w:rsid w:val="00032AF2"/>
    <w:rsid w:val="000369ED"/>
    <w:rsid w:val="000377F0"/>
    <w:rsid w:val="00040AEC"/>
    <w:rsid w:val="00042C3B"/>
    <w:rsid w:val="00045B8F"/>
    <w:rsid w:val="00055C7D"/>
    <w:rsid w:val="00055E5C"/>
    <w:rsid w:val="00061980"/>
    <w:rsid w:val="00062066"/>
    <w:rsid w:val="00067559"/>
    <w:rsid w:val="00071EC3"/>
    <w:rsid w:val="00072CBB"/>
    <w:rsid w:val="00075109"/>
    <w:rsid w:val="00075618"/>
    <w:rsid w:val="000756E2"/>
    <w:rsid w:val="00080152"/>
    <w:rsid w:val="00082618"/>
    <w:rsid w:val="000843C7"/>
    <w:rsid w:val="00093911"/>
    <w:rsid w:val="000940E2"/>
    <w:rsid w:val="00094A1F"/>
    <w:rsid w:val="00095302"/>
    <w:rsid w:val="000A06CF"/>
    <w:rsid w:val="000A0D71"/>
    <w:rsid w:val="000A0EC4"/>
    <w:rsid w:val="000A1362"/>
    <w:rsid w:val="000A2690"/>
    <w:rsid w:val="000B2FFA"/>
    <w:rsid w:val="000B4B7F"/>
    <w:rsid w:val="000B529A"/>
    <w:rsid w:val="000B6842"/>
    <w:rsid w:val="000B7F9D"/>
    <w:rsid w:val="000C2CD8"/>
    <w:rsid w:val="000C3308"/>
    <w:rsid w:val="000C7DB9"/>
    <w:rsid w:val="000C7F2E"/>
    <w:rsid w:val="000D2432"/>
    <w:rsid w:val="000D5572"/>
    <w:rsid w:val="000E12BC"/>
    <w:rsid w:val="000E12F7"/>
    <w:rsid w:val="000E251E"/>
    <w:rsid w:val="000E4F31"/>
    <w:rsid w:val="000F04C2"/>
    <w:rsid w:val="000F31EB"/>
    <w:rsid w:val="000F3ACF"/>
    <w:rsid w:val="000F7FEB"/>
    <w:rsid w:val="00101842"/>
    <w:rsid w:val="00104BEA"/>
    <w:rsid w:val="00104E59"/>
    <w:rsid w:val="00105269"/>
    <w:rsid w:val="00105F1E"/>
    <w:rsid w:val="001076F4"/>
    <w:rsid w:val="00111851"/>
    <w:rsid w:val="00112306"/>
    <w:rsid w:val="0011289F"/>
    <w:rsid w:val="00112CCC"/>
    <w:rsid w:val="00113AFD"/>
    <w:rsid w:val="00116564"/>
    <w:rsid w:val="001210FC"/>
    <w:rsid w:val="00121D54"/>
    <w:rsid w:val="00122A79"/>
    <w:rsid w:val="001239DF"/>
    <w:rsid w:val="00124FF7"/>
    <w:rsid w:val="001251D0"/>
    <w:rsid w:val="0012621C"/>
    <w:rsid w:val="00126785"/>
    <w:rsid w:val="001267D6"/>
    <w:rsid w:val="00131A0A"/>
    <w:rsid w:val="00131CC6"/>
    <w:rsid w:val="00133835"/>
    <w:rsid w:val="00137FCC"/>
    <w:rsid w:val="00137FED"/>
    <w:rsid w:val="0014003D"/>
    <w:rsid w:val="0014050B"/>
    <w:rsid w:val="001435AB"/>
    <w:rsid w:val="00146A6F"/>
    <w:rsid w:val="00153CAC"/>
    <w:rsid w:val="001568C9"/>
    <w:rsid w:val="0016234C"/>
    <w:rsid w:val="00162F64"/>
    <w:rsid w:val="001630D8"/>
    <w:rsid w:val="0016705B"/>
    <w:rsid w:val="0016758D"/>
    <w:rsid w:val="00167BCB"/>
    <w:rsid w:val="0017572A"/>
    <w:rsid w:val="001774E1"/>
    <w:rsid w:val="001851FF"/>
    <w:rsid w:val="001901BE"/>
    <w:rsid w:val="00190380"/>
    <w:rsid w:val="00190AF1"/>
    <w:rsid w:val="00191F7A"/>
    <w:rsid w:val="0019565B"/>
    <w:rsid w:val="00197278"/>
    <w:rsid w:val="00197AEC"/>
    <w:rsid w:val="001A047F"/>
    <w:rsid w:val="001A5BFD"/>
    <w:rsid w:val="001A6493"/>
    <w:rsid w:val="001A664E"/>
    <w:rsid w:val="001C1B79"/>
    <w:rsid w:val="001C2B67"/>
    <w:rsid w:val="001C3A53"/>
    <w:rsid w:val="001C40D5"/>
    <w:rsid w:val="001D0259"/>
    <w:rsid w:val="001D0B09"/>
    <w:rsid w:val="001D213B"/>
    <w:rsid w:val="001D3422"/>
    <w:rsid w:val="001D5C14"/>
    <w:rsid w:val="001D7798"/>
    <w:rsid w:val="001D7B90"/>
    <w:rsid w:val="001D7C79"/>
    <w:rsid w:val="001E2051"/>
    <w:rsid w:val="001E6879"/>
    <w:rsid w:val="001E69C0"/>
    <w:rsid w:val="001E766B"/>
    <w:rsid w:val="001E7C88"/>
    <w:rsid w:val="001F0C7D"/>
    <w:rsid w:val="001F2194"/>
    <w:rsid w:val="001F3797"/>
    <w:rsid w:val="001F7BE5"/>
    <w:rsid w:val="001F7DA9"/>
    <w:rsid w:val="002025FA"/>
    <w:rsid w:val="002076CF"/>
    <w:rsid w:val="00216F14"/>
    <w:rsid w:val="002204EB"/>
    <w:rsid w:val="00221A87"/>
    <w:rsid w:val="00225387"/>
    <w:rsid w:val="00226D6B"/>
    <w:rsid w:val="00231F72"/>
    <w:rsid w:val="002332C7"/>
    <w:rsid w:val="00235206"/>
    <w:rsid w:val="0024299C"/>
    <w:rsid w:val="0024515F"/>
    <w:rsid w:val="00246045"/>
    <w:rsid w:val="00251028"/>
    <w:rsid w:val="002601E8"/>
    <w:rsid w:val="0026236B"/>
    <w:rsid w:val="002641EA"/>
    <w:rsid w:val="002661CF"/>
    <w:rsid w:val="00267085"/>
    <w:rsid w:val="0027100A"/>
    <w:rsid w:val="00271122"/>
    <w:rsid w:val="00273F80"/>
    <w:rsid w:val="00274375"/>
    <w:rsid w:val="002756CC"/>
    <w:rsid w:val="00282316"/>
    <w:rsid w:val="002855EA"/>
    <w:rsid w:val="00286B76"/>
    <w:rsid w:val="00295AA6"/>
    <w:rsid w:val="00295DB6"/>
    <w:rsid w:val="002A11FD"/>
    <w:rsid w:val="002A451F"/>
    <w:rsid w:val="002A55EC"/>
    <w:rsid w:val="002A7AAB"/>
    <w:rsid w:val="002B7CFA"/>
    <w:rsid w:val="002C013D"/>
    <w:rsid w:val="002C0238"/>
    <w:rsid w:val="002C0E8A"/>
    <w:rsid w:val="002C3ED2"/>
    <w:rsid w:val="002D5184"/>
    <w:rsid w:val="002F2496"/>
    <w:rsid w:val="002F4154"/>
    <w:rsid w:val="002F61B1"/>
    <w:rsid w:val="002F6FC9"/>
    <w:rsid w:val="003004A9"/>
    <w:rsid w:val="00303B4E"/>
    <w:rsid w:val="00307770"/>
    <w:rsid w:val="00310FDD"/>
    <w:rsid w:val="0031214E"/>
    <w:rsid w:val="00312F9F"/>
    <w:rsid w:val="00312FBB"/>
    <w:rsid w:val="00322CC7"/>
    <w:rsid w:val="00325B92"/>
    <w:rsid w:val="00326619"/>
    <w:rsid w:val="0032729D"/>
    <w:rsid w:val="003273CC"/>
    <w:rsid w:val="00330C56"/>
    <w:rsid w:val="00333354"/>
    <w:rsid w:val="00333F69"/>
    <w:rsid w:val="00335D0B"/>
    <w:rsid w:val="00337159"/>
    <w:rsid w:val="00341BFB"/>
    <w:rsid w:val="00342647"/>
    <w:rsid w:val="0034381C"/>
    <w:rsid w:val="003443F6"/>
    <w:rsid w:val="003465DC"/>
    <w:rsid w:val="003511B4"/>
    <w:rsid w:val="00352524"/>
    <w:rsid w:val="00353565"/>
    <w:rsid w:val="003568AE"/>
    <w:rsid w:val="00360B11"/>
    <w:rsid w:val="003617B6"/>
    <w:rsid w:val="003640DC"/>
    <w:rsid w:val="003651AF"/>
    <w:rsid w:val="00365BB0"/>
    <w:rsid w:val="00367BB9"/>
    <w:rsid w:val="00367EBE"/>
    <w:rsid w:val="003713C1"/>
    <w:rsid w:val="003716E1"/>
    <w:rsid w:val="00371DEB"/>
    <w:rsid w:val="00375597"/>
    <w:rsid w:val="0037730A"/>
    <w:rsid w:val="00383833"/>
    <w:rsid w:val="00384A47"/>
    <w:rsid w:val="003852F9"/>
    <w:rsid w:val="0039128D"/>
    <w:rsid w:val="00394588"/>
    <w:rsid w:val="003969EC"/>
    <w:rsid w:val="003976E2"/>
    <w:rsid w:val="003A0081"/>
    <w:rsid w:val="003A4D8E"/>
    <w:rsid w:val="003A5E68"/>
    <w:rsid w:val="003A7D49"/>
    <w:rsid w:val="003B2773"/>
    <w:rsid w:val="003B307B"/>
    <w:rsid w:val="003C0C91"/>
    <w:rsid w:val="003C38F4"/>
    <w:rsid w:val="003C3AFC"/>
    <w:rsid w:val="003C7240"/>
    <w:rsid w:val="003C72D4"/>
    <w:rsid w:val="003D1920"/>
    <w:rsid w:val="003D2151"/>
    <w:rsid w:val="003D41B0"/>
    <w:rsid w:val="003D5E5B"/>
    <w:rsid w:val="003E3D2D"/>
    <w:rsid w:val="003E47ED"/>
    <w:rsid w:val="003F24F9"/>
    <w:rsid w:val="003F5D49"/>
    <w:rsid w:val="003F7532"/>
    <w:rsid w:val="00400261"/>
    <w:rsid w:val="00405D27"/>
    <w:rsid w:val="00411EE9"/>
    <w:rsid w:val="00411F61"/>
    <w:rsid w:val="00417905"/>
    <w:rsid w:val="00423E55"/>
    <w:rsid w:val="00424D90"/>
    <w:rsid w:val="004324B3"/>
    <w:rsid w:val="00432797"/>
    <w:rsid w:val="004415A8"/>
    <w:rsid w:val="00442847"/>
    <w:rsid w:val="00446C3A"/>
    <w:rsid w:val="00451461"/>
    <w:rsid w:val="004516A4"/>
    <w:rsid w:val="00452AE1"/>
    <w:rsid w:val="0045669C"/>
    <w:rsid w:val="00457636"/>
    <w:rsid w:val="00460709"/>
    <w:rsid w:val="00466BE3"/>
    <w:rsid w:val="00470131"/>
    <w:rsid w:val="004708EE"/>
    <w:rsid w:val="00472AC0"/>
    <w:rsid w:val="00474444"/>
    <w:rsid w:val="00475929"/>
    <w:rsid w:val="0048052E"/>
    <w:rsid w:val="004812BA"/>
    <w:rsid w:val="0048361C"/>
    <w:rsid w:val="004842DE"/>
    <w:rsid w:val="004878B9"/>
    <w:rsid w:val="00492770"/>
    <w:rsid w:val="00495B27"/>
    <w:rsid w:val="004A2343"/>
    <w:rsid w:val="004A328A"/>
    <w:rsid w:val="004A7E32"/>
    <w:rsid w:val="004B29C5"/>
    <w:rsid w:val="004B32CA"/>
    <w:rsid w:val="004B78B3"/>
    <w:rsid w:val="004D1048"/>
    <w:rsid w:val="004D37FE"/>
    <w:rsid w:val="004D7FC7"/>
    <w:rsid w:val="004E5A41"/>
    <w:rsid w:val="004E64CA"/>
    <w:rsid w:val="00500226"/>
    <w:rsid w:val="0050043E"/>
    <w:rsid w:val="00503063"/>
    <w:rsid w:val="00511C8D"/>
    <w:rsid w:val="0051320E"/>
    <w:rsid w:val="00513987"/>
    <w:rsid w:val="00516E59"/>
    <w:rsid w:val="00517073"/>
    <w:rsid w:val="00521536"/>
    <w:rsid w:val="00521C2F"/>
    <w:rsid w:val="005229C9"/>
    <w:rsid w:val="00523787"/>
    <w:rsid w:val="00525601"/>
    <w:rsid w:val="00525862"/>
    <w:rsid w:val="00527EDA"/>
    <w:rsid w:val="0053094B"/>
    <w:rsid w:val="005310EC"/>
    <w:rsid w:val="00533B2B"/>
    <w:rsid w:val="00534829"/>
    <w:rsid w:val="00535F93"/>
    <w:rsid w:val="00536234"/>
    <w:rsid w:val="00536EBA"/>
    <w:rsid w:val="00543561"/>
    <w:rsid w:val="00544FE1"/>
    <w:rsid w:val="00545F50"/>
    <w:rsid w:val="00553C05"/>
    <w:rsid w:val="00554830"/>
    <w:rsid w:val="0055681D"/>
    <w:rsid w:val="00560245"/>
    <w:rsid w:val="00560B22"/>
    <w:rsid w:val="00562E85"/>
    <w:rsid w:val="00567462"/>
    <w:rsid w:val="0057203A"/>
    <w:rsid w:val="00572739"/>
    <w:rsid w:val="005733CB"/>
    <w:rsid w:val="005738A7"/>
    <w:rsid w:val="005743D6"/>
    <w:rsid w:val="00574ABB"/>
    <w:rsid w:val="005757B4"/>
    <w:rsid w:val="00575DAF"/>
    <w:rsid w:val="00582907"/>
    <w:rsid w:val="005926FC"/>
    <w:rsid w:val="005A0A45"/>
    <w:rsid w:val="005A1524"/>
    <w:rsid w:val="005A154B"/>
    <w:rsid w:val="005A1873"/>
    <w:rsid w:val="005A208A"/>
    <w:rsid w:val="005A2DC4"/>
    <w:rsid w:val="005A36E1"/>
    <w:rsid w:val="005A4511"/>
    <w:rsid w:val="005A761E"/>
    <w:rsid w:val="005B0B87"/>
    <w:rsid w:val="005B6E5A"/>
    <w:rsid w:val="005C02EF"/>
    <w:rsid w:val="005C02F2"/>
    <w:rsid w:val="005C34C5"/>
    <w:rsid w:val="005C4E1A"/>
    <w:rsid w:val="005C7002"/>
    <w:rsid w:val="005C7277"/>
    <w:rsid w:val="005D4DF6"/>
    <w:rsid w:val="005D53B1"/>
    <w:rsid w:val="005D5523"/>
    <w:rsid w:val="005D5FF7"/>
    <w:rsid w:val="005D63F1"/>
    <w:rsid w:val="005D6E83"/>
    <w:rsid w:val="005D79A3"/>
    <w:rsid w:val="005E0397"/>
    <w:rsid w:val="005E30A3"/>
    <w:rsid w:val="005E7293"/>
    <w:rsid w:val="005F1CC2"/>
    <w:rsid w:val="005F4B8E"/>
    <w:rsid w:val="005F751B"/>
    <w:rsid w:val="00601836"/>
    <w:rsid w:val="006019B1"/>
    <w:rsid w:val="0060383B"/>
    <w:rsid w:val="00604E7F"/>
    <w:rsid w:val="00611BD9"/>
    <w:rsid w:val="006153A1"/>
    <w:rsid w:val="006201E3"/>
    <w:rsid w:val="00620AC6"/>
    <w:rsid w:val="00624260"/>
    <w:rsid w:val="00627D24"/>
    <w:rsid w:val="00630C97"/>
    <w:rsid w:val="006352A4"/>
    <w:rsid w:val="0063589A"/>
    <w:rsid w:val="00636BA1"/>
    <w:rsid w:val="0063726C"/>
    <w:rsid w:val="006472AE"/>
    <w:rsid w:val="006473BB"/>
    <w:rsid w:val="0065167F"/>
    <w:rsid w:val="00656059"/>
    <w:rsid w:val="00663C32"/>
    <w:rsid w:val="00664284"/>
    <w:rsid w:val="00671970"/>
    <w:rsid w:val="00675630"/>
    <w:rsid w:val="006771C9"/>
    <w:rsid w:val="00677EE7"/>
    <w:rsid w:val="0068344C"/>
    <w:rsid w:val="00683C24"/>
    <w:rsid w:val="006848E7"/>
    <w:rsid w:val="00687C4F"/>
    <w:rsid w:val="006964F6"/>
    <w:rsid w:val="00696FC6"/>
    <w:rsid w:val="006972E4"/>
    <w:rsid w:val="006A094C"/>
    <w:rsid w:val="006A128D"/>
    <w:rsid w:val="006A1856"/>
    <w:rsid w:val="006A1C81"/>
    <w:rsid w:val="006A5E99"/>
    <w:rsid w:val="006A7D58"/>
    <w:rsid w:val="006B1E85"/>
    <w:rsid w:val="006B371C"/>
    <w:rsid w:val="006C0BD4"/>
    <w:rsid w:val="006C2D75"/>
    <w:rsid w:val="006C445F"/>
    <w:rsid w:val="006D0558"/>
    <w:rsid w:val="006D0689"/>
    <w:rsid w:val="006D226A"/>
    <w:rsid w:val="006E13FB"/>
    <w:rsid w:val="006E1BB3"/>
    <w:rsid w:val="006E20D5"/>
    <w:rsid w:val="006E3758"/>
    <w:rsid w:val="006F0BAB"/>
    <w:rsid w:val="006F2BD2"/>
    <w:rsid w:val="006F5DC4"/>
    <w:rsid w:val="006F6736"/>
    <w:rsid w:val="007004C5"/>
    <w:rsid w:val="00702535"/>
    <w:rsid w:val="00705457"/>
    <w:rsid w:val="00705D7E"/>
    <w:rsid w:val="00706A69"/>
    <w:rsid w:val="0070767C"/>
    <w:rsid w:val="007108FE"/>
    <w:rsid w:val="0071118E"/>
    <w:rsid w:val="00711A61"/>
    <w:rsid w:val="0071511C"/>
    <w:rsid w:val="007154F0"/>
    <w:rsid w:val="007206BE"/>
    <w:rsid w:val="00720E7B"/>
    <w:rsid w:val="00721C37"/>
    <w:rsid w:val="00723A65"/>
    <w:rsid w:val="00724ED3"/>
    <w:rsid w:val="00730B76"/>
    <w:rsid w:val="0073207D"/>
    <w:rsid w:val="007338E6"/>
    <w:rsid w:val="007365E0"/>
    <w:rsid w:val="007402EE"/>
    <w:rsid w:val="0074116C"/>
    <w:rsid w:val="007427DD"/>
    <w:rsid w:val="0075234A"/>
    <w:rsid w:val="007527F8"/>
    <w:rsid w:val="00760CFB"/>
    <w:rsid w:val="00763320"/>
    <w:rsid w:val="00763B59"/>
    <w:rsid w:val="00767542"/>
    <w:rsid w:val="00770D8F"/>
    <w:rsid w:val="00772D92"/>
    <w:rsid w:val="00774CC7"/>
    <w:rsid w:val="00787764"/>
    <w:rsid w:val="00787AD3"/>
    <w:rsid w:val="007937D7"/>
    <w:rsid w:val="007B07E5"/>
    <w:rsid w:val="007B2016"/>
    <w:rsid w:val="007B2D36"/>
    <w:rsid w:val="007C00E8"/>
    <w:rsid w:val="007C0CFD"/>
    <w:rsid w:val="007C331D"/>
    <w:rsid w:val="007C395D"/>
    <w:rsid w:val="007C6D38"/>
    <w:rsid w:val="007E2125"/>
    <w:rsid w:val="007E4E75"/>
    <w:rsid w:val="007E59CD"/>
    <w:rsid w:val="007E69D6"/>
    <w:rsid w:val="007E75E4"/>
    <w:rsid w:val="007F28ED"/>
    <w:rsid w:val="007F29EE"/>
    <w:rsid w:val="007F32ED"/>
    <w:rsid w:val="007F5FEA"/>
    <w:rsid w:val="007F629D"/>
    <w:rsid w:val="00807CA4"/>
    <w:rsid w:val="00810A48"/>
    <w:rsid w:val="00815922"/>
    <w:rsid w:val="00820EB7"/>
    <w:rsid w:val="00821C50"/>
    <w:rsid w:val="00824C52"/>
    <w:rsid w:val="00843799"/>
    <w:rsid w:val="00843861"/>
    <w:rsid w:val="00843A8C"/>
    <w:rsid w:val="00846167"/>
    <w:rsid w:val="008466D8"/>
    <w:rsid w:val="00847133"/>
    <w:rsid w:val="0085167E"/>
    <w:rsid w:val="0085234F"/>
    <w:rsid w:val="008535B9"/>
    <w:rsid w:val="00853974"/>
    <w:rsid w:val="00854637"/>
    <w:rsid w:val="008609C0"/>
    <w:rsid w:val="00860AF3"/>
    <w:rsid w:val="00862B57"/>
    <w:rsid w:val="00862DBF"/>
    <w:rsid w:val="00864A71"/>
    <w:rsid w:val="00865F1A"/>
    <w:rsid w:val="0086728F"/>
    <w:rsid w:val="00870256"/>
    <w:rsid w:val="00870847"/>
    <w:rsid w:val="0087090B"/>
    <w:rsid w:val="0088004B"/>
    <w:rsid w:val="00880614"/>
    <w:rsid w:val="00881B81"/>
    <w:rsid w:val="00883C1C"/>
    <w:rsid w:val="00883DA6"/>
    <w:rsid w:val="00891EE1"/>
    <w:rsid w:val="008929DB"/>
    <w:rsid w:val="0089489F"/>
    <w:rsid w:val="008979FA"/>
    <w:rsid w:val="008A13A9"/>
    <w:rsid w:val="008A2A7B"/>
    <w:rsid w:val="008A4ADE"/>
    <w:rsid w:val="008A5248"/>
    <w:rsid w:val="008A6CD2"/>
    <w:rsid w:val="008B071A"/>
    <w:rsid w:val="008B0AFF"/>
    <w:rsid w:val="008B238D"/>
    <w:rsid w:val="008B5592"/>
    <w:rsid w:val="008B6CBC"/>
    <w:rsid w:val="008C1B10"/>
    <w:rsid w:val="008C214D"/>
    <w:rsid w:val="008C4B99"/>
    <w:rsid w:val="008C5CFD"/>
    <w:rsid w:val="008C7007"/>
    <w:rsid w:val="008E26B3"/>
    <w:rsid w:val="008E5139"/>
    <w:rsid w:val="008E6DA4"/>
    <w:rsid w:val="008F31D4"/>
    <w:rsid w:val="008F7B6B"/>
    <w:rsid w:val="009004A0"/>
    <w:rsid w:val="009015E1"/>
    <w:rsid w:val="00902451"/>
    <w:rsid w:val="009038BB"/>
    <w:rsid w:val="009062CA"/>
    <w:rsid w:val="00910443"/>
    <w:rsid w:val="009129D1"/>
    <w:rsid w:val="009134BC"/>
    <w:rsid w:val="00914357"/>
    <w:rsid w:val="009252B1"/>
    <w:rsid w:val="00925D0F"/>
    <w:rsid w:val="00927067"/>
    <w:rsid w:val="00927D1A"/>
    <w:rsid w:val="00930894"/>
    <w:rsid w:val="00931419"/>
    <w:rsid w:val="0093160C"/>
    <w:rsid w:val="00932286"/>
    <w:rsid w:val="00932F76"/>
    <w:rsid w:val="0093496A"/>
    <w:rsid w:val="009402FE"/>
    <w:rsid w:val="00947A27"/>
    <w:rsid w:val="00955743"/>
    <w:rsid w:val="00957171"/>
    <w:rsid w:val="00957F40"/>
    <w:rsid w:val="0096011E"/>
    <w:rsid w:val="009608F0"/>
    <w:rsid w:val="00960920"/>
    <w:rsid w:val="00960960"/>
    <w:rsid w:val="00960B78"/>
    <w:rsid w:val="00964CA9"/>
    <w:rsid w:val="00967ECC"/>
    <w:rsid w:val="009725BD"/>
    <w:rsid w:val="00972FC8"/>
    <w:rsid w:val="00977ABE"/>
    <w:rsid w:val="00982BB4"/>
    <w:rsid w:val="00986889"/>
    <w:rsid w:val="009900FD"/>
    <w:rsid w:val="0099155F"/>
    <w:rsid w:val="00996953"/>
    <w:rsid w:val="00996D94"/>
    <w:rsid w:val="009B065C"/>
    <w:rsid w:val="009B23D2"/>
    <w:rsid w:val="009B2A66"/>
    <w:rsid w:val="009B582A"/>
    <w:rsid w:val="009B5EB9"/>
    <w:rsid w:val="009B6351"/>
    <w:rsid w:val="009B7BC4"/>
    <w:rsid w:val="009C4B0B"/>
    <w:rsid w:val="009C6A45"/>
    <w:rsid w:val="009C7C75"/>
    <w:rsid w:val="009D30D7"/>
    <w:rsid w:val="009D5606"/>
    <w:rsid w:val="009E2286"/>
    <w:rsid w:val="009E43A0"/>
    <w:rsid w:val="009F32A3"/>
    <w:rsid w:val="009F7CDB"/>
    <w:rsid w:val="00A031B5"/>
    <w:rsid w:val="00A06436"/>
    <w:rsid w:val="00A06508"/>
    <w:rsid w:val="00A10FD8"/>
    <w:rsid w:val="00A12D68"/>
    <w:rsid w:val="00A20D50"/>
    <w:rsid w:val="00A231E6"/>
    <w:rsid w:val="00A26D08"/>
    <w:rsid w:val="00A32225"/>
    <w:rsid w:val="00A3334F"/>
    <w:rsid w:val="00A33692"/>
    <w:rsid w:val="00A35FEA"/>
    <w:rsid w:val="00A432A7"/>
    <w:rsid w:val="00A502E0"/>
    <w:rsid w:val="00A508D9"/>
    <w:rsid w:val="00A569BA"/>
    <w:rsid w:val="00A57342"/>
    <w:rsid w:val="00A61455"/>
    <w:rsid w:val="00A6294E"/>
    <w:rsid w:val="00A66174"/>
    <w:rsid w:val="00A66D9A"/>
    <w:rsid w:val="00A67948"/>
    <w:rsid w:val="00A70438"/>
    <w:rsid w:val="00A7216D"/>
    <w:rsid w:val="00A74E30"/>
    <w:rsid w:val="00A80D4D"/>
    <w:rsid w:val="00A821DC"/>
    <w:rsid w:val="00A8443E"/>
    <w:rsid w:val="00A856D5"/>
    <w:rsid w:val="00A87040"/>
    <w:rsid w:val="00AA094B"/>
    <w:rsid w:val="00AA32C0"/>
    <w:rsid w:val="00AA5285"/>
    <w:rsid w:val="00AA6CA6"/>
    <w:rsid w:val="00AB0D4F"/>
    <w:rsid w:val="00AB581A"/>
    <w:rsid w:val="00AC0F01"/>
    <w:rsid w:val="00AC1982"/>
    <w:rsid w:val="00AC22C0"/>
    <w:rsid w:val="00AC3746"/>
    <w:rsid w:val="00AC382E"/>
    <w:rsid w:val="00AD00FB"/>
    <w:rsid w:val="00AD211C"/>
    <w:rsid w:val="00AD2862"/>
    <w:rsid w:val="00AD5E59"/>
    <w:rsid w:val="00AD607A"/>
    <w:rsid w:val="00AE0975"/>
    <w:rsid w:val="00AE682A"/>
    <w:rsid w:val="00AE7F14"/>
    <w:rsid w:val="00AF02CB"/>
    <w:rsid w:val="00AF0C44"/>
    <w:rsid w:val="00AF40FF"/>
    <w:rsid w:val="00B01B03"/>
    <w:rsid w:val="00B01BF8"/>
    <w:rsid w:val="00B0322B"/>
    <w:rsid w:val="00B047A1"/>
    <w:rsid w:val="00B075B8"/>
    <w:rsid w:val="00B12F78"/>
    <w:rsid w:val="00B15498"/>
    <w:rsid w:val="00B20536"/>
    <w:rsid w:val="00B20D69"/>
    <w:rsid w:val="00B2409C"/>
    <w:rsid w:val="00B26E42"/>
    <w:rsid w:val="00B318FD"/>
    <w:rsid w:val="00B31B8B"/>
    <w:rsid w:val="00B37B6A"/>
    <w:rsid w:val="00B4483B"/>
    <w:rsid w:val="00B465FD"/>
    <w:rsid w:val="00B470F8"/>
    <w:rsid w:val="00B50E60"/>
    <w:rsid w:val="00B56048"/>
    <w:rsid w:val="00B57B7D"/>
    <w:rsid w:val="00B604B1"/>
    <w:rsid w:val="00B6520F"/>
    <w:rsid w:val="00B6748B"/>
    <w:rsid w:val="00B739C6"/>
    <w:rsid w:val="00B769EB"/>
    <w:rsid w:val="00B801B0"/>
    <w:rsid w:val="00B8149F"/>
    <w:rsid w:val="00B8343B"/>
    <w:rsid w:val="00B859B6"/>
    <w:rsid w:val="00B86972"/>
    <w:rsid w:val="00B91D1A"/>
    <w:rsid w:val="00B9558C"/>
    <w:rsid w:val="00B95A50"/>
    <w:rsid w:val="00B96195"/>
    <w:rsid w:val="00B9684C"/>
    <w:rsid w:val="00BA011C"/>
    <w:rsid w:val="00BA0C74"/>
    <w:rsid w:val="00BA1761"/>
    <w:rsid w:val="00BA40B5"/>
    <w:rsid w:val="00BA652E"/>
    <w:rsid w:val="00BA7D9A"/>
    <w:rsid w:val="00BB0398"/>
    <w:rsid w:val="00BB05AC"/>
    <w:rsid w:val="00BB2591"/>
    <w:rsid w:val="00BB6C84"/>
    <w:rsid w:val="00BB6F58"/>
    <w:rsid w:val="00BB7DD2"/>
    <w:rsid w:val="00BC1D24"/>
    <w:rsid w:val="00BC1E9F"/>
    <w:rsid w:val="00BC33FF"/>
    <w:rsid w:val="00BC3E1F"/>
    <w:rsid w:val="00BD0AA7"/>
    <w:rsid w:val="00BE05B3"/>
    <w:rsid w:val="00BE1CA0"/>
    <w:rsid w:val="00BE4888"/>
    <w:rsid w:val="00BE58F4"/>
    <w:rsid w:val="00BE7DA7"/>
    <w:rsid w:val="00BF513D"/>
    <w:rsid w:val="00BF6888"/>
    <w:rsid w:val="00BF6B34"/>
    <w:rsid w:val="00C01C25"/>
    <w:rsid w:val="00C07A95"/>
    <w:rsid w:val="00C11EC5"/>
    <w:rsid w:val="00C1403B"/>
    <w:rsid w:val="00C14175"/>
    <w:rsid w:val="00C15887"/>
    <w:rsid w:val="00C20F28"/>
    <w:rsid w:val="00C223B9"/>
    <w:rsid w:val="00C22AFD"/>
    <w:rsid w:val="00C315BA"/>
    <w:rsid w:val="00C317AB"/>
    <w:rsid w:val="00C33D7E"/>
    <w:rsid w:val="00C40846"/>
    <w:rsid w:val="00C41B52"/>
    <w:rsid w:val="00C42E68"/>
    <w:rsid w:val="00C4554D"/>
    <w:rsid w:val="00C45EC9"/>
    <w:rsid w:val="00C45F03"/>
    <w:rsid w:val="00C478F5"/>
    <w:rsid w:val="00C50645"/>
    <w:rsid w:val="00C57B4A"/>
    <w:rsid w:val="00C67A1D"/>
    <w:rsid w:val="00C70A4A"/>
    <w:rsid w:val="00C70F99"/>
    <w:rsid w:val="00C730C2"/>
    <w:rsid w:val="00C744CB"/>
    <w:rsid w:val="00C74A98"/>
    <w:rsid w:val="00C768E5"/>
    <w:rsid w:val="00C77328"/>
    <w:rsid w:val="00C81484"/>
    <w:rsid w:val="00C81ADE"/>
    <w:rsid w:val="00C85A79"/>
    <w:rsid w:val="00C94A0D"/>
    <w:rsid w:val="00C976C1"/>
    <w:rsid w:val="00C97776"/>
    <w:rsid w:val="00CA2296"/>
    <w:rsid w:val="00CA7F98"/>
    <w:rsid w:val="00CB1300"/>
    <w:rsid w:val="00CB2AEF"/>
    <w:rsid w:val="00CB3029"/>
    <w:rsid w:val="00CB5129"/>
    <w:rsid w:val="00CB75D6"/>
    <w:rsid w:val="00CC7EB7"/>
    <w:rsid w:val="00CD1595"/>
    <w:rsid w:val="00CD1E47"/>
    <w:rsid w:val="00CD4BC6"/>
    <w:rsid w:val="00CD643F"/>
    <w:rsid w:val="00CD6B08"/>
    <w:rsid w:val="00CE476C"/>
    <w:rsid w:val="00CE5B20"/>
    <w:rsid w:val="00CE644D"/>
    <w:rsid w:val="00CE7305"/>
    <w:rsid w:val="00CE7FC2"/>
    <w:rsid w:val="00CF20DD"/>
    <w:rsid w:val="00CF21C5"/>
    <w:rsid w:val="00CF435A"/>
    <w:rsid w:val="00CF7E72"/>
    <w:rsid w:val="00D01026"/>
    <w:rsid w:val="00D02A5F"/>
    <w:rsid w:val="00D0461D"/>
    <w:rsid w:val="00D0512C"/>
    <w:rsid w:val="00D1076F"/>
    <w:rsid w:val="00D117BC"/>
    <w:rsid w:val="00D118C3"/>
    <w:rsid w:val="00D130B5"/>
    <w:rsid w:val="00D1344E"/>
    <w:rsid w:val="00D23B8A"/>
    <w:rsid w:val="00D27601"/>
    <w:rsid w:val="00D30AEC"/>
    <w:rsid w:val="00D31C53"/>
    <w:rsid w:val="00D44D7D"/>
    <w:rsid w:val="00D46A7A"/>
    <w:rsid w:val="00D47803"/>
    <w:rsid w:val="00D47F99"/>
    <w:rsid w:val="00D53C88"/>
    <w:rsid w:val="00D54B01"/>
    <w:rsid w:val="00D56717"/>
    <w:rsid w:val="00D568BB"/>
    <w:rsid w:val="00D66849"/>
    <w:rsid w:val="00D66B20"/>
    <w:rsid w:val="00D67549"/>
    <w:rsid w:val="00D67E5D"/>
    <w:rsid w:val="00D712B1"/>
    <w:rsid w:val="00D73125"/>
    <w:rsid w:val="00D742B0"/>
    <w:rsid w:val="00D75180"/>
    <w:rsid w:val="00D755AB"/>
    <w:rsid w:val="00D77D30"/>
    <w:rsid w:val="00D84581"/>
    <w:rsid w:val="00D85460"/>
    <w:rsid w:val="00D93E70"/>
    <w:rsid w:val="00D94B12"/>
    <w:rsid w:val="00DA3EC9"/>
    <w:rsid w:val="00DA40BB"/>
    <w:rsid w:val="00DA44F1"/>
    <w:rsid w:val="00DA5CDF"/>
    <w:rsid w:val="00DA6233"/>
    <w:rsid w:val="00DB076F"/>
    <w:rsid w:val="00DB193A"/>
    <w:rsid w:val="00DB73EE"/>
    <w:rsid w:val="00DC1D4C"/>
    <w:rsid w:val="00DC48ED"/>
    <w:rsid w:val="00DD08E0"/>
    <w:rsid w:val="00DD3712"/>
    <w:rsid w:val="00DD3E33"/>
    <w:rsid w:val="00DE3A3A"/>
    <w:rsid w:val="00DE3DE4"/>
    <w:rsid w:val="00DE4ABF"/>
    <w:rsid w:val="00DE5513"/>
    <w:rsid w:val="00DF1123"/>
    <w:rsid w:val="00DF1FDF"/>
    <w:rsid w:val="00DF594A"/>
    <w:rsid w:val="00DF5DDD"/>
    <w:rsid w:val="00DF6D8C"/>
    <w:rsid w:val="00DF7298"/>
    <w:rsid w:val="00DF7B07"/>
    <w:rsid w:val="00E01ABB"/>
    <w:rsid w:val="00E0218B"/>
    <w:rsid w:val="00E0507B"/>
    <w:rsid w:val="00E07067"/>
    <w:rsid w:val="00E207F6"/>
    <w:rsid w:val="00E22B2E"/>
    <w:rsid w:val="00E279C8"/>
    <w:rsid w:val="00E325A5"/>
    <w:rsid w:val="00E3642B"/>
    <w:rsid w:val="00E37AC1"/>
    <w:rsid w:val="00E37FC4"/>
    <w:rsid w:val="00E409AE"/>
    <w:rsid w:val="00E42F09"/>
    <w:rsid w:val="00E43E58"/>
    <w:rsid w:val="00E4613E"/>
    <w:rsid w:val="00E47132"/>
    <w:rsid w:val="00E5042C"/>
    <w:rsid w:val="00E56AD9"/>
    <w:rsid w:val="00E61CFE"/>
    <w:rsid w:val="00E71CE6"/>
    <w:rsid w:val="00E74FDC"/>
    <w:rsid w:val="00E82C60"/>
    <w:rsid w:val="00E839F2"/>
    <w:rsid w:val="00E84728"/>
    <w:rsid w:val="00E85240"/>
    <w:rsid w:val="00E8532F"/>
    <w:rsid w:val="00E90655"/>
    <w:rsid w:val="00E90726"/>
    <w:rsid w:val="00E91519"/>
    <w:rsid w:val="00E939CE"/>
    <w:rsid w:val="00E94950"/>
    <w:rsid w:val="00E954A1"/>
    <w:rsid w:val="00EA4759"/>
    <w:rsid w:val="00EA60FE"/>
    <w:rsid w:val="00EA6704"/>
    <w:rsid w:val="00EA6844"/>
    <w:rsid w:val="00EB232B"/>
    <w:rsid w:val="00EB4CEB"/>
    <w:rsid w:val="00EC0DD9"/>
    <w:rsid w:val="00EC37C8"/>
    <w:rsid w:val="00EC386F"/>
    <w:rsid w:val="00EC5A01"/>
    <w:rsid w:val="00ED5391"/>
    <w:rsid w:val="00EE0274"/>
    <w:rsid w:val="00EE1FC8"/>
    <w:rsid w:val="00EE5130"/>
    <w:rsid w:val="00EF099C"/>
    <w:rsid w:val="00EF19C5"/>
    <w:rsid w:val="00EF7893"/>
    <w:rsid w:val="00F01894"/>
    <w:rsid w:val="00F04CFF"/>
    <w:rsid w:val="00F07EC4"/>
    <w:rsid w:val="00F10765"/>
    <w:rsid w:val="00F154C0"/>
    <w:rsid w:val="00F201A9"/>
    <w:rsid w:val="00F227A4"/>
    <w:rsid w:val="00F2432D"/>
    <w:rsid w:val="00F26328"/>
    <w:rsid w:val="00F27796"/>
    <w:rsid w:val="00F313C9"/>
    <w:rsid w:val="00F34BDE"/>
    <w:rsid w:val="00F35C01"/>
    <w:rsid w:val="00F4077C"/>
    <w:rsid w:val="00F4592A"/>
    <w:rsid w:val="00F52700"/>
    <w:rsid w:val="00F533F6"/>
    <w:rsid w:val="00F5759C"/>
    <w:rsid w:val="00F6067B"/>
    <w:rsid w:val="00F609C6"/>
    <w:rsid w:val="00F60CEE"/>
    <w:rsid w:val="00F616BF"/>
    <w:rsid w:val="00F64500"/>
    <w:rsid w:val="00F64D68"/>
    <w:rsid w:val="00F67595"/>
    <w:rsid w:val="00F70E5E"/>
    <w:rsid w:val="00F71FE1"/>
    <w:rsid w:val="00F72469"/>
    <w:rsid w:val="00F744F7"/>
    <w:rsid w:val="00F805B9"/>
    <w:rsid w:val="00F819D6"/>
    <w:rsid w:val="00F84532"/>
    <w:rsid w:val="00F87B3D"/>
    <w:rsid w:val="00F87CF5"/>
    <w:rsid w:val="00F91339"/>
    <w:rsid w:val="00F92A1D"/>
    <w:rsid w:val="00F93370"/>
    <w:rsid w:val="00FA4E10"/>
    <w:rsid w:val="00FB22F3"/>
    <w:rsid w:val="00FC46A7"/>
    <w:rsid w:val="00FC5BBD"/>
    <w:rsid w:val="00FC61F6"/>
    <w:rsid w:val="00FC67AD"/>
    <w:rsid w:val="00FC6B76"/>
    <w:rsid w:val="00FD1A70"/>
    <w:rsid w:val="00FD2C79"/>
    <w:rsid w:val="00FD3A5E"/>
    <w:rsid w:val="00FD55F1"/>
    <w:rsid w:val="00FD56DD"/>
    <w:rsid w:val="00FE0D33"/>
    <w:rsid w:val="00FE2338"/>
    <w:rsid w:val="00FE3D3E"/>
    <w:rsid w:val="00FE4C3F"/>
    <w:rsid w:val="00FE645A"/>
    <w:rsid w:val="00FE70A3"/>
    <w:rsid w:val="00FF045F"/>
    <w:rsid w:val="00FF5254"/>
    <w:rsid w:val="00FF53D5"/>
    <w:rsid w:val="00FF68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94A2A"/>
  <w15:chartTrackingRefBased/>
  <w15:docId w15:val="{735DFD06-7945-4C42-9857-51722797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CC7"/>
    <w:pPr>
      <w:ind w:left="720"/>
      <w:contextualSpacing/>
    </w:pPr>
  </w:style>
  <w:style w:type="paragraph" w:styleId="NormalWeb">
    <w:name w:val="Normal (Web)"/>
    <w:basedOn w:val="Normal"/>
    <w:uiPriority w:val="99"/>
    <w:unhideWhenUsed/>
    <w:rsid w:val="00C317A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CommentReference">
    <w:name w:val="annotation reference"/>
    <w:basedOn w:val="DefaultParagraphFont"/>
    <w:unhideWhenUsed/>
    <w:qFormat/>
    <w:rsid w:val="00720E7B"/>
    <w:rPr>
      <w:sz w:val="16"/>
      <w:szCs w:val="16"/>
    </w:rPr>
  </w:style>
  <w:style w:type="paragraph" w:styleId="CommentText">
    <w:name w:val="annotation text"/>
    <w:basedOn w:val="Normal"/>
    <w:link w:val="CommentTextChar"/>
    <w:unhideWhenUsed/>
    <w:qFormat/>
    <w:rsid w:val="00720E7B"/>
    <w:pPr>
      <w:spacing w:line="240" w:lineRule="auto"/>
    </w:pPr>
    <w:rPr>
      <w:sz w:val="20"/>
      <w:szCs w:val="20"/>
    </w:rPr>
  </w:style>
  <w:style w:type="character" w:customStyle="1" w:styleId="CommentTextChar">
    <w:name w:val="Comment Text Char"/>
    <w:basedOn w:val="DefaultParagraphFont"/>
    <w:link w:val="CommentText"/>
    <w:rsid w:val="00720E7B"/>
    <w:rPr>
      <w:sz w:val="20"/>
      <w:szCs w:val="20"/>
    </w:rPr>
  </w:style>
  <w:style w:type="paragraph" w:styleId="CommentSubject">
    <w:name w:val="annotation subject"/>
    <w:basedOn w:val="CommentText"/>
    <w:next w:val="CommentText"/>
    <w:link w:val="CommentSubjectChar"/>
    <w:uiPriority w:val="99"/>
    <w:semiHidden/>
    <w:unhideWhenUsed/>
    <w:rsid w:val="00720E7B"/>
    <w:rPr>
      <w:b/>
      <w:bCs/>
    </w:rPr>
  </w:style>
  <w:style w:type="character" w:customStyle="1" w:styleId="CommentSubjectChar">
    <w:name w:val="Comment Subject Char"/>
    <w:basedOn w:val="CommentTextChar"/>
    <w:link w:val="CommentSubject"/>
    <w:uiPriority w:val="99"/>
    <w:semiHidden/>
    <w:rsid w:val="00720E7B"/>
    <w:rPr>
      <w:b/>
      <w:bCs/>
      <w:sz w:val="20"/>
      <w:szCs w:val="20"/>
    </w:rPr>
  </w:style>
  <w:style w:type="paragraph" w:styleId="BalloonText">
    <w:name w:val="Balloon Text"/>
    <w:basedOn w:val="Normal"/>
    <w:link w:val="BalloonTextChar"/>
    <w:uiPriority w:val="99"/>
    <w:semiHidden/>
    <w:unhideWhenUsed/>
    <w:rsid w:val="00720E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E7B"/>
    <w:rPr>
      <w:rFonts w:ascii="Segoe UI" w:hAnsi="Segoe UI" w:cs="Segoe UI"/>
      <w:sz w:val="18"/>
      <w:szCs w:val="18"/>
    </w:rPr>
  </w:style>
  <w:style w:type="paragraph" w:styleId="Revision">
    <w:name w:val="Revision"/>
    <w:hidden/>
    <w:uiPriority w:val="99"/>
    <w:semiHidden/>
    <w:rsid w:val="00C42E68"/>
    <w:pPr>
      <w:spacing w:after="0" w:line="240" w:lineRule="auto"/>
    </w:pPr>
  </w:style>
  <w:style w:type="paragraph" w:customStyle="1" w:styleId="Standard">
    <w:name w:val="Standard"/>
    <w:qFormat/>
    <w:rsid w:val="00843A8C"/>
    <w:pPr>
      <w:suppressAutoHyphens/>
      <w:spacing w:after="0" w:line="240" w:lineRule="auto"/>
      <w:textAlignment w:val="baseline"/>
    </w:pPr>
    <w:rPr>
      <w:rFonts w:ascii="Liberation Serif" w:eastAsia="NSimSun" w:hAnsi="Liberation Serif" w:cs="Arial"/>
      <w:kern w:val="2"/>
      <w:sz w:val="24"/>
      <w:szCs w:val="24"/>
      <w:lang w:eastAsia="zh-CN" w:bidi="hi-IN"/>
    </w:rPr>
  </w:style>
  <w:style w:type="character" w:customStyle="1" w:styleId="Domylnaczcionkaakapitu1">
    <w:name w:val="Domyślna czcionka akapitu1"/>
    <w:qFormat/>
    <w:rsid w:val="00843A8C"/>
  </w:style>
  <w:style w:type="character" w:styleId="LineNumber">
    <w:name w:val="line number"/>
    <w:basedOn w:val="DefaultParagraphFont"/>
    <w:uiPriority w:val="99"/>
    <w:semiHidden/>
    <w:unhideWhenUsed/>
    <w:rsid w:val="00A67948"/>
  </w:style>
  <w:style w:type="paragraph" w:styleId="Header">
    <w:name w:val="header"/>
    <w:basedOn w:val="Normal"/>
    <w:link w:val="HeaderChar"/>
    <w:uiPriority w:val="99"/>
    <w:unhideWhenUsed/>
    <w:rsid w:val="00F154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4C0"/>
  </w:style>
  <w:style w:type="paragraph" w:styleId="Footer">
    <w:name w:val="footer"/>
    <w:basedOn w:val="Normal"/>
    <w:link w:val="FooterChar"/>
    <w:uiPriority w:val="99"/>
    <w:unhideWhenUsed/>
    <w:rsid w:val="00F154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204683">
      <w:bodyDiv w:val="1"/>
      <w:marLeft w:val="0"/>
      <w:marRight w:val="0"/>
      <w:marTop w:val="0"/>
      <w:marBottom w:val="0"/>
      <w:divBdr>
        <w:top w:val="none" w:sz="0" w:space="0" w:color="auto"/>
        <w:left w:val="none" w:sz="0" w:space="0" w:color="auto"/>
        <w:bottom w:val="none" w:sz="0" w:space="0" w:color="auto"/>
        <w:right w:val="none" w:sz="0" w:space="0" w:color="auto"/>
      </w:divBdr>
    </w:div>
    <w:div w:id="457575270">
      <w:bodyDiv w:val="1"/>
      <w:marLeft w:val="0"/>
      <w:marRight w:val="0"/>
      <w:marTop w:val="0"/>
      <w:marBottom w:val="0"/>
      <w:divBdr>
        <w:top w:val="none" w:sz="0" w:space="0" w:color="auto"/>
        <w:left w:val="none" w:sz="0" w:space="0" w:color="auto"/>
        <w:bottom w:val="none" w:sz="0" w:space="0" w:color="auto"/>
        <w:right w:val="none" w:sz="0" w:space="0" w:color="auto"/>
      </w:divBdr>
    </w:div>
    <w:div w:id="549148631">
      <w:bodyDiv w:val="1"/>
      <w:marLeft w:val="0"/>
      <w:marRight w:val="0"/>
      <w:marTop w:val="0"/>
      <w:marBottom w:val="0"/>
      <w:divBdr>
        <w:top w:val="none" w:sz="0" w:space="0" w:color="auto"/>
        <w:left w:val="none" w:sz="0" w:space="0" w:color="auto"/>
        <w:bottom w:val="none" w:sz="0" w:space="0" w:color="auto"/>
        <w:right w:val="none" w:sz="0" w:space="0" w:color="auto"/>
      </w:divBdr>
    </w:div>
    <w:div w:id="1205755420">
      <w:bodyDiv w:val="1"/>
      <w:marLeft w:val="0"/>
      <w:marRight w:val="0"/>
      <w:marTop w:val="0"/>
      <w:marBottom w:val="0"/>
      <w:divBdr>
        <w:top w:val="none" w:sz="0" w:space="0" w:color="auto"/>
        <w:left w:val="none" w:sz="0" w:space="0" w:color="auto"/>
        <w:bottom w:val="none" w:sz="0" w:space="0" w:color="auto"/>
        <w:right w:val="none" w:sz="0" w:space="0" w:color="auto"/>
      </w:divBdr>
    </w:div>
    <w:div w:id="1273243402">
      <w:bodyDiv w:val="1"/>
      <w:marLeft w:val="0"/>
      <w:marRight w:val="0"/>
      <w:marTop w:val="0"/>
      <w:marBottom w:val="0"/>
      <w:divBdr>
        <w:top w:val="none" w:sz="0" w:space="0" w:color="auto"/>
        <w:left w:val="none" w:sz="0" w:space="0" w:color="auto"/>
        <w:bottom w:val="none" w:sz="0" w:space="0" w:color="auto"/>
        <w:right w:val="none" w:sz="0" w:space="0" w:color="auto"/>
      </w:divBdr>
    </w:div>
    <w:div w:id="1343245292">
      <w:bodyDiv w:val="1"/>
      <w:marLeft w:val="0"/>
      <w:marRight w:val="0"/>
      <w:marTop w:val="0"/>
      <w:marBottom w:val="0"/>
      <w:divBdr>
        <w:top w:val="none" w:sz="0" w:space="0" w:color="auto"/>
        <w:left w:val="none" w:sz="0" w:space="0" w:color="auto"/>
        <w:bottom w:val="none" w:sz="0" w:space="0" w:color="auto"/>
        <w:right w:val="none" w:sz="0" w:space="0" w:color="auto"/>
      </w:divBdr>
    </w:div>
    <w:div w:id="1458446842">
      <w:bodyDiv w:val="1"/>
      <w:marLeft w:val="0"/>
      <w:marRight w:val="0"/>
      <w:marTop w:val="0"/>
      <w:marBottom w:val="0"/>
      <w:divBdr>
        <w:top w:val="none" w:sz="0" w:space="0" w:color="auto"/>
        <w:left w:val="none" w:sz="0" w:space="0" w:color="auto"/>
        <w:bottom w:val="none" w:sz="0" w:space="0" w:color="auto"/>
        <w:right w:val="none" w:sz="0" w:space="0" w:color="auto"/>
      </w:divBdr>
    </w:div>
    <w:div w:id="1472600429">
      <w:bodyDiv w:val="1"/>
      <w:marLeft w:val="0"/>
      <w:marRight w:val="0"/>
      <w:marTop w:val="0"/>
      <w:marBottom w:val="0"/>
      <w:divBdr>
        <w:top w:val="none" w:sz="0" w:space="0" w:color="auto"/>
        <w:left w:val="none" w:sz="0" w:space="0" w:color="auto"/>
        <w:bottom w:val="none" w:sz="0" w:space="0" w:color="auto"/>
        <w:right w:val="none" w:sz="0" w:space="0" w:color="auto"/>
      </w:divBdr>
    </w:div>
    <w:div w:id="1497762189">
      <w:bodyDiv w:val="1"/>
      <w:marLeft w:val="0"/>
      <w:marRight w:val="0"/>
      <w:marTop w:val="0"/>
      <w:marBottom w:val="0"/>
      <w:divBdr>
        <w:top w:val="none" w:sz="0" w:space="0" w:color="auto"/>
        <w:left w:val="none" w:sz="0" w:space="0" w:color="auto"/>
        <w:bottom w:val="none" w:sz="0" w:space="0" w:color="auto"/>
        <w:right w:val="none" w:sz="0" w:space="0" w:color="auto"/>
      </w:divBdr>
    </w:div>
    <w:div w:id="1729108428">
      <w:bodyDiv w:val="1"/>
      <w:marLeft w:val="0"/>
      <w:marRight w:val="0"/>
      <w:marTop w:val="0"/>
      <w:marBottom w:val="0"/>
      <w:divBdr>
        <w:top w:val="none" w:sz="0" w:space="0" w:color="auto"/>
        <w:left w:val="none" w:sz="0" w:space="0" w:color="auto"/>
        <w:bottom w:val="none" w:sz="0" w:space="0" w:color="auto"/>
        <w:right w:val="none" w:sz="0" w:space="0" w:color="auto"/>
      </w:divBdr>
    </w:div>
    <w:div w:id="1860309587">
      <w:bodyDiv w:val="1"/>
      <w:marLeft w:val="0"/>
      <w:marRight w:val="0"/>
      <w:marTop w:val="0"/>
      <w:marBottom w:val="0"/>
      <w:divBdr>
        <w:top w:val="none" w:sz="0" w:space="0" w:color="auto"/>
        <w:left w:val="none" w:sz="0" w:space="0" w:color="auto"/>
        <w:bottom w:val="none" w:sz="0" w:space="0" w:color="auto"/>
        <w:right w:val="none" w:sz="0" w:space="0" w:color="auto"/>
      </w:divBdr>
    </w:div>
    <w:div w:id="196211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6507A-4905-44A5-AF78-057CF6AD8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3948</Words>
  <Characters>22506</Characters>
  <Application>Microsoft Office Word</Application>
  <DocSecurity>0</DocSecurity>
  <Lines>187</Lines>
  <Paragraphs>52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Microsoft</Company>
  <LinksUpToDate>false</LinksUpToDate>
  <CharactersWithSpaces>26402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Pędziwiatr</dc:creator>
  <cp:keywords/>
  <dc:description/>
  <cp:lastModifiedBy>Lab User</cp:lastModifiedBy>
  <cp:revision>14</cp:revision>
  <cp:lastPrinted>2021-09-21T16:27:00Z</cp:lastPrinted>
  <dcterms:created xsi:type="dcterms:W3CDTF">2021-09-14T13:38:00Z</dcterms:created>
  <dcterms:modified xsi:type="dcterms:W3CDTF">2021-09-21T16:52:00Z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47c4aef2-fc2e-362a-904e-33d6f5fc6c62</vt:lpwstr>
  </property>
  <property fmtid="{D5CDD505-2E9C-101B-9397-08002B2CF9AE}" pid="24" name="Mendeley Citation Style_1">
    <vt:lpwstr>http://www.zotero.org/styles/apa-6th-edition</vt:lpwstr>
  </property>
</Properties>
</file>