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697" w:rsidRPr="003B5650" w:rsidRDefault="00890697" w:rsidP="00890697">
      <w:pPr>
        <w:spacing w:after="0" w:line="480" w:lineRule="auto"/>
        <w:jc w:val="center"/>
        <w:rPr>
          <w:b/>
          <w:sz w:val="24"/>
          <w:szCs w:val="24"/>
          <w:lang w:val="en-US"/>
        </w:rPr>
      </w:pPr>
      <w:r w:rsidRPr="003B5650">
        <w:rPr>
          <w:b/>
          <w:sz w:val="24"/>
          <w:szCs w:val="24"/>
          <w:lang w:val="en-US"/>
        </w:rPr>
        <w:t>Supplementary Analysis</w:t>
      </w:r>
    </w:p>
    <w:p w:rsidR="00890697" w:rsidRPr="003B5650" w:rsidRDefault="00890697" w:rsidP="00890697">
      <w:pPr>
        <w:spacing w:after="0" w:line="480" w:lineRule="auto"/>
        <w:rPr>
          <w:sz w:val="24"/>
          <w:szCs w:val="24"/>
          <w:lang w:val="en-US"/>
        </w:rPr>
      </w:pPr>
      <w:r w:rsidRPr="003B5650">
        <w:rPr>
          <w:b/>
          <w:sz w:val="24"/>
          <w:szCs w:val="24"/>
          <w:lang w:val="en-US"/>
        </w:rPr>
        <w:tab/>
      </w:r>
      <w:r w:rsidRPr="003B5650">
        <w:rPr>
          <w:sz w:val="24"/>
          <w:szCs w:val="24"/>
          <w:lang w:val="en-US"/>
        </w:rPr>
        <w:t xml:space="preserve">We provide supplementary analysis of the guess rate and swap rate parameters derived from the model of </w:t>
      </w:r>
      <w:r w:rsidRPr="003B5650">
        <w:rPr>
          <w:rFonts w:cstheme="minorHAnsi"/>
          <w:sz w:val="24"/>
          <w:szCs w:val="24"/>
          <w:lang w:val="en-US"/>
        </w:rPr>
        <w:fldChar w:fldCharType="begin"/>
      </w:r>
      <w:r w:rsidRPr="003B5650">
        <w:rPr>
          <w:rFonts w:cstheme="minorHAnsi"/>
          <w:sz w:val="24"/>
          <w:szCs w:val="24"/>
          <w:lang w:val="en-US"/>
        </w:rPr>
        <w:instrText xml:space="preserve"> ADDIN EN.CITE &lt;EndNote&gt;&lt;Cite AuthorYear="1"&gt;&lt;Author&gt;Bays&lt;/Author&gt;&lt;Year&gt;2009&lt;/Year&gt;&lt;RecNum&gt;5013&lt;/RecNum&gt;&lt;DisplayText&gt;Bays et al. (2009)&lt;/DisplayText&gt;&lt;record&gt;&lt;rec-number&gt;5013&lt;/rec-number&gt;&lt;foreign-keys&gt;&lt;key app="EN" db-id="xsertx0rhx2x2ge5wezp5exfp5vx2sp9aa5z" timestamp="1516123663"&gt;5013&lt;/key&gt;&lt;/foreign-keys&gt;&lt;ref-type name="Journal Article"&gt;17&lt;/ref-type&gt;&lt;contributors&gt;&lt;authors&gt;&lt;author&gt;Bays, P. M.&lt;/author&gt;&lt;author&gt;Catalao, R. F.&lt;/author&gt;&lt;author&gt;Husain, M.&lt;/author&gt;&lt;/authors&gt;&lt;/contributors&gt;&lt;auth-address&gt;UCL Institute of Cognitive Neuroscience &amp;amp; UCL Institute of Neurology, London, UK. p.bays@ion.ucl.ac.uk&lt;/auth-address&gt;&lt;titles&gt;&lt;title&gt;The precision of visual working memory is set by allocation of a shared resource&lt;/title&gt;&lt;secondary-title&gt;Journal of Vision&lt;/secondary-title&gt;&lt;/titles&gt;&lt;pages&gt;7 1-11&lt;/pages&gt;&lt;volume&gt;9&lt;/volume&gt;&lt;number&gt;10&lt;/number&gt;&lt;edition&gt;2009/10/09&lt;/edition&gt;&lt;keywords&gt;&lt;keyword&gt;Adolescent&lt;/keyword&gt;&lt;keyword&gt;Adult&lt;/keyword&gt;&lt;keyword&gt;Color Perception/physiology&lt;/keyword&gt;&lt;keyword&gt;Female&lt;/keyword&gt;&lt;keyword&gt;Humans&lt;/keyword&gt;&lt;keyword&gt;Male&lt;/keyword&gt;&lt;keyword&gt;Memory, Short-Term/*physiology&lt;/keyword&gt;&lt;keyword&gt;Models, Psychological&lt;/keyword&gt;&lt;keyword&gt;Pattern Recognition, Visual/*physiology&lt;/keyword&gt;&lt;keyword&gt;Photic Stimulation/methods&lt;/keyword&gt;&lt;keyword&gt;Space Perception/physiology&lt;/keyword&gt;&lt;keyword&gt;Young Adult&lt;/keyword&gt;&lt;/keywords&gt;&lt;dates&gt;&lt;year&gt;2009&lt;/year&gt;&lt;pub-dates&gt;&lt;date&gt;Sep 9&lt;/date&gt;&lt;/pub-dates&gt;&lt;/dates&gt;&lt;isbn&gt;1534-7362 (Electronic)&amp;#xD;1534-7362 (Linking)&lt;/isbn&gt;&lt;accession-num&gt;19810788&lt;/accession-num&gt;&lt;urls&gt;&lt;related-urls&gt;&lt;url&gt;&lt;style face="underline" font="default" size="100%"&gt;https://www.ncbi.nlm.nih.gov/pubmed/19810788&lt;/style&gt;&lt;/url&gt;&lt;/related-urls&gt;&lt;/urls&gt;&lt;custom2&gt;PMC3118422&lt;/custom2&gt;&lt;electronic-resource-num&gt;10.1167/9.10.7&lt;/electronic-resource-num&gt;&lt;/record&gt;&lt;/Cite&gt;&lt;/EndNote&gt;</w:instrText>
      </w:r>
      <w:r w:rsidRPr="003B5650">
        <w:rPr>
          <w:rFonts w:cstheme="minorHAnsi"/>
          <w:sz w:val="24"/>
          <w:szCs w:val="24"/>
          <w:lang w:val="en-US"/>
        </w:rPr>
        <w:fldChar w:fldCharType="separate"/>
      </w:r>
      <w:r w:rsidRPr="003B5650">
        <w:rPr>
          <w:rFonts w:cstheme="minorHAnsi"/>
          <w:noProof/>
          <w:sz w:val="24"/>
          <w:szCs w:val="24"/>
          <w:lang w:val="en-US"/>
        </w:rPr>
        <w:t>Bays et al. (2009)</w:t>
      </w:r>
      <w:r w:rsidRPr="003B5650">
        <w:rPr>
          <w:rFonts w:cstheme="minorHAnsi"/>
          <w:sz w:val="24"/>
          <w:szCs w:val="24"/>
          <w:lang w:val="en-US"/>
        </w:rPr>
        <w:fldChar w:fldCharType="end"/>
      </w:r>
      <w:r w:rsidRPr="003B5650">
        <w:rPr>
          <w:rFonts w:cstheme="minorHAnsi"/>
          <w:sz w:val="24"/>
          <w:szCs w:val="24"/>
          <w:lang w:val="en-US"/>
        </w:rPr>
        <w:t>. The results of these analyses are consistent with the conclusions from the analysis of standard deviation reported in the main text. Most importantly, we found both guess rates and swap rates to be higher for the distractor than for the target in Experiment 2.</w:t>
      </w:r>
    </w:p>
    <w:p w:rsidR="00890697" w:rsidRPr="003B5650" w:rsidRDefault="00890697" w:rsidP="00890697">
      <w:pPr>
        <w:spacing w:after="0" w:line="480" w:lineRule="auto"/>
        <w:rPr>
          <w:b/>
          <w:sz w:val="24"/>
          <w:szCs w:val="24"/>
          <w:lang w:val="en-US"/>
        </w:rPr>
      </w:pPr>
      <w:r w:rsidRPr="003B5650">
        <w:rPr>
          <w:b/>
          <w:sz w:val="24"/>
          <w:szCs w:val="24"/>
          <w:lang w:val="en-US"/>
        </w:rPr>
        <w:t>Experiment 2</w:t>
      </w:r>
    </w:p>
    <w:p w:rsidR="00890697" w:rsidRPr="003B5650" w:rsidRDefault="00890697" w:rsidP="00890697">
      <w:pPr>
        <w:spacing w:after="0" w:line="480" w:lineRule="auto"/>
        <w:ind w:firstLine="708"/>
        <w:rPr>
          <w:sz w:val="24"/>
          <w:szCs w:val="24"/>
          <w:lang w:val="en-US"/>
        </w:rPr>
      </w:pPr>
      <w:r w:rsidRPr="003B5650">
        <w:rPr>
          <w:rFonts w:cstheme="minorHAnsi"/>
          <w:sz w:val="24"/>
          <w:szCs w:val="24"/>
          <w:lang w:val="en-US"/>
        </w:rPr>
        <w:t xml:space="preserve">We conducted a </w:t>
      </w:r>
      <w:proofErr w:type="gramStart"/>
      <w:r w:rsidRPr="003B5650">
        <w:rPr>
          <w:rFonts w:cstheme="minorHAnsi"/>
          <w:sz w:val="24"/>
          <w:szCs w:val="24"/>
          <w:lang w:val="en-US"/>
        </w:rPr>
        <w:t>4</w:t>
      </w:r>
      <w:proofErr w:type="gramEnd"/>
      <w:r w:rsidRPr="003B5650">
        <w:rPr>
          <w:rFonts w:cstheme="minorHAnsi"/>
          <w:sz w:val="24"/>
          <w:szCs w:val="24"/>
          <w:lang w:val="en-US"/>
        </w:rPr>
        <w:t xml:space="preserve"> (group: “equal priority”, “with/without search”, “specific feedback”, “priority distractor”) x 2 (recalled stimulus: target, distractor) x </w:t>
      </w:r>
      <w:r w:rsidRPr="003B5650">
        <w:rPr>
          <w:sz w:val="24"/>
          <w:szCs w:val="24"/>
          <w:lang w:val="en-US"/>
        </w:rPr>
        <w:t xml:space="preserve">2 (cue color: target matching, distractor matching) mixed ANOVA on individual guess rates. For the “with/without search” group, only color settings from trials with search task were included in the ANOVA. The guess rate was lower for the target than for the distractor color (.033 vs .078), </w:t>
      </w:r>
      <w:proofErr w:type="gramStart"/>
      <w:r w:rsidRPr="003B5650">
        <w:rPr>
          <w:i/>
          <w:sz w:val="24"/>
          <w:szCs w:val="24"/>
          <w:lang w:val="en-US"/>
        </w:rPr>
        <w:t>F</w:t>
      </w:r>
      <w:r w:rsidRPr="003B5650">
        <w:rPr>
          <w:sz w:val="24"/>
          <w:szCs w:val="24"/>
          <w:lang w:val="en-US"/>
        </w:rPr>
        <w:t>(</w:t>
      </w:r>
      <w:proofErr w:type="gramEnd"/>
      <w:r w:rsidRPr="003B5650">
        <w:rPr>
          <w:sz w:val="24"/>
          <w:szCs w:val="24"/>
          <w:lang w:val="en-US"/>
        </w:rPr>
        <w:t xml:space="preserve">1, 46) = 18.31, </w:t>
      </w:r>
      <w:r w:rsidRPr="003B5650">
        <w:rPr>
          <w:i/>
          <w:sz w:val="24"/>
          <w:szCs w:val="24"/>
          <w:lang w:val="en-US"/>
        </w:rPr>
        <w:t>p</w:t>
      </w:r>
      <w:r w:rsidRPr="003B5650">
        <w:rPr>
          <w:sz w:val="24"/>
          <w:szCs w:val="24"/>
          <w:lang w:val="en-US"/>
        </w:rPr>
        <w:t xml:space="preserve"> &lt; .001</w:t>
      </w:r>
      <w:r w:rsidRPr="003B5650">
        <w:rPr>
          <w:rFonts w:cstheme="minorHAnsi"/>
          <w:sz w:val="24"/>
          <w:szCs w:val="24"/>
          <w:lang w:val="en-US"/>
        </w:rPr>
        <w:t xml:space="preserve">, </w:t>
      </w:r>
      <w:r w:rsidRPr="003B5650">
        <w:rPr>
          <w:rFonts w:cstheme="minorHAnsi"/>
          <w:sz w:val="24"/>
          <w:szCs w:val="24"/>
        </w:rPr>
        <w:t>η</w:t>
      </w:r>
      <w:r w:rsidRPr="003B5650">
        <w:rPr>
          <w:rFonts w:cstheme="minorHAnsi"/>
          <w:sz w:val="24"/>
          <w:szCs w:val="24"/>
          <w:vertAlign w:val="subscript"/>
          <w:lang w:val="en-US"/>
        </w:rPr>
        <w:t>p</w:t>
      </w:r>
      <w:r w:rsidRPr="003B5650">
        <w:rPr>
          <w:rFonts w:cstheme="minorHAnsi"/>
          <w:sz w:val="24"/>
          <w:szCs w:val="24"/>
          <w:vertAlign w:val="superscript"/>
          <w:lang w:val="en-US"/>
        </w:rPr>
        <w:t>2</w:t>
      </w:r>
      <w:r w:rsidRPr="003B5650">
        <w:rPr>
          <w:rFonts w:cstheme="minorHAnsi"/>
          <w:sz w:val="24"/>
          <w:szCs w:val="24"/>
          <w:lang w:val="en-US"/>
        </w:rPr>
        <w:t xml:space="preserve"> = .29, indicating that observers memorized targets better than distractors</w:t>
      </w:r>
      <w:r w:rsidRPr="003B5650">
        <w:rPr>
          <w:sz w:val="24"/>
          <w:szCs w:val="24"/>
          <w:lang w:val="en-US"/>
        </w:rPr>
        <w:t xml:space="preserve">. The effect of cue color approached significance, </w:t>
      </w:r>
      <w:proofErr w:type="gramStart"/>
      <w:r w:rsidRPr="003B5650">
        <w:rPr>
          <w:i/>
          <w:sz w:val="24"/>
          <w:szCs w:val="24"/>
          <w:lang w:val="en-US"/>
        </w:rPr>
        <w:t>F</w:t>
      </w:r>
      <w:r w:rsidRPr="003B5650">
        <w:rPr>
          <w:sz w:val="24"/>
          <w:szCs w:val="24"/>
          <w:lang w:val="en-US"/>
        </w:rPr>
        <w:t>(</w:t>
      </w:r>
      <w:proofErr w:type="gramEnd"/>
      <w:r w:rsidRPr="003B5650">
        <w:rPr>
          <w:sz w:val="24"/>
          <w:szCs w:val="24"/>
          <w:lang w:val="en-US"/>
        </w:rPr>
        <w:t xml:space="preserve">1, 46) = 3.10, </w:t>
      </w:r>
      <w:r w:rsidRPr="003B5650">
        <w:rPr>
          <w:i/>
          <w:sz w:val="24"/>
          <w:szCs w:val="24"/>
          <w:lang w:val="en-US"/>
        </w:rPr>
        <w:t>p</w:t>
      </w:r>
      <w:r w:rsidRPr="003B5650">
        <w:rPr>
          <w:sz w:val="24"/>
          <w:szCs w:val="24"/>
          <w:lang w:val="en-US"/>
        </w:rPr>
        <w:t xml:space="preserve"> = .085</w:t>
      </w:r>
      <w:r w:rsidRPr="003B5650">
        <w:rPr>
          <w:rFonts w:cstheme="minorHAnsi"/>
          <w:sz w:val="24"/>
          <w:szCs w:val="24"/>
          <w:lang w:val="en-US"/>
        </w:rPr>
        <w:t xml:space="preserve">, </w:t>
      </w:r>
      <w:r w:rsidRPr="003B5650">
        <w:rPr>
          <w:rFonts w:cstheme="minorHAnsi"/>
          <w:sz w:val="24"/>
          <w:szCs w:val="24"/>
        </w:rPr>
        <w:t>η</w:t>
      </w:r>
      <w:r w:rsidRPr="003B5650">
        <w:rPr>
          <w:rFonts w:cstheme="minorHAnsi"/>
          <w:sz w:val="24"/>
          <w:szCs w:val="24"/>
          <w:vertAlign w:val="subscript"/>
          <w:lang w:val="en-US"/>
        </w:rPr>
        <w:t>p</w:t>
      </w:r>
      <w:r w:rsidRPr="003B5650">
        <w:rPr>
          <w:rFonts w:cstheme="minorHAnsi"/>
          <w:sz w:val="24"/>
          <w:szCs w:val="24"/>
          <w:vertAlign w:val="superscript"/>
          <w:lang w:val="en-US"/>
        </w:rPr>
        <w:t>2</w:t>
      </w:r>
      <w:r w:rsidRPr="003B5650">
        <w:rPr>
          <w:rFonts w:cstheme="minorHAnsi"/>
          <w:sz w:val="24"/>
          <w:szCs w:val="24"/>
          <w:lang w:val="en-US"/>
        </w:rPr>
        <w:t xml:space="preserve"> = .06</w:t>
      </w:r>
      <w:r w:rsidRPr="003B5650">
        <w:rPr>
          <w:sz w:val="24"/>
          <w:szCs w:val="24"/>
          <w:lang w:val="en-US"/>
        </w:rPr>
        <w:t xml:space="preserve">, showing that the guess rated tended to be higher with same than with different cues (0.063 vs. 0.047). None of the other effects reached significance, </w:t>
      </w:r>
      <w:proofErr w:type="spellStart"/>
      <w:r w:rsidRPr="003B5650">
        <w:rPr>
          <w:i/>
          <w:sz w:val="24"/>
          <w:szCs w:val="24"/>
          <w:lang w:val="en-US"/>
        </w:rPr>
        <w:t>p</w:t>
      </w:r>
      <w:r w:rsidRPr="003B5650">
        <w:rPr>
          <w:sz w:val="24"/>
          <w:szCs w:val="24"/>
          <w:lang w:val="en-US"/>
        </w:rPr>
        <w:t>s</w:t>
      </w:r>
      <w:proofErr w:type="spellEnd"/>
      <w:r w:rsidRPr="003B5650">
        <w:rPr>
          <w:sz w:val="24"/>
          <w:szCs w:val="24"/>
          <w:lang w:val="en-US"/>
        </w:rPr>
        <w:t xml:space="preserve"> &gt; .571. </w:t>
      </w:r>
    </w:p>
    <w:p w:rsidR="00890697" w:rsidRPr="003B5650" w:rsidRDefault="00890697" w:rsidP="00890697">
      <w:pPr>
        <w:spacing w:after="0" w:line="480" w:lineRule="auto"/>
        <w:ind w:firstLine="708"/>
        <w:rPr>
          <w:sz w:val="24"/>
          <w:szCs w:val="24"/>
          <w:lang w:val="en-US"/>
        </w:rPr>
      </w:pPr>
      <w:r w:rsidRPr="003B5650">
        <w:rPr>
          <w:sz w:val="24"/>
          <w:szCs w:val="24"/>
          <w:lang w:val="en-US"/>
        </w:rPr>
        <w:t xml:space="preserve">We repeated the same ANOVA on individual swap rates. The probability of swapping was smaller for targets than for distractors (.018 vs. .068), </w:t>
      </w:r>
      <w:proofErr w:type="gramStart"/>
      <w:r w:rsidRPr="003B5650">
        <w:rPr>
          <w:i/>
          <w:sz w:val="24"/>
          <w:szCs w:val="24"/>
          <w:lang w:val="en-US"/>
        </w:rPr>
        <w:t>F</w:t>
      </w:r>
      <w:r w:rsidRPr="003B5650">
        <w:rPr>
          <w:sz w:val="24"/>
          <w:szCs w:val="24"/>
          <w:lang w:val="en-US"/>
        </w:rPr>
        <w:t>(</w:t>
      </w:r>
      <w:proofErr w:type="gramEnd"/>
      <w:r w:rsidRPr="003B5650">
        <w:rPr>
          <w:sz w:val="24"/>
          <w:szCs w:val="24"/>
          <w:lang w:val="en-US"/>
        </w:rPr>
        <w:t xml:space="preserve">1, 46) = 26.92, </w:t>
      </w:r>
      <w:r w:rsidRPr="003B5650">
        <w:rPr>
          <w:i/>
          <w:sz w:val="24"/>
          <w:szCs w:val="24"/>
          <w:lang w:val="en-US"/>
        </w:rPr>
        <w:t>p</w:t>
      </w:r>
      <w:r w:rsidRPr="003B5650">
        <w:rPr>
          <w:sz w:val="24"/>
          <w:szCs w:val="24"/>
          <w:lang w:val="en-US"/>
        </w:rPr>
        <w:t xml:space="preserve"> &lt; .001, </w:t>
      </w:r>
      <w:r w:rsidRPr="003B5650">
        <w:rPr>
          <w:rFonts w:cstheme="minorHAnsi"/>
          <w:sz w:val="24"/>
          <w:szCs w:val="24"/>
        </w:rPr>
        <w:t>η</w:t>
      </w:r>
      <w:r w:rsidRPr="003B5650">
        <w:rPr>
          <w:rFonts w:cstheme="minorHAnsi"/>
          <w:sz w:val="24"/>
          <w:szCs w:val="24"/>
          <w:vertAlign w:val="subscript"/>
          <w:lang w:val="en-US"/>
        </w:rPr>
        <w:t>p</w:t>
      </w:r>
      <w:r w:rsidRPr="003B5650">
        <w:rPr>
          <w:rFonts w:cstheme="minorHAnsi"/>
          <w:sz w:val="24"/>
          <w:szCs w:val="24"/>
          <w:vertAlign w:val="superscript"/>
          <w:lang w:val="en-US"/>
        </w:rPr>
        <w:t>2</w:t>
      </w:r>
      <w:r w:rsidRPr="003B5650">
        <w:rPr>
          <w:rFonts w:cstheme="minorHAnsi"/>
          <w:sz w:val="24"/>
          <w:szCs w:val="24"/>
          <w:lang w:val="en-US"/>
        </w:rPr>
        <w:t xml:space="preserve"> = .369. </w:t>
      </w:r>
      <w:proofErr w:type="gramStart"/>
      <w:r w:rsidRPr="003B5650">
        <w:rPr>
          <w:rFonts w:cstheme="minorHAnsi"/>
          <w:sz w:val="24"/>
          <w:szCs w:val="24"/>
          <w:lang w:val="en-US"/>
        </w:rPr>
        <w:t xml:space="preserve">The interaction of cue color and experiment, </w:t>
      </w:r>
      <w:r w:rsidRPr="003B5650">
        <w:rPr>
          <w:rFonts w:cstheme="minorHAnsi"/>
          <w:i/>
          <w:sz w:val="24"/>
          <w:szCs w:val="24"/>
          <w:lang w:val="en-US"/>
        </w:rPr>
        <w:t>F</w:t>
      </w:r>
      <w:r w:rsidRPr="003B5650">
        <w:rPr>
          <w:rFonts w:cstheme="minorHAnsi"/>
          <w:sz w:val="24"/>
          <w:szCs w:val="24"/>
          <w:lang w:val="en-US"/>
        </w:rPr>
        <w:t xml:space="preserve">(3, 46) = 3.71, </w:t>
      </w:r>
      <w:r w:rsidRPr="003B5650">
        <w:rPr>
          <w:rFonts w:cstheme="minorHAnsi"/>
          <w:i/>
          <w:sz w:val="24"/>
          <w:szCs w:val="24"/>
          <w:lang w:val="en-US"/>
        </w:rPr>
        <w:t>p</w:t>
      </w:r>
      <w:r w:rsidRPr="003B5650">
        <w:rPr>
          <w:rFonts w:cstheme="minorHAnsi"/>
          <w:sz w:val="24"/>
          <w:szCs w:val="24"/>
          <w:lang w:val="en-US"/>
        </w:rPr>
        <w:t xml:space="preserve"> = .018, </w:t>
      </w:r>
      <w:r w:rsidRPr="003B5650">
        <w:rPr>
          <w:rFonts w:cstheme="minorHAnsi"/>
          <w:sz w:val="24"/>
          <w:szCs w:val="24"/>
        </w:rPr>
        <w:t>η</w:t>
      </w:r>
      <w:r w:rsidRPr="003B5650">
        <w:rPr>
          <w:rFonts w:cstheme="minorHAnsi"/>
          <w:sz w:val="24"/>
          <w:szCs w:val="24"/>
          <w:vertAlign w:val="subscript"/>
          <w:lang w:val="en-US"/>
        </w:rPr>
        <w:t>p</w:t>
      </w:r>
      <w:r w:rsidRPr="003B5650">
        <w:rPr>
          <w:rFonts w:cstheme="minorHAnsi"/>
          <w:sz w:val="24"/>
          <w:szCs w:val="24"/>
          <w:vertAlign w:val="superscript"/>
          <w:lang w:val="en-US"/>
        </w:rPr>
        <w:t>2</w:t>
      </w:r>
      <w:r w:rsidRPr="003B5650">
        <w:rPr>
          <w:rFonts w:cstheme="minorHAnsi"/>
          <w:sz w:val="24"/>
          <w:szCs w:val="24"/>
          <w:lang w:val="en-US"/>
        </w:rPr>
        <w:t xml:space="preserve"> = .195, showed that swap rate decreased when the cue color was the same as the target color in the "with/without search" and "priority distractor" groups (decrease of .022 and .005, respectively), but increased in the "equal priority" and "specific feedback" groups (increase of .012 and .006, respectively).</w:t>
      </w:r>
      <w:proofErr w:type="gramEnd"/>
      <w:r w:rsidRPr="003B5650">
        <w:rPr>
          <w:rFonts w:cstheme="minorHAnsi"/>
          <w:sz w:val="24"/>
          <w:szCs w:val="24"/>
          <w:lang w:val="en-US"/>
        </w:rPr>
        <w:t xml:space="preserve"> The interaction of recalled stimulus and cue color approached significance, </w:t>
      </w:r>
      <w:proofErr w:type="gramStart"/>
      <w:r w:rsidRPr="003B5650">
        <w:rPr>
          <w:rFonts w:cstheme="minorHAnsi"/>
          <w:i/>
          <w:sz w:val="24"/>
          <w:szCs w:val="24"/>
          <w:lang w:val="en-US"/>
        </w:rPr>
        <w:t>F</w:t>
      </w:r>
      <w:r w:rsidRPr="003B5650">
        <w:rPr>
          <w:rFonts w:cstheme="minorHAnsi"/>
          <w:sz w:val="24"/>
          <w:szCs w:val="24"/>
          <w:lang w:val="en-US"/>
        </w:rPr>
        <w:t>(</w:t>
      </w:r>
      <w:proofErr w:type="gramEnd"/>
      <w:r w:rsidRPr="003B5650">
        <w:rPr>
          <w:rFonts w:cstheme="minorHAnsi"/>
          <w:sz w:val="24"/>
          <w:szCs w:val="24"/>
          <w:lang w:val="en-US"/>
        </w:rPr>
        <w:t xml:space="preserve">3, 46) = 3.02, </w:t>
      </w:r>
      <w:r w:rsidRPr="003B5650">
        <w:rPr>
          <w:rFonts w:cstheme="minorHAnsi"/>
          <w:i/>
          <w:sz w:val="24"/>
          <w:szCs w:val="24"/>
          <w:lang w:val="en-US"/>
        </w:rPr>
        <w:t>p</w:t>
      </w:r>
      <w:r w:rsidRPr="003B5650">
        <w:rPr>
          <w:rFonts w:cstheme="minorHAnsi"/>
          <w:sz w:val="24"/>
          <w:szCs w:val="24"/>
          <w:lang w:val="en-US"/>
        </w:rPr>
        <w:t xml:space="preserve"> = .089, </w:t>
      </w:r>
      <w:r w:rsidRPr="003B5650">
        <w:rPr>
          <w:rFonts w:cstheme="minorHAnsi"/>
          <w:sz w:val="24"/>
          <w:szCs w:val="24"/>
        </w:rPr>
        <w:t>η</w:t>
      </w:r>
      <w:r w:rsidRPr="003B5650">
        <w:rPr>
          <w:rFonts w:cstheme="minorHAnsi"/>
          <w:sz w:val="24"/>
          <w:szCs w:val="24"/>
          <w:vertAlign w:val="subscript"/>
          <w:lang w:val="en-US"/>
        </w:rPr>
        <w:t>p</w:t>
      </w:r>
      <w:r w:rsidRPr="003B5650">
        <w:rPr>
          <w:rFonts w:cstheme="minorHAnsi"/>
          <w:sz w:val="24"/>
          <w:szCs w:val="24"/>
          <w:vertAlign w:val="superscript"/>
          <w:lang w:val="en-US"/>
        </w:rPr>
        <w:t>2</w:t>
      </w:r>
      <w:r w:rsidRPr="003B5650">
        <w:rPr>
          <w:rFonts w:cstheme="minorHAnsi"/>
          <w:sz w:val="24"/>
          <w:szCs w:val="24"/>
          <w:lang w:val="en-US"/>
        </w:rPr>
        <w:t xml:space="preserve"> = .06, showing that matching cue </w:t>
      </w:r>
      <w:r w:rsidRPr="003B5650">
        <w:rPr>
          <w:rFonts w:cstheme="minorHAnsi"/>
          <w:sz w:val="24"/>
          <w:szCs w:val="24"/>
          <w:lang w:val="en-US"/>
        </w:rPr>
        <w:lastRenderedPageBreak/>
        <w:t>colors decreased the swap rates for the target (.016 for matching and .021 for non-matching cue colors), whereas the opposite was the case for the distractor (.072 for matching and .64 for non-matching cue colors).</w:t>
      </w:r>
    </w:p>
    <w:p w:rsidR="00890697" w:rsidRPr="003B5650" w:rsidRDefault="00890697" w:rsidP="00890697">
      <w:pPr>
        <w:spacing w:after="0" w:line="480" w:lineRule="auto"/>
        <w:ind w:firstLine="708"/>
        <w:rPr>
          <w:rFonts w:cstheme="minorHAnsi"/>
          <w:sz w:val="24"/>
          <w:szCs w:val="24"/>
          <w:lang w:val="en-US"/>
        </w:rPr>
      </w:pPr>
      <w:r w:rsidRPr="003B5650">
        <w:rPr>
          <w:rFonts w:cstheme="minorHAnsi"/>
          <w:sz w:val="24"/>
          <w:szCs w:val="24"/>
          <w:lang w:val="en-US"/>
        </w:rPr>
        <w:t xml:space="preserve">Further, we evaluated the effect of completing the search task in the group </w:t>
      </w:r>
      <w:r w:rsidRPr="003B5650">
        <w:rPr>
          <w:rFonts w:ascii="Calibri" w:hAnsi="Calibri"/>
          <w:sz w:val="24"/>
          <w:szCs w:val="24"/>
          <w:lang w:val="en-CA"/>
        </w:rPr>
        <w:t>“with/without search”</w:t>
      </w:r>
      <w:r w:rsidRPr="003B5650">
        <w:rPr>
          <w:rFonts w:cstheme="minorHAnsi"/>
          <w:sz w:val="24"/>
          <w:szCs w:val="24"/>
          <w:lang w:val="en-US"/>
        </w:rPr>
        <w:t xml:space="preserve">. We conducted a </w:t>
      </w:r>
      <w:proofErr w:type="gramStart"/>
      <w:r w:rsidRPr="003B5650">
        <w:rPr>
          <w:rFonts w:cstheme="minorHAnsi"/>
          <w:sz w:val="24"/>
          <w:szCs w:val="24"/>
          <w:lang w:val="en-US"/>
        </w:rPr>
        <w:t>2</w:t>
      </w:r>
      <w:proofErr w:type="gramEnd"/>
      <w:r w:rsidRPr="003B5650">
        <w:rPr>
          <w:rFonts w:cstheme="minorHAnsi"/>
          <w:sz w:val="24"/>
          <w:szCs w:val="24"/>
          <w:lang w:val="en-US"/>
        </w:rPr>
        <w:t xml:space="preserve"> (recalled stimulus: target, distractor) </w:t>
      </w:r>
      <w:r w:rsidRPr="003B5650">
        <w:rPr>
          <w:rFonts w:ascii="Calibri" w:hAnsi="Calibri"/>
          <w:sz w:val="24"/>
          <w:szCs w:val="24"/>
          <w:lang w:val="en-CA"/>
        </w:rPr>
        <w:t xml:space="preserve">× 2 (search task: present, absent) on the guess rate, but no significant main effect or interaction was observed, </w:t>
      </w:r>
      <w:proofErr w:type="spellStart"/>
      <w:r w:rsidRPr="003B5650">
        <w:rPr>
          <w:rFonts w:ascii="Calibri" w:hAnsi="Calibri"/>
          <w:i/>
          <w:sz w:val="24"/>
          <w:szCs w:val="24"/>
          <w:lang w:val="en-CA"/>
        </w:rPr>
        <w:t>p</w:t>
      </w:r>
      <w:r w:rsidRPr="003B5650">
        <w:rPr>
          <w:rFonts w:ascii="Calibri" w:hAnsi="Calibri"/>
          <w:sz w:val="24"/>
          <w:szCs w:val="24"/>
          <w:lang w:val="en-CA"/>
        </w:rPr>
        <w:t>s</w:t>
      </w:r>
      <w:proofErr w:type="spellEnd"/>
      <w:r w:rsidRPr="003B5650">
        <w:rPr>
          <w:rFonts w:ascii="Calibri" w:hAnsi="Calibri"/>
          <w:sz w:val="24"/>
          <w:szCs w:val="24"/>
          <w:lang w:val="en-CA"/>
        </w:rPr>
        <w:t xml:space="preserve"> &gt; .248. </w:t>
      </w:r>
      <w:r w:rsidRPr="003B5650">
        <w:rPr>
          <w:rFonts w:cstheme="minorHAnsi"/>
          <w:sz w:val="24"/>
          <w:szCs w:val="24"/>
          <w:lang w:val="en-US"/>
        </w:rPr>
        <w:t xml:space="preserve">We repeated this analysis on swap rates. Swap rates were lower for the target than for the distractor (.017 vs .076), </w:t>
      </w:r>
      <w:proofErr w:type="gramStart"/>
      <w:r w:rsidRPr="003B5650">
        <w:rPr>
          <w:rFonts w:ascii="Calibri" w:hAnsi="Calibri"/>
          <w:i/>
          <w:sz w:val="24"/>
          <w:szCs w:val="24"/>
          <w:lang w:val="en-CA"/>
        </w:rPr>
        <w:t>F</w:t>
      </w:r>
      <w:r w:rsidRPr="003B5650">
        <w:rPr>
          <w:rFonts w:ascii="Calibri" w:hAnsi="Calibri"/>
          <w:sz w:val="24"/>
          <w:szCs w:val="24"/>
          <w:lang w:val="en-CA"/>
        </w:rPr>
        <w:t>(</w:t>
      </w:r>
      <w:proofErr w:type="gramEnd"/>
      <w:r w:rsidRPr="003B5650">
        <w:rPr>
          <w:rFonts w:ascii="Calibri" w:hAnsi="Calibri"/>
          <w:sz w:val="24"/>
          <w:szCs w:val="24"/>
          <w:lang w:val="en-CA"/>
        </w:rPr>
        <w:t xml:space="preserve">1, 12) = 8.23, </w:t>
      </w:r>
      <w:r w:rsidRPr="003B5650">
        <w:rPr>
          <w:rFonts w:ascii="Calibri" w:hAnsi="Calibri"/>
          <w:i/>
          <w:sz w:val="24"/>
          <w:szCs w:val="24"/>
          <w:lang w:val="en-CA"/>
        </w:rPr>
        <w:t>p</w:t>
      </w:r>
      <w:r w:rsidRPr="003B5650">
        <w:rPr>
          <w:rFonts w:ascii="Calibri" w:hAnsi="Calibri"/>
          <w:sz w:val="24"/>
          <w:szCs w:val="24"/>
          <w:lang w:val="en-CA"/>
        </w:rPr>
        <w:t xml:space="preserve"> = .014</w:t>
      </w:r>
      <w:r w:rsidRPr="003B5650">
        <w:rPr>
          <w:rFonts w:cstheme="minorHAnsi"/>
          <w:sz w:val="24"/>
          <w:szCs w:val="24"/>
          <w:lang w:val="en-US"/>
        </w:rPr>
        <w:t xml:space="preserve">, </w:t>
      </w:r>
      <w:r w:rsidRPr="003B5650">
        <w:rPr>
          <w:rFonts w:cstheme="minorHAnsi"/>
          <w:sz w:val="24"/>
          <w:szCs w:val="24"/>
        </w:rPr>
        <w:t>η</w:t>
      </w:r>
      <w:r w:rsidRPr="003B5650">
        <w:rPr>
          <w:rFonts w:cstheme="minorHAnsi"/>
          <w:sz w:val="24"/>
          <w:szCs w:val="24"/>
          <w:vertAlign w:val="subscript"/>
          <w:lang w:val="en-US"/>
        </w:rPr>
        <w:t>p</w:t>
      </w:r>
      <w:r w:rsidRPr="003B5650">
        <w:rPr>
          <w:rFonts w:cstheme="minorHAnsi"/>
          <w:sz w:val="24"/>
          <w:szCs w:val="24"/>
          <w:vertAlign w:val="superscript"/>
          <w:lang w:val="en-US"/>
        </w:rPr>
        <w:t>2</w:t>
      </w:r>
      <w:r w:rsidRPr="003B5650">
        <w:rPr>
          <w:rFonts w:cstheme="minorHAnsi"/>
          <w:sz w:val="24"/>
          <w:szCs w:val="24"/>
          <w:lang w:val="en-US"/>
        </w:rPr>
        <w:t xml:space="preserve"> = .41. The interaction of recalled stimulus and search task,</w:t>
      </w:r>
      <w:r w:rsidRPr="003B5650">
        <w:rPr>
          <w:rFonts w:ascii="Calibri" w:hAnsi="Calibri"/>
          <w:i/>
          <w:sz w:val="24"/>
          <w:szCs w:val="24"/>
          <w:lang w:val="en-CA"/>
        </w:rPr>
        <w:t xml:space="preserve"> </w:t>
      </w:r>
      <w:proofErr w:type="gramStart"/>
      <w:r w:rsidRPr="003B5650">
        <w:rPr>
          <w:rFonts w:ascii="Calibri" w:hAnsi="Calibri"/>
          <w:i/>
          <w:sz w:val="24"/>
          <w:szCs w:val="24"/>
          <w:lang w:val="en-CA"/>
        </w:rPr>
        <w:t>F</w:t>
      </w:r>
      <w:r w:rsidRPr="003B5650">
        <w:rPr>
          <w:rFonts w:ascii="Calibri" w:hAnsi="Calibri"/>
          <w:sz w:val="24"/>
          <w:szCs w:val="24"/>
          <w:lang w:val="en-CA"/>
        </w:rPr>
        <w:t>(</w:t>
      </w:r>
      <w:proofErr w:type="gramEnd"/>
      <w:r w:rsidRPr="003B5650">
        <w:rPr>
          <w:rFonts w:ascii="Calibri" w:hAnsi="Calibri"/>
          <w:sz w:val="24"/>
          <w:szCs w:val="24"/>
          <w:lang w:val="en-CA"/>
        </w:rPr>
        <w:t xml:space="preserve">1, 12) = 5.44, </w:t>
      </w:r>
      <w:r w:rsidRPr="003B5650">
        <w:rPr>
          <w:rFonts w:ascii="Calibri" w:hAnsi="Calibri"/>
          <w:i/>
          <w:sz w:val="24"/>
          <w:szCs w:val="24"/>
          <w:lang w:val="en-CA"/>
        </w:rPr>
        <w:t>p</w:t>
      </w:r>
      <w:r w:rsidRPr="003B5650">
        <w:rPr>
          <w:rFonts w:ascii="Calibri" w:hAnsi="Calibri"/>
          <w:sz w:val="24"/>
          <w:szCs w:val="24"/>
          <w:lang w:val="en-CA"/>
        </w:rPr>
        <w:t xml:space="preserve"> = .038</w:t>
      </w:r>
      <w:r w:rsidRPr="003B5650">
        <w:rPr>
          <w:rFonts w:cstheme="minorHAnsi"/>
          <w:sz w:val="24"/>
          <w:szCs w:val="24"/>
          <w:lang w:val="en-US"/>
        </w:rPr>
        <w:t xml:space="preserve">, </w:t>
      </w:r>
      <w:r w:rsidRPr="003B5650">
        <w:rPr>
          <w:rFonts w:cstheme="minorHAnsi"/>
          <w:sz w:val="24"/>
          <w:szCs w:val="24"/>
        </w:rPr>
        <w:t>η</w:t>
      </w:r>
      <w:r w:rsidRPr="003B5650">
        <w:rPr>
          <w:rFonts w:cstheme="minorHAnsi"/>
          <w:sz w:val="24"/>
          <w:szCs w:val="24"/>
          <w:vertAlign w:val="subscript"/>
          <w:lang w:val="en-US"/>
        </w:rPr>
        <w:t>p</w:t>
      </w:r>
      <w:r w:rsidRPr="003B5650">
        <w:rPr>
          <w:rFonts w:cstheme="minorHAnsi"/>
          <w:sz w:val="24"/>
          <w:szCs w:val="24"/>
          <w:vertAlign w:val="superscript"/>
          <w:lang w:val="en-US"/>
        </w:rPr>
        <w:t>2</w:t>
      </w:r>
      <w:r w:rsidRPr="003B5650">
        <w:rPr>
          <w:rFonts w:cstheme="minorHAnsi"/>
          <w:sz w:val="24"/>
          <w:szCs w:val="24"/>
          <w:lang w:val="en-US"/>
        </w:rPr>
        <w:t xml:space="preserve"> = .31, showed that swap rates increased for the target when the search task was absent (.014 vs .020), whereas it decreased for the distractor (.091 vs .061).</w:t>
      </w:r>
    </w:p>
    <w:p w:rsidR="00890697" w:rsidRPr="003B5650" w:rsidRDefault="00890697" w:rsidP="00890697">
      <w:pPr>
        <w:spacing w:after="0" w:line="480" w:lineRule="auto"/>
        <w:rPr>
          <w:rFonts w:cstheme="minorHAnsi"/>
          <w:b/>
          <w:sz w:val="24"/>
          <w:szCs w:val="24"/>
          <w:lang w:val="en-US"/>
        </w:rPr>
      </w:pPr>
      <w:r w:rsidRPr="003B5650">
        <w:rPr>
          <w:rFonts w:cstheme="minorHAnsi"/>
          <w:b/>
          <w:sz w:val="24"/>
          <w:szCs w:val="24"/>
          <w:lang w:val="en-US"/>
        </w:rPr>
        <w:t>Experiment 3</w:t>
      </w:r>
    </w:p>
    <w:p w:rsidR="00890697" w:rsidRPr="003B5650" w:rsidRDefault="00890697" w:rsidP="00890697">
      <w:pPr>
        <w:spacing w:after="0" w:line="480" w:lineRule="auto"/>
        <w:ind w:firstLine="708"/>
        <w:rPr>
          <w:rFonts w:cstheme="minorHAnsi"/>
          <w:sz w:val="24"/>
          <w:szCs w:val="24"/>
          <w:lang w:val="en-US"/>
        </w:rPr>
      </w:pPr>
      <w:r w:rsidRPr="003B5650">
        <w:rPr>
          <w:rFonts w:cstheme="minorHAnsi"/>
          <w:sz w:val="24"/>
          <w:szCs w:val="24"/>
          <w:lang w:val="en-US"/>
        </w:rPr>
        <w:t xml:space="preserve">We compared the guess and the swap rate in the color adjustment task for memory-matching and non-matching cue </w:t>
      </w:r>
      <w:r w:rsidRPr="003B5650">
        <w:rPr>
          <w:sz w:val="24"/>
          <w:szCs w:val="24"/>
          <w:lang w:val="en-US"/>
        </w:rPr>
        <w:t>colors</w:t>
      </w:r>
      <w:r w:rsidRPr="003B5650">
        <w:rPr>
          <w:rFonts w:cstheme="minorHAnsi"/>
          <w:sz w:val="24"/>
          <w:szCs w:val="24"/>
          <w:lang w:val="en-US"/>
        </w:rPr>
        <w:t xml:space="preserve">. The guess rate was smaller when the cues matched the memorized color than when they were non-matching (.040 vs .068), </w:t>
      </w:r>
      <w:proofErr w:type="gramStart"/>
      <w:r w:rsidRPr="003B5650">
        <w:rPr>
          <w:rFonts w:cstheme="minorHAnsi"/>
          <w:i/>
          <w:sz w:val="24"/>
          <w:szCs w:val="24"/>
          <w:lang w:val="en-US"/>
        </w:rPr>
        <w:t>t</w:t>
      </w:r>
      <w:r w:rsidRPr="003B5650">
        <w:rPr>
          <w:rFonts w:cstheme="minorHAnsi"/>
          <w:sz w:val="24"/>
          <w:szCs w:val="24"/>
          <w:lang w:val="en-US"/>
        </w:rPr>
        <w:t>(</w:t>
      </w:r>
      <w:proofErr w:type="gramEnd"/>
      <w:r w:rsidRPr="003B5650">
        <w:rPr>
          <w:rFonts w:cstheme="minorHAnsi"/>
          <w:sz w:val="24"/>
          <w:szCs w:val="24"/>
          <w:lang w:val="en-US"/>
        </w:rPr>
        <w:t xml:space="preserve">16) = 2.33, </w:t>
      </w:r>
      <w:r w:rsidRPr="003B5650">
        <w:rPr>
          <w:rFonts w:cstheme="minorHAnsi"/>
          <w:i/>
          <w:sz w:val="24"/>
          <w:szCs w:val="24"/>
          <w:lang w:val="en-US"/>
        </w:rPr>
        <w:t>p</w:t>
      </w:r>
      <w:r w:rsidRPr="003B5650">
        <w:rPr>
          <w:rFonts w:cstheme="minorHAnsi"/>
          <w:sz w:val="24"/>
          <w:szCs w:val="24"/>
          <w:lang w:val="en-US"/>
        </w:rPr>
        <w:t xml:space="preserve"> = .033, Cohen’s </w:t>
      </w:r>
      <w:r w:rsidRPr="003B5650">
        <w:rPr>
          <w:rFonts w:cstheme="minorHAnsi"/>
          <w:i/>
          <w:sz w:val="24"/>
          <w:szCs w:val="24"/>
          <w:lang w:val="en-US"/>
        </w:rPr>
        <w:t>d</w:t>
      </w:r>
      <w:r w:rsidRPr="003B5650">
        <w:rPr>
          <w:rFonts w:cstheme="minorHAnsi"/>
          <w:sz w:val="24"/>
          <w:szCs w:val="24"/>
          <w:lang w:val="en-US"/>
        </w:rPr>
        <w:t xml:space="preserve"> = 0.56, whereas the swap rate did not differ (.002 in both conditions), </w:t>
      </w:r>
      <w:r w:rsidRPr="003B5650">
        <w:rPr>
          <w:rFonts w:cstheme="minorHAnsi"/>
          <w:i/>
          <w:sz w:val="24"/>
          <w:szCs w:val="24"/>
          <w:lang w:val="en-US"/>
        </w:rPr>
        <w:t>p</w:t>
      </w:r>
      <w:r w:rsidRPr="003B5650">
        <w:rPr>
          <w:rFonts w:cstheme="minorHAnsi"/>
          <w:sz w:val="24"/>
          <w:szCs w:val="24"/>
          <w:lang w:val="en-US"/>
        </w:rPr>
        <w:t xml:space="preserve"> = .676.</w:t>
      </w:r>
    </w:p>
    <w:p w:rsidR="00021D23" w:rsidRDefault="00021D23">
      <w:pPr>
        <w:rPr>
          <w:lang w:val="en-US"/>
        </w:rPr>
      </w:pPr>
    </w:p>
    <w:p w:rsidR="00045B33" w:rsidRPr="003B5650" w:rsidRDefault="00045B33" w:rsidP="00045B33">
      <w:pPr>
        <w:spacing w:after="0" w:line="480" w:lineRule="auto"/>
        <w:rPr>
          <w:sz w:val="24"/>
          <w:szCs w:val="24"/>
          <w:lang w:val="en-US"/>
        </w:rPr>
      </w:pPr>
    </w:p>
    <w:p w:rsidR="00045B33" w:rsidRPr="003B5650" w:rsidRDefault="00045B33" w:rsidP="00045B33">
      <w:pPr>
        <w:spacing w:after="0" w:line="480" w:lineRule="auto"/>
        <w:rPr>
          <w:sz w:val="24"/>
          <w:szCs w:val="24"/>
          <w:lang w:val="en-US"/>
        </w:rPr>
      </w:pPr>
      <w:r w:rsidRPr="003B5650">
        <w:rPr>
          <w:b/>
          <w:sz w:val="24"/>
          <w:szCs w:val="24"/>
          <w:lang w:val="en-US"/>
        </w:rPr>
        <w:t>Supplementary Table 1.</w:t>
      </w:r>
      <w:r w:rsidRPr="003B5650">
        <w:rPr>
          <w:sz w:val="24"/>
          <w:szCs w:val="24"/>
          <w:lang w:val="en-US"/>
        </w:rPr>
        <w:t xml:space="preserve"> Mean reaction times (RT, in </w:t>
      </w:r>
      <w:proofErr w:type="spellStart"/>
      <w:r w:rsidRPr="003B5650">
        <w:rPr>
          <w:sz w:val="24"/>
          <w:szCs w:val="24"/>
          <w:lang w:val="en-US"/>
        </w:rPr>
        <w:t>ms</w:t>
      </w:r>
      <w:proofErr w:type="spellEnd"/>
      <w:r w:rsidRPr="003B5650">
        <w:rPr>
          <w:sz w:val="24"/>
          <w:szCs w:val="24"/>
          <w:lang w:val="en-US"/>
        </w:rPr>
        <w:t>) and percentage of errors (PE) in Experiment 1 as a function of number of memorized search targets, match between cue and memorized target color, and cue validity. The difference between invalid and valid conditions is indicated as cueing effect (CE).</w:t>
      </w:r>
    </w:p>
    <w:tbl>
      <w:tblPr>
        <w:tblW w:w="5440" w:type="dxa"/>
        <w:tblCellMar>
          <w:left w:w="70" w:type="dxa"/>
          <w:right w:w="70" w:type="dxa"/>
        </w:tblCellMar>
        <w:tblLook w:val="04A0" w:firstRow="1" w:lastRow="0" w:firstColumn="1" w:lastColumn="0" w:noHBand="0" w:noVBand="1"/>
      </w:tblPr>
      <w:tblGrid>
        <w:gridCol w:w="920"/>
        <w:gridCol w:w="1020"/>
        <w:gridCol w:w="700"/>
        <w:gridCol w:w="700"/>
        <w:gridCol w:w="725"/>
        <w:gridCol w:w="700"/>
        <w:gridCol w:w="720"/>
      </w:tblGrid>
      <w:tr w:rsidR="00045B33" w:rsidRPr="003B5650" w:rsidTr="0003567F">
        <w:trPr>
          <w:trHeight w:val="300"/>
        </w:trPr>
        <w:tc>
          <w:tcPr>
            <w:tcW w:w="920" w:type="dxa"/>
            <w:tcBorders>
              <w:top w:val="single" w:sz="4" w:space="0" w:color="auto"/>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lastRenderedPageBreak/>
              <w:t xml:space="preserve"># </w:t>
            </w:r>
            <w:proofErr w:type="spellStart"/>
            <w:r w:rsidRPr="003B5650">
              <w:rPr>
                <w:rFonts w:ascii="Calibri" w:eastAsia="Times New Roman" w:hAnsi="Calibri" w:cs="Times New Roman"/>
                <w:lang w:eastAsia="fr-CH"/>
              </w:rPr>
              <w:t>colors</w:t>
            </w:r>
            <w:proofErr w:type="spellEnd"/>
          </w:p>
        </w:tc>
        <w:tc>
          <w:tcPr>
            <w:tcW w:w="1020" w:type="dxa"/>
            <w:tcBorders>
              <w:top w:val="single" w:sz="4" w:space="0" w:color="auto"/>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roofErr w:type="spellStart"/>
            <w:r w:rsidRPr="003B5650">
              <w:rPr>
                <w:rFonts w:ascii="Calibri" w:eastAsia="Times New Roman" w:hAnsi="Calibri" w:cs="Times New Roman"/>
                <w:lang w:eastAsia="fr-CH"/>
              </w:rPr>
              <w:t>cue</w:t>
            </w:r>
            <w:proofErr w:type="spellEnd"/>
            <w:r w:rsidRPr="003B5650">
              <w:rPr>
                <w:rFonts w:ascii="Calibri" w:eastAsia="Times New Roman" w:hAnsi="Calibri" w:cs="Times New Roman"/>
                <w:lang w:eastAsia="fr-CH"/>
              </w:rPr>
              <w:t xml:space="preserve"> match</w:t>
            </w:r>
          </w:p>
        </w:tc>
        <w:tc>
          <w:tcPr>
            <w:tcW w:w="700" w:type="dxa"/>
            <w:tcBorders>
              <w:top w:val="single" w:sz="4" w:space="0" w:color="auto"/>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roofErr w:type="spellStart"/>
            <w:r w:rsidRPr="003B5650">
              <w:rPr>
                <w:rFonts w:ascii="Calibri" w:eastAsia="Times New Roman" w:hAnsi="Calibri" w:cs="Times New Roman"/>
                <w:lang w:eastAsia="fr-CH"/>
              </w:rPr>
              <w:t>valid</w:t>
            </w:r>
            <w:proofErr w:type="spellEnd"/>
          </w:p>
        </w:tc>
        <w:tc>
          <w:tcPr>
            <w:tcW w:w="700" w:type="dxa"/>
            <w:tcBorders>
              <w:top w:val="single" w:sz="4" w:space="0" w:color="auto"/>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RT</w:t>
            </w:r>
          </w:p>
        </w:tc>
        <w:tc>
          <w:tcPr>
            <w:tcW w:w="700" w:type="dxa"/>
            <w:tcBorders>
              <w:top w:val="single" w:sz="4" w:space="0" w:color="auto"/>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CE(RT)</w:t>
            </w:r>
          </w:p>
        </w:tc>
        <w:tc>
          <w:tcPr>
            <w:tcW w:w="700" w:type="dxa"/>
            <w:tcBorders>
              <w:top w:val="single" w:sz="4" w:space="0" w:color="auto"/>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PE</w:t>
            </w:r>
          </w:p>
        </w:tc>
        <w:tc>
          <w:tcPr>
            <w:tcW w:w="700" w:type="dxa"/>
            <w:tcBorders>
              <w:top w:val="single" w:sz="4" w:space="0" w:color="auto"/>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CE(PE)</w:t>
            </w:r>
          </w:p>
        </w:tc>
      </w:tr>
      <w:tr w:rsidR="00045B33" w:rsidRPr="003B5650" w:rsidTr="0003567F">
        <w:trPr>
          <w:trHeight w:val="300"/>
        </w:trPr>
        <w:tc>
          <w:tcPr>
            <w:tcW w:w="92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1</w:t>
            </w:r>
          </w:p>
        </w:tc>
        <w:tc>
          <w:tcPr>
            <w:tcW w:w="102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roofErr w:type="spellStart"/>
            <w:r w:rsidRPr="003B5650">
              <w:rPr>
                <w:rFonts w:ascii="Calibri" w:eastAsia="Times New Roman" w:hAnsi="Calibri" w:cs="Times New Roman"/>
                <w:lang w:eastAsia="fr-CH"/>
              </w:rPr>
              <w:t>yes</w:t>
            </w:r>
            <w:proofErr w:type="spellEnd"/>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roofErr w:type="spellStart"/>
            <w:r w:rsidRPr="003B5650">
              <w:rPr>
                <w:rFonts w:ascii="Calibri" w:eastAsia="Times New Roman" w:hAnsi="Calibri" w:cs="Times New Roman"/>
                <w:lang w:eastAsia="fr-CH"/>
              </w:rPr>
              <w:t>yes</w:t>
            </w:r>
            <w:proofErr w:type="spellEnd"/>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444</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73</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4.7</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3.0</w:t>
            </w:r>
          </w:p>
        </w:tc>
      </w:tr>
      <w:tr w:rsidR="00045B33" w:rsidRPr="003B5650" w:rsidTr="0003567F">
        <w:trPr>
          <w:trHeight w:val="300"/>
        </w:trPr>
        <w:tc>
          <w:tcPr>
            <w:tcW w:w="92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
        </w:tc>
        <w:tc>
          <w:tcPr>
            <w:tcW w:w="102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Times New Roman" w:eastAsia="Times New Roman" w:hAnsi="Times New Roman" w:cs="Times New Roman"/>
                <w:sz w:val="20"/>
                <w:szCs w:val="20"/>
                <w:lang w:eastAsia="fr-CH"/>
              </w:rPr>
            </w:pP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no</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516</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7.7</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
        </w:tc>
      </w:tr>
      <w:tr w:rsidR="00045B33" w:rsidRPr="003B5650" w:rsidTr="0003567F">
        <w:trPr>
          <w:trHeight w:val="300"/>
        </w:trPr>
        <w:tc>
          <w:tcPr>
            <w:tcW w:w="92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Times New Roman" w:eastAsia="Times New Roman" w:hAnsi="Times New Roman" w:cs="Times New Roman"/>
                <w:sz w:val="20"/>
                <w:szCs w:val="20"/>
                <w:lang w:eastAsia="fr-CH"/>
              </w:rPr>
            </w:pPr>
          </w:p>
        </w:tc>
        <w:tc>
          <w:tcPr>
            <w:tcW w:w="102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no</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roofErr w:type="spellStart"/>
            <w:r w:rsidRPr="003B5650">
              <w:rPr>
                <w:rFonts w:ascii="Calibri" w:eastAsia="Times New Roman" w:hAnsi="Calibri" w:cs="Times New Roman"/>
                <w:lang w:eastAsia="fr-CH"/>
              </w:rPr>
              <w:t>yes</w:t>
            </w:r>
            <w:proofErr w:type="spellEnd"/>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501</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-17</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7.9</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-1.0</w:t>
            </w:r>
          </w:p>
        </w:tc>
      </w:tr>
      <w:tr w:rsidR="00045B33" w:rsidRPr="003B5650" w:rsidTr="0003567F">
        <w:trPr>
          <w:trHeight w:val="300"/>
        </w:trPr>
        <w:tc>
          <w:tcPr>
            <w:tcW w:w="92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
        </w:tc>
        <w:tc>
          <w:tcPr>
            <w:tcW w:w="102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Times New Roman" w:eastAsia="Times New Roman" w:hAnsi="Times New Roman" w:cs="Times New Roman"/>
                <w:sz w:val="20"/>
                <w:szCs w:val="20"/>
                <w:lang w:eastAsia="fr-CH"/>
              </w:rPr>
            </w:pP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no</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484</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6.9</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
        </w:tc>
      </w:tr>
      <w:tr w:rsidR="00045B33" w:rsidRPr="003B5650" w:rsidTr="0003567F">
        <w:trPr>
          <w:trHeight w:val="300"/>
        </w:trPr>
        <w:tc>
          <w:tcPr>
            <w:tcW w:w="92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2</w:t>
            </w:r>
          </w:p>
        </w:tc>
        <w:tc>
          <w:tcPr>
            <w:tcW w:w="102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roofErr w:type="spellStart"/>
            <w:r w:rsidRPr="003B5650">
              <w:rPr>
                <w:rFonts w:ascii="Calibri" w:eastAsia="Times New Roman" w:hAnsi="Calibri" w:cs="Times New Roman"/>
                <w:lang w:eastAsia="fr-CH"/>
              </w:rPr>
              <w:t>yes</w:t>
            </w:r>
            <w:proofErr w:type="spellEnd"/>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roofErr w:type="spellStart"/>
            <w:r w:rsidRPr="003B5650">
              <w:rPr>
                <w:rFonts w:ascii="Calibri" w:eastAsia="Times New Roman" w:hAnsi="Calibri" w:cs="Times New Roman"/>
                <w:lang w:eastAsia="fr-CH"/>
              </w:rPr>
              <w:t>yes</w:t>
            </w:r>
            <w:proofErr w:type="spellEnd"/>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498</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37</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8.4</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9.5</w:t>
            </w:r>
          </w:p>
        </w:tc>
      </w:tr>
      <w:tr w:rsidR="00045B33" w:rsidRPr="003B5650" w:rsidTr="0003567F">
        <w:trPr>
          <w:trHeight w:val="300"/>
        </w:trPr>
        <w:tc>
          <w:tcPr>
            <w:tcW w:w="92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
        </w:tc>
        <w:tc>
          <w:tcPr>
            <w:tcW w:w="102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Times New Roman" w:eastAsia="Times New Roman" w:hAnsi="Times New Roman" w:cs="Times New Roman"/>
                <w:sz w:val="20"/>
                <w:szCs w:val="20"/>
                <w:lang w:eastAsia="fr-CH"/>
              </w:rPr>
            </w:pP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no</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536</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17.9</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
        </w:tc>
      </w:tr>
      <w:tr w:rsidR="00045B33" w:rsidRPr="003B5650" w:rsidTr="0003567F">
        <w:trPr>
          <w:trHeight w:val="300"/>
        </w:trPr>
        <w:tc>
          <w:tcPr>
            <w:tcW w:w="92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Times New Roman" w:eastAsia="Times New Roman" w:hAnsi="Times New Roman" w:cs="Times New Roman"/>
                <w:sz w:val="20"/>
                <w:szCs w:val="20"/>
                <w:lang w:eastAsia="fr-CH"/>
              </w:rPr>
            </w:pPr>
          </w:p>
        </w:tc>
        <w:tc>
          <w:tcPr>
            <w:tcW w:w="102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no</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roofErr w:type="spellStart"/>
            <w:r w:rsidRPr="003B5650">
              <w:rPr>
                <w:rFonts w:ascii="Calibri" w:eastAsia="Times New Roman" w:hAnsi="Calibri" w:cs="Times New Roman"/>
                <w:lang w:eastAsia="fr-CH"/>
              </w:rPr>
              <w:t>yes</w:t>
            </w:r>
            <w:proofErr w:type="spellEnd"/>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532</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-9</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17.7</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-0.2</w:t>
            </w:r>
          </w:p>
        </w:tc>
      </w:tr>
      <w:tr w:rsidR="00045B33" w:rsidRPr="003B5650" w:rsidTr="0003567F">
        <w:trPr>
          <w:trHeight w:val="300"/>
        </w:trPr>
        <w:tc>
          <w:tcPr>
            <w:tcW w:w="920" w:type="dxa"/>
            <w:tcBorders>
              <w:top w:val="nil"/>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 </w:t>
            </w:r>
          </w:p>
        </w:tc>
        <w:tc>
          <w:tcPr>
            <w:tcW w:w="1020" w:type="dxa"/>
            <w:tcBorders>
              <w:top w:val="nil"/>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 </w:t>
            </w:r>
          </w:p>
        </w:tc>
        <w:tc>
          <w:tcPr>
            <w:tcW w:w="700" w:type="dxa"/>
            <w:tcBorders>
              <w:top w:val="nil"/>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no</w:t>
            </w:r>
          </w:p>
        </w:tc>
        <w:tc>
          <w:tcPr>
            <w:tcW w:w="700" w:type="dxa"/>
            <w:tcBorders>
              <w:top w:val="nil"/>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524</w:t>
            </w:r>
          </w:p>
        </w:tc>
        <w:tc>
          <w:tcPr>
            <w:tcW w:w="700" w:type="dxa"/>
            <w:tcBorders>
              <w:top w:val="nil"/>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 </w:t>
            </w:r>
          </w:p>
        </w:tc>
        <w:tc>
          <w:tcPr>
            <w:tcW w:w="700" w:type="dxa"/>
            <w:tcBorders>
              <w:top w:val="nil"/>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17.5</w:t>
            </w:r>
          </w:p>
        </w:tc>
        <w:tc>
          <w:tcPr>
            <w:tcW w:w="700" w:type="dxa"/>
            <w:tcBorders>
              <w:top w:val="nil"/>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 </w:t>
            </w:r>
          </w:p>
        </w:tc>
      </w:tr>
    </w:tbl>
    <w:p w:rsidR="00045B33" w:rsidRPr="003B5650" w:rsidRDefault="00045B33" w:rsidP="00045B33">
      <w:pPr>
        <w:spacing w:after="0" w:line="480" w:lineRule="auto"/>
        <w:rPr>
          <w:sz w:val="24"/>
          <w:szCs w:val="24"/>
          <w:lang w:val="en-US"/>
        </w:rPr>
      </w:pPr>
    </w:p>
    <w:p w:rsidR="00045B33" w:rsidRPr="003B5650" w:rsidRDefault="00045B33" w:rsidP="00045B33">
      <w:pPr>
        <w:spacing w:after="0" w:line="480" w:lineRule="auto"/>
        <w:rPr>
          <w:sz w:val="24"/>
          <w:szCs w:val="24"/>
          <w:lang w:val="en-US"/>
        </w:rPr>
      </w:pPr>
      <w:r w:rsidRPr="003B5650">
        <w:rPr>
          <w:sz w:val="24"/>
          <w:szCs w:val="24"/>
          <w:lang w:val="en-US"/>
        </w:rPr>
        <w:br w:type="page"/>
      </w:r>
    </w:p>
    <w:p w:rsidR="00045B33" w:rsidRPr="003B5650" w:rsidRDefault="00045B33" w:rsidP="00045B33">
      <w:pPr>
        <w:spacing w:after="0" w:line="480" w:lineRule="auto"/>
        <w:rPr>
          <w:sz w:val="24"/>
          <w:szCs w:val="24"/>
          <w:lang w:val="en-US"/>
        </w:rPr>
      </w:pPr>
      <w:r w:rsidRPr="003B5650">
        <w:rPr>
          <w:b/>
          <w:sz w:val="24"/>
          <w:szCs w:val="24"/>
          <w:lang w:val="en-US"/>
        </w:rPr>
        <w:lastRenderedPageBreak/>
        <w:t>Supplementary Table 2.</w:t>
      </w:r>
      <w:r w:rsidRPr="003B5650">
        <w:rPr>
          <w:sz w:val="24"/>
          <w:szCs w:val="24"/>
          <w:lang w:val="en-US"/>
        </w:rPr>
        <w:t xml:space="preserve"> Mean reaction times (RT, in </w:t>
      </w:r>
      <w:proofErr w:type="spellStart"/>
      <w:r w:rsidRPr="003B5650">
        <w:rPr>
          <w:sz w:val="24"/>
          <w:szCs w:val="24"/>
          <w:lang w:val="en-US"/>
        </w:rPr>
        <w:t>ms</w:t>
      </w:r>
      <w:proofErr w:type="spellEnd"/>
      <w:r w:rsidRPr="003B5650">
        <w:rPr>
          <w:sz w:val="24"/>
          <w:szCs w:val="24"/>
          <w:lang w:val="en-US"/>
        </w:rPr>
        <w:t>) and percentage of errors (PE) in Experiment 2 as a function of feedback group, cue color (</w:t>
      </w:r>
      <w:proofErr w:type="gramStart"/>
      <w:r w:rsidRPr="003B5650">
        <w:rPr>
          <w:sz w:val="24"/>
          <w:szCs w:val="24"/>
          <w:lang w:val="en-US"/>
        </w:rPr>
        <w:t>target-matching</w:t>
      </w:r>
      <w:proofErr w:type="gramEnd"/>
      <w:r w:rsidRPr="003B5650">
        <w:rPr>
          <w:sz w:val="24"/>
          <w:szCs w:val="24"/>
          <w:lang w:val="en-US"/>
        </w:rPr>
        <w:t>, distractor-matching), and cue validity. The difference between invalid and valid conditions is indicated as cueing effect (CE).</w:t>
      </w:r>
    </w:p>
    <w:tbl>
      <w:tblPr>
        <w:tblW w:w="5540" w:type="dxa"/>
        <w:tblCellMar>
          <w:left w:w="70" w:type="dxa"/>
          <w:right w:w="70" w:type="dxa"/>
        </w:tblCellMar>
        <w:tblLook w:val="04A0" w:firstRow="1" w:lastRow="0" w:firstColumn="1" w:lastColumn="0" w:noHBand="0" w:noVBand="1"/>
      </w:tblPr>
      <w:tblGrid>
        <w:gridCol w:w="1020"/>
        <w:gridCol w:w="1020"/>
        <w:gridCol w:w="700"/>
        <w:gridCol w:w="700"/>
        <w:gridCol w:w="725"/>
        <w:gridCol w:w="700"/>
        <w:gridCol w:w="720"/>
      </w:tblGrid>
      <w:tr w:rsidR="00045B33" w:rsidRPr="003B5650" w:rsidTr="0003567F">
        <w:trPr>
          <w:trHeight w:val="300"/>
        </w:trPr>
        <w:tc>
          <w:tcPr>
            <w:tcW w:w="1020" w:type="dxa"/>
            <w:tcBorders>
              <w:top w:val="single" w:sz="4" w:space="0" w:color="auto"/>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feedback</w:t>
            </w:r>
          </w:p>
        </w:tc>
        <w:tc>
          <w:tcPr>
            <w:tcW w:w="1020" w:type="dxa"/>
            <w:tcBorders>
              <w:top w:val="single" w:sz="4" w:space="0" w:color="auto"/>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roofErr w:type="spellStart"/>
            <w:r w:rsidRPr="003B5650">
              <w:rPr>
                <w:rFonts w:ascii="Calibri" w:eastAsia="Times New Roman" w:hAnsi="Calibri" w:cs="Times New Roman"/>
                <w:lang w:eastAsia="fr-CH"/>
              </w:rPr>
              <w:t>cue</w:t>
            </w:r>
            <w:proofErr w:type="spellEnd"/>
            <w:r w:rsidRPr="003B5650">
              <w:rPr>
                <w:rFonts w:ascii="Calibri" w:eastAsia="Times New Roman" w:hAnsi="Calibri" w:cs="Times New Roman"/>
                <w:lang w:eastAsia="fr-CH"/>
              </w:rPr>
              <w:t xml:space="preserve"> match</w:t>
            </w:r>
          </w:p>
        </w:tc>
        <w:tc>
          <w:tcPr>
            <w:tcW w:w="700" w:type="dxa"/>
            <w:tcBorders>
              <w:top w:val="single" w:sz="4" w:space="0" w:color="auto"/>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roofErr w:type="spellStart"/>
            <w:r w:rsidRPr="003B5650">
              <w:rPr>
                <w:rFonts w:ascii="Calibri" w:eastAsia="Times New Roman" w:hAnsi="Calibri" w:cs="Times New Roman"/>
                <w:lang w:eastAsia="fr-CH"/>
              </w:rPr>
              <w:t>valid</w:t>
            </w:r>
            <w:proofErr w:type="spellEnd"/>
          </w:p>
        </w:tc>
        <w:tc>
          <w:tcPr>
            <w:tcW w:w="700" w:type="dxa"/>
            <w:tcBorders>
              <w:top w:val="single" w:sz="4" w:space="0" w:color="auto"/>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RT</w:t>
            </w:r>
          </w:p>
        </w:tc>
        <w:tc>
          <w:tcPr>
            <w:tcW w:w="700" w:type="dxa"/>
            <w:tcBorders>
              <w:top w:val="single" w:sz="4" w:space="0" w:color="auto"/>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CE(RT)</w:t>
            </w:r>
          </w:p>
        </w:tc>
        <w:tc>
          <w:tcPr>
            <w:tcW w:w="700" w:type="dxa"/>
            <w:tcBorders>
              <w:top w:val="single" w:sz="4" w:space="0" w:color="auto"/>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PE</w:t>
            </w:r>
          </w:p>
        </w:tc>
        <w:tc>
          <w:tcPr>
            <w:tcW w:w="700" w:type="dxa"/>
            <w:tcBorders>
              <w:top w:val="single" w:sz="4" w:space="0" w:color="auto"/>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CE(PE)</w:t>
            </w:r>
          </w:p>
        </w:tc>
      </w:tr>
      <w:tr w:rsidR="00045B33" w:rsidRPr="003B5650" w:rsidTr="0003567F">
        <w:trPr>
          <w:trHeight w:val="300"/>
        </w:trPr>
        <w:tc>
          <w:tcPr>
            <w:tcW w:w="102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roofErr w:type="spellStart"/>
            <w:r w:rsidRPr="003B5650">
              <w:rPr>
                <w:rFonts w:ascii="Calibri" w:eastAsia="Times New Roman" w:hAnsi="Calibri" w:cs="Times New Roman"/>
                <w:lang w:eastAsia="fr-CH"/>
              </w:rPr>
              <w:t>pooled</w:t>
            </w:r>
            <w:proofErr w:type="spellEnd"/>
          </w:p>
        </w:tc>
        <w:tc>
          <w:tcPr>
            <w:tcW w:w="102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roofErr w:type="spellStart"/>
            <w:r w:rsidRPr="003B5650">
              <w:rPr>
                <w:rFonts w:ascii="Calibri" w:eastAsia="Times New Roman" w:hAnsi="Calibri" w:cs="Times New Roman"/>
                <w:lang w:eastAsia="fr-CH"/>
              </w:rPr>
              <w:t>target</w:t>
            </w:r>
            <w:proofErr w:type="spellEnd"/>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roofErr w:type="spellStart"/>
            <w:r w:rsidRPr="003B5650">
              <w:rPr>
                <w:rFonts w:ascii="Calibri" w:eastAsia="Times New Roman" w:hAnsi="Calibri" w:cs="Times New Roman"/>
                <w:lang w:eastAsia="fr-CH"/>
              </w:rPr>
              <w:t>yes</w:t>
            </w:r>
            <w:proofErr w:type="spellEnd"/>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527</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45</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7.6</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4.1</w:t>
            </w:r>
          </w:p>
        </w:tc>
      </w:tr>
      <w:tr w:rsidR="00045B33" w:rsidRPr="003B5650" w:rsidTr="0003567F">
        <w:trPr>
          <w:trHeight w:val="300"/>
        </w:trPr>
        <w:tc>
          <w:tcPr>
            <w:tcW w:w="102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
        </w:tc>
        <w:tc>
          <w:tcPr>
            <w:tcW w:w="102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Times New Roman" w:eastAsia="Times New Roman" w:hAnsi="Times New Roman" w:cs="Times New Roman"/>
                <w:sz w:val="20"/>
                <w:szCs w:val="20"/>
                <w:lang w:eastAsia="fr-CH"/>
              </w:rPr>
            </w:pP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no</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572</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11.7</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
        </w:tc>
      </w:tr>
      <w:tr w:rsidR="00045B33" w:rsidRPr="003B5650" w:rsidTr="0003567F">
        <w:trPr>
          <w:trHeight w:val="300"/>
        </w:trPr>
        <w:tc>
          <w:tcPr>
            <w:tcW w:w="102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Times New Roman" w:eastAsia="Times New Roman" w:hAnsi="Times New Roman" w:cs="Times New Roman"/>
                <w:sz w:val="20"/>
                <w:szCs w:val="20"/>
                <w:lang w:eastAsia="fr-CH"/>
              </w:rPr>
            </w:pPr>
          </w:p>
        </w:tc>
        <w:tc>
          <w:tcPr>
            <w:tcW w:w="102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roofErr w:type="spellStart"/>
            <w:r w:rsidRPr="003B5650">
              <w:rPr>
                <w:rFonts w:ascii="Calibri" w:eastAsia="Times New Roman" w:hAnsi="Calibri" w:cs="Times New Roman"/>
                <w:lang w:eastAsia="fr-CH"/>
              </w:rPr>
              <w:t>distractor</w:t>
            </w:r>
            <w:proofErr w:type="spellEnd"/>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roofErr w:type="spellStart"/>
            <w:r w:rsidRPr="003B5650">
              <w:rPr>
                <w:rFonts w:ascii="Calibri" w:eastAsia="Times New Roman" w:hAnsi="Calibri" w:cs="Times New Roman"/>
                <w:lang w:eastAsia="fr-CH"/>
              </w:rPr>
              <w:t>yes</w:t>
            </w:r>
            <w:proofErr w:type="spellEnd"/>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552</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-14</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8.3</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-0.7</w:t>
            </w:r>
          </w:p>
        </w:tc>
      </w:tr>
      <w:tr w:rsidR="00045B33" w:rsidRPr="003B5650" w:rsidTr="0003567F">
        <w:trPr>
          <w:trHeight w:val="300"/>
        </w:trPr>
        <w:tc>
          <w:tcPr>
            <w:tcW w:w="102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
        </w:tc>
        <w:tc>
          <w:tcPr>
            <w:tcW w:w="102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Times New Roman" w:eastAsia="Times New Roman" w:hAnsi="Times New Roman" w:cs="Times New Roman"/>
                <w:sz w:val="20"/>
                <w:szCs w:val="20"/>
                <w:lang w:eastAsia="fr-CH"/>
              </w:rPr>
            </w:pP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no</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538</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7.6</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
        </w:tc>
      </w:tr>
      <w:tr w:rsidR="00045B33" w:rsidRPr="003B5650" w:rsidTr="0003567F">
        <w:trPr>
          <w:trHeight w:val="300"/>
        </w:trPr>
        <w:tc>
          <w:tcPr>
            <w:tcW w:w="102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roofErr w:type="spellStart"/>
            <w:r w:rsidRPr="003B5650">
              <w:rPr>
                <w:rFonts w:ascii="Calibri" w:eastAsia="Times New Roman" w:hAnsi="Calibri" w:cs="Times New Roman"/>
                <w:lang w:eastAsia="fr-CH"/>
              </w:rPr>
              <w:t>specific</w:t>
            </w:r>
            <w:proofErr w:type="spellEnd"/>
          </w:p>
        </w:tc>
        <w:tc>
          <w:tcPr>
            <w:tcW w:w="102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roofErr w:type="spellStart"/>
            <w:r w:rsidRPr="003B5650">
              <w:rPr>
                <w:rFonts w:ascii="Calibri" w:eastAsia="Times New Roman" w:hAnsi="Calibri" w:cs="Times New Roman"/>
                <w:lang w:eastAsia="fr-CH"/>
              </w:rPr>
              <w:t>target</w:t>
            </w:r>
            <w:proofErr w:type="spellEnd"/>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roofErr w:type="spellStart"/>
            <w:r w:rsidRPr="003B5650">
              <w:rPr>
                <w:rFonts w:ascii="Calibri" w:eastAsia="Times New Roman" w:hAnsi="Calibri" w:cs="Times New Roman"/>
                <w:lang w:eastAsia="fr-CH"/>
              </w:rPr>
              <w:t>yes</w:t>
            </w:r>
            <w:proofErr w:type="spellEnd"/>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480</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68</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5.2</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1.1</w:t>
            </w:r>
          </w:p>
        </w:tc>
      </w:tr>
      <w:tr w:rsidR="00045B33" w:rsidRPr="003B5650" w:rsidTr="0003567F">
        <w:trPr>
          <w:trHeight w:val="300"/>
        </w:trPr>
        <w:tc>
          <w:tcPr>
            <w:tcW w:w="102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
        </w:tc>
        <w:tc>
          <w:tcPr>
            <w:tcW w:w="102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Times New Roman" w:eastAsia="Times New Roman" w:hAnsi="Times New Roman" w:cs="Times New Roman"/>
                <w:sz w:val="20"/>
                <w:szCs w:val="20"/>
                <w:lang w:eastAsia="fr-CH"/>
              </w:rPr>
            </w:pP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no</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548</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6.3</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
        </w:tc>
      </w:tr>
      <w:tr w:rsidR="00045B33" w:rsidRPr="003B5650" w:rsidTr="0003567F">
        <w:trPr>
          <w:trHeight w:val="300"/>
        </w:trPr>
        <w:tc>
          <w:tcPr>
            <w:tcW w:w="102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Times New Roman" w:eastAsia="Times New Roman" w:hAnsi="Times New Roman" w:cs="Times New Roman"/>
                <w:sz w:val="20"/>
                <w:szCs w:val="20"/>
                <w:lang w:eastAsia="fr-CH"/>
              </w:rPr>
            </w:pPr>
          </w:p>
        </w:tc>
        <w:tc>
          <w:tcPr>
            <w:tcW w:w="102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roofErr w:type="spellStart"/>
            <w:r w:rsidRPr="003B5650">
              <w:rPr>
                <w:rFonts w:ascii="Calibri" w:eastAsia="Times New Roman" w:hAnsi="Calibri" w:cs="Times New Roman"/>
                <w:lang w:eastAsia="fr-CH"/>
              </w:rPr>
              <w:t>distractor</w:t>
            </w:r>
            <w:proofErr w:type="spellEnd"/>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roofErr w:type="spellStart"/>
            <w:r w:rsidRPr="003B5650">
              <w:rPr>
                <w:rFonts w:ascii="Calibri" w:eastAsia="Times New Roman" w:hAnsi="Calibri" w:cs="Times New Roman"/>
                <w:lang w:eastAsia="fr-CH"/>
              </w:rPr>
              <w:t>yes</w:t>
            </w:r>
            <w:proofErr w:type="spellEnd"/>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533</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-13</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5.6</w:t>
            </w:r>
          </w:p>
        </w:tc>
        <w:tc>
          <w:tcPr>
            <w:tcW w:w="7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0.3</w:t>
            </w:r>
          </w:p>
        </w:tc>
      </w:tr>
      <w:tr w:rsidR="00045B33" w:rsidRPr="003B5650" w:rsidTr="0003567F">
        <w:trPr>
          <w:trHeight w:val="300"/>
        </w:trPr>
        <w:tc>
          <w:tcPr>
            <w:tcW w:w="1020" w:type="dxa"/>
            <w:tcBorders>
              <w:top w:val="nil"/>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 </w:t>
            </w:r>
          </w:p>
        </w:tc>
        <w:tc>
          <w:tcPr>
            <w:tcW w:w="1020" w:type="dxa"/>
            <w:tcBorders>
              <w:top w:val="nil"/>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 </w:t>
            </w:r>
          </w:p>
        </w:tc>
        <w:tc>
          <w:tcPr>
            <w:tcW w:w="700" w:type="dxa"/>
            <w:tcBorders>
              <w:top w:val="nil"/>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no</w:t>
            </w:r>
          </w:p>
        </w:tc>
        <w:tc>
          <w:tcPr>
            <w:tcW w:w="700" w:type="dxa"/>
            <w:tcBorders>
              <w:top w:val="nil"/>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520</w:t>
            </w:r>
          </w:p>
        </w:tc>
        <w:tc>
          <w:tcPr>
            <w:tcW w:w="700" w:type="dxa"/>
            <w:tcBorders>
              <w:top w:val="nil"/>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 </w:t>
            </w:r>
          </w:p>
        </w:tc>
        <w:tc>
          <w:tcPr>
            <w:tcW w:w="700" w:type="dxa"/>
            <w:tcBorders>
              <w:top w:val="nil"/>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5.9</w:t>
            </w:r>
          </w:p>
        </w:tc>
        <w:tc>
          <w:tcPr>
            <w:tcW w:w="700" w:type="dxa"/>
            <w:tcBorders>
              <w:top w:val="nil"/>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 </w:t>
            </w:r>
          </w:p>
        </w:tc>
      </w:tr>
    </w:tbl>
    <w:p w:rsidR="00045B33" w:rsidRPr="003B5650" w:rsidRDefault="00045B33" w:rsidP="00045B33">
      <w:pPr>
        <w:spacing w:after="0" w:line="480" w:lineRule="auto"/>
        <w:rPr>
          <w:sz w:val="24"/>
          <w:szCs w:val="24"/>
          <w:lang w:val="en-US"/>
        </w:rPr>
      </w:pPr>
    </w:p>
    <w:p w:rsidR="00045B33" w:rsidRPr="003B5650" w:rsidRDefault="00045B33" w:rsidP="00045B33">
      <w:pPr>
        <w:spacing w:after="0" w:line="480" w:lineRule="auto"/>
        <w:rPr>
          <w:sz w:val="24"/>
          <w:szCs w:val="24"/>
          <w:lang w:val="en-US"/>
        </w:rPr>
      </w:pPr>
      <w:r w:rsidRPr="003B5650">
        <w:rPr>
          <w:sz w:val="24"/>
          <w:szCs w:val="24"/>
          <w:lang w:val="en-US"/>
        </w:rPr>
        <w:br w:type="page"/>
      </w:r>
    </w:p>
    <w:p w:rsidR="00045B33" w:rsidRPr="003B5650" w:rsidRDefault="00045B33" w:rsidP="00045B33">
      <w:pPr>
        <w:spacing w:after="0" w:line="480" w:lineRule="auto"/>
        <w:rPr>
          <w:sz w:val="24"/>
          <w:szCs w:val="24"/>
          <w:lang w:val="en-US"/>
        </w:rPr>
      </w:pPr>
      <w:r w:rsidRPr="003B5650">
        <w:rPr>
          <w:b/>
          <w:sz w:val="24"/>
          <w:szCs w:val="24"/>
          <w:lang w:val="en-US"/>
        </w:rPr>
        <w:lastRenderedPageBreak/>
        <w:t xml:space="preserve">Supplementary Table 3. </w:t>
      </w:r>
      <w:r w:rsidRPr="003B5650">
        <w:rPr>
          <w:sz w:val="24"/>
          <w:szCs w:val="24"/>
          <w:lang w:val="en-US"/>
        </w:rPr>
        <w:t xml:space="preserve">Mean reaction times (RT, in </w:t>
      </w:r>
      <w:proofErr w:type="spellStart"/>
      <w:r w:rsidRPr="003B5650">
        <w:rPr>
          <w:sz w:val="24"/>
          <w:szCs w:val="24"/>
          <w:lang w:val="en-US"/>
        </w:rPr>
        <w:t>ms</w:t>
      </w:r>
      <w:proofErr w:type="spellEnd"/>
      <w:r w:rsidRPr="003B5650">
        <w:rPr>
          <w:sz w:val="24"/>
          <w:szCs w:val="24"/>
          <w:lang w:val="en-US"/>
        </w:rPr>
        <w:t>) and percentage of errors (PE) in Experiment 3 as a function of match between cue and memorized color, and cue validity. The difference between invalid and valid conditions is indicated as cu</w:t>
      </w:r>
      <w:bookmarkStart w:id="0" w:name="_GoBack"/>
      <w:bookmarkEnd w:id="0"/>
      <w:r w:rsidRPr="003B5650">
        <w:rPr>
          <w:sz w:val="24"/>
          <w:szCs w:val="24"/>
          <w:lang w:val="en-US"/>
        </w:rPr>
        <w:t>eing effect (CE).</w:t>
      </w:r>
    </w:p>
    <w:tbl>
      <w:tblPr>
        <w:tblW w:w="7200" w:type="dxa"/>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045B33" w:rsidRPr="003B5650" w:rsidTr="0003567F">
        <w:trPr>
          <w:trHeight w:val="300"/>
        </w:trPr>
        <w:tc>
          <w:tcPr>
            <w:tcW w:w="1200" w:type="dxa"/>
            <w:tcBorders>
              <w:top w:val="single" w:sz="4" w:space="0" w:color="auto"/>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roofErr w:type="spellStart"/>
            <w:r w:rsidRPr="003B5650">
              <w:rPr>
                <w:rFonts w:ascii="Calibri" w:eastAsia="Times New Roman" w:hAnsi="Calibri" w:cs="Times New Roman"/>
                <w:lang w:eastAsia="fr-CH"/>
              </w:rPr>
              <w:t>cue</w:t>
            </w:r>
            <w:proofErr w:type="spellEnd"/>
            <w:r w:rsidRPr="003B5650">
              <w:rPr>
                <w:rFonts w:ascii="Calibri" w:eastAsia="Times New Roman" w:hAnsi="Calibri" w:cs="Times New Roman"/>
                <w:lang w:eastAsia="fr-CH"/>
              </w:rPr>
              <w:t xml:space="preserve"> match</w:t>
            </w:r>
          </w:p>
        </w:tc>
        <w:tc>
          <w:tcPr>
            <w:tcW w:w="1200" w:type="dxa"/>
            <w:tcBorders>
              <w:top w:val="single" w:sz="4" w:space="0" w:color="auto"/>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roofErr w:type="spellStart"/>
            <w:r w:rsidRPr="003B5650">
              <w:rPr>
                <w:rFonts w:ascii="Calibri" w:eastAsia="Times New Roman" w:hAnsi="Calibri" w:cs="Times New Roman"/>
                <w:lang w:eastAsia="fr-CH"/>
              </w:rPr>
              <w:t>valid</w:t>
            </w:r>
            <w:proofErr w:type="spellEnd"/>
          </w:p>
        </w:tc>
        <w:tc>
          <w:tcPr>
            <w:tcW w:w="1200" w:type="dxa"/>
            <w:tcBorders>
              <w:top w:val="single" w:sz="4" w:space="0" w:color="auto"/>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RT</w:t>
            </w:r>
          </w:p>
        </w:tc>
        <w:tc>
          <w:tcPr>
            <w:tcW w:w="1200" w:type="dxa"/>
            <w:tcBorders>
              <w:top w:val="single" w:sz="4" w:space="0" w:color="auto"/>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CE(RT)</w:t>
            </w:r>
          </w:p>
        </w:tc>
        <w:tc>
          <w:tcPr>
            <w:tcW w:w="1200" w:type="dxa"/>
            <w:tcBorders>
              <w:top w:val="single" w:sz="4" w:space="0" w:color="auto"/>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PE</w:t>
            </w:r>
          </w:p>
        </w:tc>
        <w:tc>
          <w:tcPr>
            <w:tcW w:w="1200" w:type="dxa"/>
            <w:tcBorders>
              <w:top w:val="single" w:sz="4" w:space="0" w:color="auto"/>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CE(PE)</w:t>
            </w:r>
          </w:p>
        </w:tc>
      </w:tr>
      <w:tr w:rsidR="00045B33" w:rsidRPr="003B5650" w:rsidTr="0003567F">
        <w:trPr>
          <w:trHeight w:val="300"/>
        </w:trPr>
        <w:tc>
          <w:tcPr>
            <w:tcW w:w="12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roofErr w:type="spellStart"/>
            <w:r w:rsidRPr="003B5650">
              <w:rPr>
                <w:rFonts w:ascii="Calibri" w:eastAsia="Times New Roman" w:hAnsi="Calibri" w:cs="Times New Roman"/>
                <w:lang w:eastAsia="fr-CH"/>
              </w:rPr>
              <w:t>yes</w:t>
            </w:r>
            <w:proofErr w:type="spellEnd"/>
          </w:p>
        </w:tc>
        <w:tc>
          <w:tcPr>
            <w:tcW w:w="12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roofErr w:type="spellStart"/>
            <w:r w:rsidRPr="003B5650">
              <w:rPr>
                <w:rFonts w:ascii="Calibri" w:eastAsia="Times New Roman" w:hAnsi="Calibri" w:cs="Times New Roman"/>
                <w:lang w:eastAsia="fr-CH"/>
              </w:rPr>
              <w:t>yes</w:t>
            </w:r>
            <w:proofErr w:type="spellEnd"/>
          </w:p>
        </w:tc>
        <w:tc>
          <w:tcPr>
            <w:tcW w:w="12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479</w:t>
            </w:r>
          </w:p>
        </w:tc>
        <w:tc>
          <w:tcPr>
            <w:tcW w:w="12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62</w:t>
            </w:r>
          </w:p>
        </w:tc>
        <w:tc>
          <w:tcPr>
            <w:tcW w:w="12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2.0</w:t>
            </w:r>
          </w:p>
        </w:tc>
        <w:tc>
          <w:tcPr>
            <w:tcW w:w="12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5.7</w:t>
            </w:r>
          </w:p>
        </w:tc>
      </w:tr>
      <w:tr w:rsidR="00045B33" w:rsidRPr="003B5650" w:rsidTr="0003567F">
        <w:trPr>
          <w:trHeight w:val="300"/>
        </w:trPr>
        <w:tc>
          <w:tcPr>
            <w:tcW w:w="12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
        </w:tc>
        <w:tc>
          <w:tcPr>
            <w:tcW w:w="12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no</w:t>
            </w:r>
          </w:p>
        </w:tc>
        <w:tc>
          <w:tcPr>
            <w:tcW w:w="12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541</w:t>
            </w:r>
          </w:p>
        </w:tc>
        <w:tc>
          <w:tcPr>
            <w:tcW w:w="12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
        </w:tc>
        <w:tc>
          <w:tcPr>
            <w:tcW w:w="12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7.7</w:t>
            </w:r>
          </w:p>
        </w:tc>
        <w:tc>
          <w:tcPr>
            <w:tcW w:w="12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
        </w:tc>
      </w:tr>
      <w:tr w:rsidR="00045B33" w:rsidRPr="003B5650" w:rsidTr="0003567F">
        <w:trPr>
          <w:trHeight w:val="300"/>
        </w:trPr>
        <w:tc>
          <w:tcPr>
            <w:tcW w:w="12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no</w:t>
            </w:r>
          </w:p>
        </w:tc>
        <w:tc>
          <w:tcPr>
            <w:tcW w:w="12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proofErr w:type="spellStart"/>
            <w:r w:rsidRPr="003B5650">
              <w:rPr>
                <w:rFonts w:ascii="Calibri" w:eastAsia="Times New Roman" w:hAnsi="Calibri" w:cs="Times New Roman"/>
                <w:lang w:eastAsia="fr-CH"/>
              </w:rPr>
              <w:t>yes</w:t>
            </w:r>
            <w:proofErr w:type="spellEnd"/>
          </w:p>
        </w:tc>
        <w:tc>
          <w:tcPr>
            <w:tcW w:w="12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475</w:t>
            </w:r>
          </w:p>
        </w:tc>
        <w:tc>
          <w:tcPr>
            <w:tcW w:w="12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53</w:t>
            </w:r>
          </w:p>
        </w:tc>
        <w:tc>
          <w:tcPr>
            <w:tcW w:w="12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3.1</w:t>
            </w:r>
          </w:p>
        </w:tc>
        <w:tc>
          <w:tcPr>
            <w:tcW w:w="1200" w:type="dxa"/>
            <w:tcBorders>
              <w:top w:val="nil"/>
              <w:left w:val="nil"/>
              <w:bottom w:val="nil"/>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2.0</w:t>
            </w:r>
          </w:p>
        </w:tc>
      </w:tr>
      <w:tr w:rsidR="00045B33" w:rsidRPr="003B5650" w:rsidTr="0003567F">
        <w:trPr>
          <w:trHeight w:val="300"/>
        </w:trPr>
        <w:tc>
          <w:tcPr>
            <w:tcW w:w="1200" w:type="dxa"/>
            <w:tcBorders>
              <w:top w:val="nil"/>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 </w:t>
            </w:r>
          </w:p>
        </w:tc>
        <w:tc>
          <w:tcPr>
            <w:tcW w:w="1200" w:type="dxa"/>
            <w:tcBorders>
              <w:top w:val="nil"/>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no</w:t>
            </w:r>
          </w:p>
        </w:tc>
        <w:tc>
          <w:tcPr>
            <w:tcW w:w="1200" w:type="dxa"/>
            <w:tcBorders>
              <w:top w:val="nil"/>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529</w:t>
            </w:r>
          </w:p>
        </w:tc>
        <w:tc>
          <w:tcPr>
            <w:tcW w:w="1200" w:type="dxa"/>
            <w:tcBorders>
              <w:top w:val="nil"/>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 </w:t>
            </w:r>
          </w:p>
        </w:tc>
        <w:tc>
          <w:tcPr>
            <w:tcW w:w="1200" w:type="dxa"/>
            <w:tcBorders>
              <w:top w:val="nil"/>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5.1</w:t>
            </w:r>
          </w:p>
        </w:tc>
        <w:tc>
          <w:tcPr>
            <w:tcW w:w="1200" w:type="dxa"/>
            <w:tcBorders>
              <w:top w:val="nil"/>
              <w:left w:val="nil"/>
              <w:bottom w:val="single" w:sz="4" w:space="0" w:color="auto"/>
              <w:right w:val="nil"/>
            </w:tcBorders>
            <w:shd w:val="clear" w:color="auto" w:fill="auto"/>
            <w:noWrap/>
            <w:vAlign w:val="bottom"/>
            <w:hideMark/>
          </w:tcPr>
          <w:p w:rsidR="00045B33" w:rsidRPr="003B5650" w:rsidRDefault="00045B33" w:rsidP="0003567F">
            <w:pPr>
              <w:spacing w:after="0" w:line="480" w:lineRule="auto"/>
              <w:jc w:val="center"/>
              <w:rPr>
                <w:rFonts w:ascii="Calibri" w:eastAsia="Times New Roman" w:hAnsi="Calibri" w:cs="Times New Roman"/>
                <w:lang w:eastAsia="fr-CH"/>
              </w:rPr>
            </w:pPr>
            <w:r w:rsidRPr="003B5650">
              <w:rPr>
                <w:rFonts w:ascii="Calibri" w:eastAsia="Times New Roman" w:hAnsi="Calibri" w:cs="Times New Roman"/>
                <w:lang w:eastAsia="fr-CH"/>
              </w:rPr>
              <w:t> </w:t>
            </w:r>
          </w:p>
        </w:tc>
      </w:tr>
    </w:tbl>
    <w:p w:rsidR="00045B33" w:rsidRPr="00890697" w:rsidRDefault="00045B33">
      <w:pPr>
        <w:rPr>
          <w:lang w:val="en-US"/>
        </w:rPr>
      </w:pPr>
    </w:p>
    <w:sectPr w:rsidR="00045B33" w:rsidRPr="00890697" w:rsidSect="00E4570D">
      <w:headerReference w:type="default" r:id="rId6"/>
      <w:footerReference w:type="default" r:id="rId7"/>
      <w:pgSz w:w="11906" w:h="16838" w:code="9"/>
      <w:pgMar w:top="1418" w:right="1418" w:bottom="1418" w:left="1418" w:header="709" w:footer="70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0A7" w:rsidRDefault="00C870A7" w:rsidP="00ED3703">
      <w:pPr>
        <w:spacing w:after="0" w:line="240" w:lineRule="auto"/>
      </w:pPr>
      <w:r>
        <w:separator/>
      </w:r>
    </w:p>
  </w:endnote>
  <w:endnote w:type="continuationSeparator" w:id="0">
    <w:p w:rsidR="00C870A7" w:rsidRDefault="00C870A7" w:rsidP="00ED3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632254"/>
      <w:docPartObj>
        <w:docPartGallery w:val="Page Numbers (Bottom of Page)"/>
        <w:docPartUnique/>
      </w:docPartObj>
    </w:sdtPr>
    <w:sdtEndPr/>
    <w:sdtContent>
      <w:p w:rsidR="00BB14D7" w:rsidRDefault="00C870A7">
        <w:pPr>
          <w:pStyle w:val="Pieddepage"/>
          <w:jc w:val="right"/>
        </w:pPr>
        <w:r>
          <w:t>--</w:t>
        </w:r>
        <w:r>
          <w:fldChar w:fldCharType="begin"/>
        </w:r>
        <w:r>
          <w:instrText>PAGE   \* MERGEFORMAT</w:instrText>
        </w:r>
        <w:r>
          <w:fldChar w:fldCharType="separate"/>
        </w:r>
        <w:r w:rsidR="00ED3703" w:rsidRPr="00ED3703">
          <w:rPr>
            <w:noProof/>
            <w:lang w:val="fr-FR"/>
          </w:rPr>
          <w:t>3</w:t>
        </w:r>
        <w:r>
          <w:rPr>
            <w:noProof/>
            <w:lang w:val="fr-FR"/>
          </w:rPr>
          <w:fldChar w:fldCharType="end"/>
        </w:r>
        <w:r>
          <w:t>--</w:t>
        </w:r>
      </w:p>
    </w:sdtContent>
  </w:sdt>
  <w:p w:rsidR="00BB14D7" w:rsidRDefault="00C870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0A7" w:rsidRDefault="00C870A7" w:rsidP="00ED3703">
      <w:pPr>
        <w:spacing w:after="0" w:line="240" w:lineRule="auto"/>
      </w:pPr>
      <w:r>
        <w:separator/>
      </w:r>
    </w:p>
  </w:footnote>
  <w:footnote w:type="continuationSeparator" w:id="0">
    <w:p w:rsidR="00C870A7" w:rsidRDefault="00C870A7" w:rsidP="00ED3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4D7" w:rsidRPr="00ED3703" w:rsidRDefault="00C870A7" w:rsidP="000E542D">
    <w:pPr>
      <w:pStyle w:val="En-tte"/>
      <w:jc w:val="right"/>
      <w:rPr>
        <w:lang w:val="en-US"/>
      </w:rPr>
    </w:pPr>
    <w:r w:rsidRPr="00ED3703">
      <w:rPr>
        <w:lang w:val="en-US"/>
      </w:rPr>
      <w:t xml:space="preserve">VWM </w:t>
    </w:r>
    <w:r w:rsidRPr="00ED3703">
      <w:rPr>
        <w:lang w:val="en-US"/>
      </w:rPr>
      <w:t>resources and at</w:t>
    </w:r>
    <w:r w:rsidRPr="00ED3703">
      <w:rPr>
        <w:lang w:val="en-US"/>
      </w:rPr>
      <w:t>tentional templates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97"/>
    <w:rsid w:val="00021D23"/>
    <w:rsid w:val="00045B33"/>
    <w:rsid w:val="00890697"/>
    <w:rsid w:val="00C870A7"/>
    <w:rsid w:val="00ED370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8555F"/>
  <w15:chartTrackingRefBased/>
  <w15:docId w15:val="{2EFF78E0-8254-478E-967E-C99F5AFD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9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0697"/>
    <w:pPr>
      <w:tabs>
        <w:tab w:val="center" w:pos="4536"/>
        <w:tab w:val="right" w:pos="9072"/>
      </w:tabs>
      <w:spacing w:after="0" w:line="240" w:lineRule="auto"/>
    </w:pPr>
  </w:style>
  <w:style w:type="character" w:customStyle="1" w:styleId="En-tteCar">
    <w:name w:val="En-tête Car"/>
    <w:basedOn w:val="Policepardfaut"/>
    <w:link w:val="En-tte"/>
    <w:uiPriority w:val="99"/>
    <w:rsid w:val="00890697"/>
  </w:style>
  <w:style w:type="paragraph" w:styleId="Pieddepage">
    <w:name w:val="footer"/>
    <w:basedOn w:val="Normal"/>
    <w:link w:val="PieddepageCar"/>
    <w:uiPriority w:val="99"/>
    <w:unhideWhenUsed/>
    <w:rsid w:val="008906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0697"/>
  </w:style>
  <w:style w:type="character" w:styleId="Numrodeligne">
    <w:name w:val="line number"/>
    <w:basedOn w:val="Policepardfaut"/>
    <w:uiPriority w:val="99"/>
    <w:semiHidden/>
    <w:unhideWhenUsed/>
    <w:rsid w:val="00890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990</Words>
  <Characters>5446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Kerzel</dc:creator>
  <cp:keywords/>
  <dc:description/>
  <cp:lastModifiedBy>Dirk Kerzel</cp:lastModifiedBy>
  <cp:revision>3</cp:revision>
  <dcterms:created xsi:type="dcterms:W3CDTF">2019-01-29T09:27:00Z</dcterms:created>
  <dcterms:modified xsi:type="dcterms:W3CDTF">2019-01-29T09:29:00Z</dcterms:modified>
</cp:coreProperties>
</file>