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770A" w:rsidRPr="0099352E" w:rsidRDefault="000C770A" w:rsidP="000C770A">
      <w:pPr>
        <w:spacing w:line="360" w:lineRule="auto"/>
        <w:jc w:val="center"/>
        <w:rPr>
          <w:rFonts w:ascii="Times New Roman" w:hAnsi="Times New Roman" w:cs="Times New Roman"/>
          <w:b/>
          <w:bCs/>
          <w:sz w:val="24"/>
        </w:rPr>
      </w:pPr>
      <w:bookmarkStart w:id="0" w:name="_GoBack"/>
      <w:bookmarkEnd w:id="0"/>
      <w:r w:rsidRPr="0099352E">
        <w:rPr>
          <w:rFonts w:ascii="Times New Roman" w:hAnsi="Times New Roman" w:cs="Times New Roman"/>
          <w:b/>
          <w:bCs/>
          <w:sz w:val="24"/>
        </w:rPr>
        <w:t>Supplemental Materials</w:t>
      </w:r>
    </w:p>
    <w:p w:rsidR="000C770A" w:rsidRPr="0099352E" w:rsidRDefault="000C770A" w:rsidP="000C770A">
      <w:pPr>
        <w:spacing w:line="360" w:lineRule="auto"/>
        <w:jc w:val="center"/>
        <w:rPr>
          <w:rFonts w:ascii="Times New Roman" w:hAnsi="Times New Roman" w:cs="Times New Roman"/>
          <w:b/>
          <w:bCs/>
          <w:sz w:val="24"/>
        </w:rPr>
      </w:pPr>
      <w:r w:rsidRPr="005015AF">
        <w:rPr>
          <w:rFonts w:ascii="Times New Roman" w:hAnsi="Times New Roman" w:cs="Times New Roman"/>
          <w:b/>
          <w:bCs/>
          <w:sz w:val="24"/>
        </w:rPr>
        <w:t>The role of temporal integration in auditory stream segregation</w:t>
      </w:r>
    </w:p>
    <w:p w:rsidR="000C770A" w:rsidRPr="0099352E" w:rsidRDefault="000C770A" w:rsidP="000C770A">
      <w:pPr>
        <w:spacing w:line="360" w:lineRule="auto"/>
        <w:jc w:val="center"/>
        <w:rPr>
          <w:rFonts w:ascii="Times New Roman" w:hAnsi="Times New Roman" w:cs="Times New Roman"/>
          <w:b/>
          <w:bCs/>
          <w:sz w:val="24"/>
        </w:rPr>
      </w:pPr>
      <w:r w:rsidRPr="0099352E">
        <w:rPr>
          <w:rFonts w:ascii="Times New Roman" w:hAnsi="Times New Roman" w:cs="Times New Roman"/>
          <w:b/>
          <w:bCs/>
          <w:sz w:val="24"/>
        </w:rPr>
        <w:t xml:space="preserve">By </w:t>
      </w:r>
      <w:r>
        <w:rPr>
          <w:rFonts w:ascii="Times New Roman" w:hAnsi="Times New Roman" w:cs="Times New Roman"/>
          <w:b/>
          <w:bCs/>
          <w:sz w:val="24"/>
        </w:rPr>
        <w:t>J</w:t>
      </w:r>
      <w:r w:rsidRPr="0099352E">
        <w:rPr>
          <w:rFonts w:ascii="Times New Roman" w:hAnsi="Times New Roman" w:cs="Times New Roman"/>
          <w:b/>
          <w:bCs/>
          <w:sz w:val="24"/>
        </w:rPr>
        <w:t xml:space="preserve">. </w:t>
      </w:r>
      <w:r w:rsidRPr="005015AF">
        <w:rPr>
          <w:rFonts w:ascii="Times New Roman" w:hAnsi="Times New Roman" w:cs="Times New Roman"/>
          <w:b/>
          <w:bCs/>
          <w:sz w:val="24"/>
        </w:rPr>
        <w:t>Simon</w:t>
      </w:r>
      <w:r w:rsidRPr="0099352E">
        <w:rPr>
          <w:rFonts w:ascii="Times New Roman" w:hAnsi="Times New Roman" w:cs="Times New Roman"/>
          <w:b/>
          <w:bCs/>
          <w:sz w:val="24"/>
        </w:rPr>
        <w:t xml:space="preserve"> </w:t>
      </w:r>
      <w:r>
        <w:rPr>
          <w:rFonts w:ascii="Times New Roman" w:hAnsi="Times New Roman" w:cs="Times New Roman"/>
          <w:b/>
          <w:bCs/>
          <w:sz w:val="24"/>
        </w:rPr>
        <w:t xml:space="preserve">&amp; I. </w:t>
      </w:r>
      <w:r w:rsidRPr="005015AF">
        <w:rPr>
          <w:rFonts w:ascii="Times New Roman" w:hAnsi="Times New Roman" w:cs="Times New Roman"/>
          <w:b/>
          <w:bCs/>
          <w:sz w:val="24"/>
        </w:rPr>
        <w:t>Winkler</w:t>
      </w:r>
      <w:r w:rsidRPr="0099352E">
        <w:rPr>
          <w:rFonts w:ascii="Times New Roman" w:hAnsi="Times New Roman" w:cs="Times New Roman"/>
          <w:b/>
          <w:bCs/>
          <w:sz w:val="24"/>
        </w:rPr>
        <w:t xml:space="preserve">, 2018, </w:t>
      </w:r>
      <w:r w:rsidRPr="005015AF">
        <w:rPr>
          <w:rFonts w:ascii="Times New Roman" w:hAnsi="Times New Roman" w:cs="Times New Roman"/>
          <w:b/>
          <w:bCs/>
          <w:i/>
          <w:sz w:val="24"/>
        </w:rPr>
        <w:t>Journal of Experimental Psychology: Human Perception and Performance</w:t>
      </w:r>
    </w:p>
    <w:p w:rsidR="000C770A" w:rsidRDefault="000C770A" w:rsidP="005015AF">
      <w:pPr>
        <w:spacing w:line="360" w:lineRule="auto"/>
        <w:jc w:val="center"/>
        <w:rPr>
          <w:rFonts w:ascii="Times New Roman" w:eastAsia="Times New Roman" w:hAnsi="Times New Roman" w:cs="Times New Roman"/>
          <w:color w:val="000000"/>
          <w:sz w:val="24"/>
          <w:szCs w:val="24"/>
        </w:rPr>
      </w:pPr>
      <w:hyperlink r:id="rId6" w:history="1">
        <w:r w:rsidRPr="0099352E">
          <w:rPr>
            <w:rFonts w:ascii="Times New Roman" w:hAnsi="Times New Roman" w:cs="Times New Roman"/>
            <w:b/>
            <w:bCs/>
            <w:sz w:val="24"/>
          </w:rPr>
          <w:t>http://dx.doi.org/</w:t>
        </w:r>
      </w:hyperlink>
      <w:r w:rsidRPr="005015AF">
        <w:rPr>
          <w:rFonts w:ascii="Times New Roman" w:hAnsi="Times New Roman" w:cs="Times New Roman"/>
          <w:b/>
          <w:bCs/>
          <w:sz w:val="24"/>
        </w:rPr>
        <w:t>10.1037/xhp0000564</w:t>
      </w:r>
    </w:p>
    <w:p w:rsidR="000C770A" w:rsidRDefault="000C770A" w:rsidP="00C234A0">
      <w:pPr>
        <w:shd w:val="clear" w:color="auto" w:fill="FFFFFF"/>
        <w:spacing w:after="0" w:line="360" w:lineRule="auto"/>
        <w:ind w:left="720" w:hanging="720"/>
        <w:rPr>
          <w:rFonts w:ascii="Times New Roman" w:eastAsia="Times New Roman" w:hAnsi="Times New Roman" w:cs="Times New Roman"/>
          <w:color w:val="000000"/>
          <w:sz w:val="24"/>
          <w:szCs w:val="24"/>
        </w:rPr>
      </w:pPr>
    </w:p>
    <w:p w:rsidR="00C234A0" w:rsidRDefault="00C234A0" w:rsidP="00C234A0">
      <w:pPr>
        <w:shd w:val="clear" w:color="auto" w:fill="FFFFFF"/>
        <w:spacing w:after="0" w:line="360" w:lineRule="auto"/>
        <w:ind w:left="720"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Supplementary table 1</w:t>
      </w:r>
    </w:p>
    <w:p w:rsidR="00C234A0" w:rsidRPr="005015AF" w:rsidRDefault="000C770A" w:rsidP="00C234A0">
      <w:pPr>
        <w:shd w:val="clear" w:color="auto" w:fill="FFFFFF"/>
        <w:spacing w:after="0" w:line="360" w:lineRule="auto"/>
        <w:ind w:left="720" w:hanging="720"/>
        <w:rPr>
          <w:rFonts w:ascii="Times New Roman" w:eastAsia="Times New Roman" w:hAnsi="Times New Roman" w:cs="Times New Roman"/>
          <w:i/>
          <w:color w:val="000000"/>
          <w:sz w:val="24"/>
          <w:szCs w:val="24"/>
        </w:rPr>
      </w:pPr>
      <w:r w:rsidRPr="000C770A">
        <w:rPr>
          <w:rFonts w:ascii="Times New Roman" w:eastAsia="Times New Roman" w:hAnsi="Times New Roman" w:cs="Times New Roman"/>
          <w:i/>
          <w:color w:val="000000"/>
          <w:sz w:val="24"/>
          <w:szCs w:val="24"/>
        </w:rPr>
        <w:t xml:space="preserve">Correlations </w:t>
      </w:r>
      <w:proofErr w:type="gramStart"/>
      <w:r w:rsidRPr="000C770A">
        <w:rPr>
          <w:rFonts w:ascii="Times New Roman" w:eastAsia="Times New Roman" w:hAnsi="Times New Roman" w:cs="Times New Roman"/>
          <w:i/>
          <w:color w:val="000000"/>
          <w:sz w:val="24"/>
          <w:szCs w:val="24"/>
        </w:rPr>
        <w:t>Between</w:t>
      </w:r>
      <w:proofErr w:type="gramEnd"/>
      <w:r w:rsidRPr="000C770A">
        <w:rPr>
          <w:rFonts w:ascii="Times New Roman" w:eastAsia="Times New Roman" w:hAnsi="Times New Roman" w:cs="Times New Roman"/>
          <w:i/>
          <w:color w:val="000000"/>
          <w:sz w:val="24"/>
          <w:szCs w:val="24"/>
        </w:rPr>
        <w:t xml:space="preserve"> The Percentage Of Integrated Responses And The Minimum</w:t>
      </w:r>
      <w:r w:rsidR="00C234A0" w:rsidRPr="005015AF">
        <w:rPr>
          <w:rFonts w:ascii="Times New Roman" w:eastAsia="Times New Roman" w:hAnsi="Times New Roman" w:cs="Times New Roman"/>
          <w:i/>
          <w:color w:val="000000"/>
          <w:sz w:val="24"/>
          <w:szCs w:val="24"/>
        </w:rPr>
        <w:t xml:space="preserve"> MTOJ </w:t>
      </w:r>
      <w:r w:rsidRPr="000C770A">
        <w:rPr>
          <w:rFonts w:ascii="Times New Roman" w:eastAsia="Times New Roman" w:hAnsi="Times New Roman" w:cs="Times New Roman"/>
          <w:i/>
          <w:color w:val="000000"/>
          <w:sz w:val="24"/>
          <w:szCs w:val="24"/>
        </w:rPr>
        <w:t>Measure</w:t>
      </w:r>
    </w:p>
    <w:tbl>
      <w:tblPr>
        <w:tblStyle w:val="TableGrid"/>
        <w:tblW w:w="0" w:type="auto"/>
        <w:tblInd w:w="108" w:type="dxa"/>
        <w:tblLook w:val="04A0" w:firstRow="1" w:lastRow="0" w:firstColumn="1" w:lastColumn="0" w:noHBand="0" w:noVBand="1"/>
      </w:tblPr>
      <w:tblGrid>
        <w:gridCol w:w="1500"/>
        <w:gridCol w:w="808"/>
        <w:gridCol w:w="896"/>
        <w:gridCol w:w="896"/>
        <w:gridCol w:w="896"/>
        <w:gridCol w:w="896"/>
        <w:gridCol w:w="896"/>
        <w:gridCol w:w="896"/>
        <w:gridCol w:w="896"/>
        <w:gridCol w:w="888"/>
      </w:tblGrid>
      <w:tr w:rsidR="00C234A0" w:rsidTr="009D557D">
        <w:tc>
          <w:tcPr>
            <w:tcW w:w="2308" w:type="dxa"/>
            <w:gridSpan w:val="2"/>
          </w:tcPr>
          <w:p w:rsidR="00C234A0" w:rsidRDefault="00C234A0" w:rsidP="009D557D">
            <w:pPr>
              <w:spacing w:line="360" w:lineRule="auto"/>
              <w:rPr>
                <w:rFonts w:ascii="Times New Roman" w:eastAsia="Times New Roman" w:hAnsi="Times New Roman" w:cs="Times New Roman"/>
                <w:color w:val="000000"/>
                <w:sz w:val="24"/>
                <w:szCs w:val="24"/>
              </w:rPr>
            </w:pPr>
          </w:p>
        </w:tc>
        <w:tc>
          <w:tcPr>
            <w:tcW w:w="896" w:type="dxa"/>
          </w:tcPr>
          <w:p w:rsidR="00C234A0" w:rsidRDefault="00C234A0" w:rsidP="009D557D">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ISI </w:t>
            </w:r>
          </w:p>
          <w:p w:rsidR="00C234A0" w:rsidRDefault="00C234A0" w:rsidP="009D557D">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10-30</w:t>
            </w:r>
          </w:p>
        </w:tc>
        <w:tc>
          <w:tcPr>
            <w:tcW w:w="896" w:type="dxa"/>
          </w:tcPr>
          <w:p w:rsidR="00C234A0" w:rsidRDefault="00C234A0" w:rsidP="009D557D">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ISI</w:t>
            </w:r>
          </w:p>
          <w:p w:rsidR="00C234A0" w:rsidRDefault="00C234A0" w:rsidP="009D557D">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20-40</w:t>
            </w:r>
          </w:p>
        </w:tc>
        <w:tc>
          <w:tcPr>
            <w:tcW w:w="896" w:type="dxa"/>
          </w:tcPr>
          <w:p w:rsidR="00C234A0" w:rsidRDefault="00C234A0" w:rsidP="009D557D">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ISI</w:t>
            </w:r>
          </w:p>
          <w:p w:rsidR="00C234A0" w:rsidRDefault="00C234A0" w:rsidP="009D557D">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30-50</w:t>
            </w:r>
          </w:p>
        </w:tc>
        <w:tc>
          <w:tcPr>
            <w:tcW w:w="896" w:type="dxa"/>
          </w:tcPr>
          <w:p w:rsidR="00C234A0" w:rsidRDefault="00C234A0" w:rsidP="009D557D">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ISI</w:t>
            </w:r>
          </w:p>
          <w:p w:rsidR="00C234A0" w:rsidRDefault="00C234A0" w:rsidP="009D557D">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40-60</w:t>
            </w:r>
          </w:p>
        </w:tc>
        <w:tc>
          <w:tcPr>
            <w:tcW w:w="896" w:type="dxa"/>
          </w:tcPr>
          <w:p w:rsidR="00C234A0" w:rsidRDefault="00C234A0" w:rsidP="009D557D">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ISI</w:t>
            </w:r>
          </w:p>
          <w:p w:rsidR="00C234A0" w:rsidRDefault="00C234A0" w:rsidP="009D557D">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50-70</w:t>
            </w:r>
          </w:p>
        </w:tc>
        <w:tc>
          <w:tcPr>
            <w:tcW w:w="896" w:type="dxa"/>
          </w:tcPr>
          <w:p w:rsidR="00C234A0" w:rsidRDefault="00C234A0" w:rsidP="009D557D">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ISI</w:t>
            </w:r>
          </w:p>
          <w:p w:rsidR="00C234A0" w:rsidRDefault="00C234A0" w:rsidP="009D557D">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60-80</w:t>
            </w:r>
          </w:p>
        </w:tc>
        <w:tc>
          <w:tcPr>
            <w:tcW w:w="896" w:type="dxa"/>
          </w:tcPr>
          <w:p w:rsidR="00C234A0" w:rsidRDefault="00C234A0" w:rsidP="009D557D">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ISI</w:t>
            </w:r>
          </w:p>
          <w:p w:rsidR="00C234A0" w:rsidRDefault="00C234A0" w:rsidP="009D557D">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70-90</w:t>
            </w:r>
          </w:p>
        </w:tc>
        <w:tc>
          <w:tcPr>
            <w:tcW w:w="888" w:type="dxa"/>
          </w:tcPr>
          <w:p w:rsidR="00C234A0" w:rsidRDefault="00C234A0" w:rsidP="009D557D">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ISI</w:t>
            </w:r>
          </w:p>
          <w:p w:rsidR="00C234A0" w:rsidRDefault="00C234A0" w:rsidP="009D557D">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80-100</w:t>
            </w:r>
          </w:p>
        </w:tc>
      </w:tr>
      <w:tr w:rsidR="00C234A0" w:rsidTr="009D557D">
        <w:tc>
          <w:tcPr>
            <w:tcW w:w="1500" w:type="dxa"/>
          </w:tcPr>
          <w:p w:rsidR="00C234A0" w:rsidRDefault="00C234A0" w:rsidP="009D557D">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Δf2</w:t>
            </w:r>
          </w:p>
        </w:tc>
        <w:tc>
          <w:tcPr>
            <w:tcW w:w="808" w:type="dxa"/>
          </w:tcPr>
          <w:p w:rsidR="00C234A0" w:rsidRDefault="00C234A0" w:rsidP="009D557D">
            <w:pP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rho</w:t>
            </w:r>
          </w:p>
          <w:p w:rsidR="00C234A0" w:rsidRPr="003656DC" w:rsidRDefault="00C234A0" w:rsidP="009D557D">
            <w:pP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p</w:t>
            </w:r>
          </w:p>
        </w:tc>
        <w:tc>
          <w:tcPr>
            <w:tcW w:w="896" w:type="dxa"/>
          </w:tcPr>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.078</w:t>
            </w:r>
          </w:p>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.628</w:t>
            </w:r>
          </w:p>
        </w:tc>
        <w:tc>
          <w:tcPr>
            <w:tcW w:w="896" w:type="dxa"/>
          </w:tcPr>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.213</w:t>
            </w:r>
          </w:p>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.181</w:t>
            </w:r>
          </w:p>
        </w:tc>
        <w:tc>
          <w:tcPr>
            <w:tcW w:w="896" w:type="dxa"/>
          </w:tcPr>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.165</w:t>
            </w:r>
          </w:p>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.303</w:t>
            </w:r>
          </w:p>
        </w:tc>
        <w:tc>
          <w:tcPr>
            <w:tcW w:w="896" w:type="dxa"/>
          </w:tcPr>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.264</w:t>
            </w:r>
          </w:p>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.095</w:t>
            </w:r>
          </w:p>
        </w:tc>
        <w:tc>
          <w:tcPr>
            <w:tcW w:w="896" w:type="dxa"/>
          </w:tcPr>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.254</w:t>
            </w:r>
          </w:p>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.109</w:t>
            </w:r>
          </w:p>
        </w:tc>
        <w:tc>
          <w:tcPr>
            <w:tcW w:w="896" w:type="dxa"/>
          </w:tcPr>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.300</w:t>
            </w:r>
          </w:p>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.056</w:t>
            </w:r>
          </w:p>
        </w:tc>
        <w:tc>
          <w:tcPr>
            <w:tcW w:w="896" w:type="dxa"/>
          </w:tcPr>
          <w:p w:rsidR="00C234A0" w:rsidRPr="00206184" w:rsidRDefault="00C234A0" w:rsidP="009D557D">
            <w:pPr>
              <w:spacing w:line="360" w:lineRule="auto"/>
              <w:rPr>
                <w:rFonts w:ascii="Times New Roman" w:eastAsia="Times New Roman" w:hAnsi="Times New Roman" w:cs="Times New Roman"/>
                <w:b/>
                <w:color w:val="000000"/>
              </w:rPr>
            </w:pPr>
            <w:r w:rsidRPr="00206184">
              <w:rPr>
                <w:rFonts w:ascii="Times New Roman" w:eastAsia="Times New Roman" w:hAnsi="Times New Roman" w:cs="Times New Roman"/>
                <w:b/>
                <w:color w:val="000000"/>
              </w:rPr>
              <w:t>.320</w:t>
            </w:r>
          </w:p>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.041</w:t>
            </w:r>
          </w:p>
        </w:tc>
        <w:tc>
          <w:tcPr>
            <w:tcW w:w="888" w:type="dxa"/>
          </w:tcPr>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.288</w:t>
            </w:r>
          </w:p>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.067</w:t>
            </w:r>
          </w:p>
        </w:tc>
      </w:tr>
      <w:tr w:rsidR="00C234A0" w:rsidTr="009D557D">
        <w:tc>
          <w:tcPr>
            <w:tcW w:w="1500" w:type="dxa"/>
          </w:tcPr>
          <w:p w:rsidR="00C234A0" w:rsidRDefault="00C234A0" w:rsidP="009D557D">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Δf3</w:t>
            </w:r>
          </w:p>
        </w:tc>
        <w:tc>
          <w:tcPr>
            <w:tcW w:w="808" w:type="dxa"/>
          </w:tcPr>
          <w:p w:rsidR="00C234A0" w:rsidRDefault="00C234A0" w:rsidP="009D557D">
            <w:pP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rho</w:t>
            </w:r>
          </w:p>
          <w:p w:rsidR="00C234A0" w:rsidRPr="003656DC" w:rsidRDefault="00C234A0" w:rsidP="009D557D">
            <w:pP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p</w:t>
            </w:r>
          </w:p>
        </w:tc>
        <w:tc>
          <w:tcPr>
            <w:tcW w:w="896" w:type="dxa"/>
          </w:tcPr>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.081</w:t>
            </w:r>
          </w:p>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.641</w:t>
            </w:r>
          </w:p>
        </w:tc>
        <w:tc>
          <w:tcPr>
            <w:tcW w:w="896" w:type="dxa"/>
          </w:tcPr>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.043</w:t>
            </w:r>
          </w:p>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.789</w:t>
            </w:r>
          </w:p>
        </w:tc>
        <w:tc>
          <w:tcPr>
            <w:tcW w:w="896" w:type="dxa"/>
          </w:tcPr>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.054</w:t>
            </w:r>
          </w:p>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.739</w:t>
            </w:r>
          </w:p>
        </w:tc>
        <w:tc>
          <w:tcPr>
            <w:tcW w:w="896" w:type="dxa"/>
          </w:tcPr>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.141</w:t>
            </w:r>
          </w:p>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.380</w:t>
            </w:r>
          </w:p>
        </w:tc>
        <w:tc>
          <w:tcPr>
            <w:tcW w:w="896" w:type="dxa"/>
          </w:tcPr>
          <w:p w:rsidR="00C234A0" w:rsidRPr="00206184" w:rsidRDefault="00C234A0" w:rsidP="009D557D">
            <w:pPr>
              <w:spacing w:line="360" w:lineRule="auto"/>
              <w:rPr>
                <w:rFonts w:ascii="Times New Roman" w:eastAsia="Times New Roman" w:hAnsi="Times New Roman" w:cs="Times New Roman"/>
                <w:b/>
                <w:color w:val="000000"/>
              </w:rPr>
            </w:pPr>
            <w:r w:rsidRPr="00206184">
              <w:rPr>
                <w:rFonts w:ascii="Times New Roman" w:eastAsia="Times New Roman" w:hAnsi="Times New Roman" w:cs="Times New Roman"/>
                <w:b/>
                <w:color w:val="000000"/>
              </w:rPr>
              <w:t>.353</w:t>
            </w:r>
          </w:p>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.024</w:t>
            </w:r>
          </w:p>
        </w:tc>
        <w:tc>
          <w:tcPr>
            <w:tcW w:w="896" w:type="dxa"/>
          </w:tcPr>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w:t>
            </w:r>
            <w:r w:rsidRPr="00206184">
              <w:rPr>
                <w:rFonts w:ascii="Times New Roman" w:eastAsia="Times New Roman" w:hAnsi="Times New Roman" w:cs="Times New Roman"/>
                <w:b/>
                <w:color w:val="000000"/>
              </w:rPr>
              <w:t>457</w:t>
            </w:r>
          </w:p>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.003</w:t>
            </w:r>
          </w:p>
        </w:tc>
        <w:tc>
          <w:tcPr>
            <w:tcW w:w="896" w:type="dxa"/>
          </w:tcPr>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.286</w:t>
            </w:r>
          </w:p>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.070</w:t>
            </w:r>
          </w:p>
        </w:tc>
        <w:tc>
          <w:tcPr>
            <w:tcW w:w="888" w:type="dxa"/>
          </w:tcPr>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.152</w:t>
            </w:r>
          </w:p>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.343</w:t>
            </w:r>
          </w:p>
        </w:tc>
      </w:tr>
    </w:tbl>
    <w:p w:rsidR="00C234A0" w:rsidRDefault="00C234A0" w:rsidP="00C234A0">
      <w:pPr>
        <w:shd w:val="clear" w:color="auto" w:fill="FFFFFF"/>
        <w:spacing w:after="0" w:line="360" w:lineRule="auto"/>
        <w:ind w:left="720" w:hanging="720"/>
        <w:rPr>
          <w:rFonts w:ascii="Times New Roman" w:eastAsia="Times New Roman" w:hAnsi="Times New Roman" w:cs="Times New Roman"/>
          <w:color w:val="000000"/>
          <w:sz w:val="24"/>
          <w:szCs w:val="24"/>
        </w:rPr>
      </w:pPr>
    </w:p>
    <w:p w:rsidR="00C234A0" w:rsidRDefault="00C234A0" w:rsidP="00C234A0">
      <w:pPr>
        <w:shd w:val="clear" w:color="auto" w:fill="FFFFFF"/>
        <w:spacing w:after="0" w:line="360" w:lineRule="auto"/>
        <w:ind w:left="720"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Supplementary table 2</w:t>
      </w:r>
    </w:p>
    <w:p w:rsidR="00C234A0" w:rsidRPr="005015AF" w:rsidRDefault="000C770A" w:rsidP="00C234A0">
      <w:pPr>
        <w:shd w:val="clear" w:color="auto" w:fill="FFFFFF"/>
        <w:spacing w:after="0" w:line="360" w:lineRule="auto"/>
        <w:ind w:left="720" w:hanging="720"/>
        <w:rPr>
          <w:rFonts w:ascii="Times New Roman" w:eastAsia="Times New Roman" w:hAnsi="Times New Roman" w:cs="Times New Roman"/>
          <w:i/>
          <w:color w:val="000000"/>
          <w:sz w:val="24"/>
          <w:szCs w:val="24"/>
        </w:rPr>
      </w:pPr>
      <w:r w:rsidRPr="005015AF">
        <w:rPr>
          <w:rFonts w:ascii="Times New Roman" w:eastAsia="Times New Roman" w:hAnsi="Times New Roman" w:cs="Times New Roman"/>
          <w:i/>
          <w:color w:val="000000"/>
          <w:sz w:val="24"/>
          <w:szCs w:val="24"/>
        </w:rPr>
        <w:t xml:space="preserve">Correlations </w:t>
      </w:r>
      <w:proofErr w:type="gramStart"/>
      <w:r w:rsidRPr="005015AF">
        <w:rPr>
          <w:rFonts w:ascii="Times New Roman" w:eastAsia="Times New Roman" w:hAnsi="Times New Roman" w:cs="Times New Roman"/>
          <w:i/>
          <w:color w:val="000000"/>
          <w:sz w:val="24"/>
          <w:szCs w:val="24"/>
        </w:rPr>
        <w:t>Between</w:t>
      </w:r>
      <w:proofErr w:type="gramEnd"/>
      <w:r w:rsidRPr="005015AF">
        <w:rPr>
          <w:rFonts w:ascii="Times New Roman" w:eastAsia="Times New Roman" w:hAnsi="Times New Roman" w:cs="Times New Roman"/>
          <w:i/>
          <w:color w:val="000000"/>
          <w:sz w:val="24"/>
          <w:szCs w:val="24"/>
        </w:rPr>
        <w:t xml:space="preserve"> The Percentage Of Integrated Responses And The Average </w:t>
      </w:r>
      <w:r w:rsidR="00C234A0" w:rsidRPr="005015AF">
        <w:rPr>
          <w:rFonts w:ascii="Times New Roman" w:eastAsia="Times New Roman" w:hAnsi="Times New Roman" w:cs="Times New Roman"/>
          <w:i/>
          <w:color w:val="000000"/>
          <w:sz w:val="24"/>
          <w:szCs w:val="24"/>
        </w:rPr>
        <w:t xml:space="preserve">MTOJ </w:t>
      </w:r>
      <w:r w:rsidRPr="005015AF">
        <w:rPr>
          <w:rFonts w:ascii="Times New Roman" w:eastAsia="Times New Roman" w:hAnsi="Times New Roman" w:cs="Times New Roman"/>
          <w:i/>
          <w:color w:val="000000"/>
          <w:sz w:val="24"/>
          <w:szCs w:val="24"/>
        </w:rPr>
        <w:t>Measure</w:t>
      </w:r>
    </w:p>
    <w:p w:rsidR="00C234A0" w:rsidRDefault="00C234A0" w:rsidP="00C234A0">
      <w:pPr>
        <w:shd w:val="clear" w:color="auto" w:fill="FFFFFF"/>
        <w:spacing w:after="0" w:line="360" w:lineRule="auto"/>
        <w:ind w:left="720" w:hanging="720"/>
        <w:rPr>
          <w:rFonts w:ascii="Times New Roman" w:eastAsia="Times New Roman" w:hAnsi="Times New Roman" w:cs="Times New Roman"/>
          <w:color w:val="000000"/>
          <w:sz w:val="24"/>
          <w:szCs w:val="24"/>
        </w:rPr>
      </w:pPr>
    </w:p>
    <w:tbl>
      <w:tblPr>
        <w:tblStyle w:val="TableGrid"/>
        <w:tblW w:w="0" w:type="auto"/>
        <w:tblInd w:w="108" w:type="dxa"/>
        <w:tblLook w:val="04A0" w:firstRow="1" w:lastRow="0" w:firstColumn="1" w:lastColumn="0" w:noHBand="0" w:noVBand="1"/>
      </w:tblPr>
      <w:tblGrid>
        <w:gridCol w:w="1500"/>
        <w:gridCol w:w="808"/>
        <w:gridCol w:w="896"/>
        <w:gridCol w:w="896"/>
        <w:gridCol w:w="896"/>
        <w:gridCol w:w="896"/>
        <w:gridCol w:w="896"/>
        <w:gridCol w:w="896"/>
        <w:gridCol w:w="896"/>
        <w:gridCol w:w="888"/>
      </w:tblGrid>
      <w:tr w:rsidR="00C234A0" w:rsidTr="009D557D">
        <w:tc>
          <w:tcPr>
            <w:tcW w:w="2308" w:type="dxa"/>
            <w:gridSpan w:val="2"/>
          </w:tcPr>
          <w:p w:rsidR="00C234A0" w:rsidRDefault="00C234A0" w:rsidP="009D557D">
            <w:pPr>
              <w:spacing w:line="360" w:lineRule="auto"/>
              <w:rPr>
                <w:rFonts w:ascii="Times New Roman" w:eastAsia="Times New Roman" w:hAnsi="Times New Roman" w:cs="Times New Roman"/>
                <w:color w:val="000000"/>
                <w:sz w:val="24"/>
                <w:szCs w:val="24"/>
              </w:rPr>
            </w:pPr>
          </w:p>
        </w:tc>
        <w:tc>
          <w:tcPr>
            <w:tcW w:w="896" w:type="dxa"/>
          </w:tcPr>
          <w:p w:rsidR="00C234A0" w:rsidRDefault="00C234A0" w:rsidP="009D557D">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ISI </w:t>
            </w:r>
          </w:p>
          <w:p w:rsidR="00C234A0" w:rsidRDefault="00C234A0" w:rsidP="009D557D">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10-30</w:t>
            </w:r>
          </w:p>
        </w:tc>
        <w:tc>
          <w:tcPr>
            <w:tcW w:w="896" w:type="dxa"/>
          </w:tcPr>
          <w:p w:rsidR="00C234A0" w:rsidRDefault="00C234A0" w:rsidP="009D557D">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ISI</w:t>
            </w:r>
          </w:p>
          <w:p w:rsidR="00C234A0" w:rsidRDefault="00C234A0" w:rsidP="009D557D">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20-40</w:t>
            </w:r>
          </w:p>
        </w:tc>
        <w:tc>
          <w:tcPr>
            <w:tcW w:w="896" w:type="dxa"/>
          </w:tcPr>
          <w:p w:rsidR="00C234A0" w:rsidRDefault="00C234A0" w:rsidP="009D557D">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ISI</w:t>
            </w:r>
          </w:p>
          <w:p w:rsidR="00C234A0" w:rsidRDefault="00C234A0" w:rsidP="009D557D">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30-50</w:t>
            </w:r>
          </w:p>
        </w:tc>
        <w:tc>
          <w:tcPr>
            <w:tcW w:w="896" w:type="dxa"/>
          </w:tcPr>
          <w:p w:rsidR="00C234A0" w:rsidRDefault="00C234A0" w:rsidP="009D557D">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ISI</w:t>
            </w:r>
          </w:p>
          <w:p w:rsidR="00C234A0" w:rsidRDefault="00C234A0" w:rsidP="009D557D">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40-60</w:t>
            </w:r>
          </w:p>
        </w:tc>
        <w:tc>
          <w:tcPr>
            <w:tcW w:w="896" w:type="dxa"/>
          </w:tcPr>
          <w:p w:rsidR="00C234A0" w:rsidRDefault="00C234A0" w:rsidP="009D557D">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ISI</w:t>
            </w:r>
          </w:p>
          <w:p w:rsidR="00C234A0" w:rsidRDefault="00C234A0" w:rsidP="009D557D">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50-70</w:t>
            </w:r>
          </w:p>
        </w:tc>
        <w:tc>
          <w:tcPr>
            <w:tcW w:w="896" w:type="dxa"/>
          </w:tcPr>
          <w:p w:rsidR="00C234A0" w:rsidRDefault="00C234A0" w:rsidP="009D557D">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ISI</w:t>
            </w:r>
          </w:p>
          <w:p w:rsidR="00C234A0" w:rsidRDefault="00C234A0" w:rsidP="009D557D">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60-80</w:t>
            </w:r>
          </w:p>
        </w:tc>
        <w:tc>
          <w:tcPr>
            <w:tcW w:w="896" w:type="dxa"/>
          </w:tcPr>
          <w:p w:rsidR="00C234A0" w:rsidRDefault="00C234A0" w:rsidP="009D557D">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ISI</w:t>
            </w:r>
          </w:p>
          <w:p w:rsidR="00C234A0" w:rsidRDefault="00C234A0" w:rsidP="009D557D">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70-90</w:t>
            </w:r>
          </w:p>
        </w:tc>
        <w:tc>
          <w:tcPr>
            <w:tcW w:w="888" w:type="dxa"/>
          </w:tcPr>
          <w:p w:rsidR="00C234A0" w:rsidRDefault="00C234A0" w:rsidP="009D557D">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ISI</w:t>
            </w:r>
          </w:p>
          <w:p w:rsidR="00C234A0" w:rsidRDefault="00C234A0" w:rsidP="009D557D">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80-100</w:t>
            </w:r>
          </w:p>
        </w:tc>
      </w:tr>
      <w:tr w:rsidR="00C234A0" w:rsidTr="009D557D">
        <w:tc>
          <w:tcPr>
            <w:tcW w:w="1500" w:type="dxa"/>
          </w:tcPr>
          <w:p w:rsidR="00C234A0" w:rsidRDefault="00C234A0" w:rsidP="009D557D">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Δf2</w:t>
            </w:r>
          </w:p>
        </w:tc>
        <w:tc>
          <w:tcPr>
            <w:tcW w:w="808" w:type="dxa"/>
          </w:tcPr>
          <w:p w:rsidR="00C234A0" w:rsidRDefault="00C234A0" w:rsidP="009D557D">
            <w:pP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rho</w:t>
            </w:r>
          </w:p>
          <w:p w:rsidR="00C234A0" w:rsidRPr="003656DC" w:rsidRDefault="00C234A0" w:rsidP="009D557D">
            <w:pP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p</w:t>
            </w:r>
          </w:p>
        </w:tc>
        <w:tc>
          <w:tcPr>
            <w:tcW w:w="896" w:type="dxa"/>
          </w:tcPr>
          <w:p w:rsidR="00C234A0" w:rsidRPr="00206184" w:rsidRDefault="00C234A0" w:rsidP="009D557D">
            <w:pP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.098</w:t>
            </w:r>
          </w:p>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w:t>
            </w:r>
            <w:r>
              <w:rPr>
                <w:rFonts w:ascii="Times New Roman" w:eastAsia="Times New Roman" w:hAnsi="Times New Roman" w:cs="Times New Roman"/>
                <w:color w:val="000000"/>
              </w:rPr>
              <w:t>542</w:t>
            </w:r>
          </w:p>
        </w:tc>
        <w:tc>
          <w:tcPr>
            <w:tcW w:w="896" w:type="dxa"/>
          </w:tcPr>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.2</w:t>
            </w:r>
            <w:r>
              <w:rPr>
                <w:rFonts w:ascii="Times New Roman" w:eastAsia="Times New Roman" w:hAnsi="Times New Roman" w:cs="Times New Roman"/>
                <w:color w:val="000000"/>
              </w:rPr>
              <w:t>04</w:t>
            </w:r>
          </w:p>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w:t>
            </w:r>
            <w:r>
              <w:rPr>
                <w:rFonts w:ascii="Times New Roman" w:eastAsia="Times New Roman" w:hAnsi="Times New Roman" w:cs="Times New Roman"/>
                <w:color w:val="000000"/>
              </w:rPr>
              <w:t>200</w:t>
            </w:r>
          </w:p>
        </w:tc>
        <w:tc>
          <w:tcPr>
            <w:tcW w:w="896" w:type="dxa"/>
          </w:tcPr>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.1</w:t>
            </w:r>
            <w:r>
              <w:rPr>
                <w:rFonts w:ascii="Times New Roman" w:eastAsia="Times New Roman" w:hAnsi="Times New Roman" w:cs="Times New Roman"/>
                <w:color w:val="000000"/>
              </w:rPr>
              <w:t>34</w:t>
            </w:r>
          </w:p>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w:t>
            </w:r>
            <w:r>
              <w:rPr>
                <w:rFonts w:ascii="Times New Roman" w:eastAsia="Times New Roman" w:hAnsi="Times New Roman" w:cs="Times New Roman"/>
                <w:color w:val="000000"/>
              </w:rPr>
              <w:t>405</w:t>
            </w:r>
          </w:p>
        </w:tc>
        <w:tc>
          <w:tcPr>
            <w:tcW w:w="896" w:type="dxa"/>
          </w:tcPr>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.2</w:t>
            </w:r>
            <w:r>
              <w:rPr>
                <w:rFonts w:ascii="Times New Roman" w:eastAsia="Times New Roman" w:hAnsi="Times New Roman" w:cs="Times New Roman"/>
                <w:color w:val="000000"/>
              </w:rPr>
              <w:t>18</w:t>
            </w:r>
          </w:p>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w:t>
            </w:r>
            <w:r>
              <w:rPr>
                <w:rFonts w:ascii="Times New Roman" w:eastAsia="Times New Roman" w:hAnsi="Times New Roman" w:cs="Times New Roman"/>
                <w:color w:val="000000"/>
              </w:rPr>
              <w:t>170</w:t>
            </w:r>
          </w:p>
        </w:tc>
        <w:tc>
          <w:tcPr>
            <w:tcW w:w="896" w:type="dxa"/>
          </w:tcPr>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w:t>
            </w:r>
            <w:r>
              <w:rPr>
                <w:rFonts w:ascii="Times New Roman" w:eastAsia="Times New Roman" w:hAnsi="Times New Roman" w:cs="Times New Roman"/>
                <w:color w:val="000000"/>
              </w:rPr>
              <w:t>195</w:t>
            </w:r>
          </w:p>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w:t>
            </w:r>
            <w:r>
              <w:rPr>
                <w:rFonts w:ascii="Times New Roman" w:eastAsia="Times New Roman" w:hAnsi="Times New Roman" w:cs="Times New Roman"/>
                <w:color w:val="000000"/>
              </w:rPr>
              <w:t>221</w:t>
            </w:r>
          </w:p>
        </w:tc>
        <w:tc>
          <w:tcPr>
            <w:tcW w:w="896" w:type="dxa"/>
          </w:tcPr>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w:t>
            </w:r>
            <w:r>
              <w:rPr>
                <w:rFonts w:ascii="Times New Roman" w:eastAsia="Times New Roman" w:hAnsi="Times New Roman" w:cs="Times New Roman"/>
                <w:color w:val="000000"/>
              </w:rPr>
              <w:t>224</w:t>
            </w:r>
          </w:p>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w:t>
            </w:r>
            <w:r>
              <w:rPr>
                <w:rFonts w:ascii="Times New Roman" w:eastAsia="Times New Roman" w:hAnsi="Times New Roman" w:cs="Times New Roman"/>
                <w:color w:val="000000"/>
              </w:rPr>
              <w:t>158</w:t>
            </w:r>
          </w:p>
        </w:tc>
        <w:tc>
          <w:tcPr>
            <w:tcW w:w="896" w:type="dxa"/>
          </w:tcPr>
          <w:p w:rsidR="00C234A0" w:rsidRPr="0072340A" w:rsidRDefault="00C234A0" w:rsidP="009D557D">
            <w:pPr>
              <w:spacing w:line="360" w:lineRule="auto"/>
              <w:rPr>
                <w:rFonts w:ascii="Times New Roman" w:eastAsia="Times New Roman" w:hAnsi="Times New Roman" w:cs="Times New Roman"/>
                <w:b/>
                <w:color w:val="000000"/>
              </w:rPr>
            </w:pPr>
            <w:r w:rsidRPr="0072340A">
              <w:rPr>
                <w:rFonts w:ascii="Times New Roman" w:eastAsia="Times New Roman" w:hAnsi="Times New Roman" w:cs="Times New Roman"/>
                <w:b/>
                <w:color w:val="000000"/>
              </w:rPr>
              <w:t>.</w:t>
            </w:r>
            <w:r w:rsidRPr="006360F1">
              <w:rPr>
                <w:rFonts w:ascii="Times New Roman" w:eastAsia="Times New Roman" w:hAnsi="Times New Roman" w:cs="Times New Roman"/>
                <w:color w:val="000000"/>
              </w:rPr>
              <w:t>188</w:t>
            </w:r>
          </w:p>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w:t>
            </w:r>
            <w:r>
              <w:rPr>
                <w:rFonts w:ascii="Times New Roman" w:eastAsia="Times New Roman" w:hAnsi="Times New Roman" w:cs="Times New Roman"/>
                <w:color w:val="000000"/>
              </w:rPr>
              <w:t>240</w:t>
            </w:r>
          </w:p>
        </w:tc>
        <w:tc>
          <w:tcPr>
            <w:tcW w:w="888" w:type="dxa"/>
          </w:tcPr>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w:t>
            </w:r>
            <w:r>
              <w:rPr>
                <w:rFonts w:ascii="Times New Roman" w:eastAsia="Times New Roman" w:hAnsi="Times New Roman" w:cs="Times New Roman"/>
                <w:color w:val="000000"/>
              </w:rPr>
              <w:t>121</w:t>
            </w:r>
          </w:p>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w:t>
            </w:r>
            <w:r>
              <w:rPr>
                <w:rFonts w:ascii="Times New Roman" w:eastAsia="Times New Roman" w:hAnsi="Times New Roman" w:cs="Times New Roman"/>
                <w:color w:val="000000"/>
              </w:rPr>
              <w:t>452</w:t>
            </w:r>
          </w:p>
        </w:tc>
      </w:tr>
      <w:tr w:rsidR="00C234A0" w:rsidTr="009D557D">
        <w:tc>
          <w:tcPr>
            <w:tcW w:w="1500" w:type="dxa"/>
          </w:tcPr>
          <w:p w:rsidR="00C234A0" w:rsidRDefault="00C234A0" w:rsidP="009D557D">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Δf3</w:t>
            </w:r>
          </w:p>
        </w:tc>
        <w:tc>
          <w:tcPr>
            <w:tcW w:w="808" w:type="dxa"/>
          </w:tcPr>
          <w:p w:rsidR="00C234A0" w:rsidRDefault="00C234A0" w:rsidP="009D557D">
            <w:pP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rho</w:t>
            </w:r>
          </w:p>
          <w:p w:rsidR="00C234A0" w:rsidRPr="003656DC" w:rsidRDefault="00C234A0" w:rsidP="009D557D">
            <w:pP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p</w:t>
            </w:r>
          </w:p>
        </w:tc>
        <w:tc>
          <w:tcPr>
            <w:tcW w:w="896" w:type="dxa"/>
          </w:tcPr>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.0</w:t>
            </w:r>
            <w:r>
              <w:rPr>
                <w:rFonts w:ascii="Times New Roman" w:eastAsia="Times New Roman" w:hAnsi="Times New Roman" w:cs="Times New Roman"/>
                <w:color w:val="000000"/>
              </w:rPr>
              <w:t>75</w:t>
            </w:r>
          </w:p>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.64</w:t>
            </w:r>
            <w:r>
              <w:rPr>
                <w:rFonts w:ascii="Times New Roman" w:eastAsia="Times New Roman" w:hAnsi="Times New Roman" w:cs="Times New Roman"/>
                <w:color w:val="000000"/>
              </w:rPr>
              <w:t>0</w:t>
            </w:r>
          </w:p>
        </w:tc>
        <w:tc>
          <w:tcPr>
            <w:tcW w:w="896" w:type="dxa"/>
          </w:tcPr>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w:t>
            </w:r>
            <w:r>
              <w:rPr>
                <w:rFonts w:ascii="Times New Roman" w:eastAsia="Times New Roman" w:hAnsi="Times New Roman" w:cs="Times New Roman"/>
                <w:color w:val="000000"/>
              </w:rPr>
              <w:t>108</w:t>
            </w:r>
          </w:p>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w:t>
            </w:r>
            <w:r>
              <w:rPr>
                <w:rFonts w:ascii="Times New Roman" w:eastAsia="Times New Roman" w:hAnsi="Times New Roman" w:cs="Times New Roman"/>
                <w:color w:val="000000"/>
              </w:rPr>
              <w:t>503</w:t>
            </w:r>
          </w:p>
        </w:tc>
        <w:tc>
          <w:tcPr>
            <w:tcW w:w="896" w:type="dxa"/>
          </w:tcPr>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w:t>
            </w:r>
            <w:r>
              <w:rPr>
                <w:rFonts w:ascii="Times New Roman" w:eastAsia="Times New Roman" w:hAnsi="Times New Roman" w:cs="Times New Roman"/>
                <w:color w:val="000000"/>
              </w:rPr>
              <w:t>154</w:t>
            </w:r>
          </w:p>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w:t>
            </w:r>
            <w:r>
              <w:rPr>
                <w:rFonts w:ascii="Times New Roman" w:eastAsia="Times New Roman" w:hAnsi="Times New Roman" w:cs="Times New Roman"/>
                <w:color w:val="000000"/>
              </w:rPr>
              <w:t>338</w:t>
            </w:r>
          </w:p>
        </w:tc>
        <w:tc>
          <w:tcPr>
            <w:tcW w:w="896" w:type="dxa"/>
          </w:tcPr>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.1</w:t>
            </w:r>
            <w:r>
              <w:rPr>
                <w:rFonts w:ascii="Times New Roman" w:eastAsia="Times New Roman" w:hAnsi="Times New Roman" w:cs="Times New Roman"/>
                <w:color w:val="000000"/>
              </w:rPr>
              <w:t>84</w:t>
            </w:r>
          </w:p>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w:t>
            </w:r>
            <w:r>
              <w:rPr>
                <w:rFonts w:ascii="Times New Roman" w:eastAsia="Times New Roman" w:hAnsi="Times New Roman" w:cs="Times New Roman"/>
                <w:color w:val="000000"/>
              </w:rPr>
              <w:t>251</w:t>
            </w:r>
          </w:p>
        </w:tc>
        <w:tc>
          <w:tcPr>
            <w:tcW w:w="896" w:type="dxa"/>
          </w:tcPr>
          <w:p w:rsidR="00C234A0" w:rsidRPr="00206184" w:rsidRDefault="00C234A0" w:rsidP="009D557D">
            <w:pPr>
              <w:spacing w:line="360" w:lineRule="auto"/>
              <w:rPr>
                <w:rFonts w:ascii="Times New Roman" w:eastAsia="Times New Roman" w:hAnsi="Times New Roman" w:cs="Times New Roman"/>
                <w:b/>
                <w:color w:val="000000"/>
              </w:rPr>
            </w:pPr>
            <w:r w:rsidRPr="00206184">
              <w:rPr>
                <w:rFonts w:ascii="Times New Roman" w:eastAsia="Times New Roman" w:hAnsi="Times New Roman" w:cs="Times New Roman"/>
                <w:b/>
                <w:color w:val="000000"/>
              </w:rPr>
              <w:t>.3</w:t>
            </w:r>
            <w:r>
              <w:rPr>
                <w:rFonts w:ascii="Times New Roman" w:eastAsia="Times New Roman" w:hAnsi="Times New Roman" w:cs="Times New Roman"/>
                <w:b/>
                <w:color w:val="000000"/>
              </w:rPr>
              <w:t>18</w:t>
            </w:r>
          </w:p>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.0</w:t>
            </w:r>
            <w:r>
              <w:rPr>
                <w:rFonts w:ascii="Times New Roman" w:eastAsia="Times New Roman" w:hAnsi="Times New Roman" w:cs="Times New Roman"/>
                <w:color w:val="000000"/>
              </w:rPr>
              <w:t>43</w:t>
            </w:r>
          </w:p>
        </w:tc>
        <w:tc>
          <w:tcPr>
            <w:tcW w:w="896" w:type="dxa"/>
          </w:tcPr>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w:t>
            </w:r>
            <w:r w:rsidRPr="00206184">
              <w:rPr>
                <w:rFonts w:ascii="Times New Roman" w:eastAsia="Times New Roman" w:hAnsi="Times New Roman" w:cs="Times New Roman"/>
                <w:b/>
                <w:color w:val="000000"/>
              </w:rPr>
              <w:t>4</w:t>
            </w:r>
            <w:r>
              <w:rPr>
                <w:rFonts w:ascii="Times New Roman" w:eastAsia="Times New Roman" w:hAnsi="Times New Roman" w:cs="Times New Roman"/>
                <w:b/>
                <w:color w:val="000000"/>
              </w:rPr>
              <w:t>04</w:t>
            </w:r>
          </w:p>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.00</w:t>
            </w:r>
            <w:r>
              <w:rPr>
                <w:rFonts w:ascii="Times New Roman" w:eastAsia="Times New Roman" w:hAnsi="Times New Roman" w:cs="Times New Roman"/>
                <w:color w:val="000000"/>
              </w:rPr>
              <w:t>9</w:t>
            </w:r>
          </w:p>
        </w:tc>
        <w:tc>
          <w:tcPr>
            <w:tcW w:w="896" w:type="dxa"/>
          </w:tcPr>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.2</w:t>
            </w:r>
            <w:r>
              <w:rPr>
                <w:rFonts w:ascii="Times New Roman" w:eastAsia="Times New Roman" w:hAnsi="Times New Roman" w:cs="Times New Roman"/>
                <w:color w:val="000000"/>
              </w:rPr>
              <w:t>44</w:t>
            </w:r>
          </w:p>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w:t>
            </w:r>
            <w:r>
              <w:rPr>
                <w:rFonts w:ascii="Times New Roman" w:eastAsia="Times New Roman" w:hAnsi="Times New Roman" w:cs="Times New Roman"/>
                <w:color w:val="000000"/>
              </w:rPr>
              <w:t>124</w:t>
            </w:r>
          </w:p>
        </w:tc>
        <w:tc>
          <w:tcPr>
            <w:tcW w:w="888" w:type="dxa"/>
          </w:tcPr>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.1</w:t>
            </w:r>
            <w:r>
              <w:rPr>
                <w:rFonts w:ascii="Times New Roman" w:eastAsia="Times New Roman" w:hAnsi="Times New Roman" w:cs="Times New Roman"/>
                <w:color w:val="000000"/>
              </w:rPr>
              <w:t>05</w:t>
            </w:r>
          </w:p>
          <w:p w:rsidR="00C234A0" w:rsidRPr="00206184" w:rsidRDefault="00C234A0" w:rsidP="009D557D">
            <w:pPr>
              <w:spacing w:line="360" w:lineRule="auto"/>
              <w:rPr>
                <w:rFonts w:ascii="Times New Roman" w:eastAsia="Times New Roman" w:hAnsi="Times New Roman" w:cs="Times New Roman"/>
                <w:color w:val="000000"/>
              </w:rPr>
            </w:pPr>
            <w:r w:rsidRPr="00206184">
              <w:rPr>
                <w:rFonts w:ascii="Times New Roman" w:eastAsia="Times New Roman" w:hAnsi="Times New Roman" w:cs="Times New Roman"/>
                <w:color w:val="000000"/>
              </w:rPr>
              <w:t>.</w:t>
            </w:r>
            <w:r>
              <w:rPr>
                <w:rFonts w:ascii="Times New Roman" w:eastAsia="Times New Roman" w:hAnsi="Times New Roman" w:cs="Times New Roman"/>
                <w:color w:val="000000"/>
              </w:rPr>
              <w:t>515</w:t>
            </w:r>
          </w:p>
        </w:tc>
      </w:tr>
    </w:tbl>
    <w:p w:rsidR="00C234A0" w:rsidRDefault="00C234A0" w:rsidP="00C234A0">
      <w:pPr>
        <w:shd w:val="clear" w:color="auto" w:fill="FFFFFF"/>
        <w:spacing w:after="0" w:line="360" w:lineRule="auto"/>
        <w:ind w:left="720" w:hanging="720"/>
        <w:rPr>
          <w:rFonts w:ascii="Times New Roman" w:eastAsia="Times New Roman" w:hAnsi="Times New Roman" w:cs="Times New Roman"/>
          <w:color w:val="000000"/>
          <w:sz w:val="24"/>
          <w:szCs w:val="24"/>
        </w:rPr>
      </w:pPr>
    </w:p>
    <w:p w:rsidR="00C234A0" w:rsidRDefault="00C234A0" w:rsidP="00C234A0">
      <w:pPr>
        <w:shd w:val="clear" w:color="auto" w:fill="FFFFFF"/>
        <w:spacing w:after="0" w:line="360" w:lineRule="auto"/>
        <w:ind w:left="720" w:hanging="720"/>
        <w:rPr>
          <w:rFonts w:ascii="Times New Roman" w:eastAsia="Times New Roman" w:hAnsi="Times New Roman" w:cs="Times New Roman"/>
          <w:color w:val="000000"/>
          <w:sz w:val="24"/>
          <w:szCs w:val="24"/>
        </w:rPr>
      </w:pPr>
    </w:p>
    <w:p w:rsidR="00C234A0" w:rsidRDefault="00C234A0" w:rsidP="00C234A0">
      <w:pPr>
        <w:shd w:val="clear" w:color="auto" w:fill="FFFFFF"/>
        <w:spacing w:after="0" w:line="360" w:lineRule="auto"/>
        <w:ind w:left="720" w:hanging="720"/>
        <w:rPr>
          <w:rFonts w:ascii="Times New Roman" w:eastAsia="Times New Roman" w:hAnsi="Times New Roman" w:cs="Times New Roman"/>
          <w:color w:val="000000"/>
          <w:sz w:val="24"/>
          <w:szCs w:val="24"/>
        </w:rPr>
      </w:pPr>
    </w:p>
    <w:p w:rsidR="00C234A0" w:rsidRDefault="00C234A0" w:rsidP="00C234A0">
      <w:pPr>
        <w:shd w:val="clear" w:color="auto" w:fill="FFFFFF"/>
        <w:spacing w:after="0" w:line="360" w:lineRule="auto"/>
        <w:ind w:left="720" w:hanging="720"/>
        <w:rPr>
          <w:rFonts w:ascii="Times New Roman" w:eastAsia="Times New Roman" w:hAnsi="Times New Roman" w:cs="Times New Roman"/>
          <w:color w:val="000000"/>
          <w:sz w:val="24"/>
          <w:szCs w:val="24"/>
        </w:rPr>
      </w:pPr>
    </w:p>
    <w:p w:rsidR="00C234A0" w:rsidRDefault="00C234A0" w:rsidP="00C234A0">
      <w:pPr>
        <w:shd w:val="clear" w:color="auto" w:fill="FFFFFF"/>
        <w:spacing w:after="0" w:line="360" w:lineRule="auto"/>
        <w:ind w:left="720" w:hanging="720"/>
        <w:rPr>
          <w:rFonts w:ascii="Times New Roman" w:eastAsia="Times New Roman" w:hAnsi="Times New Roman" w:cs="Times New Roman"/>
          <w:color w:val="000000"/>
          <w:sz w:val="24"/>
          <w:szCs w:val="24"/>
        </w:rPr>
      </w:pPr>
    </w:p>
    <w:p w:rsidR="00C234A0" w:rsidRDefault="00C234A0" w:rsidP="00C234A0">
      <w:pPr>
        <w:shd w:val="clear" w:color="auto" w:fill="FFFFFF"/>
        <w:spacing w:after="0" w:line="360" w:lineRule="auto"/>
        <w:ind w:left="720" w:hanging="720"/>
        <w:rPr>
          <w:rFonts w:ascii="Times New Roman" w:eastAsia="Times New Roman" w:hAnsi="Times New Roman" w:cs="Times New Roman"/>
          <w:color w:val="000000"/>
          <w:sz w:val="24"/>
          <w:szCs w:val="24"/>
        </w:rPr>
      </w:pPr>
    </w:p>
    <w:p w:rsidR="00C234A0" w:rsidRDefault="00C234A0" w:rsidP="00C234A0">
      <w:pPr>
        <w:shd w:val="clear" w:color="auto" w:fill="FFFFFF"/>
        <w:spacing w:after="0" w:line="360" w:lineRule="auto"/>
        <w:ind w:left="720" w:hanging="720"/>
        <w:rPr>
          <w:rFonts w:ascii="Times New Roman" w:eastAsia="Times New Roman" w:hAnsi="Times New Roman" w:cs="Times New Roman"/>
          <w:color w:val="000000"/>
          <w:sz w:val="24"/>
          <w:szCs w:val="24"/>
        </w:rPr>
      </w:pPr>
    </w:p>
    <w:p w:rsidR="00C234A0" w:rsidRDefault="00C234A0" w:rsidP="00C234A0">
      <w:pPr>
        <w:shd w:val="clear" w:color="auto" w:fill="FFFFFF"/>
        <w:spacing w:after="0" w:line="360" w:lineRule="auto"/>
        <w:ind w:left="720" w:hanging="720"/>
        <w:rPr>
          <w:rFonts w:ascii="Times New Roman" w:eastAsia="Times New Roman" w:hAnsi="Times New Roman" w:cs="Times New Roman"/>
          <w:color w:val="000000"/>
          <w:sz w:val="24"/>
          <w:szCs w:val="24"/>
        </w:rPr>
      </w:pPr>
    </w:p>
    <w:p w:rsidR="00C234A0" w:rsidRDefault="00C234A0" w:rsidP="00C234A0">
      <w:pPr>
        <w:shd w:val="clear" w:color="auto" w:fill="FFFFFF"/>
        <w:spacing w:after="0" w:line="360" w:lineRule="auto"/>
        <w:ind w:left="720" w:hanging="720"/>
        <w:rPr>
          <w:rFonts w:ascii="Times New Roman" w:eastAsia="Times New Roman" w:hAnsi="Times New Roman" w:cs="Times New Roman"/>
          <w:color w:val="000000"/>
          <w:sz w:val="24"/>
          <w:szCs w:val="24"/>
        </w:rPr>
      </w:pPr>
    </w:p>
    <w:p w:rsidR="00C234A0" w:rsidRDefault="00C234A0" w:rsidP="00C234A0">
      <w:pPr>
        <w:shd w:val="clear" w:color="auto" w:fill="FFFFFF"/>
        <w:spacing w:after="0" w:line="360" w:lineRule="auto"/>
        <w:rPr>
          <w:rFonts w:ascii="Times New Roman" w:eastAsia="Times New Roman" w:hAnsi="Times New Roman" w:cs="Times New Roman"/>
          <w:color w:val="000000"/>
          <w:sz w:val="24"/>
          <w:szCs w:val="24"/>
        </w:rPr>
      </w:pPr>
    </w:p>
    <w:p w:rsidR="00C234A0" w:rsidRDefault="00C234A0" w:rsidP="00C234A0">
      <w:pPr>
        <w:shd w:val="clear" w:color="auto" w:fill="FFFFFF"/>
        <w:spacing w:after="0" w:line="360" w:lineRule="auto"/>
        <w:ind w:left="720" w:hanging="720"/>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6BAFB255" wp14:editId="4E59638F">
            <wp:extent cx="5943600" cy="445516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24_filter_no_chance_df1_10.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4455160"/>
                    </a:xfrm>
                    <a:prstGeom prst="rect">
                      <a:avLst/>
                    </a:prstGeom>
                  </pic:spPr>
                </pic:pic>
              </a:graphicData>
            </a:graphic>
          </wp:inline>
        </w:drawing>
      </w:r>
    </w:p>
    <w:p w:rsidR="00C234A0" w:rsidRDefault="00C234A0" w:rsidP="00C234A0">
      <w:pPr>
        <w:shd w:val="clear" w:color="auto" w:fill="FFFFFF"/>
        <w:spacing w:after="0" w:line="360" w:lineRule="auto"/>
        <w:rPr>
          <w:rFonts w:ascii="Times New Roman" w:eastAsia="Times New Roman" w:hAnsi="Times New Roman" w:cs="Times New Roman"/>
          <w:color w:val="000000"/>
          <w:sz w:val="24"/>
          <w:szCs w:val="24"/>
        </w:rPr>
      </w:pPr>
      <w:r w:rsidRPr="00824B3C">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Supplementary Figure 1. </w:t>
      </w:r>
      <w:r w:rsidR="000C770A" w:rsidRPr="000C770A">
        <w:rPr>
          <w:rFonts w:ascii="Times New Roman" w:eastAsia="Times New Roman" w:hAnsi="Times New Roman" w:cs="Times New Roman"/>
          <w:i/>
          <w:color w:val="000000"/>
          <w:sz w:val="24"/>
          <w:szCs w:val="24"/>
        </w:rPr>
        <w:t xml:space="preserve">Percentage </w:t>
      </w:r>
      <w:proofErr w:type="gramStart"/>
      <w:r w:rsidR="000C770A" w:rsidRPr="000C770A">
        <w:rPr>
          <w:rFonts w:ascii="Times New Roman" w:eastAsia="Times New Roman" w:hAnsi="Times New Roman" w:cs="Times New Roman"/>
          <w:i/>
          <w:color w:val="000000"/>
          <w:sz w:val="24"/>
          <w:szCs w:val="24"/>
        </w:rPr>
        <w:t>Of</w:t>
      </w:r>
      <w:proofErr w:type="gramEnd"/>
      <w:r w:rsidR="000C770A" w:rsidRPr="000C770A">
        <w:rPr>
          <w:rFonts w:ascii="Times New Roman" w:eastAsia="Times New Roman" w:hAnsi="Times New Roman" w:cs="Times New Roman"/>
          <w:i/>
          <w:color w:val="000000"/>
          <w:sz w:val="24"/>
          <w:szCs w:val="24"/>
        </w:rPr>
        <w:t xml:space="preserve"> The Integrated Percept In A Subgroup Of Participants (N = 24)</w:t>
      </w:r>
      <w:r>
        <w:rPr>
          <w:rFonts w:ascii="Times New Roman" w:eastAsia="Times New Roman" w:hAnsi="Times New Roman" w:cs="Times New Roman"/>
          <w:color w:val="000000"/>
          <w:sz w:val="24"/>
          <w:szCs w:val="24"/>
        </w:rPr>
        <w:t xml:space="preserve">. Participants with below 70% or above 30% integrated reports in the Δf1 ISI = 10 </w:t>
      </w:r>
      <w:proofErr w:type="spellStart"/>
      <w:r>
        <w:rPr>
          <w:rFonts w:ascii="Times New Roman" w:eastAsia="Times New Roman" w:hAnsi="Times New Roman" w:cs="Times New Roman"/>
          <w:color w:val="000000"/>
          <w:sz w:val="24"/>
          <w:szCs w:val="24"/>
        </w:rPr>
        <w:t>ms</w:t>
      </w:r>
      <w:proofErr w:type="spellEnd"/>
      <w:r>
        <w:rPr>
          <w:rFonts w:ascii="Times New Roman" w:eastAsia="Times New Roman" w:hAnsi="Times New Roman" w:cs="Times New Roman"/>
          <w:color w:val="000000"/>
          <w:sz w:val="24"/>
          <w:szCs w:val="24"/>
        </w:rPr>
        <w:t xml:space="preserve"> condition were excluded.</w:t>
      </w:r>
    </w:p>
    <w:p w:rsidR="00C234A0" w:rsidRDefault="00C234A0" w:rsidP="00C234A0">
      <w:pPr>
        <w:shd w:val="clear" w:color="auto" w:fill="FFFFFF"/>
        <w:spacing w:after="0" w:line="360" w:lineRule="auto"/>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sz w:val="24"/>
          <w:szCs w:val="24"/>
        </w:rPr>
        <w:t xml:space="preserve">Because the quantity of ‘neither’ responses influences the overall percentage of integrated reports, we considered the threshold passed whenever the percentage + half the amount of ‘neither’ responses exceeded our criteria (70% and 30%). </w:t>
      </w:r>
      <w:proofErr w:type="gramStart"/>
      <w:r w:rsidRPr="007E309F">
        <w:rPr>
          <w:rFonts w:ascii="Times New Roman" w:hAnsi="Times New Roman" w:cs="Times New Roman"/>
          <w:color w:val="000000" w:themeColor="text1"/>
          <w:sz w:val="24"/>
          <w:szCs w:val="24"/>
        </w:rPr>
        <w:t xml:space="preserve">The </w:t>
      </w:r>
      <w:r w:rsidR="000C770A" w:rsidRPr="007E309F">
        <w:rPr>
          <w:rFonts w:ascii="Times New Roman" w:hAnsi="Times New Roman" w:cs="Times New Roman"/>
          <w:color w:val="000000" w:themeColor="text1"/>
          <w:sz w:val="24"/>
          <w:szCs w:val="24"/>
        </w:rPr>
        <w:t>+/</w:t>
      </w:r>
      <w:r w:rsidR="000C770A">
        <w:rPr>
          <w:rFonts w:ascii="Times New Roman" w:hAnsi="Times New Roman" w:cs="Times New Roman"/>
          <w:color w:val="000000" w:themeColor="text1"/>
          <w:sz w:val="24"/>
          <w:szCs w:val="24"/>
        </w:rPr>
        <w:t>−</w:t>
      </w:r>
      <w:proofErr w:type="gramEnd"/>
      <w:r w:rsidR="000C770A" w:rsidRPr="007E309F">
        <w:rPr>
          <w:rFonts w:ascii="Times New Roman" w:hAnsi="Times New Roman" w:cs="Times New Roman"/>
          <w:color w:val="000000" w:themeColor="text1"/>
          <w:sz w:val="24"/>
          <w:szCs w:val="24"/>
        </w:rPr>
        <w:t xml:space="preserve"> </w:t>
      </w:r>
      <w:r w:rsidRPr="007E309F">
        <w:rPr>
          <w:rFonts w:ascii="Times New Roman" w:hAnsi="Times New Roman" w:cs="Times New Roman"/>
          <w:color w:val="000000" w:themeColor="text1"/>
          <w:sz w:val="24"/>
          <w:szCs w:val="24"/>
        </w:rPr>
        <w:t xml:space="preserve">20% </w:t>
      </w:r>
      <w:r>
        <w:rPr>
          <w:rFonts w:ascii="Times New Roman" w:hAnsi="Times New Roman" w:cs="Times New Roman"/>
          <w:color w:val="000000" w:themeColor="text1"/>
          <w:sz w:val="24"/>
          <w:szCs w:val="24"/>
        </w:rPr>
        <w:t xml:space="preserve">from the chance level </w:t>
      </w:r>
      <w:r>
        <w:rPr>
          <w:rFonts w:ascii="Times New Roman" w:hAnsi="Times New Roman" w:cs="Times New Roman"/>
          <w:color w:val="000000" w:themeColor="text1"/>
          <w:sz w:val="24"/>
          <w:szCs w:val="24"/>
        </w:rPr>
        <w:lastRenderedPageBreak/>
        <w:t>thrice exceeds</w:t>
      </w:r>
      <w:r w:rsidRPr="007E309F">
        <w:rPr>
          <w:rFonts w:ascii="Times New Roman" w:hAnsi="Times New Roman" w:cs="Times New Roman"/>
          <w:color w:val="000000" w:themeColor="text1"/>
          <w:sz w:val="24"/>
          <w:szCs w:val="24"/>
        </w:rPr>
        <w:t xml:space="preserve"> the S</w:t>
      </w:r>
      <w:r>
        <w:rPr>
          <w:rFonts w:ascii="Times New Roman" w:hAnsi="Times New Roman" w:cs="Times New Roman"/>
          <w:color w:val="000000" w:themeColor="text1"/>
          <w:sz w:val="24"/>
          <w:szCs w:val="24"/>
        </w:rPr>
        <w:t>.E.</w:t>
      </w:r>
      <w:r w:rsidRPr="007E309F">
        <w:rPr>
          <w:rFonts w:ascii="Times New Roman" w:hAnsi="Times New Roman" w:cs="Times New Roman"/>
          <w:color w:val="000000" w:themeColor="text1"/>
          <w:sz w:val="24"/>
          <w:szCs w:val="24"/>
        </w:rPr>
        <w:t xml:space="preserve"> (standard error of the means, </w:t>
      </w:r>
      <w:r>
        <w:rPr>
          <w:rFonts w:ascii="Times New Roman" w:hAnsi="Times New Roman" w:cs="Times New Roman"/>
          <w:color w:val="000000" w:themeColor="text1"/>
          <w:sz w:val="24"/>
          <w:szCs w:val="24"/>
        </w:rPr>
        <w:t>which</w:t>
      </w:r>
      <w:r w:rsidRPr="007E309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wa</w:t>
      </w:r>
      <w:r w:rsidRPr="007E309F">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in this condition</w:t>
      </w:r>
      <w:r w:rsidRPr="009F3FD9">
        <w:rPr>
          <w:rFonts w:ascii="Times New Roman" w:hAnsi="Times New Roman" w:cs="Times New Roman"/>
          <w:color w:val="000000" w:themeColor="text1"/>
          <w:sz w:val="24"/>
          <w:szCs w:val="24"/>
        </w:rPr>
        <w:t xml:space="preserve"> 5.58)</w:t>
      </w:r>
      <w:r>
        <w:rPr>
          <w:rFonts w:ascii="Times New Roman" w:hAnsi="Times New Roman" w:cs="Times New Roman"/>
          <w:color w:val="000000" w:themeColor="text1"/>
          <w:sz w:val="24"/>
          <w:szCs w:val="24"/>
        </w:rPr>
        <w:t>.</w:t>
      </w:r>
      <w:r w:rsidRPr="009F3FD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w:t>
      </w:r>
      <w:r w:rsidRPr="009F3FD9">
        <w:rPr>
          <w:rFonts w:ascii="Times New Roman" w:hAnsi="Times New Roman" w:cs="Times New Roman"/>
          <w:color w:val="000000" w:themeColor="text1"/>
          <w:sz w:val="24"/>
          <w:szCs w:val="24"/>
        </w:rPr>
        <w:t>herefore</w:t>
      </w:r>
      <w:r>
        <w:rPr>
          <w:rFonts w:ascii="Times New Roman" w:hAnsi="Times New Roman" w:cs="Times New Roman"/>
          <w:color w:val="000000" w:themeColor="text1"/>
          <w:sz w:val="24"/>
          <w:szCs w:val="24"/>
        </w:rPr>
        <w:t>,</w:t>
      </w:r>
      <w:r w:rsidRPr="009F3FD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this threshold likely indicates a true bias in one or the other direction.</w:t>
      </w:r>
    </w:p>
    <w:p w:rsidR="00C234A0" w:rsidRPr="002332FB" w:rsidRDefault="00C234A0" w:rsidP="00C234A0">
      <w:pPr>
        <w:shd w:val="clear" w:color="auto" w:fill="FFFFFF"/>
        <w:spacing w:after="0" w:line="360" w:lineRule="auto"/>
        <w:jc w:val="both"/>
        <w:rPr>
          <w:rFonts w:ascii="Times New Roman" w:eastAsia="Times New Roman" w:hAnsi="Times New Roman" w:cs="Times New Roman"/>
          <w:color w:val="000000"/>
          <w:sz w:val="24"/>
          <w:szCs w:val="24"/>
        </w:rPr>
      </w:pPr>
      <w:r>
        <w:rPr>
          <w:rFonts w:ascii="Times New Roman" w:hAnsi="Times New Roman" w:cs="Times New Roman"/>
          <w:sz w:val="24"/>
          <w:szCs w:val="24"/>
        </w:rPr>
        <w:t>A r</w:t>
      </w:r>
      <w:r w:rsidRPr="00232CFE">
        <w:rPr>
          <w:rFonts w:ascii="Times New Roman" w:hAnsi="Times New Roman" w:cs="Times New Roman"/>
          <w:sz w:val="24"/>
          <w:szCs w:val="24"/>
        </w:rPr>
        <w:t>epeated measures ANOVA</w:t>
      </w:r>
      <w:r>
        <w:rPr>
          <w:rFonts w:ascii="Times New Roman" w:hAnsi="Times New Roman" w:cs="Times New Roman"/>
          <w:sz w:val="24"/>
          <w:szCs w:val="24"/>
        </w:rPr>
        <w:t xml:space="preserve"> yielded</w:t>
      </w:r>
      <w:r w:rsidRPr="00232CFE">
        <w:rPr>
          <w:rFonts w:ascii="Times New Roman" w:hAnsi="Times New Roman" w:cs="Times New Roman"/>
          <w:sz w:val="24"/>
          <w:szCs w:val="24"/>
        </w:rPr>
        <w:t xml:space="preserve"> </w:t>
      </w:r>
      <w:r>
        <w:rPr>
          <w:rFonts w:ascii="Times New Roman" w:hAnsi="Times New Roman" w:cs="Times New Roman"/>
          <w:sz w:val="24"/>
          <w:szCs w:val="24"/>
        </w:rPr>
        <w:t>the</w:t>
      </w:r>
      <w:r w:rsidRPr="00232CFE">
        <w:rPr>
          <w:rFonts w:ascii="Times New Roman" w:hAnsi="Times New Roman" w:cs="Times New Roman"/>
          <w:sz w:val="24"/>
          <w:szCs w:val="24"/>
        </w:rPr>
        <w:t xml:space="preserve"> main effect of </w:t>
      </w:r>
      <w:r w:rsidRPr="009D0E29">
        <w:rPr>
          <w:rFonts w:ascii="Times New Roman" w:hAnsi="Times New Roman" w:cs="Times New Roman"/>
        </w:rPr>
        <w:t>∆f</w:t>
      </w:r>
      <w:r w:rsidR="005015AF">
        <w:rPr>
          <w:rFonts w:ascii="Times New Roman" w:hAnsi="Times New Roman" w:cs="Times New Roman"/>
        </w:rPr>
        <w:t>,</w:t>
      </w:r>
      <w:r w:rsidRPr="00232CFE">
        <w:rPr>
          <w:rFonts w:ascii="Times New Roman" w:hAnsi="Times New Roman" w:cs="Times New Roman"/>
          <w:sz w:val="24"/>
          <w:szCs w:val="24"/>
        </w:rPr>
        <w:t xml:space="preserve"> </w:t>
      </w:r>
      <w:proofErr w:type="gramStart"/>
      <w:r w:rsidRPr="00232CFE">
        <w:rPr>
          <w:rFonts w:ascii="Times New Roman" w:hAnsi="Times New Roman" w:cs="Times New Roman"/>
          <w:sz w:val="24"/>
          <w:szCs w:val="24"/>
        </w:rPr>
        <w:t>F(</w:t>
      </w:r>
      <w:proofErr w:type="gramEnd"/>
      <w:r>
        <w:rPr>
          <w:rFonts w:ascii="Times New Roman" w:hAnsi="Times New Roman" w:cs="Times New Roman"/>
          <w:sz w:val="24"/>
          <w:szCs w:val="24"/>
        </w:rPr>
        <w:t>2</w:t>
      </w:r>
      <w:r w:rsidRPr="00232CFE">
        <w:rPr>
          <w:rFonts w:ascii="Times New Roman" w:hAnsi="Times New Roman" w:cs="Times New Roman"/>
          <w:sz w:val="24"/>
          <w:szCs w:val="24"/>
        </w:rPr>
        <w:t>,</w:t>
      </w:r>
      <w:r>
        <w:rPr>
          <w:rFonts w:ascii="Times New Roman" w:hAnsi="Times New Roman" w:cs="Times New Roman"/>
          <w:sz w:val="24"/>
          <w:szCs w:val="24"/>
        </w:rPr>
        <w:t xml:space="preserve"> 46</w:t>
      </w:r>
      <w:r w:rsidRPr="00232CFE">
        <w:rPr>
          <w:rFonts w:ascii="Times New Roman" w:hAnsi="Times New Roman" w:cs="Times New Roman"/>
          <w:sz w:val="24"/>
          <w:szCs w:val="24"/>
        </w:rPr>
        <w:t xml:space="preserve">) = </w:t>
      </w:r>
      <w:r>
        <w:rPr>
          <w:rFonts w:ascii="Times New Roman" w:hAnsi="Times New Roman" w:cs="Times New Roman"/>
          <w:sz w:val="24"/>
          <w:szCs w:val="24"/>
        </w:rPr>
        <w:t>97</w:t>
      </w:r>
      <w:r w:rsidRPr="00232CFE">
        <w:rPr>
          <w:rFonts w:ascii="Times New Roman" w:hAnsi="Times New Roman" w:cs="Times New Roman"/>
          <w:sz w:val="24"/>
          <w:szCs w:val="24"/>
        </w:rPr>
        <w:t>.</w:t>
      </w:r>
      <w:r>
        <w:rPr>
          <w:rFonts w:ascii="Times New Roman" w:hAnsi="Times New Roman" w:cs="Times New Roman"/>
          <w:sz w:val="24"/>
          <w:szCs w:val="24"/>
        </w:rPr>
        <w:t>162</w:t>
      </w:r>
      <w:r w:rsidRPr="00232CFE">
        <w:rPr>
          <w:rFonts w:ascii="Times New Roman" w:hAnsi="Times New Roman" w:cs="Times New Roman"/>
          <w:sz w:val="24"/>
          <w:szCs w:val="24"/>
        </w:rPr>
        <w:t>, MSE = 1</w:t>
      </w:r>
      <w:r>
        <w:rPr>
          <w:rFonts w:ascii="Times New Roman" w:hAnsi="Times New Roman" w:cs="Times New Roman"/>
          <w:sz w:val="24"/>
          <w:szCs w:val="24"/>
        </w:rPr>
        <w:t>581</w:t>
      </w:r>
      <w:r w:rsidRPr="00232CFE">
        <w:rPr>
          <w:rFonts w:ascii="Times New Roman" w:hAnsi="Times New Roman" w:cs="Times New Roman"/>
          <w:sz w:val="24"/>
          <w:szCs w:val="24"/>
        </w:rPr>
        <w:t>.</w:t>
      </w:r>
      <w:r>
        <w:rPr>
          <w:rFonts w:ascii="Times New Roman" w:hAnsi="Times New Roman" w:cs="Times New Roman"/>
          <w:sz w:val="24"/>
          <w:szCs w:val="24"/>
        </w:rPr>
        <w:t>42</w:t>
      </w:r>
      <w:r w:rsidRPr="00232CFE">
        <w:rPr>
          <w:rFonts w:ascii="Times New Roman" w:hAnsi="Times New Roman" w:cs="Times New Roman"/>
          <w:sz w:val="24"/>
          <w:szCs w:val="24"/>
        </w:rPr>
        <w:t>, p &lt;.001, pη</w:t>
      </w:r>
      <w:r w:rsidRPr="00232CFE">
        <w:rPr>
          <w:rFonts w:ascii="Times New Roman" w:hAnsi="Times New Roman" w:cs="Times New Roman"/>
          <w:sz w:val="24"/>
          <w:szCs w:val="24"/>
          <w:vertAlign w:val="superscript"/>
        </w:rPr>
        <w:t>2</w:t>
      </w:r>
      <w:r w:rsidRPr="00232CFE">
        <w:rPr>
          <w:rFonts w:ascii="Times New Roman" w:hAnsi="Times New Roman" w:cs="Times New Roman"/>
          <w:sz w:val="24"/>
          <w:szCs w:val="24"/>
        </w:rPr>
        <w:t xml:space="preserve"> =.81</w:t>
      </w:r>
      <w:r w:rsidR="005015AF">
        <w:rPr>
          <w:rFonts w:ascii="Times New Roman" w:hAnsi="Times New Roman" w:cs="Times New Roman"/>
          <w:sz w:val="24"/>
          <w:szCs w:val="24"/>
        </w:rPr>
        <w:t>,</w:t>
      </w:r>
      <w:r w:rsidRPr="00232CFE" w:rsidDel="009D0E29">
        <w:rPr>
          <w:rFonts w:ascii="Times New Roman" w:hAnsi="Times New Roman" w:cs="Times New Roman"/>
          <w:sz w:val="24"/>
          <w:szCs w:val="24"/>
        </w:rPr>
        <w:t xml:space="preserve"> </w:t>
      </w:r>
      <w:r>
        <w:rPr>
          <w:rFonts w:ascii="Times New Roman" w:hAnsi="Times New Roman" w:cs="Times New Roman"/>
          <w:sz w:val="24"/>
          <w:szCs w:val="24"/>
        </w:rPr>
        <w:t xml:space="preserve">and interaction between </w:t>
      </w:r>
      <w:r w:rsidRPr="009D0E29">
        <w:rPr>
          <w:rFonts w:ascii="Times New Roman" w:hAnsi="Times New Roman" w:cs="Times New Roman"/>
        </w:rPr>
        <w:t>∆f</w:t>
      </w:r>
      <w:r w:rsidRPr="00232CFE">
        <w:rPr>
          <w:rFonts w:ascii="Times New Roman" w:hAnsi="Times New Roman" w:cs="Times New Roman"/>
          <w:sz w:val="24"/>
          <w:szCs w:val="24"/>
        </w:rPr>
        <w:t xml:space="preserve"> </w:t>
      </w:r>
      <w:r>
        <w:rPr>
          <w:rFonts w:ascii="Times New Roman" w:hAnsi="Times New Roman" w:cs="Times New Roman"/>
          <w:sz w:val="24"/>
          <w:szCs w:val="24"/>
        </w:rPr>
        <w:t xml:space="preserve"> and </w:t>
      </w:r>
      <w:r w:rsidRPr="00232CFE">
        <w:rPr>
          <w:rFonts w:ascii="Times New Roman" w:hAnsi="Times New Roman" w:cs="Times New Roman"/>
          <w:sz w:val="24"/>
          <w:szCs w:val="24"/>
        </w:rPr>
        <w:t>ISI</w:t>
      </w:r>
      <w:r w:rsidR="005015AF">
        <w:rPr>
          <w:rFonts w:ascii="Times New Roman" w:hAnsi="Times New Roman" w:cs="Times New Roman"/>
          <w:sz w:val="24"/>
          <w:szCs w:val="24"/>
        </w:rPr>
        <w:t>,</w:t>
      </w:r>
      <w:r w:rsidRPr="00232CFE">
        <w:rPr>
          <w:rFonts w:ascii="Times New Roman" w:hAnsi="Times New Roman" w:cs="Times New Roman"/>
          <w:sz w:val="24"/>
          <w:szCs w:val="24"/>
        </w:rPr>
        <w:t xml:space="preserve"> F(</w:t>
      </w:r>
      <w:r>
        <w:rPr>
          <w:rFonts w:ascii="Times New Roman" w:hAnsi="Times New Roman" w:cs="Times New Roman"/>
          <w:sz w:val="24"/>
          <w:szCs w:val="24"/>
        </w:rPr>
        <w:t>7.04</w:t>
      </w:r>
      <w:r w:rsidRPr="00232CFE">
        <w:rPr>
          <w:rFonts w:ascii="Times New Roman" w:hAnsi="Times New Roman" w:cs="Times New Roman"/>
          <w:sz w:val="24"/>
          <w:szCs w:val="24"/>
        </w:rPr>
        <w:t>,</w:t>
      </w:r>
      <w:r>
        <w:rPr>
          <w:rFonts w:ascii="Times New Roman" w:hAnsi="Times New Roman" w:cs="Times New Roman"/>
          <w:sz w:val="24"/>
          <w:szCs w:val="24"/>
        </w:rPr>
        <w:t xml:space="preserve"> 170.22</w:t>
      </w:r>
      <w:r w:rsidRPr="00232CFE">
        <w:rPr>
          <w:rFonts w:ascii="Times New Roman" w:hAnsi="Times New Roman" w:cs="Times New Roman"/>
          <w:sz w:val="24"/>
          <w:szCs w:val="24"/>
        </w:rPr>
        <w:t xml:space="preserve">) = </w:t>
      </w:r>
      <w:r>
        <w:rPr>
          <w:rFonts w:ascii="Times New Roman" w:hAnsi="Times New Roman" w:cs="Times New Roman"/>
          <w:sz w:val="24"/>
          <w:szCs w:val="24"/>
        </w:rPr>
        <w:t>4.97</w:t>
      </w:r>
      <w:r w:rsidRPr="00232CFE">
        <w:rPr>
          <w:rFonts w:ascii="Times New Roman" w:hAnsi="Times New Roman" w:cs="Times New Roman"/>
          <w:sz w:val="24"/>
          <w:szCs w:val="24"/>
        </w:rPr>
        <w:t>, ε =.</w:t>
      </w:r>
      <w:r>
        <w:rPr>
          <w:rFonts w:ascii="Times New Roman" w:hAnsi="Times New Roman" w:cs="Times New Roman"/>
          <w:sz w:val="24"/>
          <w:szCs w:val="24"/>
        </w:rPr>
        <w:t>26</w:t>
      </w:r>
      <w:r w:rsidRPr="00232CFE">
        <w:rPr>
          <w:rFonts w:ascii="Times New Roman" w:hAnsi="Times New Roman" w:cs="Times New Roman"/>
          <w:sz w:val="24"/>
          <w:szCs w:val="24"/>
        </w:rPr>
        <w:t xml:space="preserve">, MSE = </w:t>
      </w:r>
      <w:r>
        <w:rPr>
          <w:rFonts w:ascii="Times New Roman" w:hAnsi="Times New Roman" w:cs="Times New Roman"/>
          <w:sz w:val="24"/>
          <w:szCs w:val="24"/>
        </w:rPr>
        <w:t>809</w:t>
      </w:r>
      <w:r w:rsidRPr="00232CFE">
        <w:rPr>
          <w:rFonts w:ascii="Times New Roman" w:hAnsi="Times New Roman" w:cs="Times New Roman"/>
          <w:sz w:val="24"/>
          <w:szCs w:val="24"/>
        </w:rPr>
        <w:t>.</w:t>
      </w:r>
      <w:r>
        <w:rPr>
          <w:rFonts w:ascii="Times New Roman" w:hAnsi="Times New Roman" w:cs="Times New Roman"/>
          <w:sz w:val="24"/>
          <w:szCs w:val="24"/>
        </w:rPr>
        <w:t>89</w:t>
      </w:r>
      <w:r w:rsidRPr="00232CFE">
        <w:rPr>
          <w:rFonts w:ascii="Times New Roman" w:hAnsi="Times New Roman" w:cs="Times New Roman"/>
          <w:sz w:val="24"/>
          <w:szCs w:val="24"/>
        </w:rPr>
        <w:t>, p &lt;.001, pη</w:t>
      </w:r>
      <w:r w:rsidRPr="00232CFE">
        <w:rPr>
          <w:rFonts w:ascii="Times New Roman" w:hAnsi="Times New Roman" w:cs="Times New Roman"/>
          <w:sz w:val="24"/>
          <w:szCs w:val="24"/>
          <w:vertAlign w:val="superscript"/>
        </w:rPr>
        <w:t>2</w:t>
      </w:r>
      <w:r w:rsidRPr="00232CFE">
        <w:rPr>
          <w:rFonts w:ascii="Times New Roman" w:hAnsi="Times New Roman" w:cs="Times New Roman"/>
          <w:sz w:val="24"/>
          <w:szCs w:val="24"/>
        </w:rPr>
        <w:t xml:space="preserve"> =.1</w:t>
      </w:r>
      <w:r>
        <w:rPr>
          <w:rFonts w:ascii="Times New Roman" w:hAnsi="Times New Roman" w:cs="Times New Roman"/>
          <w:sz w:val="24"/>
          <w:szCs w:val="24"/>
        </w:rPr>
        <w:t>7</w:t>
      </w:r>
      <w:r w:rsidRPr="00232CFE">
        <w:rPr>
          <w:rFonts w:ascii="Times New Roman" w:hAnsi="Times New Roman" w:cs="Times New Roman"/>
          <w:sz w:val="24"/>
          <w:szCs w:val="24"/>
        </w:rPr>
        <w:t>.</w:t>
      </w:r>
      <w:r>
        <w:rPr>
          <w:rFonts w:ascii="Times New Roman" w:hAnsi="Times New Roman" w:cs="Times New Roman"/>
          <w:sz w:val="24"/>
          <w:szCs w:val="24"/>
        </w:rPr>
        <w:t xml:space="preserve"> The contrast tests revealed a linear + quadratic function of the </w:t>
      </w:r>
      <w:r w:rsidRPr="00E23509">
        <w:rPr>
          <w:rFonts w:ascii="Times New Roman" w:hAnsi="Times New Roman" w:cs="Times New Roman"/>
          <w:sz w:val="24"/>
          <w:szCs w:val="24"/>
        </w:rPr>
        <w:t>∆f</w:t>
      </w:r>
      <w:r w:rsidRPr="00E23509" w:rsidDel="00E23509">
        <w:rPr>
          <w:rFonts w:ascii="Times New Roman" w:hAnsi="Times New Roman" w:cs="Times New Roman"/>
          <w:sz w:val="24"/>
          <w:szCs w:val="24"/>
        </w:rPr>
        <w:t xml:space="preserve"> </w:t>
      </w:r>
      <w:r>
        <w:rPr>
          <w:rFonts w:ascii="Times New Roman" w:hAnsi="Times New Roman" w:cs="Times New Roman"/>
          <w:sz w:val="24"/>
          <w:szCs w:val="24"/>
        </w:rPr>
        <w:t>*ISI interaction</w:t>
      </w:r>
      <w:r w:rsidR="005015AF">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F(</w:t>
      </w:r>
      <w:proofErr w:type="gramEnd"/>
      <w:r>
        <w:rPr>
          <w:rFonts w:ascii="Times New Roman" w:hAnsi="Times New Roman" w:cs="Times New Roman"/>
          <w:sz w:val="24"/>
          <w:szCs w:val="24"/>
        </w:rPr>
        <w:t>1,40) = 20.14, MSE = 467.05, p &lt;.001. The cubic change of the ISI effect did not reach significance</w:t>
      </w:r>
      <w:r w:rsidR="005015AF">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F(</w:t>
      </w:r>
      <w:proofErr w:type="gramEnd"/>
      <w:r>
        <w:rPr>
          <w:rFonts w:ascii="Times New Roman" w:hAnsi="Times New Roman" w:cs="Times New Roman"/>
          <w:sz w:val="24"/>
          <w:szCs w:val="24"/>
        </w:rPr>
        <w:t xml:space="preserve">1,23) = 2.114, p = .159. </w:t>
      </w:r>
      <w:r w:rsidRPr="00824B3C">
        <w:rPr>
          <w:rFonts w:ascii="Times New Roman" w:hAnsi="Times New Roman" w:cs="Times New Roman"/>
          <w:sz w:val="24"/>
          <w:szCs w:val="24"/>
        </w:rPr>
        <w:t xml:space="preserve">The correlation between the minimum MTOJ and the </w:t>
      </w:r>
      <w:r>
        <w:rPr>
          <w:rFonts w:ascii="Times New Roman" w:hAnsi="Times New Roman" w:cs="Times New Roman"/>
          <w:sz w:val="24"/>
          <w:szCs w:val="24"/>
        </w:rPr>
        <w:t>percentage of</w:t>
      </w:r>
      <w:r w:rsidRPr="00824B3C">
        <w:rPr>
          <w:rFonts w:ascii="Times New Roman" w:hAnsi="Times New Roman" w:cs="Times New Roman"/>
          <w:sz w:val="24"/>
          <w:szCs w:val="24"/>
        </w:rPr>
        <w:t xml:space="preserve"> integrated responses</w:t>
      </w:r>
      <w:r>
        <w:rPr>
          <w:rFonts w:ascii="Times New Roman" w:hAnsi="Times New Roman" w:cs="Times New Roman"/>
          <w:sz w:val="24"/>
          <w:szCs w:val="24"/>
        </w:rPr>
        <w:t xml:space="preserve"> was </w:t>
      </w:r>
      <w:proofErr w:type="gramStart"/>
      <w:r w:rsidRPr="00824B3C">
        <w:rPr>
          <w:rFonts w:ascii="Times New Roman" w:hAnsi="Times New Roman" w:cs="Times New Roman"/>
          <w:sz w:val="24"/>
          <w:szCs w:val="24"/>
        </w:rPr>
        <w:t>rho(</w:t>
      </w:r>
      <w:proofErr w:type="gramEnd"/>
      <w:r w:rsidRPr="00824B3C">
        <w:rPr>
          <w:rFonts w:ascii="Times New Roman" w:hAnsi="Times New Roman" w:cs="Times New Roman"/>
          <w:sz w:val="24"/>
          <w:szCs w:val="24"/>
        </w:rPr>
        <w:t xml:space="preserve">22) = .617 </w:t>
      </w:r>
      <w:r>
        <w:rPr>
          <w:rFonts w:ascii="Times New Roman" w:hAnsi="Times New Roman" w:cs="Times New Roman"/>
          <w:sz w:val="24"/>
          <w:szCs w:val="24"/>
        </w:rPr>
        <w:t>(</w:t>
      </w:r>
      <w:r w:rsidRPr="00824B3C">
        <w:rPr>
          <w:rFonts w:ascii="Times New Roman" w:hAnsi="Times New Roman" w:cs="Times New Roman"/>
          <w:sz w:val="24"/>
          <w:szCs w:val="24"/>
        </w:rPr>
        <w:t>p = .001</w:t>
      </w:r>
      <w:r>
        <w:rPr>
          <w:rFonts w:ascii="Times New Roman" w:hAnsi="Times New Roman" w:cs="Times New Roman"/>
          <w:sz w:val="24"/>
          <w:szCs w:val="24"/>
        </w:rPr>
        <w:t>)</w:t>
      </w:r>
      <w:r w:rsidRPr="00824B3C">
        <w:rPr>
          <w:rFonts w:ascii="Times New Roman" w:hAnsi="Times New Roman" w:cs="Times New Roman"/>
          <w:sz w:val="24"/>
          <w:szCs w:val="24"/>
        </w:rPr>
        <w:t xml:space="preserve"> in </w:t>
      </w:r>
      <w:r>
        <w:rPr>
          <w:rFonts w:ascii="Times New Roman" w:hAnsi="Times New Roman" w:cs="Times New Roman"/>
          <w:sz w:val="24"/>
          <w:szCs w:val="24"/>
        </w:rPr>
        <w:t xml:space="preserve">the </w:t>
      </w:r>
      <w:r w:rsidRPr="00824B3C">
        <w:rPr>
          <w:rFonts w:ascii="Times New Roman" w:eastAsia="Times New Roman" w:hAnsi="Times New Roman" w:cs="Times New Roman"/>
          <w:sz w:val="24"/>
          <w:szCs w:val="24"/>
        </w:rPr>
        <w:t>Δf3</w:t>
      </w:r>
      <w:r w:rsidRPr="00824B3C">
        <w:rPr>
          <w:rFonts w:ascii="Times New Roman" w:hAnsi="Times New Roman" w:cs="Times New Roman"/>
          <w:sz w:val="24"/>
          <w:szCs w:val="24"/>
        </w:rPr>
        <w:t xml:space="preserve"> 60-80 </w:t>
      </w:r>
      <w:proofErr w:type="spellStart"/>
      <w:r w:rsidRPr="00824B3C">
        <w:rPr>
          <w:rFonts w:ascii="Times New Roman" w:hAnsi="Times New Roman" w:cs="Times New Roman"/>
          <w:sz w:val="24"/>
          <w:szCs w:val="24"/>
        </w:rPr>
        <w:t>ms</w:t>
      </w:r>
      <w:proofErr w:type="spellEnd"/>
      <w:r w:rsidRPr="00824B3C">
        <w:rPr>
          <w:rFonts w:ascii="Times New Roman" w:hAnsi="Times New Roman" w:cs="Times New Roman"/>
          <w:sz w:val="24"/>
          <w:szCs w:val="24"/>
        </w:rPr>
        <w:t xml:space="preserve"> band.</w:t>
      </w:r>
    </w:p>
    <w:p w:rsidR="00C234A0" w:rsidRDefault="00C234A0" w:rsidP="00C234A0">
      <w:pPr>
        <w:shd w:val="clear" w:color="auto" w:fill="FFFFFF"/>
        <w:spacing w:after="0" w:line="360" w:lineRule="auto"/>
        <w:ind w:left="720" w:hanging="720"/>
        <w:rPr>
          <w:rFonts w:ascii="Times New Roman" w:eastAsia="Times New Roman" w:hAnsi="Times New Roman" w:cs="Times New Roman"/>
          <w:color w:val="000000"/>
          <w:sz w:val="24"/>
          <w:szCs w:val="24"/>
        </w:rPr>
      </w:pPr>
    </w:p>
    <w:p w:rsidR="00C234A0" w:rsidRDefault="00C234A0" w:rsidP="00C234A0">
      <w:pPr>
        <w:shd w:val="clear" w:color="auto" w:fill="FFFFFF"/>
        <w:spacing w:after="0" w:line="360" w:lineRule="auto"/>
        <w:ind w:left="720" w:hanging="720"/>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564D4861" wp14:editId="6DDE8C80">
            <wp:extent cx="5943600" cy="44551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24_filter_no_chance_df3_10.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4455160"/>
                    </a:xfrm>
                    <a:prstGeom prst="rect">
                      <a:avLst/>
                    </a:prstGeom>
                  </pic:spPr>
                </pic:pic>
              </a:graphicData>
            </a:graphic>
          </wp:inline>
        </w:drawing>
      </w:r>
    </w:p>
    <w:p w:rsidR="00C234A0" w:rsidRDefault="00C234A0" w:rsidP="00C234A0">
      <w:pPr>
        <w:shd w:val="clear" w:color="auto" w:fill="FFFFFF"/>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Supplementary Figure 2. </w:t>
      </w:r>
      <w:r w:rsidR="000C770A" w:rsidRPr="005015AF">
        <w:rPr>
          <w:rFonts w:ascii="Times New Roman" w:eastAsia="Times New Roman" w:hAnsi="Times New Roman" w:cs="Times New Roman"/>
          <w:i/>
          <w:color w:val="000000"/>
          <w:sz w:val="24"/>
          <w:szCs w:val="24"/>
        </w:rPr>
        <w:t xml:space="preserve">Percentage </w:t>
      </w:r>
      <w:proofErr w:type="gramStart"/>
      <w:r w:rsidR="000C770A" w:rsidRPr="005015AF">
        <w:rPr>
          <w:rFonts w:ascii="Times New Roman" w:eastAsia="Times New Roman" w:hAnsi="Times New Roman" w:cs="Times New Roman"/>
          <w:i/>
          <w:color w:val="000000"/>
          <w:sz w:val="24"/>
          <w:szCs w:val="24"/>
        </w:rPr>
        <w:t>Of</w:t>
      </w:r>
      <w:proofErr w:type="gramEnd"/>
      <w:r w:rsidR="000C770A" w:rsidRPr="005015AF">
        <w:rPr>
          <w:rFonts w:ascii="Times New Roman" w:eastAsia="Times New Roman" w:hAnsi="Times New Roman" w:cs="Times New Roman"/>
          <w:i/>
          <w:color w:val="000000"/>
          <w:sz w:val="24"/>
          <w:szCs w:val="24"/>
        </w:rPr>
        <w:t xml:space="preserve"> The Integrated Percept In A Subgroup Of Participants (N = 30</w:t>
      </w:r>
      <w:r w:rsidRPr="005015AF">
        <w:rPr>
          <w:rFonts w:ascii="Times New Roman" w:eastAsia="Times New Roman" w:hAnsi="Times New Roman" w:cs="Times New Roman"/>
          <w:i/>
          <w:color w:val="000000"/>
          <w:sz w:val="24"/>
          <w:szCs w:val="24"/>
        </w:rPr>
        <w:t>).</w:t>
      </w:r>
      <w:r>
        <w:rPr>
          <w:rFonts w:ascii="Times New Roman" w:eastAsia="Times New Roman" w:hAnsi="Times New Roman" w:cs="Times New Roman"/>
          <w:color w:val="000000"/>
          <w:sz w:val="24"/>
          <w:szCs w:val="24"/>
        </w:rPr>
        <w:t xml:space="preserve"> Participants with below 70% or above 30% integrated reports in the Δf3 ISI = 10 </w:t>
      </w:r>
      <w:proofErr w:type="spellStart"/>
      <w:r>
        <w:rPr>
          <w:rFonts w:ascii="Times New Roman" w:eastAsia="Times New Roman" w:hAnsi="Times New Roman" w:cs="Times New Roman"/>
          <w:color w:val="000000"/>
          <w:sz w:val="24"/>
          <w:szCs w:val="24"/>
        </w:rPr>
        <w:t>ms</w:t>
      </w:r>
      <w:proofErr w:type="spellEnd"/>
      <w:r>
        <w:rPr>
          <w:rFonts w:ascii="Times New Roman" w:eastAsia="Times New Roman" w:hAnsi="Times New Roman" w:cs="Times New Roman"/>
          <w:color w:val="000000"/>
          <w:sz w:val="24"/>
          <w:szCs w:val="24"/>
        </w:rPr>
        <w:t xml:space="preserve"> condition were excluded.</w:t>
      </w:r>
    </w:p>
    <w:p w:rsidR="00C234A0" w:rsidRDefault="00C234A0" w:rsidP="00C234A0">
      <w:pPr>
        <w:shd w:val="clear" w:color="auto" w:fill="FFFFFF"/>
        <w:spacing w:after="0" w:line="360" w:lineRule="auto"/>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color w:val="000000"/>
          <w:sz w:val="24"/>
          <w:szCs w:val="24"/>
        </w:rPr>
        <w:t xml:space="preserve">The procedure was the same as described below the previous figure. A </w:t>
      </w:r>
      <w:r>
        <w:rPr>
          <w:rFonts w:ascii="Times New Roman" w:hAnsi="Times New Roman" w:cs="Times New Roman"/>
          <w:sz w:val="24"/>
          <w:szCs w:val="24"/>
        </w:rPr>
        <w:t>r</w:t>
      </w:r>
      <w:r w:rsidRPr="00232CFE">
        <w:rPr>
          <w:rFonts w:ascii="Times New Roman" w:hAnsi="Times New Roman" w:cs="Times New Roman"/>
          <w:sz w:val="24"/>
          <w:szCs w:val="24"/>
        </w:rPr>
        <w:t>epeated measures ANOVA</w:t>
      </w:r>
      <w:r>
        <w:rPr>
          <w:rFonts w:ascii="Times New Roman" w:hAnsi="Times New Roman" w:cs="Times New Roman"/>
          <w:sz w:val="24"/>
          <w:szCs w:val="24"/>
        </w:rPr>
        <w:t xml:space="preserve"> yielded</w:t>
      </w:r>
      <w:r w:rsidRPr="00232CFE">
        <w:rPr>
          <w:rFonts w:ascii="Times New Roman" w:hAnsi="Times New Roman" w:cs="Times New Roman"/>
          <w:sz w:val="24"/>
          <w:szCs w:val="24"/>
        </w:rPr>
        <w:t xml:space="preserve"> </w:t>
      </w:r>
      <w:r>
        <w:rPr>
          <w:rFonts w:ascii="Times New Roman" w:hAnsi="Times New Roman" w:cs="Times New Roman"/>
          <w:sz w:val="24"/>
          <w:szCs w:val="24"/>
        </w:rPr>
        <w:t>the</w:t>
      </w:r>
      <w:r w:rsidRPr="00232CFE">
        <w:rPr>
          <w:rFonts w:ascii="Times New Roman" w:hAnsi="Times New Roman" w:cs="Times New Roman"/>
          <w:sz w:val="24"/>
          <w:szCs w:val="24"/>
        </w:rPr>
        <w:t xml:space="preserve"> main effect of </w:t>
      </w:r>
      <w:r w:rsidRPr="009D0E29">
        <w:rPr>
          <w:rFonts w:ascii="Times New Roman" w:hAnsi="Times New Roman" w:cs="Times New Roman"/>
        </w:rPr>
        <w:t>∆f</w:t>
      </w:r>
      <w:r w:rsidRPr="00232CFE">
        <w:rPr>
          <w:rFonts w:ascii="Times New Roman" w:hAnsi="Times New Roman" w:cs="Times New Roman"/>
          <w:sz w:val="24"/>
          <w:szCs w:val="24"/>
        </w:rPr>
        <w:t xml:space="preserve"> (</w:t>
      </w:r>
      <w:proofErr w:type="gramStart"/>
      <w:r w:rsidRPr="00232CFE">
        <w:rPr>
          <w:rFonts w:ascii="Times New Roman" w:hAnsi="Times New Roman" w:cs="Times New Roman"/>
          <w:sz w:val="24"/>
          <w:szCs w:val="24"/>
        </w:rPr>
        <w:t>F(</w:t>
      </w:r>
      <w:proofErr w:type="gramEnd"/>
      <w:r>
        <w:rPr>
          <w:rFonts w:ascii="Times New Roman" w:hAnsi="Times New Roman" w:cs="Times New Roman"/>
          <w:sz w:val="24"/>
          <w:szCs w:val="24"/>
        </w:rPr>
        <w:t>2</w:t>
      </w:r>
      <w:r w:rsidRPr="00232CFE">
        <w:rPr>
          <w:rFonts w:ascii="Times New Roman" w:hAnsi="Times New Roman" w:cs="Times New Roman"/>
          <w:sz w:val="24"/>
          <w:szCs w:val="24"/>
        </w:rPr>
        <w:t>,</w:t>
      </w:r>
      <w:r>
        <w:rPr>
          <w:rFonts w:ascii="Times New Roman" w:hAnsi="Times New Roman" w:cs="Times New Roman"/>
          <w:sz w:val="24"/>
          <w:szCs w:val="24"/>
        </w:rPr>
        <w:t xml:space="preserve"> 58</w:t>
      </w:r>
      <w:r w:rsidRPr="00232CFE">
        <w:rPr>
          <w:rFonts w:ascii="Times New Roman" w:hAnsi="Times New Roman" w:cs="Times New Roman"/>
          <w:sz w:val="24"/>
          <w:szCs w:val="24"/>
        </w:rPr>
        <w:t>) = 1</w:t>
      </w:r>
      <w:r>
        <w:rPr>
          <w:rFonts w:ascii="Times New Roman" w:hAnsi="Times New Roman" w:cs="Times New Roman"/>
          <w:sz w:val="24"/>
          <w:szCs w:val="24"/>
        </w:rPr>
        <w:t>42</w:t>
      </w:r>
      <w:r w:rsidRPr="00232CFE">
        <w:rPr>
          <w:rFonts w:ascii="Times New Roman" w:hAnsi="Times New Roman" w:cs="Times New Roman"/>
          <w:sz w:val="24"/>
          <w:szCs w:val="24"/>
        </w:rPr>
        <w:t>.</w:t>
      </w:r>
      <w:r>
        <w:rPr>
          <w:rFonts w:ascii="Times New Roman" w:hAnsi="Times New Roman" w:cs="Times New Roman"/>
          <w:sz w:val="24"/>
          <w:szCs w:val="24"/>
        </w:rPr>
        <w:t>999</w:t>
      </w:r>
      <w:r w:rsidRPr="00232CFE">
        <w:rPr>
          <w:rFonts w:ascii="Times New Roman" w:hAnsi="Times New Roman" w:cs="Times New Roman"/>
          <w:sz w:val="24"/>
          <w:szCs w:val="24"/>
        </w:rPr>
        <w:t>, MSE = 1</w:t>
      </w:r>
      <w:r>
        <w:rPr>
          <w:rFonts w:ascii="Times New Roman" w:hAnsi="Times New Roman" w:cs="Times New Roman"/>
          <w:sz w:val="24"/>
          <w:szCs w:val="24"/>
        </w:rPr>
        <w:t>556</w:t>
      </w:r>
      <w:r w:rsidRPr="00232CFE">
        <w:rPr>
          <w:rFonts w:ascii="Times New Roman" w:hAnsi="Times New Roman" w:cs="Times New Roman"/>
          <w:sz w:val="24"/>
          <w:szCs w:val="24"/>
        </w:rPr>
        <w:t>.</w:t>
      </w:r>
      <w:r>
        <w:rPr>
          <w:rFonts w:ascii="Times New Roman" w:hAnsi="Times New Roman" w:cs="Times New Roman"/>
          <w:sz w:val="24"/>
          <w:szCs w:val="24"/>
        </w:rPr>
        <w:t>36</w:t>
      </w:r>
      <w:r w:rsidRPr="00232CFE">
        <w:rPr>
          <w:rFonts w:ascii="Times New Roman" w:hAnsi="Times New Roman" w:cs="Times New Roman"/>
          <w:sz w:val="24"/>
          <w:szCs w:val="24"/>
        </w:rPr>
        <w:t>, p &lt;.001, pη</w:t>
      </w:r>
      <w:r w:rsidRPr="00232CFE">
        <w:rPr>
          <w:rFonts w:ascii="Times New Roman" w:hAnsi="Times New Roman" w:cs="Times New Roman"/>
          <w:sz w:val="24"/>
          <w:szCs w:val="24"/>
          <w:vertAlign w:val="superscript"/>
        </w:rPr>
        <w:t>2</w:t>
      </w:r>
      <w:r w:rsidRPr="00232CFE">
        <w:rPr>
          <w:rFonts w:ascii="Times New Roman" w:hAnsi="Times New Roman" w:cs="Times New Roman"/>
          <w:sz w:val="24"/>
          <w:szCs w:val="24"/>
        </w:rPr>
        <w:t xml:space="preserve"> =.8</w:t>
      </w:r>
      <w:r>
        <w:rPr>
          <w:rFonts w:ascii="Times New Roman" w:hAnsi="Times New Roman" w:cs="Times New Roman"/>
          <w:sz w:val="24"/>
          <w:szCs w:val="24"/>
        </w:rPr>
        <w:t>3</w:t>
      </w:r>
      <w:r w:rsidRPr="00232CFE">
        <w:rPr>
          <w:rFonts w:ascii="Times New Roman" w:hAnsi="Times New Roman" w:cs="Times New Roman"/>
          <w:sz w:val="24"/>
          <w:szCs w:val="24"/>
        </w:rPr>
        <w:t>)</w:t>
      </w:r>
      <w:r w:rsidRPr="00232CFE" w:rsidDel="009D0E29">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and an interaction between </w:t>
      </w:r>
      <w:r w:rsidRPr="009D0E29">
        <w:rPr>
          <w:rFonts w:ascii="Times New Roman" w:hAnsi="Times New Roman" w:cs="Times New Roman"/>
        </w:rPr>
        <w:t>∆f</w:t>
      </w:r>
      <w:r w:rsidRPr="00232CFE">
        <w:rPr>
          <w:rFonts w:ascii="Times New Roman" w:hAnsi="Times New Roman" w:cs="Times New Roman"/>
          <w:sz w:val="24"/>
          <w:szCs w:val="24"/>
        </w:rPr>
        <w:t xml:space="preserve"> </w:t>
      </w:r>
      <w:r>
        <w:rPr>
          <w:rFonts w:ascii="Times New Roman" w:hAnsi="Times New Roman" w:cs="Times New Roman"/>
          <w:sz w:val="24"/>
          <w:szCs w:val="24"/>
        </w:rPr>
        <w:t xml:space="preserve"> and </w:t>
      </w:r>
      <w:r w:rsidRPr="00232CFE">
        <w:rPr>
          <w:rFonts w:ascii="Times New Roman" w:hAnsi="Times New Roman" w:cs="Times New Roman"/>
          <w:sz w:val="24"/>
          <w:szCs w:val="24"/>
        </w:rPr>
        <w:t>ISI (F(</w:t>
      </w:r>
      <w:r>
        <w:rPr>
          <w:rFonts w:ascii="Times New Roman" w:hAnsi="Times New Roman" w:cs="Times New Roman"/>
          <w:sz w:val="24"/>
          <w:szCs w:val="24"/>
        </w:rPr>
        <w:t>9.54 ,276.56</w:t>
      </w:r>
      <w:r w:rsidRPr="00232CFE">
        <w:rPr>
          <w:rFonts w:ascii="Times New Roman" w:hAnsi="Times New Roman" w:cs="Times New Roman"/>
          <w:sz w:val="24"/>
          <w:szCs w:val="24"/>
        </w:rPr>
        <w:t xml:space="preserve">) = </w:t>
      </w:r>
      <w:r>
        <w:rPr>
          <w:rFonts w:ascii="Times New Roman" w:hAnsi="Times New Roman" w:cs="Times New Roman"/>
          <w:sz w:val="24"/>
          <w:szCs w:val="24"/>
        </w:rPr>
        <w:t>5.58</w:t>
      </w:r>
      <w:r w:rsidRPr="00232CFE">
        <w:rPr>
          <w:rFonts w:ascii="Times New Roman" w:hAnsi="Times New Roman" w:cs="Times New Roman"/>
          <w:sz w:val="24"/>
          <w:szCs w:val="24"/>
        </w:rPr>
        <w:t>, ε =.5</w:t>
      </w:r>
      <w:r>
        <w:rPr>
          <w:rFonts w:ascii="Times New Roman" w:hAnsi="Times New Roman" w:cs="Times New Roman"/>
          <w:sz w:val="24"/>
          <w:szCs w:val="24"/>
        </w:rPr>
        <w:t>3</w:t>
      </w:r>
      <w:r w:rsidRPr="00232CFE">
        <w:rPr>
          <w:rFonts w:ascii="Times New Roman" w:hAnsi="Times New Roman" w:cs="Times New Roman"/>
          <w:sz w:val="24"/>
          <w:szCs w:val="24"/>
        </w:rPr>
        <w:t xml:space="preserve">, MSE = </w:t>
      </w:r>
      <w:r>
        <w:rPr>
          <w:rFonts w:ascii="Times New Roman" w:hAnsi="Times New Roman" w:cs="Times New Roman"/>
          <w:sz w:val="24"/>
          <w:szCs w:val="24"/>
        </w:rPr>
        <w:t>629</w:t>
      </w:r>
      <w:r w:rsidRPr="00232CFE">
        <w:rPr>
          <w:rFonts w:ascii="Times New Roman" w:hAnsi="Times New Roman" w:cs="Times New Roman"/>
          <w:sz w:val="24"/>
          <w:szCs w:val="24"/>
        </w:rPr>
        <w:t>.</w:t>
      </w:r>
      <w:r>
        <w:rPr>
          <w:rFonts w:ascii="Times New Roman" w:hAnsi="Times New Roman" w:cs="Times New Roman"/>
          <w:sz w:val="24"/>
          <w:szCs w:val="24"/>
        </w:rPr>
        <w:t>94</w:t>
      </w:r>
      <w:r w:rsidRPr="00232CFE">
        <w:rPr>
          <w:rFonts w:ascii="Times New Roman" w:hAnsi="Times New Roman" w:cs="Times New Roman"/>
          <w:sz w:val="24"/>
          <w:szCs w:val="24"/>
        </w:rPr>
        <w:t>, p &lt;.001, pη</w:t>
      </w:r>
      <w:r w:rsidRPr="00232CFE">
        <w:rPr>
          <w:rFonts w:ascii="Times New Roman" w:hAnsi="Times New Roman" w:cs="Times New Roman"/>
          <w:sz w:val="24"/>
          <w:szCs w:val="24"/>
          <w:vertAlign w:val="superscript"/>
        </w:rPr>
        <w:t>2</w:t>
      </w:r>
      <w:r w:rsidRPr="00232CFE">
        <w:rPr>
          <w:rFonts w:ascii="Times New Roman" w:hAnsi="Times New Roman" w:cs="Times New Roman"/>
          <w:sz w:val="24"/>
          <w:szCs w:val="24"/>
        </w:rPr>
        <w:t xml:space="preserve"> =.16).</w:t>
      </w:r>
      <w:r>
        <w:rPr>
          <w:rFonts w:ascii="Times New Roman" w:hAnsi="Times New Roman" w:cs="Times New Roman"/>
          <w:sz w:val="24"/>
          <w:szCs w:val="24"/>
        </w:rPr>
        <w:t xml:space="preserve"> The contrast tests revealed a cubic function of the ISI factor (</w:t>
      </w:r>
      <w:proofErr w:type="gramStart"/>
      <w:r>
        <w:rPr>
          <w:rFonts w:ascii="Times New Roman" w:hAnsi="Times New Roman" w:cs="Times New Roman"/>
          <w:sz w:val="24"/>
          <w:szCs w:val="24"/>
        </w:rPr>
        <w:t>F(</w:t>
      </w:r>
      <w:proofErr w:type="gramEnd"/>
      <w:r>
        <w:rPr>
          <w:rFonts w:ascii="Times New Roman" w:hAnsi="Times New Roman" w:cs="Times New Roman"/>
          <w:sz w:val="24"/>
          <w:szCs w:val="24"/>
        </w:rPr>
        <w:t xml:space="preserve">1,29) = 11.70, MSE = 735.86,  p =.002, </w:t>
      </w:r>
      <w:r w:rsidRPr="00232CFE">
        <w:rPr>
          <w:rFonts w:ascii="Times New Roman" w:hAnsi="Times New Roman" w:cs="Times New Roman"/>
          <w:sz w:val="24"/>
          <w:szCs w:val="24"/>
        </w:rPr>
        <w:t>pη</w:t>
      </w:r>
      <w:r w:rsidRPr="00232CFE">
        <w:rPr>
          <w:rFonts w:ascii="Times New Roman" w:hAnsi="Times New Roman" w:cs="Times New Roman"/>
          <w:sz w:val="24"/>
          <w:szCs w:val="24"/>
          <w:vertAlign w:val="superscript"/>
        </w:rPr>
        <w:t>2</w:t>
      </w:r>
      <w:r w:rsidRPr="00232CFE">
        <w:rPr>
          <w:rFonts w:ascii="Times New Roman" w:hAnsi="Times New Roman" w:cs="Times New Roman"/>
          <w:sz w:val="24"/>
          <w:szCs w:val="24"/>
        </w:rPr>
        <w:t xml:space="preserve"> </w:t>
      </w:r>
      <w:r>
        <w:rPr>
          <w:rFonts w:ascii="Times New Roman" w:hAnsi="Times New Roman" w:cs="Times New Roman"/>
          <w:sz w:val="24"/>
          <w:szCs w:val="24"/>
        </w:rPr>
        <w:t xml:space="preserve">=.28) and a linear + quadratic function of the </w:t>
      </w:r>
      <w:r w:rsidRPr="00E23509">
        <w:rPr>
          <w:rFonts w:ascii="Times New Roman" w:hAnsi="Times New Roman" w:cs="Times New Roman"/>
          <w:sz w:val="24"/>
          <w:szCs w:val="24"/>
        </w:rPr>
        <w:t>∆f</w:t>
      </w:r>
      <w:r w:rsidRPr="00E23509" w:rsidDel="00E23509">
        <w:rPr>
          <w:rFonts w:ascii="Times New Roman" w:hAnsi="Times New Roman" w:cs="Times New Roman"/>
          <w:sz w:val="24"/>
          <w:szCs w:val="24"/>
        </w:rPr>
        <w:t xml:space="preserve"> </w:t>
      </w:r>
      <w:r>
        <w:rPr>
          <w:rFonts w:ascii="Times New Roman" w:hAnsi="Times New Roman" w:cs="Times New Roman"/>
          <w:sz w:val="24"/>
          <w:szCs w:val="24"/>
        </w:rPr>
        <w:t xml:space="preserve">*ISI interaction (F(1,29) = 37.75, MSE = 295.54, p &lt;.001). </w:t>
      </w:r>
      <w:r w:rsidRPr="001B683F">
        <w:rPr>
          <w:rFonts w:ascii="Times New Roman" w:hAnsi="Times New Roman" w:cs="Times New Roman"/>
          <w:color w:val="000000" w:themeColor="text1"/>
          <w:sz w:val="24"/>
          <w:szCs w:val="24"/>
        </w:rPr>
        <w:t xml:space="preserve">The correlation between the minimum MTOJ and the </w:t>
      </w:r>
      <w:r>
        <w:rPr>
          <w:rFonts w:ascii="Times New Roman" w:hAnsi="Times New Roman" w:cs="Times New Roman"/>
          <w:sz w:val="24"/>
          <w:szCs w:val="24"/>
        </w:rPr>
        <w:t>percentage of</w:t>
      </w:r>
      <w:r w:rsidRPr="00824B3C">
        <w:rPr>
          <w:rFonts w:ascii="Times New Roman" w:hAnsi="Times New Roman" w:cs="Times New Roman"/>
          <w:sz w:val="24"/>
          <w:szCs w:val="24"/>
        </w:rPr>
        <w:t xml:space="preserve"> </w:t>
      </w:r>
      <w:r w:rsidRPr="001B683F">
        <w:rPr>
          <w:rFonts w:ascii="Times New Roman" w:hAnsi="Times New Roman" w:cs="Times New Roman"/>
          <w:color w:val="000000" w:themeColor="text1"/>
          <w:sz w:val="24"/>
          <w:szCs w:val="24"/>
        </w:rPr>
        <w:t>integrated responses</w:t>
      </w:r>
      <w:r>
        <w:rPr>
          <w:rFonts w:ascii="Times New Roman" w:hAnsi="Times New Roman" w:cs="Times New Roman"/>
          <w:color w:val="000000" w:themeColor="text1"/>
          <w:sz w:val="24"/>
          <w:szCs w:val="24"/>
        </w:rPr>
        <w:t xml:space="preserve"> was</w:t>
      </w:r>
      <w:r w:rsidRPr="00CE1CFD">
        <w:rPr>
          <w:rFonts w:ascii="Times New Roman" w:hAnsi="Times New Roman" w:cs="Times New Roman"/>
          <w:color w:val="000000" w:themeColor="text1"/>
          <w:sz w:val="24"/>
          <w:szCs w:val="24"/>
        </w:rPr>
        <w:t xml:space="preserve"> </w:t>
      </w:r>
      <w:proofErr w:type="gramStart"/>
      <w:r w:rsidRPr="001B683F">
        <w:rPr>
          <w:rFonts w:ascii="Times New Roman" w:hAnsi="Times New Roman" w:cs="Times New Roman"/>
          <w:color w:val="000000" w:themeColor="text1"/>
          <w:sz w:val="24"/>
          <w:szCs w:val="24"/>
        </w:rPr>
        <w:t>rho(</w:t>
      </w:r>
      <w:proofErr w:type="gramEnd"/>
      <w:r w:rsidRPr="001B683F">
        <w:rPr>
          <w:rFonts w:ascii="Times New Roman" w:hAnsi="Times New Roman" w:cs="Times New Roman"/>
          <w:color w:val="000000" w:themeColor="text1"/>
          <w:sz w:val="24"/>
          <w:szCs w:val="24"/>
        </w:rPr>
        <w:t xml:space="preserve">22) = .393 </w:t>
      </w:r>
      <w:r>
        <w:rPr>
          <w:rFonts w:ascii="Times New Roman" w:hAnsi="Times New Roman" w:cs="Times New Roman"/>
          <w:color w:val="000000" w:themeColor="text1"/>
          <w:sz w:val="24"/>
          <w:szCs w:val="24"/>
        </w:rPr>
        <w:t>(</w:t>
      </w:r>
      <w:r w:rsidRPr="001B683F">
        <w:rPr>
          <w:rFonts w:ascii="Times New Roman" w:hAnsi="Times New Roman" w:cs="Times New Roman"/>
          <w:color w:val="000000" w:themeColor="text1"/>
          <w:sz w:val="24"/>
          <w:szCs w:val="24"/>
        </w:rPr>
        <w:t>p = .032</w:t>
      </w:r>
      <w:r>
        <w:rPr>
          <w:rFonts w:ascii="Times New Roman" w:hAnsi="Times New Roman" w:cs="Times New Roman"/>
          <w:color w:val="000000" w:themeColor="text1"/>
          <w:sz w:val="24"/>
          <w:szCs w:val="24"/>
        </w:rPr>
        <w:t xml:space="preserve">) </w:t>
      </w:r>
      <w:r w:rsidRPr="001B683F">
        <w:rPr>
          <w:rFonts w:ascii="Times New Roman" w:hAnsi="Times New Roman" w:cs="Times New Roman"/>
          <w:color w:val="000000" w:themeColor="text1"/>
          <w:sz w:val="24"/>
          <w:szCs w:val="24"/>
        </w:rPr>
        <w:t xml:space="preserve"> in </w:t>
      </w:r>
      <w:r>
        <w:rPr>
          <w:rFonts w:ascii="Times New Roman" w:hAnsi="Times New Roman" w:cs="Times New Roman"/>
          <w:color w:val="000000" w:themeColor="text1"/>
          <w:sz w:val="24"/>
          <w:szCs w:val="24"/>
        </w:rPr>
        <w:t xml:space="preserve">the </w:t>
      </w:r>
      <w:r w:rsidRPr="001B683F">
        <w:rPr>
          <w:rFonts w:ascii="Times New Roman" w:eastAsia="Times New Roman" w:hAnsi="Times New Roman" w:cs="Times New Roman"/>
          <w:color w:val="000000" w:themeColor="text1"/>
          <w:sz w:val="24"/>
          <w:szCs w:val="24"/>
        </w:rPr>
        <w:t>Δf3</w:t>
      </w:r>
      <w:r w:rsidRPr="001B683F">
        <w:rPr>
          <w:rFonts w:ascii="Times New Roman" w:hAnsi="Times New Roman" w:cs="Times New Roman"/>
          <w:color w:val="000000" w:themeColor="text1"/>
          <w:sz w:val="24"/>
          <w:szCs w:val="24"/>
        </w:rPr>
        <w:t xml:space="preserve"> 60-80 </w:t>
      </w:r>
      <w:proofErr w:type="spellStart"/>
      <w:r w:rsidRPr="001B683F">
        <w:rPr>
          <w:rFonts w:ascii="Times New Roman" w:hAnsi="Times New Roman" w:cs="Times New Roman"/>
          <w:color w:val="000000" w:themeColor="text1"/>
          <w:sz w:val="24"/>
          <w:szCs w:val="24"/>
        </w:rPr>
        <w:t>ms</w:t>
      </w:r>
      <w:proofErr w:type="spellEnd"/>
      <w:r w:rsidRPr="001B683F">
        <w:rPr>
          <w:rFonts w:ascii="Times New Roman" w:hAnsi="Times New Roman" w:cs="Times New Roman"/>
          <w:color w:val="000000" w:themeColor="text1"/>
          <w:sz w:val="24"/>
          <w:szCs w:val="24"/>
        </w:rPr>
        <w:t xml:space="preserve"> band.</w:t>
      </w:r>
    </w:p>
    <w:p w:rsidR="00C234A0" w:rsidRDefault="00C234A0" w:rsidP="00C234A0">
      <w:pPr>
        <w:shd w:val="clear" w:color="auto" w:fill="FFFFFF"/>
        <w:spacing w:after="0" w:line="360" w:lineRule="auto"/>
        <w:ind w:left="720" w:hanging="720"/>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0DC0ED7C" wp14:editId="3D635F93">
            <wp:extent cx="5943600" cy="445516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_correlation.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4455160"/>
                    </a:xfrm>
                    <a:prstGeom prst="rect">
                      <a:avLst/>
                    </a:prstGeom>
                  </pic:spPr>
                </pic:pic>
              </a:graphicData>
            </a:graphic>
          </wp:inline>
        </w:drawing>
      </w:r>
    </w:p>
    <w:p w:rsidR="00C234A0" w:rsidRDefault="00C234A0" w:rsidP="00C234A0">
      <w:pPr>
        <w:shd w:val="clear" w:color="auto" w:fill="FFFFFF"/>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Supplementary Figure 3. </w:t>
      </w:r>
      <w:r w:rsidR="000C770A" w:rsidRPr="005015AF">
        <w:rPr>
          <w:rFonts w:ascii="Times New Roman" w:eastAsia="Times New Roman" w:hAnsi="Times New Roman" w:cs="Times New Roman"/>
          <w:i/>
          <w:color w:val="000000"/>
          <w:sz w:val="24"/>
          <w:szCs w:val="24"/>
        </w:rPr>
        <w:t xml:space="preserve">Listeners Placed </w:t>
      </w:r>
      <w:proofErr w:type="gramStart"/>
      <w:r w:rsidR="000C770A" w:rsidRPr="005015AF">
        <w:rPr>
          <w:rFonts w:ascii="Times New Roman" w:eastAsia="Times New Roman" w:hAnsi="Times New Roman" w:cs="Times New Roman"/>
          <w:i/>
          <w:color w:val="000000"/>
          <w:sz w:val="24"/>
          <w:szCs w:val="24"/>
        </w:rPr>
        <w:t>On The Percentage Of</w:t>
      </w:r>
      <w:proofErr w:type="gramEnd"/>
      <w:r w:rsidR="000C770A" w:rsidRPr="005015AF">
        <w:rPr>
          <w:rFonts w:ascii="Times New Roman" w:eastAsia="Times New Roman" w:hAnsi="Times New Roman" w:cs="Times New Roman"/>
          <w:i/>
          <w:color w:val="000000"/>
          <w:sz w:val="24"/>
          <w:szCs w:val="24"/>
        </w:rPr>
        <w:t xml:space="preserve"> Integrated Responses—</w:t>
      </w:r>
      <w:r w:rsidRPr="005015AF">
        <w:rPr>
          <w:rFonts w:ascii="Times New Roman" w:eastAsia="Times New Roman" w:hAnsi="Times New Roman" w:cs="Times New Roman"/>
          <w:i/>
          <w:color w:val="000000"/>
          <w:sz w:val="24"/>
          <w:szCs w:val="24"/>
        </w:rPr>
        <w:t xml:space="preserve">MTOJ </w:t>
      </w:r>
      <w:r w:rsidR="000C770A" w:rsidRPr="005015AF">
        <w:rPr>
          <w:rFonts w:ascii="Times New Roman" w:eastAsia="Times New Roman" w:hAnsi="Times New Roman" w:cs="Times New Roman"/>
          <w:i/>
          <w:color w:val="000000"/>
          <w:sz w:val="24"/>
          <w:szCs w:val="24"/>
        </w:rPr>
        <w:t>Minimum Threshold Space In The Auditory Streaming Paradigm</w:t>
      </w:r>
      <w:r w:rsidRPr="005015AF">
        <w:rPr>
          <w:rFonts w:ascii="Times New Roman" w:eastAsia="Times New Roman" w:hAnsi="Times New Roman" w:cs="Times New Roman"/>
          <w:i/>
          <w:color w:val="000000"/>
          <w:sz w:val="24"/>
          <w:szCs w:val="24"/>
        </w:rPr>
        <w:t xml:space="preserve"> (</w:t>
      </w:r>
      <w:r w:rsidRPr="005015AF">
        <w:rPr>
          <w:rFonts w:ascii="Times New Roman" w:hAnsi="Times New Roman" w:cs="Times New Roman"/>
          <w:i/>
        </w:rPr>
        <w:t>∆</w:t>
      </w:r>
      <w:r w:rsidRPr="005015AF">
        <w:rPr>
          <w:rFonts w:ascii="Times New Roman" w:eastAsia="Times New Roman" w:hAnsi="Times New Roman" w:cs="Times New Roman"/>
          <w:i/>
          <w:color w:val="000000"/>
          <w:sz w:val="24"/>
          <w:szCs w:val="24"/>
        </w:rPr>
        <w:t xml:space="preserve">f3 and 60-80 </w:t>
      </w:r>
      <w:proofErr w:type="spellStart"/>
      <w:r w:rsidRPr="005015AF">
        <w:rPr>
          <w:rFonts w:ascii="Times New Roman" w:eastAsia="Times New Roman" w:hAnsi="Times New Roman" w:cs="Times New Roman"/>
          <w:i/>
          <w:color w:val="000000"/>
          <w:sz w:val="24"/>
          <w:szCs w:val="24"/>
        </w:rPr>
        <w:t>ms</w:t>
      </w:r>
      <w:proofErr w:type="spellEnd"/>
      <w:r w:rsidRPr="005015AF">
        <w:rPr>
          <w:rFonts w:ascii="Times New Roman" w:eastAsia="Times New Roman" w:hAnsi="Times New Roman" w:cs="Times New Roman"/>
          <w:i/>
          <w:color w:val="000000"/>
          <w:sz w:val="24"/>
          <w:szCs w:val="24"/>
        </w:rPr>
        <w:t xml:space="preserve"> time)</w:t>
      </w:r>
      <w:r>
        <w:rPr>
          <w:rFonts w:ascii="Times New Roman" w:eastAsia="Times New Roman" w:hAnsi="Times New Roman" w:cs="Times New Roman"/>
          <w:color w:val="000000"/>
          <w:sz w:val="24"/>
          <w:szCs w:val="24"/>
        </w:rPr>
        <w:t>.</w:t>
      </w:r>
    </w:p>
    <w:p w:rsidR="00C234A0" w:rsidRDefault="00C234A0" w:rsidP="00C234A0">
      <w:pPr>
        <w:spacing w:line="480" w:lineRule="auto"/>
        <w:jc w:val="both"/>
        <w:rPr>
          <w:rFonts w:ascii="Times New Roman" w:hAnsi="Times New Roman" w:cs="Times New Roman"/>
          <w:i/>
          <w:sz w:val="24"/>
          <w:szCs w:val="24"/>
        </w:rPr>
      </w:pPr>
    </w:p>
    <w:p w:rsidR="00C234A0" w:rsidRPr="004B22F7" w:rsidRDefault="00C234A0" w:rsidP="00C234A0">
      <w:pPr>
        <w:spacing w:line="480" w:lineRule="auto"/>
        <w:jc w:val="both"/>
        <w:rPr>
          <w:rFonts w:ascii="Times New Roman" w:hAnsi="Times New Roman" w:cs="Times New Roman"/>
          <w:i/>
          <w:sz w:val="24"/>
          <w:szCs w:val="24"/>
        </w:rPr>
      </w:pPr>
      <w:r w:rsidRPr="004B22F7">
        <w:rPr>
          <w:rFonts w:ascii="Times New Roman" w:hAnsi="Times New Roman" w:cs="Times New Roman"/>
          <w:i/>
          <w:sz w:val="24"/>
          <w:szCs w:val="24"/>
        </w:rPr>
        <w:t>Questionnaire (P</w:t>
      </w:r>
      <w:r>
        <w:rPr>
          <w:rFonts w:ascii="Times New Roman" w:hAnsi="Times New Roman" w:cs="Times New Roman"/>
          <w:i/>
          <w:sz w:val="24"/>
          <w:szCs w:val="24"/>
        </w:rPr>
        <w:t>ANAS</w:t>
      </w:r>
      <w:r w:rsidRPr="004B22F7">
        <w:rPr>
          <w:rFonts w:ascii="Times New Roman" w:hAnsi="Times New Roman" w:cs="Times New Roman"/>
          <w:i/>
          <w:sz w:val="24"/>
          <w:szCs w:val="24"/>
        </w:rPr>
        <w:t>)</w:t>
      </w:r>
    </w:p>
    <w:p w:rsidR="00C234A0" w:rsidRDefault="00C234A0" w:rsidP="00C234A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Participants filled the computerized </w:t>
      </w:r>
      <w:r w:rsidRPr="00232CFE">
        <w:rPr>
          <w:rFonts w:ascii="Times New Roman" w:hAnsi="Times New Roman" w:cs="Times New Roman"/>
          <w:sz w:val="24"/>
          <w:szCs w:val="24"/>
        </w:rPr>
        <w:t>Hungarian version of the Positive and Negative Affect Schedule (</w:t>
      </w:r>
      <w:proofErr w:type="spellStart"/>
      <w:r w:rsidRPr="00232CFE">
        <w:rPr>
          <w:rFonts w:ascii="Times New Roman" w:hAnsi="Times New Roman" w:cs="Times New Roman"/>
          <w:sz w:val="24"/>
          <w:szCs w:val="24"/>
        </w:rPr>
        <w:t>Gyollai</w:t>
      </w:r>
      <w:proofErr w:type="spellEnd"/>
      <w:r w:rsidRPr="00232CFE">
        <w:rPr>
          <w:rFonts w:ascii="Times New Roman" w:hAnsi="Times New Roman" w:cs="Times New Roman"/>
          <w:sz w:val="24"/>
          <w:szCs w:val="24"/>
        </w:rPr>
        <w:t xml:space="preserve"> et al., 2011)</w:t>
      </w:r>
      <w:r>
        <w:rPr>
          <w:rFonts w:ascii="Times New Roman" w:hAnsi="Times New Roman" w:cs="Times New Roman"/>
          <w:sz w:val="24"/>
          <w:szCs w:val="24"/>
        </w:rPr>
        <w:t xml:space="preserve"> questionnaire</w:t>
      </w:r>
      <w:r w:rsidRPr="00232CFE">
        <w:rPr>
          <w:rFonts w:ascii="Times New Roman" w:hAnsi="Times New Roman" w:cs="Times New Roman"/>
          <w:sz w:val="24"/>
          <w:szCs w:val="24"/>
        </w:rPr>
        <w:t xml:space="preserve">. The questionnaire </w:t>
      </w:r>
      <w:r>
        <w:rPr>
          <w:rFonts w:ascii="Times New Roman" w:hAnsi="Times New Roman" w:cs="Times New Roman"/>
          <w:sz w:val="24"/>
          <w:szCs w:val="24"/>
        </w:rPr>
        <w:t>presents</w:t>
      </w:r>
      <w:r w:rsidRPr="00232CFE">
        <w:rPr>
          <w:rFonts w:ascii="Times New Roman" w:hAnsi="Times New Roman" w:cs="Times New Roman"/>
          <w:sz w:val="24"/>
          <w:szCs w:val="24"/>
        </w:rPr>
        <w:t xml:space="preserve"> </w:t>
      </w:r>
      <w:r>
        <w:rPr>
          <w:rFonts w:ascii="Times New Roman" w:hAnsi="Times New Roman" w:cs="Times New Roman"/>
          <w:sz w:val="24"/>
          <w:szCs w:val="24"/>
        </w:rPr>
        <w:t xml:space="preserve">descriptions of </w:t>
      </w:r>
      <w:r w:rsidRPr="00232CFE">
        <w:rPr>
          <w:rFonts w:ascii="Times New Roman" w:hAnsi="Times New Roman" w:cs="Times New Roman"/>
          <w:sz w:val="24"/>
          <w:szCs w:val="24"/>
        </w:rPr>
        <w:t xml:space="preserve">10 positive and 10 negative emotional states. </w:t>
      </w:r>
      <w:r>
        <w:rPr>
          <w:rFonts w:ascii="Times New Roman" w:hAnsi="Times New Roman" w:cs="Times New Roman"/>
          <w:sz w:val="24"/>
          <w:szCs w:val="24"/>
        </w:rPr>
        <w:t>Participant</w:t>
      </w:r>
      <w:r w:rsidRPr="00232CFE">
        <w:rPr>
          <w:rFonts w:ascii="Times New Roman" w:hAnsi="Times New Roman" w:cs="Times New Roman"/>
          <w:sz w:val="24"/>
          <w:szCs w:val="24"/>
        </w:rPr>
        <w:t xml:space="preserve">s </w:t>
      </w:r>
      <w:r>
        <w:rPr>
          <w:rFonts w:ascii="Times New Roman" w:hAnsi="Times New Roman" w:cs="Times New Roman"/>
          <w:sz w:val="24"/>
          <w:szCs w:val="24"/>
        </w:rPr>
        <w:t>reported</w:t>
      </w:r>
      <w:r w:rsidRPr="00232CFE">
        <w:rPr>
          <w:rFonts w:ascii="Times New Roman" w:hAnsi="Times New Roman" w:cs="Times New Roman"/>
          <w:sz w:val="24"/>
          <w:szCs w:val="24"/>
        </w:rPr>
        <w:t xml:space="preserve"> </w:t>
      </w:r>
      <w:r>
        <w:rPr>
          <w:rFonts w:ascii="Times New Roman" w:hAnsi="Times New Roman" w:cs="Times New Roman"/>
          <w:sz w:val="24"/>
          <w:szCs w:val="24"/>
        </w:rPr>
        <w:t xml:space="preserve">how </w:t>
      </w:r>
      <w:r w:rsidRPr="00232CFE">
        <w:rPr>
          <w:rFonts w:ascii="Times New Roman" w:hAnsi="Times New Roman" w:cs="Times New Roman"/>
          <w:sz w:val="24"/>
          <w:szCs w:val="24"/>
        </w:rPr>
        <w:t xml:space="preserve">their actual state </w:t>
      </w:r>
      <w:r>
        <w:rPr>
          <w:rFonts w:ascii="Times New Roman" w:hAnsi="Times New Roman" w:cs="Times New Roman"/>
          <w:sz w:val="24"/>
          <w:szCs w:val="24"/>
        </w:rPr>
        <w:t xml:space="preserve">matched </w:t>
      </w:r>
      <w:r>
        <w:rPr>
          <w:rFonts w:ascii="Times New Roman" w:hAnsi="Times New Roman" w:cs="Times New Roman"/>
          <w:sz w:val="24"/>
          <w:szCs w:val="24"/>
        </w:rPr>
        <w:lastRenderedPageBreak/>
        <w:t xml:space="preserve">with each of the 20 items </w:t>
      </w:r>
      <w:r w:rsidRPr="00232CFE">
        <w:rPr>
          <w:rFonts w:ascii="Times New Roman" w:hAnsi="Times New Roman" w:cs="Times New Roman"/>
          <w:sz w:val="24"/>
          <w:szCs w:val="24"/>
        </w:rPr>
        <w:t>on a 5 point Likert scale (from ‘Not at all’ to ‘Very</w:t>
      </w:r>
      <w:r>
        <w:rPr>
          <w:rFonts w:ascii="Times New Roman" w:hAnsi="Times New Roman" w:cs="Times New Roman"/>
          <w:sz w:val="24"/>
          <w:szCs w:val="24"/>
        </w:rPr>
        <w:t xml:space="preserve"> much</w:t>
      </w:r>
      <w:r w:rsidRPr="00232CFE">
        <w:rPr>
          <w:rFonts w:ascii="Times New Roman" w:hAnsi="Times New Roman" w:cs="Times New Roman"/>
          <w:sz w:val="24"/>
          <w:szCs w:val="24"/>
        </w:rPr>
        <w:t>’).</w:t>
      </w:r>
      <w:r>
        <w:rPr>
          <w:rFonts w:ascii="Times New Roman" w:hAnsi="Times New Roman" w:cs="Times New Roman"/>
          <w:sz w:val="24"/>
          <w:szCs w:val="24"/>
        </w:rPr>
        <w:t xml:space="preserve"> At the end of the questionnaire the word ‘fatigued’ was added in order to register a proxy measure of subjective fatigue. The positive affectivity index was calculated as the sum of the response values of the 10 positive emotional states and similarly the negative emotional affectivity index was based on the responses of the 10 negative states. This questionnaire was introduced in order to test the contribution of the emotional state of the participants to the potential relationship between auditory streaming and temporal discrimination (i.e., participants being in a more positive emotional state being more thorough in both tasks).</w:t>
      </w:r>
    </w:p>
    <w:p w:rsidR="00C234A0" w:rsidRDefault="00C234A0" w:rsidP="00C234A0">
      <w:pPr>
        <w:spacing w:line="480" w:lineRule="auto"/>
        <w:jc w:val="both"/>
        <w:rPr>
          <w:rFonts w:ascii="Times New Roman" w:hAnsi="Times New Roman" w:cs="Times New Roman"/>
          <w:sz w:val="24"/>
          <w:szCs w:val="24"/>
        </w:rPr>
      </w:pPr>
      <w:r>
        <w:rPr>
          <w:rFonts w:ascii="Times New Roman" w:hAnsi="Times New Roman" w:cs="Times New Roman"/>
          <w:sz w:val="24"/>
          <w:szCs w:val="24"/>
        </w:rPr>
        <w:t>Additional analysis</w:t>
      </w:r>
    </w:p>
    <w:p w:rsidR="00E31902" w:rsidRPr="00C234A0" w:rsidRDefault="00C234A0" w:rsidP="00C234A0">
      <w:pPr>
        <w:spacing w:line="480" w:lineRule="auto"/>
        <w:jc w:val="both"/>
        <w:rPr>
          <w:rFonts w:ascii="Times New Roman" w:hAnsi="Times New Roman" w:cs="Times New Roman"/>
          <w:sz w:val="24"/>
          <w:szCs w:val="24"/>
        </w:rPr>
      </w:pPr>
      <w:r>
        <w:rPr>
          <w:rFonts w:ascii="Times New Roman" w:hAnsi="Times New Roman" w:cs="Times New Roman"/>
          <w:sz w:val="24"/>
          <w:szCs w:val="24"/>
        </w:rPr>
        <w:t>R</w:t>
      </w:r>
      <w:r w:rsidRPr="00232CFE">
        <w:rPr>
          <w:rFonts w:ascii="Times New Roman" w:hAnsi="Times New Roman" w:cs="Times New Roman"/>
          <w:sz w:val="24"/>
          <w:szCs w:val="24"/>
        </w:rPr>
        <w:t>epeated measures ANOVA yielded significant main effect of POS_NEG</w:t>
      </w:r>
      <w:r w:rsidR="000C770A">
        <w:rPr>
          <w:rFonts w:ascii="Times New Roman" w:hAnsi="Times New Roman" w:cs="Times New Roman"/>
          <w:sz w:val="24"/>
          <w:szCs w:val="24"/>
        </w:rPr>
        <w:t>,</w:t>
      </w:r>
      <w:r w:rsidRPr="00232CFE">
        <w:rPr>
          <w:rFonts w:ascii="Times New Roman" w:hAnsi="Times New Roman" w:cs="Times New Roman"/>
          <w:sz w:val="24"/>
          <w:szCs w:val="24"/>
        </w:rPr>
        <w:t xml:space="preserve"> </w:t>
      </w:r>
      <w:proofErr w:type="gramStart"/>
      <w:r w:rsidRPr="00232CFE">
        <w:rPr>
          <w:rFonts w:ascii="Times New Roman" w:hAnsi="Times New Roman" w:cs="Times New Roman"/>
          <w:sz w:val="24"/>
          <w:szCs w:val="24"/>
        </w:rPr>
        <w:t>F(</w:t>
      </w:r>
      <w:proofErr w:type="gramEnd"/>
      <w:r w:rsidRPr="00232CFE">
        <w:rPr>
          <w:rFonts w:ascii="Times New Roman" w:hAnsi="Times New Roman" w:cs="Times New Roman"/>
          <w:sz w:val="24"/>
          <w:szCs w:val="24"/>
        </w:rPr>
        <w:t>1,34) = 154.55, MSE = 95.70, p &lt;.001, pη</w:t>
      </w:r>
      <w:r w:rsidRPr="00232CFE">
        <w:rPr>
          <w:rFonts w:ascii="Times New Roman" w:hAnsi="Times New Roman" w:cs="Times New Roman"/>
          <w:sz w:val="24"/>
          <w:szCs w:val="24"/>
          <w:vertAlign w:val="superscript"/>
        </w:rPr>
        <w:t>2</w:t>
      </w:r>
      <w:r w:rsidRPr="00232CFE">
        <w:rPr>
          <w:rFonts w:ascii="Times New Roman" w:hAnsi="Times New Roman" w:cs="Times New Roman"/>
          <w:sz w:val="24"/>
          <w:szCs w:val="24"/>
        </w:rPr>
        <w:t xml:space="preserve"> =.82</w:t>
      </w:r>
      <w:r w:rsidR="000C770A">
        <w:rPr>
          <w:rFonts w:ascii="Times New Roman" w:hAnsi="Times New Roman" w:cs="Times New Roman"/>
          <w:sz w:val="24"/>
          <w:szCs w:val="24"/>
        </w:rPr>
        <w:t>,</w:t>
      </w:r>
      <w:r w:rsidRPr="00232CFE">
        <w:rPr>
          <w:rFonts w:ascii="Times New Roman" w:hAnsi="Times New Roman" w:cs="Times New Roman"/>
          <w:sz w:val="24"/>
          <w:szCs w:val="24"/>
        </w:rPr>
        <w:t xml:space="preserve"> and BEG_END</w:t>
      </w:r>
      <w:r w:rsidR="000C770A">
        <w:rPr>
          <w:rFonts w:ascii="Times New Roman" w:hAnsi="Times New Roman" w:cs="Times New Roman"/>
          <w:sz w:val="24"/>
          <w:szCs w:val="24"/>
        </w:rPr>
        <w:t>,</w:t>
      </w:r>
      <w:r w:rsidRPr="00232CFE">
        <w:rPr>
          <w:rFonts w:ascii="Times New Roman" w:hAnsi="Times New Roman" w:cs="Times New Roman"/>
          <w:sz w:val="24"/>
          <w:szCs w:val="24"/>
        </w:rPr>
        <w:t xml:space="preserve"> F(1,34) = 18.70, MSE = 9.90, p &lt;</w:t>
      </w:r>
      <w:r>
        <w:rPr>
          <w:rFonts w:ascii="Times New Roman" w:hAnsi="Times New Roman" w:cs="Times New Roman"/>
          <w:sz w:val="24"/>
          <w:szCs w:val="24"/>
        </w:rPr>
        <w:t xml:space="preserve"> </w:t>
      </w:r>
      <w:r w:rsidRPr="00232CFE">
        <w:rPr>
          <w:rFonts w:ascii="Times New Roman" w:hAnsi="Times New Roman" w:cs="Times New Roman"/>
          <w:sz w:val="24"/>
          <w:szCs w:val="24"/>
        </w:rPr>
        <w:t>.001, pη</w:t>
      </w:r>
      <w:r w:rsidRPr="00232CFE">
        <w:rPr>
          <w:rFonts w:ascii="Times New Roman" w:hAnsi="Times New Roman" w:cs="Times New Roman"/>
          <w:sz w:val="24"/>
          <w:szCs w:val="24"/>
          <w:vertAlign w:val="superscript"/>
        </w:rPr>
        <w:t>2</w:t>
      </w:r>
      <w:r w:rsidRPr="00232CFE">
        <w:rPr>
          <w:rFonts w:ascii="Times New Roman" w:hAnsi="Times New Roman" w:cs="Times New Roman"/>
          <w:sz w:val="24"/>
          <w:szCs w:val="24"/>
        </w:rPr>
        <w:t xml:space="preserve"> =.35</w:t>
      </w:r>
      <w:r w:rsidR="000C770A">
        <w:rPr>
          <w:rFonts w:ascii="Times New Roman" w:hAnsi="Times New Roman" w:cs="Times New Roman"/>
          <w:sz w:val="24"/>
          <w:szCs w:val="24"/>
        </w:rPr>
        <w:t>,</w:t>
      </w:r>
      <w:r w:rsidRPr="00232CFE">
        <w:rPr>
          <w:rFonts w:ascii="Times New Roman" w:hAnsi="Times New Roman" w:cs="Times New Roman"/>
          <w:sz w:val="24"/>
          <w:szCs w:val="24"/>
        </w:rPr>
        <w:t xml:space="preserve"> but no interaction</w:t>
      </w:r>
      <w:r w:rsidR="000C770A">
        <w:rPr>
          <w:rFonts w:ascii="Times New Roman" w:hAnsi="Times New Roman" w:cs="Times New Roman"/>
          <w:sz w:val="24"/>
          <w:szCs w:val="24"/>
        </w:rPr>
        <w:t>,</w:t>
      </w:r>
      <w:r w:rsidRPr="00232CFE">
        <w:rPr>
          <w:rFonts w:ascii="Times New Roman" w:hAnsi="Times New Roman" w:cs="Times New Roman"/>
          <w:sz w:val="24"/>
          <w:szCs w:val="24"/>
        </w:rPr>
        <w:t xml:space="preserve"> F(1,34) = 2.64, MSE = 12.10, p =.11, pη</w:t>
      </w:r>
      <w:r w:rsidRPr="00232CFE">
        <w:rPr>
          <w:rFonts w:ascii="Times New Roman" w:hAnsi="Times New Roman" w:cs="Times New Roman"/>
          <w:sz w:val="24"/>
          <w:szCs w:val="24"/>
          <w:vertAlign w:val="superscript"/>
        </w:rPr>
        <w:t>2</w:t>
      </w:r>
      <w:r w:rsidRPr="00232CFE">
        <w:rPr>
          <w:rFonts w:ascii="Times New Roman" w:hAnsi="Times New Roman" w:cs="Times New Roman"/>
          <w:sz w:val="24"/>
          <w:szCs w:val="24"/>
        </w:rPr>
        <w:t xml:space="preserve"> =.072.</w:t>
      </w:r>
      <w:r>
        <w:rPr>
          <w:rFonts w:ascii="Times New Roman" w:hAnsi="Times New Roman" w:cs="Times New Roman"/>
          <w:sz w:val="24"/>
          <w:szCs w:val="24"/>
        </w:rPr>
        <w:t xml:space="preserve"> These results revealed</w:t>
      </w:r>
      <w:r w:rsidRPr="00232CFE">
        <w:rPr>
          <w:rFonts w:ascii="Times New Roman" w:hAnsi="Times New Roman" w:cs="Times New Roman"/>
          <w:sz w:val="24"/>
          <w:szCs w:val="24"/>
        </w:rPr>
        <w:t xml:space="preserve"> a general attenuation in perceived emotional intensity</w:t>
      </w:r>
      <w:r>
        <w:rPr>
          <w:rFonts w:ascii="Times New Roman" w:hAnsi="Times New Roman" w:cs="Times New Roman"/>
          <w:sz w:val="24"/>
          <w:szCs w:val="24"/>
        </w:rPr>
        <w:t>.</w:t>
      </w:r>
    </w:p>
    <w:sectPr w:rsidR="00E31902" w:rsidRPr="00C234A0" w:rsidSect="0068130E">
      <w:headerReference w:type="default" r:id="rId10"/>
      <w:footerReference w:type="default" r:id="rId11"/>
      <w:pgSz w:w="12240" w:h="15840"/>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5015AF">
      <w:pPr>
        <w:spacing w:after="0" w:line="240" w:lineRule="auto"/>
      </w:pPr>
      <w:r>
        <w:separator/>
      </w:r>
    </w:p>
  </w:endnote>
  <w:endnote w:type="continuationSeparator" w:id="0">
    <w:p w:rsidR="00000000" w:rsidRDefault="00501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4111403"/>
      <w:docPartObj>
        <w:docPartGallery w:val="Page Numbers (Bottom of Page)"/>
        <w:docPartUnique/>
      </w:docPartObj>
    </w:sdtPr>
    <w:sdtEndPr>
      <w:rPr>
        <w:noProof/>
      </w:rPr>
    </w:sdtEndPr>
    <w:sdtContent>
      <w:p w:rsidR="00602F12" w:rsidRDefault="00C234A0">
        <w:pPr>
          <w:pStyle w:val="Footer"/>
          <w:jc w:val="center"/>
        </w:pPr>
        <w:r>
          <w:fldChar w:fldCharType="begin"/>
        </w:r>
        <w:r>
          <w:instrText xml:space="preserve"> PAGE   \* MERGEFORMAT </w:instrText>
        </w:r>
        <w:r>
          <w:fldChar w:fldCharType="separate"/>
        </w:r>
        <w:r w:rsidR="005015AF">
          <w:rPr>
            <w:noProof/>
          </w:rPr>
          <w:t>5</w:t>
        </w:r>
        <w:r>
          <w:rPr>
            <w:noProof/>
          </w:rPr>
          <w:fldChar w:fldCharType="end"/>
        </w:r>
      </w:p>
    </w:sdtContent>
  </w:sdt>
  <w:p w:rsidR="00602F12" w:rsidRDefault="005015A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5015AF">
      <w:pPr>
        <w:spacing w:after="0" w:line="240" w:lineRule="auto"/>
      </w:pPr>
      <w:r>
        <w:separator/>
      </w:r>
    </w:p>
  </w:footnote>
  <w:footnote w:type="continuationSeparator" w:id="0">
    <w:p w:rsidR="00000000" w:rsidRDefault="005015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2F12" w:rsidRPr="00500811" w:rsidRDefault="00C234A0" w:rsidP="00500811">
    <w:pPr>
      <w:pStyle w:val="Header"/>
      <w:jc w:val="right"/>
      <w:rPr>
        <w:rFonts w:ascii="Times New Roman" w:hAnsi="Times New Roman" w:cs="Times New Roman"/>
        <w:sz w:val="24"/>
        <w:szCs w:val="24"/>
      </w:rPr>
    </w:pPr>
    <w:r w:rsidRPr="00500811">
      <w:rPr>
        <w:rFonts w:ascii="Times New Roman" w:hAnsi="Times New Roman" w:cs="Times New Roman"/>
        <w:sz w:val="24"/>
        <w:szCs w:val="24"/>
      </w:rPr>
      <w:t>The role of temporal integration in auditory stream segregation</w:t>
    </w:r>
  </w:p>
  <w:p w:rsidR="00602F12" w:rsidRPr="00500811" w:rsidRDefault="005015A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6739"/>
    <w:rsid w:val="000C770A"/>
    <w:rsid w:val="005015AF"/>
    <w:rsid w:val="00616739"/>
    <w:rsid w:val="00C234A0"/>
    <w:rsid w:val="00C743BE"/>
    <w:rsid w:val="00E319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5DB27E-B0A0-49D5-9B42-1B89AC52B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34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34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34A0"/>
  </w:style>
  <w:style w:type="paragraph" w:styleId="Footer">
    <w:name w:val="footer"/>
    <w:basedOn w:val="Normal"/>
    <w:link w:val="FooterChar"/>
    <w:uiPriority w:val="99"/>
    <w:unhideWhenUsed/>
    <w:rsid w:val="00C234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34A0"/>
  </w:style>
  <w:style w:type="table" w:styleId="TableGrid">
    <w:name w:val="Table Grid"/>
    <w:basedOn w:val="TableNormal"/>
    <w:uiPriority w:val="59"/>
    <w:rsid w:val="00C234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C234A0"/>
  </w:style>
  <w:style w:type="paragraph" w:styleId="BalloonText">
    <w:name w:val="Balloon Text"/>
    <w:basedOn w:val="Normal"/>
    <w:link w:val="BalloonTextChar"/>
    <w:uiPriority w:val="99"/>
    <w:semiHidden/>
    <w:unhideWhenUsed/>
    <w:rsid w:val="00C234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34A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339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tif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x.doi.org/10.1037/10.1037/spq0000267"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3.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5</Pages>
  <Words>699</Words>
  <Characters>3988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dc:creator>
  <cp:keywords/>
  <dc:description/>
  <cp:lastModifiedBy>bhatt, aditi</cp:lastModifiedBy>
  <cp:revision>4</cp:revision>
  <dcterms:created xsi:type="dcterms:W3CDTF">2018-03-14T14:14:00Z</dcterms:created>
  <dcterms:modified xsi:type="dcterms:W3CDTF">2018-05-16T04:04:00Z</dcterms:modified>
</cp:coreProperties>
</file>