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FE71" w14:textId="3D3248FA" w:rsidR="00835925" w:rsidRPr="00A86328" w:rsidRDefault="00835925" w:rsidP="00835925">
      <w:pPr>
        <w:spacing w:line="360" w:lineRule="auto"/>
        <w:outlineLvl w:val="0"/>
        <w:rPr>
          <w:rFonts w:ascii="Calibri" w:hAnsi="Calibri" w:cs="Calibri"/>
          <w:b/>
          <w:szCs w:val="24"/>
          <w:shd w:val="clear" w:color="auto" w:fill="FFFFFF"/>
          <w:lang w:eastAsia="zh-CN"/>
        </w:rPr>
      </w:pPr>
      <w:r w:rsidRPr="00A86328">
        <w:rPr>
          <w:rFonts w:ascii="Calibri" w:hAnsi="Calibri" w:cs="Calibri"/>
          <w:b/>
          <w:szCs w:val="24"/>
          <w:shd w:val="clear" w:color="auto" w:fill="FFFFFF"/>
        </w:rPr>
        <w:t>Supplementary</w:t>
      </w:r>
      <w:r w:rsidRPr="00A86328">
        <w:rPr>
          <w:rFonts w:ascii="Calibri" w:hAnsi="Calibri" w:cs="Calibri"/>
          <w:b/>
          <w:szCs w:val="24"/>
          <w:shd w:val="clear" w:color="auto" w:fill="FFFFFF"/>
          <w:lang w:eastAsia="zh-CN"/>
        </w:rPr>
        <w:t xml:space="preserve"> </w:t>
      </w:r>
      <w:r w:rsidR="00C92F12" w:rsidRPr="00A86328">
        <w:rPr>
          <w:rFonts w:ascii="Calibri" w:hAnsi="Calibri" w:cs="Calibri"/>
          <w:b/>
          <w:szCs w:val="24"/>
          <w:shd w:val="clear" w:color="auto" w:fill="FFFFFF"/>
          <w:lang w:eastAsia="zh-CN"/>
        </w:rPr>
        <w:t>Materials</w:t>
      </w:r>
    </w:p>
    <w:p w14:paraId="56249803" w14:textId="77777777" w:rsidR="00835925" w:rsidRPr="00A86328" w:rsidRDefault="00835925" w:rsidP="00835925">
      <w:pPr>
        <w:spacing w:line="360" w:lineRule="auto"/>
        <w:rPr>
          <w:rFonts w:ascii="Calibri" w:hAnsi="Calibri" w:cs="Calibri"/>
          <w:b/>
          <w:szCs w:val="24"/>
          <w:lang w:eastAsia="zh-CN"/>
        </w:rPr>
      </w:pPr>
    </w:p>
    <w:p w14:paraId="12F304FF" w14:textId="77777777" w:rsidR="00835925" w:rsidRPr="00A86328" w:rsidRDefault="00835925" w:rsidP="00835925">
      <w:pPr>
        <w:spacing w:line="360" w:lineRule="auto"/>
        <w:jc w:val="center"/>
        <w:outlineLvl w:val="0"/>
        <w:rPr>
          <w:rFonts w:ascii="Calibri" w:hAnsi="Calibri" w:cs="Calibri"/>
          <w:b/>
          <w:szCs w:val="24"/>
          <w:shd w:val="clear" w:color="auto" w:fill="FFFFFF"/>
        </w:rPr>
      </w:pPr>
      <w:bookmarkStart w:id="0" w:name="_Hlk144991553"/>
      <w:r w:rsidRPr="00A86328">
        <w:rPr>
          <w:rFonts w:ascii="Calibri" w:hAnsi="Calibri" w:cs="Calibri"/>
          <w:b/>
          <w:szCs w:val="24"/>
          <w:shd w:val="clear" w:color="auto" w:fill="FFFFFF"/>
        </w:rPr>
        <w:t>How Visual Imagery Representations Are Formed: Through Suppression, Not Activation</w:t>
      </w:r>
    </w:p>
    <w:bookmarkEnd w:id="0"/>
    <w:p w14:paraId="484A5B88" w14:textId="77777777" w:rsidR="005012E3" w:rsidRPr="00A86328" w:rsidRDefault="005012E3" w:rsidP="00835925">
      <w:pPr>
        <w:spacing w:after="200" w:line="360" w:lineRule="auto"/>
        <w:rPr>
          <w:rFonts w:ascii="Calibri" w:hAnsi="Calibri" w:cs="Calibri"/>
          <w:szCs w:val="24"/>
          <w:lang w:eastAsia="zh-CN"/>
        </w:rPr>
      </w:pPr>
    </w:p>
    <w:p w14:paraId="2CEE3B0B" w14:textId="77777777" w:rsidR="00E9560C" w:rsidRPr="00A86328" w:rsidRDefault="00E9560C" w:rsidP="00835925">
      <w:pPr>
        <w:spacing w:after="200" w:line="360" w:lineRule="auto"/>
        <w:rPr>
          <w:rFonts w:ascii="Calibri" w:hAnsi="Calibri" w:cs="Calibri"/>
          <w:szCs w:val="24"/>
          <w:lang w:eastAsia="zh-CN"/>
        </w:rPr>
      </w:pPr>
    </w:p>
    <w:p w14:paraId="431482DB" w14:textId="77777777" w:rsidR="00E9560C" w:rsidRPr="00A86328" w:rsidRDefault="00E9560C" w:rsidP="00835925">
      <w:pPr>
        <w:spacing w:after="200" w:line="360" w:lineRule="auto"/>
        <w:rPr>
          <w:rFonts w:ascii="Calibri" w:hAnsi="Calibri" w:cs="Calibri"/>
          <w:szCs w:val="24"/>
          <w:lang w:eastAsia="zh-CN"/>
        </w:rPr>
      </w:pPr>
    </w:p>
    <w:p w14:paraId="0E2F36FB" w14:textId="77777777" w:rsidR="00E9560C" w:rsidRPr="00A86328" w:rsidRDefault="00E9560C" w:rsidP="00835925">
      <w:pPr>
        <w:spacing w:after="200" w:line="360" w:lineRule="auto"/>
        <w:rPr>
          <w:rFonts w:ascii="Calibri" w:hAnsi="Calibri" w:cs="Calibri"/>
          <w:szCs w:val="24"/>
          <w:lang w:eastAsia="zh-CN"/>
        </w:rPr>
      </w:pPr>
    </w:p>
    <w:p w14:paraId="3E2824F4" w14:textId="77777777" w:rsidR="00E9560C" w:rsidRPr="00A86328" w:rsidRDefault="00E9560C" w:rsidP="00835925">
      <w:pPr>
        <w:spacing w:after="200" w:line="360" w:lineRule="auto"/>
        <w:rPr>
          <w:rFonts w:ascii="Calibri" w:hAnsi="Calibri" w:cs="Calibri"/>
          <w:szCs w:val="24"/>
          <w:lang w:eastAsia="zh-CN"/>
        </w:rPr>
      </w:pPr>
    </w:p>
    <w:p w14:paraId="11D9B5F7" w14:textId="68266D1D" w:rsidR="00EE4B12" w:rsidRPr="00A86328" w:rsidRDefault="005012E3" w:rsidP="00EE4B12">
      <w:pPr>
        <w:spacing w:after="200" w:line="360" w:lineRule="auto"/>
        <w:rPr>
          <w:rFonts w:ascii="Calibri" w:hAnsi="Calibri" w:cs="Calibri"/>
          <w:b/>
          <w:bCs/>
          <w:szCs w:val="24"/>
          <w:lang w:eastAsia="zh-CN"/>
        </w:rPr>
      </w:pPr>
      <w:r w:rsidRPr="00A86328">
        <w:rPr>
          <w:rFonts w:ascii="Calibri" w:hAnsi="Calibri" w:cs="Calibri" w:hint="eastAsia"/>
          <w:b/>
          <w:bCs/>
          <w:szCs w:val="24"/>
          <w:lang w:eastAsia="zh-CN"/>
        </w:rPr>
        <w:t>Contents</w:t>
      </w:r>
    </w:p>
    <w:p w14:paraId="3BB77B19" w14:textId="1B86AE7C" w:rsidR="005012E3" w:rsidRPr="00A86328" w:rsidRDefault="00FF575A" w:rsidP="00637E21">
      <w:pPr>
        <w:spacing w:line="360" w:lineRule="auto"/>
        <w:rPr>
          <w:rFonts w:ascii="Calibri" w:hAnsi="Calibri" w:cs="Calibri"/>
          <w:szCs w:val="24"/>
          <w:lang w:eastAsia="zh-CN"/>
        </w:rPr>
      </w:pPr>
      <w:r>
        <w:rPr>
          <w:rFonts w:ascii="Calibri" w:hAnsi="Calibri" w:cs="Calibri" w:hint="eastAsia"/>
          <w:b/>
          <w:bCs/>
          <w:szCs w:val="24"/>
          <w:lang w:eastAsia="zh-CN"/>
        </w:rPr>
        <w:t>S</w:t>
      </w:r>
      <w:r w:rsidR="00A01A5E" w:rsidRPr="00A86328">
        <w:rPr>
          <w:rFonts w:ascii="Calibri" w:hAnsi="Calibri" w:cs="Calibri" w:hint="eastAsia"/>
          <w:b/>
          <w:bCs/>
          <w:szCs w:val="24"/>
          <w:lang w:eastAsia="zh-CN"/>
        </w:rPr>
        <w:t>1</w:t>
      </w:r>
      <w:r w:rsidR="00D04E4D" w:rsidRPr="00A86328">
        <w:rPr>
          <w:rFonts w:ascii="Calibri" w:hAnsi="Calibri" w:cs="Calibri" w:hint="eastAsia"/>
          <w:b/>
          <w:bCs/>
          <w:szCs w:val="24"/>
          <w:lang w:eastAsia="zh-CN"/>
        </w:rPr>
        <w:t xml:space="preserve">. </w:t>
      </w:r>
      <w:r w:rsidR="005012E3" w:rsidRPr="00A86328">
        <w:rPr>
          <w:rFonts w:ascii="Calibri" w:hAnsi="Calibri" w:cs="Calibri"/>
          <w:b/>
          <w:bCs/>
          <w:szCs w:val="24"/>
          <w:lang w:eastAsia="zh-CN"/>
        </w:rPr>
        <w:t xml:space="preserve">Combination </w:t>
      </w:r>
      <w:r w:rsidR="004C0FED" w:rsidRPr="00A86328">
        <w:rPr>
          <w:rFonts w:ascii="Calibri" w:hAnsi="Calibri" w:cs="Calibri" w:hint="eastAsia"/>
          <w:b/>
          <w:bCs/>
          <w:szCs w:val="24"/>
          <w:lang w:eastAsia="zh-CN"/>
        </w:rPr>
        <w:t>C</w:t>
      </w:r>
      <w:r w:rsidR="005012E3" w:rsidRPr="00A86328">
        <w:rPr>
          <w:rFonts w:ascii="Calibri" w:hAnsi="Calibri" w:cs="Calibri"/>
          <w:b/>
          <w:bCs/>
          <w:szCs w:val="24"/>
          <w:lang w:eastAsia="zh-CN"/>
        </w:rPr>
        <w:t>heck</w:t>
      </w:r>
      <w:r w:rsidR="005012E3" w:rsidRPr="00A86328">
        <w:rPr>
          <w:rFonts w:ascii="Calibri" w:hAnsi="Calibri" w:cs="Calibri"/>
          <w:szCs w:val="24"/>
          <w:lang w:eastAsia="zh-CN"/>
        </w:rPr>
        <w:t>……………………</w:t>
      </w:r>
      <w:r w:rsidR="006D32B8" w:rsidRPr="00A86328">
        <w:rPr>
          <w:rFonts w:ascii="Calibri" w:hAnsi="Calibri" w:cs="Calibri" w:hint="eastAsia"/>
          <w:szCs w:val="24"/>
          <w:lang w:eastAsia="zh-CN"/>
        </w:rPr>
        <w:t>..</w:t>
      </w:r>
      <w:r w:rsidR="005012E3" w:rsidRPr="00A86328">
        <w:rPr>
          <w:rFonts w:ascii="Calibri" w:hAnsi="Calibri" w:cs="Calibri"/>
          <w:szCs w:val="24"/>
          <w:lang w:eastAsia="zh-CN"/>
        </w:rPr>
        <w:t>………………………………………</w:t>
      </w:r>
      <w:r w:rsidR="005012E3" w:rsidRPr="00A86328">
        <w:rPr>
          <w:rFonts w:ascii="Calibri" w:hAnsi="Calibri" w:cs="Calibri" w:hint="eastAsia"/>
          <w:szCs w:val="24"/>
          <w:lang w:eastAsia="zh-CN"/>
        </w:rPr>
        <w:t>..</w:t>
      </w:r>
      <w:r w:rsidR="005012E3" w:rsidRPr="00A86328">
        <w:rPr>
          <w:rFonts w:ascii="Calibri" w:hAnsi="Calibri" w:cs="Calibri"/>
          <w:szCs w:val="24"/>
          <w:lang w:eastAsia="zh-CN"/>
        </w:rPr>
        <w:t>…………………………</w:t>
      </w:r>
      <w:r w:rsidR="00EE4B12" w:rsidRPr="00A86328">
        <w:rPr>
          <w:rFonts w:ascii="Calibri" w:hAnsi="Calibri" w:cs="Calibri" w:hint="eastAsia"/>
          <w:szCs w:val="24"/>
          <w:lang w:eastAsia="zh-CN"/>
        </w:rPr>
        <w:t>..</w:t>
      </w:r>
      <w:r w:rsidR="005012E3" w:rsidRPr="00A86328">
        <w:rPr>
          <w:rFonts w:ascii="Calibri" w:hAnsi="Calibri" w:cs="Calibri"/>
          <w:szCs w:val="24"/>
          <w:lang w:eastAsia="zh-CN"/>
        </w:rPr>
        <w:t>…</w:t>
      </w:r>
      <w:r w:rsidR="00A01A5E" w:rsidRPr="00A86328">
        <w:rPr>
          <w:rFonts w:ascii="Calibri" w:hAnsi="Calibri" w:cs="Calibri" w:hint="eastAsia"/>
          <w:b/>
          <w:bCs/>
          <w:szCs w:val="24"/>
          <w:lang w:eastAsia="zh-CN"/>
        </w:rPr>
        <w:t>2</w:t>
      </w:r>
    </w:p>
    <w:p w14:paraId="219CE204" w14:textId="18E078FB" w:rsidR="005012E3" w:rsidRPr="00A86328" w:rsidRDefault="00FF575A" w:rsidP="00EE4B12">
      <w:pPr>
        <w:spacing w:line="360" w:lineRule="auto"/>
        <w:rPr>
          <w:rFonts w:ascii="Calibri" w:hAnsi="Calibri" w:cs="Calibri"/>
          <w:szCs w:val="24"/>
          <w:lang w:eastAsia="zh-CN"/>
        </w:rPr>
      </w:pPr>
      <w:r>
        <w:rPr>
          <w:rFonts w:ascii="Calibri" w:hAnsi="Calibri" w:cs="Calibri" w:hint="eastAsia"/>
          <w:b/>
          <w:bCs/>
          <w:szCs w:val="24"/>
          <w:lang w:eastAsia="zh-CN"/>
        </w:rPr>
        <w:t>S</w:t>
      </w:r>
      <w:r w:rsidR="00A01A5E" w:rsidRPr="00A86328">
        <w:rPr>
          <w:rFonts w:ascii="Calibri" w:hAnsi="Calibri" w:cs="Calibri" w:hint="eastAsia"/>
          <w:b/>
          <w:bCs/>
          <w:szCs w:val="24"/>
          <w:lang w:eastAsia="zh-CN"/>
        </w:rPr>
        <w:t>2</w:t>
      </w:r>
      <w:r w:rsidR="00D04E4D" w:rsidRPr="00A86328">
        <w:rPr>
          <w:rFonts w:ascii="Calibri" w:hAnsi="Calibri" w:cs="Calibri" w:hint="eastAsia"/>
          <w:b/>
          <w:bCs/>
          <w:szCs w:val="24"/>
          <w:lang w:eastAsia="zh-CN"/>
        </w:rPr>
        <w:t xml:space="preserve">. </w:t>
      </w:r>
      <w:r w:rsidR="005012E3" w:rsidRPr="00A86328">
        <w:rPr>
          <w:rFonts w:ascii="Calibri" w:hAnsi="Calibri" w:cs="Calibri"/>
          <w:b/>
          <w:bCs/>
          <w:szCs w:val="24"/>
          <w:lang w:eastAsia="zh-CN"/>
        </w:rPr>
        <w:t xml:space="preserve">Simple </w:t>
      </w:r>
      <w:r w:rsidR="004C0FED" w:rsidRPr="00A86328">
        <w:rPr>
          <w:rFonts w:ascii="Calibri" w:hAnsi="Calibri" w:cs="Calibri" w:hint="eastAsia"/>
          <w:b/>
          <w:bCs/>
          <w:szCs w:val="24"/>
          <w:lang w:eastAsia="zh-CN"/>
        </w:rPr>
        <w:t>P</w:t>
      </w:r>
      <w:r w:rsidR="005012E3" w:rsidRPr="00A86328">
        <w:rPr>
          <w:rFonts w:ascii="Calibri" w:hAnsi="Calibri" w:cs="Calibri"/>
          <w:b/>
          <w:bCs/>
          <w:szCs w:val="24"/>
          <w:lang w:eastAsia="zh-CN"/>
        </w:rPr>
        <w:t xml:space="preserve">airwise </w:t>
      </w:r>
      <w:r w:rsidR="004C0FED" w:rsidRPr="00A86328">
        <w:rPr>
          <w:rFonts w:ascii="Calibri" w:hAnsi="Calibri" w:cs="Calibri" w:hint="eastAsia"/>
          <w:b/>
          <w:bCs/>
          <w:szCs w:val="24"/>
          <w:lang w:eastAsia="zh-CN"/>
        </w:rPr>
        <w:t>C</w:t>
      </w:r>
      <w:r w:rsidR="005012E3" w:rsidRPr="00A86328">
        <w:rPr>
          <w:rFonts w:ascii="Calibri" w:hAnsi="Calibri" w:cs="Calibri"/>
          <w:b/>
          <w:bCs/>
          <w:szCs w:val="24"/>
          <w:lang w:eastAsia="zh-CN"/>
        </w:rPr>
        <w:t>omparison</w:t>
      </w:r>
      <w:r w:rsidR="006D32B8" w:rsidRPr="00A86328">
        <w:rPr>
          <w:rFonts w:ascii="Calibri" w:hAnsi="Calibri" w:cs="Calibri"/>
          <w:szCs w:val="24"/>
          <w:lang w:eastAsia="zh-CN"/>
        </w:rPr>
        <w:t>……………………………………………………………………</w:t>
      </w:r>
      <w:r w:rsidR="00EE4B12" w:rsidRPr="00A86328">
        <w:rPr>
          <w:rFonts w:ascii="Calibri" w:hAnsi="Calibri" w:cs="Calibri" w:hint="eastAsia"/>
          <w:szCs w:val="24"/>
          <w:lang w:eastAsia="zh-CN"/>
        </w:rPr>
        <w:t>..</w:t>
      </w:r>
      <w:r w:rsidR="006D32B8" w:rsidRPr="00A86328">
        <w:rPr>
          <w:rFonts w:ascii="Calibri" w:hAnsi="Calibri" w:cs="Calibri"/>
          <w:szCs w:val="24"/>
          <w:lang w:eastAsia="zh-CN"/>
        </w:rPr>
        <w:t>…………</w:t>
      </w:r>
      <w:r w:rsidR="00A01A5E" w:rsidRPr="00A86328">
        <w:rPr>
          <w:rFonts w:ascii="Calibri" w:hAnsi="Calibri" w:cs="Calibri" w:hint="eastAsia"/>
          <w:b/>
          <w:bCs/>
          <w:szCs w:val="24"/>
          <w:lang w:eastAsia="zh-CN"/>
        </w:rPr>
        <w:t>3</w:t>
      </w:r>
    </w:p>
    <w:p w14:paraId="0BD59132" w14:textId="768E038E" w:rsidR="00A01A5E" w:rsidRPr="00A86328" w:rsidRDefault="00FF575A" w:rsidP="00EE4B12">
      <w:pPr>
        <w:spacing w:line="360" w:lineRule="auto"/>
        <w:rPr>
          <w:rFonts w:ascii="Calibri" w:hAnsi="Calibri" w:cs="Calibri"/>
          <w:szCs w:val="24"/>
          <w:lang w:eastAsia="zh-CN"/>
        </w:rPr>
      </w:pPr>
      <w:r>
        <w:rPr>
          <w:rFonts w:ascii="Calibri" w:hAnsi="Calibri" w:cs="Calibri" w:hint="eastAsia"/>
          <w:b/>
          <w:bCs/>
          <w:szCs w:val="24"/>
          <w:lang w:eastAsia="zh-CN"/>
        </w:rPr>
        <w:t>S</w:t>
      </w:r>
      <w:r w:rsidR="00A01A5E" w:rsidRPr="00A86328">
        <w:rPr>
          <w:rFonts w:ascii="Calibri" w:hAnsi="Calibri" w:cs="Calibri" w:hint="eastAsia"/>
          <w:b/>
          <w:bCs/>
          <w:szCs w:val="24"/>
          <w:lang w:eastAsia="zh-CN"/>
        </w:rPr>
        <w:t xml:space="preserve">3. </w:t>
      </w:r>
      <w:r w:rsidR="00A01A5E" w:rsidRPr="00A86328">
        <w:rPr>
          <w:rFonts w:ascii="Calibri" w:hAnsi="Calibri" w:cs="Calibri"/>
          <w:b/>
          <w:bCs/>
          <w:szCs w:val="24"/>
          <w:lang w:eastAsia="zh-CN"/>
        </w:rPr>
        <w:t>Counterbalance of the Discrimination Task</w:t>
      </w:r>
      <w:r w:rsidR="00A01A5E" w:rsidRPr="00A86328">
        <w:rPr>
          <w:rFonts w:ascii="Calibri" w:hAnsi="Calibri" w:cs="Calibri"/>
          <w:szCs w:val="24"/>
          <w:lang w:eastAsia="zh-CN"/>
        </w:rPr>
        <w:t>…………………………………………………………</w:t>
      </w:r>
      <w:r w:rsidR="00637E21" w:rsidRPr="00A86328">
        <w:rPr>
          <w:rFonts w:ascii="Calibri" w:hAnsi="Calibri" w:cs="Calibri" w:hint="eastAsia"/>
          <w:szCs w:val="24"/>
          <w:lang w:eastAsia="zh-CN"/>
        </w:rPr>
        <w:t>.</w:t>
      </w:r>
      <w:r w:rsidR="00A01A5E" w:rsidRPr="00A86328">
        <w:rPr>
          <w:rFonts w:ascii="Calibri" w:hAnsi="Calibri" w:cs="Calibri" w:hint="eastAsia"/>
          <w:b/>
          <w:bCs/>
          <w:szCs w:val="24"/>
          <w:lang w:eastAsia="zh-CN"/>
        </w:rPr>
        <w:t>6</w:t>
      </w:r>
    </w:p>
    <w:p w14:paraId="5625BF35" w14:textId="412B5EA3" w:rsidR="006D32B8" w:rsidRPr="00A86328" w:rsidRDefault="00FF575A" w:rsidP="00EE4B12">
      <w:pPr>
        <w:spacing w:line="360" w:lineRule="auto"/>
        <w:rPr>
          <w:rFonts w:ascii="Calibri" w:hAnsi="Calibri" w:cs="Calibri"/>
          <w:szCs w:val="24"/>
          <w:lang w:eastAsia="zh-CN"/>
        </w:rPr>
      </w:pPr>
      <w:r>
        <w:rPr>
          <w:rFonts w:ascii="Calibri" w:hAnsi="Calibri" w:cs="Calibri" w:hint="eastAsia"/>
          <w:b/>
          <w:bCs/>
          <w:szCs w:val="24"/>
          <w:lang w:eastAsia="zh-CN"/>
        </w:rPr>
        <w:t>S</w:t>
      </w:r>
      <w:r w:rsidR="00D04E4D" w:rsidRPr="00A86328">
        <w:rPr>
          <w:rFonts w:ascii="Calibri" w:hAnsi="Calibri" w:cs="Calibri" w:hint="eastAsia"/>
          <w:b/>
          <w:bCs/>
          <w:szCs w:val="24"/>
          <w:lang w:eastAsia="zh-CN"/>
        </w:rPr>
        <w:t xml:space="preserve">4. </w:t>
      </w:r>
      <w:r w:rsidR="006D32B8" w:rsidRPr="00A86328">
        <w:rPr>
          <w:rFonts w:ascii="Calibri" w:hAnsi="Calibri" w:cs="Calibri"/>
          <w:b/>
          <w:bCs/>
          <w:szCs w:val="24"/>
          <w:lang w:eastAsia="zh-CN"/>
        </w:rPr>
        <w:t>Logistic Function Fitting</w:t>
      </w:r>
      <w:r w:rsidR="006D32B8" w:rsidRPr="00A86328">
        <w:rPr>
          <w:rFonts w:ascii="Calibri" w:hAnsi="Calibri" w:cs="Calibri"/>
          <w:szCs w:val="24"/>
          <w:lang w:eastAsia="zh-CN"/>
        </w:rPr>
        <w:t>………………………………………………………………………………</w:t>
      </w:r>
      <w:r w:rsidR="00EE4B12" w:rsidRPr="00A86328">
        <w:rPr>
          <w:rFonts w:ascii="Calibri" w:hAnsi="Calibri" w:cs="Calibri" w:hint="eastAsia"/>
          <w:szCs w:val="24"/>
          <w:lang w:eastAsia="zh-CN"/>
        </w:rPr>
        <w:t>..</w:t>
      </w:r>
      <w:r w:rsidR="006D32B8" w:rsidRPr="00A86328">
        <w:rPr>
          <w:rFonts w:ascii="Calibri" w:hAnsi="Calibri" w:cs="Calibri"/>
          <w:szCs w:val="24"/>
          <w:lang w:eastAsia="zh-CN"/>
        </w:rPr>
        <w:t>……</w:t>
      </w:r>
      <w:r w:rsidR="006D32B8" w:rsidRPr="00A86328">
        <w:rPr>
          <w:rFonts w:ascii="Calibri" w:hAnsi="Calibri" w:cs="Calibri" w:hint="eastAsia"/>
          <w:szCs w:val="24"/>
          <w:lang w:eastAsia="zh-CN"/>
        </w:rPr>
        <w:t>..</w:t>
      </w:r>
      <w:r w:rsidR="00A86B8E" w:rsidRPr="00A86328">
        <w:rPr>
          <w:rFonts w:ascii="Calibri" w:hAnsi="Calibri" w:cs="Calibri" w:hint="eastAsia"/>
          <w:b/>
          <w:bCs/>
          <w:szCs w:val="24"/>
          <w:lang w:eastAsia="zh-CN"/>
        </w:rPr>
        <w:t>7</w:t>
      </w:r>
    </w:p>
    <w:p w14:paraId="41FEF7E5" w14:textId="37DA7D64" w:rsidR="006D32B8" w:rsidRPr="00A86328" w:rsidRDefault="00FF575A" w:rsidP="00EE4B12">
      <w:pPr>
        <w:spacing w:line="360" w:lineRule="auto"/>
        <w:rPr>
          <w:rFonts w:ascii="Calibri" w:hAnsi="Calibri" w:cs="Calibri"/>
          <w:szCs w:val="24"/>
          <w:lang w:eastAsia="zh-CN"/>
        </w:rPr>
      </w:pPr>
      <w:r>
        <w:rPr>
          <w:rFonts w:ascii="Calibri" w:hAnsi="Calibri" w:cs="Calibri" w:hint="eastAsia"/>
          <w:b/>
          <w:bCs/>
          <w:szCs w:val="24"/>
          <w:lang w:eastAsia="zh-CN"/>
        </w:rPr>
        <w:t>S</w:t>
      </w:r>
      <w:r w:rsidR="00D04E4D" w:rsidRPr="00A86328">
        <w:rPr>
          <w:rFonts w:ascii="Calibri" w:hAnsi="Calibri" w:cs="Calibri" w:hint="eastAsia"/>
          <w:b/>
          <w:bCs/>
          <w:szCs w:val="24"/>
          <w:lang w:eastAsia="zh-CN"/>
        </w:rPr>
        <w:t xml:space="preserve">5. </w:t>
      </w:r>
      <w:r w:rsidR="006D32B8" w:rsidRPr="00A86328">
        <w:rPr>
          <w:rFonts w:ascii="Calibri" w:hAnsi="Calibri" w:cs="Calibri"/>
          <w:b/>
          <w:bCs/>
          <w:szCs w:val="24"/>
          <w:lang w:eastAsia="zh-CN"/>
        </w:rPr>
        <w:t>Parameter-</w:t>
      </w:r>
      <w:r w:rsidR="00E9560C" w:rsidRPr="00A86328">
        <w:rPr>
          <w:rFonts w:ascii="Calibri" w:hAnsi="Calibri" w:cs="Calibri" w:hint="eastAsia"/>
          <w:b/>
          <w:bCs/>
          <w:szCs w:val="24"/>
          <w:lang w:eastAsia="zh-CN"/>
        </w:rPr>
        <w:t>B</w:t>
      </w:r>
      <w:r w:rsidR="006D32B8" w:rsidRPr="00A86328">
        <w:rPr>
          <w:rFonts w:ascii="Calibri" w:hAnsi="Calibri" w:cs="Calibri"/>
          <w:b/>
          <w:bCs/>
          <w:szCs w:val="24"/>
          <w:lang w:eastAsia="zh-CN"/>
        </w:rPr>
        <w:t xml:space="preserve">ased </w:t>
      </w:r>
      <w:r w:rsidR="00E9560C" w:rsidRPr="00A86328">
        <w:rPr>
          <w:rFonts w:ascii="Calibri" w:hAnsi="Calibri" w:cs="Calibri" w:hint="eastAsia"/>
          <w:b/>
          <w:bCs/>
          <w:szCs w:val="24"/>
          <w:lang w:eastAsia="zh-CN"/>
        </w:rPr>
        <w:t>S</w:t>
      </w:r>
      <w:r w:rsidR="006D32B8" w:rsidRPr="00A86328">
        <w:rPr>
          <w:rFonts w:ascii="Calibri" w:hAnsi="Calibri" w:cs="Calibri"/>
          <w:b/>
          <w:bCs/>
          <w:szCs w:val="24"/>
          <w:lang w:eastAsia="zh-CN"/>
        </w:rPr>
        <w:t xml:space="preserve">imulation of </w:t>
      </w:r>
      <w:r w:rsidR="00E9560C" w:rsidRPr="00A86328">
        <w:rPr>
          <w:rFonts w:ascii="Calibri" w:hAnsi="Calibri" w:cs="Calibri" w:hint="eastAsia"/>
          <w:b/>
          <w:bCs/>
          <w:szCs w:val="24"/>
          <w:lang w:eastAsia="zh-CN"/>
        </w:rPr>
        <w:t>M</w:t>
      </w:r>
      <w:r w:rsidR="006D32B8" w:rsidRPr="00A86328">
        <w:rPr>
          <w:rFonts w:ascii="Calibri" w:hAnsi="Calibri" w:cs="Calibri"/>
          <w:b/>
          <w:bCs/>
          <w:szCs w:val="24"/>
          <w:lang w:eastAsia="zh-CN"/>
        </w:rPr>
        <w:t>odels</w:t>
      </w:r>
      <w:r w:rsidR="006D32B8" w:rsidRPr="00A86328">
        <w:rPr>
          <w:rFonts w:ascii="Calibri" w:hAnsi="Calibri" w:cs="Calibri"/>
          <w:szCs w:val="24"/>
          <w:lang w:eastAsia="zh-CN"/>
        </w:rPr>
        <w:t>………………………………………</w:t>
      </w:r>
      <w:r w:rsidR="006D32B8" w:rsidRPr="00A86328">
        <w:rPr>
          <w:rFonts w:ascii="Calibri" w:hAnsi="Calibri" w:cs="Calibri" w:hint="eastAsia"/>
          <w:szCs w:val="24"/>
          <w:lang w:eastAsia="zh-CN"/>
        </w:rPr>
        <w:t>.</w:t>
      </w:r>
      <w:r w:rsidR="006D32B8" w:rsidRPr="00A86328">
        <w:rPr>
          <w:rFonts w:ascii="Calibri" w:hAnsi="Calibri" w:cs="Calibri"/>
          <w:szCs w:val="24"/>
          <w:lang w:eastAsia="zh-CN"/>
        </w:rPr>
        <w:t>……………………</w:t>
      </w:r>
      <w:r w:rsidR="00A86B8E" w:rsidRPr="00A86328">
        <w:rPr>
          <w:rFonts w:ascii="Calibri" w:hAnsi="Calibri" w:cs="Calibri" w:hint="eastAsia"/>
          <w:b/>
          <w:bCs/>
          <w:szCs w:val="24"/>
          <w:lang w:eastAsia="zh-CN"/>
        </w:rPr>
        <w:t>10</w:t>
      </w:r>
    </w:p>
    <w:p w14:paraId="5799CE08" w14:textId="54092790" w:rsidR="006D32B8" w:rsidRPr="00A86328" w:rsidRDefault="00FF575A" w:rsidP="00EE4B12">
      <w:pPr>
        <w:spacing w:line="360" w:lineRule="auto"/>
        <w:rPr>
          <w:rFonts w:ascii="Calibri" w:hAnsi="Calibri" w:cs="Calibri"/>
          <w:szCs w:val="24"/>
          <w:lang w:eastAsia="zh-CN"/>
        </w:rPr>
      </w:pPr>
      <w:r>
        <w:rPr>
          <w:rFonts w:ascii="Calibri" w:hAnsi="Calibri" w:cs="Calibri" w:hint="eastAsia"/>
          <w:b/>
          <w:bCs/>
          <w:szCs w:val="24"/>
          <w:lang w:eastAsia="zh-CN"/>
        </w:rPr>
        <w:t>S</w:t>
      </w:r>
      <w:r w:rsidR="00D04E4D" w:rsidRPr="00A86328">
        <w:rPr>
          <w:rFonts w:ascii="Calibri" w:hAnsi="Calibri" w:cs="Calibri" w:hint="eastAsia"/>
          <w:b/>
          <w:bCs/>
          <w:szCs w:val="24"/>
          <w:lang w:eastAsia="zh-CN"/>
        </w:rPr>
        <w:t xml:space="preserve">6. </w:t>
      </w:r>
      <w:r w:rsidR="00E9560C" w:rsidRPr="00A86328">
        <w:rPr>
          <w:rFonts w:ascii="Calibri" w:hAnsi="Calibri" w:cs="Calibri"/>
          <w:b/>
          <w:bCs/>
          <w:szCs w:val="24"/>
          <w:lang w:eastAsia="zh-CN"/>
        </w:rPr>
        <w:t>Predicted Psychometric Curves Overlaid on Experimental Data</w:t>
      </w:r>
      <w:r w:rsidR="00E9560C" w:rsidRPr="00A86328">
        <w:rPr>
          <w:rFonts w:ascii="Calibri" w:hAnsi="Calibri" w:cs="Calibri"/>
          <w:szCs w:val="24"/>
          <w:lang w:eastAsia="zh-CN"/>
        </w:rPr>
        <w:t>…………………</w:t>
      </w:r>
      <w:r w:rsidR="00EE4B12" w:rsidRPr="00A86328">
        <w:rPr>
          <w:rFonts w:ascii="Calibri" w:hAnsi="Calibri" w:cs="Calibri" w:hint="eastAsia"/>
          <w:szCs w:val="24"/>
          <w:lang w:eastAsia="zh-CN"/>
        </w:rPr>
        <w:t>.</w:t>
      </w:r>
      <w:r w:rsidR="00E9560C" w:rsidRPr="00A86328">
        <w:rPr>
          <w:rFonts w:ascii="Calibri" w:hAnsi="Calibri" w:cs="Calibri"/>
          <w:szCs w:val="24"/>
          <w:lang w:eastAsia="zh-CN"/>
        </w:rPr>
        <w:t>……</w:t>
      </w:r>
      <w:r w:rsidR="00E9560C" w:rsidRPr="00A86328">
        <w:rPr>
          <w:rFonts w:ascii="Calibri" w:hAnsi="Calibri" w:cs="Calibri" w:hint="eastAsia"/>
          <w:szCs w:val="24"/>
          <w:lang w:eastAsia="zh-CN"/>
        </w:rPr>
        <w:t>.</w:t>
      </w:r>
      <w:r w:rsidR="00A86B8E" w:rsidRPr="00A86328">
        <w:rPr>
          <w:rFonts w:ascii="Calibri" w:hAnsi="Calibri" w:cs="Calibri" w:hint="eastAsia"/>
          <w:b/>
          <w:bCs/>
          <w:szCs w:val="24"/>
          <w:lang w:eastAsia="zh-CN"/>
        </w:rPr>
        <w:t>1</w:t>
      </w:r>
      <w:r w:rsidR="001E4578" w:rsidRPr="00A86328">
        <w:rPr>
          <w:rFonts w:ascii="Calibri" w:hAnsi="Calibri" w:cs="Calibri" w:hint="eastAsia"/>
          <w:b/>
          <w:bCs/>
          <w:szCs w:val="24"/>
          <w:lang w:eastAsia="zh-CN"/>
        </w:rPr>
        <w:t>3</w:t>
      </w:r>
    </w:p>
    <w:p w14:paraId="2824FF37" w14:textId="77777777" w:rsidR="005012E3" w:rsidRPr="00A86328" w:rsidRDefault="005012E3" w:rsidP="006D32B8">
      <w:pPr>
        <w:spacing w:line="360" w:lineRule="auto"/>
        <w:rPr>
          <w:rFonts w:ascii="Calibri" w:hAnsi="Calibri" w:cs="Calibri"/>
          <w:szCs w:val="24"/>
          <w:lang w:eastAsia="zh-CN"/>
        </w:rPr>
      </w:pPr>
    </w:p>
    <w:p w14:paraId="337BE98A" w14:textId="0FE545AD" w:rsidR="00E9560C" w:rsidRPr="00A86328" w:rsidRDefault="00E9560C" w:rsidP="00A01A5E">
      <w:pPr>
        <w:rPr>
          <w:rFonts w:ascii="Calibri" w:hAnsi="Calibri" w:cs="Calibri"/>
          <w:b/>
          <w:bCs/>
          <w:szCs w:val="24"/>
          <w:lang w:eastAsia="zh-CN"/>
        </w:rPr>
      </w:pPr>
      <w:r w:rsidRPr="00A86328">
        <w:rPr>
          <w:rFonts w:ascii="Calibri" w:hAnsi="Calibri" w:cs="Calibri"/>
          <w:b/>
          <w:bCs/>
          <w:szCs w:val="24"/>
        </w:rPr>
        <w:br w:type="page"/>
      </w:r>
    </w:p>
    <w:p w14:paraId="0457CE77" w14:textId="7E3FAF07" w:rsidR="00835925" w:rsidRPr="00A86328" w:rsidRDefault="00FF575A" w:rsidP="00835925">
      <w:pPr>
        <w:pBdr>
          <w:top w:val="nil"/>
          <w:left w:val="nil"/>
          <w:bottom w:val="nil"/>
          <w:right w:val="nil"/>
          <w:between w:val="nil"/>
        </w:pBdr>
        <w:spacing w:line="360" w:lineRule="auto"/>
        <w:outlineLvl w:val="1"/>
        <w:rPr>
          <w:rFonts w:ascii="Calibri" w:hAnsi="Calibri" w:cs="Calibri"/>
          <w:b/>
          <w:bCs/>
          <w:szCs w:val="24"/>
        </w:rPr>
      </w:pPr>
      <w:r>
        <w:rPr>
          <w:rFonts w:ascii="Calibri" w:hAnsi="Calibri" w:cs="Calibri" w:hint="eastAsia"/>
          <w:b/>
          <w:bCs/>
          <w:szCs w:val="24"/>
          <w:lang w:eastAsia="zh-CN"/>
        </w:rPr>
        <w:lastRenderedPageBreak/>
        <w:t>S</w:t>
      </w:r>
      <w:r w:rsidR="00A01A5E" w:rsidRPr="00A86328">
        <w:rPr>
          <w:rFonts w:ascii="Calibri" w:hAnsi="Calibri" w:cs="Calibri" w:hint="eastAsia"/>
          <w:b/>
          <w:bCs/>
          <w:szCs w:val="24"/>
          <w:lang w:eastAsia="zh-CN"/>
        </w:rPr>
        <w:t>1</w:t>
      </w:r>
      <w:r w:rsidR="00D04E4D" w:rsidRPr="00A86328">
        <w:rPr>
          <w:rFonts w:ascii="Calibri" w:hAnsi="Calibri" w:cs="Calibri" w:hint="eastAsia"/>
          <w:b/>
          <w:bCs/>
          <w:szCs w:val="24"/>
          <w:lang w:eastAsia="zh-CN"/>
        </w:rPr>
        <w:t xml:space="preserve">. </w:t>
      </w:r>
      <w:r w:rsidR="00835925" w:rsidRPr="00A86328">
        <w:rPr>
          <w:rFonts w:ascii="Calibri" w:hAnsi="Calibri" w:cs="Calibri"/>
          <w:b/>
          <w:bCs/>
          <w:szCs w:val="24"/>
        </w:rPr>
        <w:t xml:space="preserve">Combination </w:t>
      </w:r>
      <w:r w:rsidR="004C0FED" w:rsidRPr="00A86328">
        <w:rPr>
          <w:rFonts w:ascii="Calibri" w:hAnsi="Calibri" w:cs="Calibri" w:hint="eastAsia"/>
          <w:b/>
          <w:bCs/>
          <w:szCs w:val="24"/>
          <w:lang w:eastAsia="zh-CN"/>
        </w:rPr>
        <w:t>C</w:t>
      </w:r>
      <w:r w:rsidR="00835925" w:rsidRPr="00A86328">
        <w:rPr>
          <w:rFonts w:ascii="Calibri" w:hAnsi="Calibri" w:cs="Calibri"/>
          <w:b/>
          <w:bCs/>
          <w:szCs w:val="24"/>
        </w:rPr>
        <w:t>heck</w:t>
      </w:r>
    </w:p>
    <w:p w14:paraId="3798666D" w14:textId="5E60DA69" w:rsidR="00835925" w:rsidRPr="00A86328" w:rsidRDefault="00835925" w:rsidP="00835925">
      <w:pPr>
        <w:spacing w:line="360" w:lineRule="auto"/>
        <w:ind w:firstLineChars="200" w:firstLine="480"/>
        <w:rPr>
          <w:rFonts w:ascii="Calibri" w:hAnsi="Calibri" w:cs="Calibri"/>
          <w:szCs w:val="24"/>
        </w:rPr>
      </w:pPr>
      <w:r w:rsidRPr="00A86328">
        <w:rPr>
          <w:rFonts w:ascii="Calibri" w:hAnsi="Calibri" w:cs="Calibri"/>
          <w:szCs w:val="24"/>
          <w:lang w:eastAsia="zh-CN"/>
        </w:rPr>
        <w:t xml:space="preserve">For </w:t>
      </w:r>
      <w:r w:rsidRPr="00A86328">
        <w:rPr>
          <w:rFonts w:ascii="Calibri" w:hAnsi="Calibri" w:cs="Calibri"/>
          <w:i/>
          <w:iCs/>
          <w:szCs w:val="24"/>
          <w:lang w:eastAsia="zh-CN"/>
        </w:rPr>
        <w:t>Experiments 1a</w:t>
      </w:r>
      <w:r w:rsidRPr="00A86328">
        <w:rPr>
          <w:rFonts w:ascii="Calibri" w:hAnsi="Calibri" w:cs="Calibri"/>
          <w:szCs w:val="24"/>
          <w:lang w:eastAsia="zh-CN"/>
        </w:rPr>
        <w:t xml:space="preserve">, </w:t>
      </w:r>
      <w:r w:rsidRPr="00A86328">
        <w:rPr>
          <w:rFonts w:ascii="Calibri" w:hAnsi="Calibri" w:cs="Calibri"/>
          <w:i/>
          <w:iCs/>
          <w:szCs w:val="24"/>
          <w:lang w:eastAsia="zh-CN"/>
        </w:rPr>
        <w:t>1b</w:t>
      </w:r>
      <w:r w:rsidRPr="00A86328">
        <w:rPr>
          <w:rFonts w:ascii="Calibri" w:hAnsi="Calibri" w:cs="Calibri"/>
          <w:szCs w:val="24"/>
          <w:lang w:eastAsia="zh-CN"/>
        </w:rPr>
        <w:t xml:space="preserve">, and </w:t>
      </w:r>
      <w:r w:rsidRPr="00A86328">
        <w:rPr>
          <w:rFonts w:ascii="Calibri" w:hAnsi="Calibri" w:cs="Calibri"/>
          <w:i/>
          <w:iCs/>
          <w:szCs w:val="24"/>
          <w:lang w:eastAsia="zh-CN"/>
        </w:rPr>
        <w:t>1c</w:t>
      </w:r>
      <w:r w:rsidRPr="00A86328">
        <w:rPr>
          <w:rFonts w:ascii="Calibri" w:hAnsi="Calibri" w:cs="Calibri"/>
          <w:szCs w:val="24"/>
          <w:lang w:eastAsia="zh-CN"/>
        </w:rPr>
        <w:t>, b</w:t>
      </w:r>
      <w:r w:rsidRPr="00A86328">
        <w:rPr>
          <w:rFonts w:ascii="Calibri" w:hAnsi="Calibri" w:cs="Calibri"/>
          <w:szCs w:val="24"/>
        </w:rPr>
        <w:t xml:space="preserve">efore combining the data under 45° clockwise and </w:t>
      </w:r>
      <w:r w:rsidR="00A86328" w:rsidRPr="00A86328">
        <w:rPr>
          <w:rFonts w:ascii="Calibri" w:hAnsi="Calibri" w:cs="Calibri"/>
          <w:szCs w:val="24"/>
        </w:rPr>
        <w:t>counter</w:t>
      </w:r>
      <w:r w:rsidRPr="00A86328">
        <w:rPr>
          <w:rFonts w:ascii="Calibri" w:hAnsi="Calibri" w:cs="Calibri"/>
          <w:szCs w:val="24"/>
        </w:rPr>
        <w:t>clockwise conditions for further analysis, we ensured</w:t>
      </w:r>
      <w:r w:rsidRPr="00A86328">
        <w:rPr>
          <w:rFonts w:ascii="Calibri" w:hAnsi="Calibri" w:cs="Calibri"/>
          <w:szCs w:val="24"/>
          <w:lang w:eastAsia="zh-CN"/>
        </w:rPr>
        <w:t xml:space="preserve"> </w:t>
      </w:r>
      <w:r w:rsidRPr="00A86328">
        <w:rPr>
          <w:rFonts w:ascii="Calibri" w:hAnsi="Calibri" w:cs="Calibri"/>
          <w:szCs w:val="24"/>
        </w:rPr>
        <w:t xml:space="preserve">proportions of ‘different’ response and subjective vividness ratings </w:t>
      </w:r>
      <w:r w:rsidRPr="00A86328">
        <w:rPr>
          <w:rFonts w:ascii="Calibri" w:hAnsi="Calibri" w:cs="Calibri"/>
          <w:szCs w:val="24"/>
          <w:lang w:eastAsia="zh-CN"/>
        </w:rPr>
        <w:t xml:space="preserve">(except for </w:t>
      </w:r>
      <w:r w:rsidRPr="00A86328">
        <w:rPr>
          <w:rFonts w:ascii="Calibri" w:hAnsi="Calibri" w:cs="Calibri"/>
          <w:i/>
          <w:iCs/>
          <w:szCs w:val="24"/>
          <w:lang w:eastAsia="zh-CN"/>
        </w:rPr>
        <w:t>Experiment 1c</w:t>
      </w:r>
      <w:r w:rsidRPr="00A86328">
        <w:rPr>
          <w:rFonts w:ascii="Calibri" w:hAnsi="Calibri" w:cs="Calibri"/>
          <w:szCs w:val="24"/>
          <w:lang w:eastAsia="zh-CN"/>
        </w:rPr>
        <w:t xml:space="preserve">, where the imagery task as well as the vividness rating were removed) </w:t>
      </w:r>
      <w:r w:rsidRPr="00A86328">
        <w:rPr>
          <w:rFonts w:ascii="Calibri" w:hAnsi="Calibri" w:cs="Calibri"/>
          <w:szCs w:val="24"/>
        </w:rPr>
        <w:t xml:space="preserve">were not statistically different under two imagery orientations. We used paired-sample </w:t>
      </w:r>
      <w:r w:rsidRPr="00A86328">
        <w:rPr>
          <w:rFonts w:ascii="Calibri" w:hAnsi="Calibri" w:cs="Calibri"/>
          <w:i/>
          <w:iCs/>
          <w:szCs w:val="24"/>
        </w:rPr>
        <w:t>t</w:t>
      </w:r>
      <w:r w:rsidRPr="00A86328">
        <w:rPr>
          <w:rFonts w:ascii="Calibri" w:hAnsi="Calibri" w:cs="Calibri"/>
          <w:szCs w:val="24"/>
        </w:rPr>
        <w:t xml:space="preserve"> test if normality assumption was satisfied, or Wilcoxon signed rank test if normality assumption was violated. </w:t>
      </w:r>
    </w:p>
    <w:p w14:paraId="6C9E2A1A" w14:textId="0BD94590" w:rsidR="00835925" w:rsidRPr="00A86328" w:rsidRDefault="00835925" w:rsidP="00835925">
      <w:pPr>
        <w:spacing w:line="360" w:lineRule="auto"/>
        <w:ind w:firstLineChars="200" w:firstLine="480"/>
        <w:rPr>
          <w:rFonts w:ascii="Calibri" w:hAnsi="Calibri" w:cs="Calibri"/>
          <w:szCs w:val="24"/>
        </w:rPr>
      </w:pPr>
      <w:r w:rsidRPr="00A86328">
        <w:rPr>
          <w:rFonts w:ascii="Calibri" w:hAnsi="Calibri" w:cs="Calibri"/>
          <w:szCs w:val="24"/>
        </w:rPr>
        <w:t xml:space="preserve">For </w:t>
      </w:r>
      <w:r w:rsidRPr="00A86328">
        <w:rPr>
          <w:rFonts w:ascii="Calibri" w:hAnsi="Calibri" w:cs="Calibri"/>
          <w:i/>
          <w:iCs/>
          <w:szCs w:val="24"/>
        </w:rPr>
        <w:t>Experiment 1a</w:t>
      </w:r>
      <w:r w:rsidRPr="00A86328">
        <w:rPr>
          <w:rFonts w:ascii="Calibri" w:hAnsi="Calibri" w:cs="Calibri"/>
          <w:szCs w:val="24"/>
        </w:rPr>
        <w:t xml:space="preserve">, neither of these variables showed significant difference. For proportion of ‘different’ response, </w:t>
      </w:r>
      <w:r w:rsidRPr="00A86328">
        <w:rPr>
          <w:rFonts w:ascii="Calibri" w:hAnsi="Calibri" w:cs="Calibri"/>
          <w:i/>
          <w:iCs/>
          <w:szCs w:val="24"/>
        </w:rPr>
        <w:t>M</w:t>
      </w:r>
      <w:r w:rsidRPr="00A86328">
        <w:rPr>
          <w:rFonts w:ascii="Calibri" w:hAnsi="Calibri" w:cs="Calibri"/>
          <w:szCs w:val="24"/>
          <w:vertAlign w:val="subscript"/>
        </w:rPr>
        <w:t>clockwise</w:t>
      </w:r>
      <w:r w:rsidRPr="00A86328">
        <w:rPr>
          <w:rFonts w:ascii="Calibri" w:hAnsi="Calibri" w:cs="Calibri"/>
          <w:szCs w:val="24"/>
        </w:rPr>
        <w:t xml:space="preserve"> = 0.589, </w:t>
      </w:r>
      <w:r w:rsidRPr="00A86328">
        <w:rPr>
          <w:rFonts w:ascii="Calibri" w:hAnsi="Calibri" w:cs="Calibri"/>
          <w:i/>
          <w:iCs/>
          <w:szCs w:val="24"/>
        </w:rPr>
        <w:t>M</w:t>
      </w:r>
      <w:r w:rsidR="00A86328" w:rsidRPr="00A86328">
        <w:rPr>
          <w:rFonts w:ascii="Calibri" w:hAnsi="Calibri" w:cs="Calibri"/>
          <w:szCs w:val="24"/>
          <w:vertAlign w:val="subscript"/>
        </w:rPr>
        <w:t>counter</w:t>
      </w:r>
      <w:r w:rsidRPr="00A86328">
        <w:rPr>
          <w:rFonts w:ascii="Calibri" w:hAnsi="Calibri" w:cs="Calibri"/>
          <w:szCs w:val="24"/>
          <w:vertAlign w:val="subscript"/>
        </w:rPr>
        <w:t>clockwise</w:t>
      </w:r>
      <w:r w:rsidRPr="00A86328">
        <w:rPr>
          <w:rFonts w:ascii="Calibri" w:hAnsi="Calibri" w:cs="Calibri"/>
          <w:szCs w:val="24"/>
        </w:rPr>
        <w:t xml:space="preserve"> = 0.575, </w:t>
      </w:r>
      <w:r w:rsidRPr="00A86328">
        <w:rPr>
          <w:rFonts w:ascii="Calibri" w:hAnsi="Calibri" w:cs="Calibri"/>
          <w:i/>
          <w:iCs/>
          <w:szCs w:val="24"/>
        </w:rPr>
        <w:t>Z</w:t>
      </w:r>
      <w:r w:rsidRPr="00A86328">
        <w:rPr>
          <w:rFonts w:ascii="Calibri" w:hAnsi="Calibri" w:cs="Calibri"/>
          <w:szCs w:val="24"/>
        </w:rPr>
        <w:t xml:space="preserve"> = 0.402, </w:t>
      </w:r>
      <w:r w:rsidRPr="00A86328">
        <w:rPr>
          <w:rFonts w:ascii="Calibri" w:hAnsi="Calibri" w:cs="Calibri"/>
          <w:i/>
          <w:iCs/>
          <w:szCs w:val="24"/>
        </w:rPr>
        <w:t xml:space="preserve">p </w:t>
      </w:r>
      <w:r w:rsidRPr="00A86328">
        <w:rPr>
          <w:rFonts w:ascii="Calibri" w:hAnsi="Calibri" w:cs="Calibri"/>
          <w:szCs w:val="24"/>
        </w:rPr>
        <w:t xml:space="preserve">= 0.701 (or despite of violation of normality, </w:t>
      </w:r>
      <w:r w:rsidRPr="00A86328">
        <w:rPr>
          <w:rFonts w:ascii="Calibri" w:hAnsi="Calibri" w:cs="Calibri"/>
          <w:i/>
          <w:iCs/>
          <w:szCs w:val="24"/>
        </w:rPr>
        <w:t>t</w:t>
      </w:r>
      <w:r w:rsidRPr="00A86328">
        <w:rPr>
          <w:rFonts w:ascii="Calibri" w:hAnsi="Calibri" w:cs="Calibri"/>
          <w:szCs w:val="24"/>
        </w:rPr>
        <w:t xml:space="preserve">(18) = 0.814, </w:t>
      </w:r>
      <w:r w:rsidRPr="00A86328">
        <w:rPr>
          <w:rFonts w:ascii="Calibri" w:hAnsi="Calibri" w:cs="Calibri"/>
          <w:i/>
          <w:iCs/>
          <w:szCs w:val="24"/>
        </w:rPr>
        <w:t>p</w:t>
      </w:r>
      <w:r w:rsidRPr="00A86328">
        <w:rPr>
          <w:rFonts w:ascii="Calibri" w:hAnsi="Calibri" w:cs="Calibri"/>
          <w:szCs w:val="24"/>
        </w:rPr>
        <w:t xml:space="preserve"> = 0.427, cohen’s </w:t>
      </w:r>
      <w:r w:rsidRPr="00A86328">
        <w:rPr>
          <w:rFonts w:ascii="Calibri" w:hAnsi="Calibri" w:cs="Calibri"/>
          <w:i/>
          <w:iCs/>
          <w:szCs w:val="24"/>
        </w:rPr>
        <w:t>d</w:t>
      </w:r>
      <w:r w:rsidRPr="00A86328">
        <w:rPr>
          <w:rFonts w:ascii="Calibri" w:hAnsi="Calibri" w:cs="Calibri"/>
          <w:szCs w:val="24"/>
        </w:rPr>
        <w:t xml:space="preserve"> = 0.187, 95% CI</w:t>
      </w:r>
      <w:r w:rsidRPr="00A86328">
        <w:rPr>
          <w:rFonts w:ascii="Calibri" w:hAnsi="Calibri" w:cs="Calibri"/>
          <w:i/>
          <w:iCs/>
          <w:szCs w:val="24"/>
          <w:vertAlign w:val="subscript"/>
        </w:rPr>
        <w:t>d</w:t>
      </w:r>
      <w:r w:rsidRPr="00A86328">
        <w:rPr>
          <w:rFonts w:ascii="Calibri" w:hAnsi="Calibri" w:cs="Calibri"/>
          <w:szCs w:val="24"/>
        </w:rPr>
        <w:t xml:space="preserve"> = (</w:t>
      </w:r>
      <w:r w:rsidRPr="00A86328">
        <w:rPr>
          <w:rFonts w:ascii="Calibri" w:hAnsi="Calibri" w:cs="Calibri"/>
          <w:szCs w:val="24"/>
          <w:lang w:eastAsia="zh-CN"/>
        </w:rPr>
        <w:t>-0.270</w:t>
      </w:r>
      <w:r w:rsidRPr="00A86328">
        <w:rPr>
          <w:rFonts w:ascii="Calibri" w:hAnsi="Calibri" w:cs="Calibri"/>
          <w:szCs w:val="24"/>
        </w:rPr>
        <w:t xml:space="preserve">, 0.638)). For subjective vividness rating, </w:t>
      </w:r>
      <w:r w:rsidRPr="00A86328">
        <w:rPr>
          <w:rFonts w:ascii="Calibri" w:hAnsi="Calibri" w:cs="Calibri"/>
          <w:i/>
          <w:iCs/>
          <w:szCs w:val="24"/>
        </w:rPr>
        <w:t>M</w:t>
      </w:r>
      <w:r w:rsidRPr="00A86328">
        <w:rPr>
          <w:rFonts w:ascii="Calibri" w:hAnsi="Calibri" w:cs="Calibri"/>
          <w:szCs w:val="24"/>
          <w:vertAlign w:val="subscript"/>
        </w:rPr>
        <w:t>clockwise</w:t>
      </w:r>
      <w:r w:rsidRPr="00A86328">
        <w:rPr>
          <w:rFonts w:ascii="Calibri" w:hAnsi="Calibri" w:cs="Calibri"/>
          <w:szCs w:val="24"/>
        </w:rPr>
        <w:t xml:space="preserve"> = 2.871, </w:t>
      </w:r>
      <w:r w:rsidRPr="00A86328">
        <w:rPr>
          <w:rFonts w:ascii="Calibri" w:hAnsi="Calibri" w:cs="Calibri"/>
          <w:i/>
          <w:iCs/>
          <w:szCs w:val="24"/>
        </w:rPr>
        <w:t>M</w:t>
      </w:r>
      <w:r w:rsidR="00A86328" w:rsidRPr="00A86328">
        <w:rPr>
          <w:rFonts w:ascii="Calibri" w:hAnsi="Calibri" w:cs="Calibri"/>
          <w:szCs w:val="24"/>
          <w:vertAlign w:val="subscript"/>
        </w:rPr>
        <w:t>counter</w:t>
      </w:r>
      <w:r w:rsidRPr="00A86328">
        <w:rPr>
          <w:rFonts w:ascii="Calibri" w:hAnsi="Calibri" w:cs="Calibri"/>
          <w:szCs w:val="24"/>
          <w:vertAlign w:val="subscript"/>
        </w:rPr>
        <w:t>clockwise</w:t>
      </w:r>
      <w:r w:rsidRPr="00A86328">
        <w:rPr>
          <w:rFonts w:ascii="Calibri" w:hAnsi="Calibri" w:cs="Calibri"/>
          <w:szCs w:val="24"/>
        </w:rPr>
        <w:t xml:space="preserve"> = 2.839, </w:t>
      </w:r>
      <w:r w:rsidRPr="00A86328">
        <w:rPr>
          <w:rFonts w:ascii="Calibri" w:hAnsi="Calibri" w:cs="Calibri"/>
          <w:i/>
          <w:iCs/>
          <w:szCs w:val="24"/>
        </w:rPr>
        <w:t>t</w:t>
      </w:r>
      <w:r w:rsidRPr="00A86328">
        <w:rPr>
          <w:rFonts w:ascii="Calibri" w:hAnsi="Calibri" w:cs="Calibri"/>
          <w:szCs w:val="24"/>
        </w:rPr>
        <w:t xml:space="preserve">(18) = 1.752, </w:t>
      </w:r>
      <w:r w:rsidRPr="00A86328">
        <w:rPr>
          <w:rFonts w:ascii="Calibri" w:hAnsi="Calibri" w:cs="Calibri"/>
          <w:i/>
          <w:iCs/>
          <w:szCs w:val="24"/>
        </w:rPr>
        <w:t>p</w:t>
      </w:r>
      <w:r w:rsidRPr="00A86328">
        <w:rPr>
          <w:rFonts w:ascii="Calibri" w:hAnsi="Calibri" w:cs="Calibri"/>
          <w:szCs w:val="24"/>
        </w:rPr>
        <w:t xml:space="preserve"> = 0.097, cohen’s </w:t>
      </w:r>
      <w:r w:rsidRPr="00A86328">
        <w:rPr>
          <w:rFonts w:ascii="Calibri" w:hAnsi="Calibri" w:cs="Calibri"/>
          <w:i/>
          <w:iCs/>
          <w:szCs w:val="24"/>
        </w:rPr>
        <w:t>d</w:t>
      </w:r>
      <w:r w:rsidRPr="00A86328">
        <w:rPr>
          <w:rFonts w:ascii="Calibri" w:hAnsi="Calibri" w:cs="Calibri"/>
          <w:szCs w:val="24"/>
        </w:rPr>
        <w:t xml:space="preserve"> = 0.402, 95% CI</w:t>
      </w:r>
      <w:r w:rsidRPr="00A86328">
        <w:rPr>
          <w:rFonts w:ascii="Calibri" w:hAnsi="Calibri" w:cs="Calibri"/>
          <w:i/>
          <w:iCs/>
          <w:szCs w:val="24"/>
          <w:vertAlign w:val="subscript"/>
        </w:rPr>
        <w:t>d</w:t>
      </w:r>
      <w:r w:rsidRPr="00A86328">
        <w:rPr>
          <w:rFonts w:ascii="Calibri" w:hAnsi="Calibri" w:cs="Calibri"/>
          <w:szCs w:val="24"/>
        </w:rPr>
        <w:t xml:space="preserve"> = (</w:t>
      </w:r>
      <w:r w:rsidRPr="00A86328">
        <w:rPr>
          <w:rFonts w:ascii="Calibri" w:hAnsi="Calibri" w:cs="Calibri"/>
          <w:szCs w:val="24"/>
          <w:lang w:eastAsia="zh-CN"/>
        </w:rPr>
        <w:t>-0.071</w:t>
      </w:r>
      <w:r w:rsidRPr="00A86328">
        <w:rPr>
          <w:rFonts w:ascii="Calibri" w:hAnsi="Calibri" w:cs="Calibri"/>
          <w:szCs w:val="24"/>
        </w:rPr>
        <w:t>, 0.865).</w:t>
      </w:r>
    </w:p>
    <w:p w14:paraId="0AC224BB" w14:textId="56F124B9" w:rsidR="00835925" w:rsidRPr="00A86328" w:rsidRDefault="00835925" w:rsidP="00835925">
      <w:pPr>
        <w:spacing w:line="360" w:lineRule="auto"/>
        <w:ind w:firstLineChars="200" w:firstLine="480"/>
        <w:rPr>
          <w:rFonts w:ascii="Calibri" w:hAnsi="Calibri" w:cs="Calibri"/>
          <w:szCs w:val="24"/>
        </w:rPr>
      </w:pPr>
      <w:r w:rsidRPr="00A86328">
        <w:rPr>
          <w:rFonts w:ascii="Calibri" w:hAnsi="Calibri" w:cs="Calibri"/>
          <w:szCs w:val="24"/>
        </w:rPr>
        <w:t xml:space="preserve">For </w:t>
      </w:r>
      <w:r w:rsidRPr="00A86328">
        <w:rPr>
          <w:rFonts w:ascii="Calibri" w:hAnsi="Calibri" w:cs="Calibri"/>
          <w:i/>
          <w:iCs/>
          <w:szCs w:val="24"/>
        </w:rPr>
        <w:t>Experiment 1b</w:t>
      </w:r>
      <w:r w:rsidRPr="00A86328">
        <w:rPr>
          <w:rFonts w:ascii="Calibri" w:hAnsi="Calibri" w:cs="Calibri"/>
          <w:szCs w:val="24"/>
        </w:rPr>
        <w:t xml:space="preserve">, neither of these variables showed significant difference. For proportion of ‘different’ response, </w:t>
      </w:r>
      <w:r w:rsidRPr="00A86328">
        <w:rPr>
          <w:rFonts w:ascii="Calibri" w:hAnsi="Calibri" w:cs="Calibri"/>
          <w:i/>
          <w:iCs/>
          <w:szCs w:val="24"/>
        </w:rPr>
        <w:t>M</w:t>
      </w:r>
      <w:r w:rsidRPr="00A86328">
        <w:rPr>
          <w:rFonts w:ascii="Calibri" w:hAnsi="Calibri" w:cs="Calibri"/>
          <w:szCs w:val="24"/>
          <w:vertAlign w:val="subscript"/>
        </w:rPr>
        <w:t>clockwise</w:t>
      </w:r>
      <w:r w:rsidRPr="00A86328">
        <w:rPr>
          <w:rFonts w:ascii="Calibri" w:hAnsi="Calibri" w:cs="Calibri"/>
          <w:szCs w:val="24"/>
        </w:rPr>
        <w:t xml:space="preserve"> = 0.566, </w:t>
      </w:r>
      <w:r w:rsidRPr="00A86328">
        <w:rPr>
          <w:rFonts w:ascii="Calibri" w:hAnsi="Calibri" w:cs="Calibri"/>
          <w:i/>
          <w:iCs/>
          <w:szCs w:val="24"/>
        </w:rPr>
        <w:t>M</w:t>
      </w:r>
      <w:r w:rsidR="00A86328" w:rsidRPr="00A86328">
        <w:rPr>
          <w:rFonts w:ascii="Calibri" w:hAnsi="Calibri" w:cs="Calibri"/>
          <w:szCs w:val="24"/>
          <w:vertAlign w:val="subscript"/>
        </w:rPr>
        <w:t>counter</w:t>
      </w:r>
      <w:r w:rsidRPr="00A86328">
        <w:rPr>
          <w:rFonts w:ascii="Calibri" w:hAnsi="Calibri" w:cs="Calibri"/>
          <w:szCs w:val="24"/>
          <w:vertAlign w:val="subscript"/>
        </w:rPr>
        <w:t>clockwise</w:t>
      </w:r>
      <w:r w:rsidRPr="00A86328">
        <w:rPr>
          <w:rFonts w:ascii="Calibri" w:hAnsi="Calibri" w:cs="Calibri"/>
          <w:szCs w:val="24"/>
        </w:rPr>
        <w:t xml:space="preserve"> = 0.568, </w:t>
      </w:r>
      <w:r w:rsidRPr="00A86328">
        <w:rPr>
          <w:rFonts w:ascii="Calibri" w:hAnsi="Calibri" w:cs="Calibri"/>
          <w:i/>
          <w:iCs/>
          <w:szCs w:val="24"/>
        </w:rPr>
        <w:t>t</w:t>
      </w:r>
      <w:r w:rsidRPr="00A86328">
        <w:rPr>
          <w:rFonts w:ascii="Calibri" w:hAnsi="Calibri" w:cs="Calibri"/>
          <w:szCs w:val="24"/>
        </w:rPr>
        <w:t xml:space="preserve">(18) = 0.097, </w:t>
      </w:r>
      <w:r w:rsidRPr="00A86328">
        <w:rPr>
          <w:rFonts w:ascii="Calibri" w:hAnsi="Calibri" w:cs="Calibri"/>
          <w:i/>
          <w:iCs/>
          <w:szCs w:val="24"/>
        </w:rPr>
        <w:t>p</w:t>
      </w:r>
      <w:r w:rsidRPr="00A86328">
        <w:rPr>
          <w:rFonts w:ascii="Calibri" w:hAnsi="Calibri" w:cs="Calibri"/>
          <w:szCs w:val="24"/>
        </w:rPr>
        <w:t xml:space="preserve"> = 0.924, cohen’s </w:t>
      </w:r>
      <w:r w:rsidRPr="00A86328">
        <w:rPr>
          <w:rFonts w:ascii="Calibri" w:hAnsi="Calibri" w:cs="Calibri"/>
          <w:i/>
          <w:iCs/>
          <w:szCs w:val="24"/>
        </w:rPr>
        <w:t>d</w:t>
      </w:r>
      <w:r w:rsidRPr="00A86328">
        <w:rPr>
          <w:rFonts w:ascii="Calibri" w:hAnsi="Calibri" w:cs="Calibri"/>
          <w:szCs w:val="24"/>
        </w:rPr>
        <w:t xml:space="preserve"> = 0.022, 95% CI</w:t>
      </w:r>
      <w:r w:rsidRPr="00A86328">
        <w:rPr>
          <w:rFonts w:ascii="Calibri" w:hAnsi="Calibri" w:cs="Calibri"/>
          <w:i/>
          <w:iCs/>
          <w:szCs w:val="24"/>
          <w:vertAlign w:val="subscript"/>
        </w:rPr>
        <w:t>d</w:t>
      </w:r>
      <w:r w:rsidRPr="00A86328">
        <w:rPr>
          <w:rFonts w:ascii="Calibri" w:hAnsi="Calibri" w:cs="Calibri"/>
          <w:szCs w:val="24"/>
        </w:rPr>
        <w:t xml:space="preserve"> = (</w:t>
      </w:r>
      <w:r w:rsidRPr="00A86328">
        <w:rPr>
          <w:rFonts w:ascii="Calibri" w:hAnsi="Calibri" w:cs="Calibri"/>
          <w:szCs w:val="24"/>
          <w:lang w:eastAsia="zh-CN"/>
        </w:rPr>
        <w:t>-0.428</w:t>
      </w:r>
      <w:r w:rsidRPr="00A86328">
        <w:rPr>
          <w:rFonts w:ascii="Calibri" w:hAnsi="Calibri" w:cs="Calibri"/>
          <w:szCs w:val="24"/>
        </w:rPr>
        <w:t xml:space="preserve">, 0.472). For subjective vividness rating, </w:t>
      </w:r>
      <w:r w:rsidRPr="00A86328">
        <w:rPr>
          <w:rFonts w:ascii="Calibri" w:hAnsi="Calibri" w:cs="Calibri"/>
          <w:i/>
          <w:iCs/>
          <w:szCs w:val="24"/>
        </w:rPr>
        <w:t>M</w:t>
      </w:r>
      <w:r w:rsidRPr="00A86328">
        <w:rPr>
          <w:rFonts w:ascii="Calibri" w:hAnsi="Calibri" w:cs="Calibri"/>
          <w:szCs w:val="24"/>
          <w:vertAlign w:val="subscript"/>
        </w:rPr>
        <w:t>clockwise</w:t>
      </w:r>
      <w:r w:rsidRPr="00A86328">
        <w:rPr>
          <w:rFonts w:ascii="Calibri" w:hAnsi="Calibri" w:cs="Calibri"/>
          <w:szCs w:val="24"/>
        </w:rPr>
        <w:t xml:space="preserve"> = 2.932, </w:t>
      </w:r>
      <w:r w:rsidRPr="00A86328">
        <w:rPr>
          <w:rFonts w:ascii="Calibri" w:hAnsi="Calibri" w:cs="Calibri"/>
          <w:i/>
          <w:iCs/>
          <w:szCs w:val="24"/>
        </w:rPr>
        <w:t>M</w:t>
      </w:r>
      <w:r w:rsidR="00A86328" w:rsidRPr="00A86328">
        <w:rPr>
          <w:rFonts w:ascii="Calibri" w:hAnsi="Calibri" w:cs="Calibri"/>
          <w:szCs w:val="24"/>
          <w:vertAlign w:val="subscript"/>
        </w:rPr>
        <w:t>counter</w:t>
      </w:r>
      <w:r w:rsidRPr="00A86328">
        <w:rPr>
          <w:rFonts w:ascii="Calibri" w:hAnsi="Calibri" w:cs="Calibri"/>
          <w:szCs w:val="24"/>
          <w:vertAlign w:val="subscript"/>
        </w:rPr>
        <w:t>clockwise</w:t>
      </w:r>
      <w:r w:rsidRPr="00A86328">
        <w:rPr>
          <w:rFonts w:ascii="Calibri" w:hAnsi="Calibri" w:cs="Calibri"/>
          <w:szCs w:val="24"/>
        </w:rPr>
        <w:t xml:space="preserve"> = 2.911, </w:t>
      </w:r>
      <w:r w:rsidRPr="00A86328">
        <w:rPr>
          <w:rFonts w:ascii="Calibri" w:hAnsi="Calibri" w:cs="Calibri"/>
          <w:i/>
          <w:iCs/>
          <w:szCs w:val="24"/>
        </w:rPr>
        <w:t>t</w:t>
      </w:r>
      <w:r w:rsidRPr="00A86328">
        <w:rPr>
          <w:rFonts w:ascii="Calibri" w:hAnsi="Calibri" w:cs="Calibri"/>
          <w:szCs w:val="24"/>
        </w:rPr>
        <w:t xml:space="preserve">(18) = 1.450, </w:t>
      </w:r>
      <w:r w:rsidRPr="00A86328">
        <w:rPr>
          <w:rFonts w:ascii="Calibri" w:hAnsi="Calibri" w:cs="Calibri"/>
          <w:i/>
          <w:iCs/>
          <w:szCs w:val="24"/>
        </w:rPr>
        <w:t>p</w:t>
      </w:r>
      <w:r w:rsidRPr="00A86328">
        <w:rPr>
          <w:rFonts w:ascii="Calibri" w:hAnsi="Calibri" w:cs="Calibri"/>
          <w:szCs w:val="24"/>
        </w:rPr>
        <w:t xml:space="preserve"> = 0.164, cohen’s </w:t>
      </w:r>
      <w:r w:rsidRPr="00A86328">
        <w:rPr>
          <w:rFonts w:ascii="Calibri" w:hAnsi="Calibri" w:cs="Calibri"/>
          <w:i/>
          <w:iCs/>
          <w:szCs w:val="24"/>
        </w:rPr>
        <w:t>d</w:t>
      </w:r>
      <w:r w:rsidRPr="00A86328">
        <w:rPr>
          <w:rFonts w:ascii="Calibri" w:hAnsi="Calibri" w:cs="Calibri"/>
          <w:szCs w:val="24"/>
        </w:rPr>
        <w:t xml:space="preserve"> = 0.333, 95% CI</w:t>
      </w:r>
      <w:r w:rsidRPr="00A86328">
        <w:rPr>
          <w:rFonts w:ascii="Calibri" w:hAnsi="Calibri" w:cs="Calibri"/>
          <w:i/>
          <w:iCs/>
          <w:szCs w:val="24"/>
          <w:vertAlign w:val="subscript"/>
        </w:rPr>
        <w:t>d</w:t>
      </w:r>
      <w:r w:rsidRPr="00A86328">
        <w:rPr>
          <w:rFonts w:ascii="Calibri" w:hAnsi="Calibri" w:cs="Calibri"/>
          <w:szCs w:val="24"/>
        </w:rPr>
        <w:t xml:space="preserve"> = (</w:t>
      </w:r>
      <w:r w:rsidRPr="00A86328">
        <w:rPr>
          <w:rFonts w:ascii="Calibri" w:hAnsi="Calibri" w:cs="Calibri"/>
          <w:szCs w:val="24"/>
          <w:lang w:eastAsia="zh-CN"/>
        </w:rPr>
        <w:t>-0.134</w:t>
      </w:r>
      <w:r w:rsidRPr="00A86328">
        <w:rPr>
          <w:rFonts w:ascii="Calibri" w:hAnsi="Calibri" w:cs="Calibri"/>
          <w:szCs w:val="24"/>
        </w:rPr>
        <w:t>, 0.791).</w:t>
      </w:r>
    </w:p>
    <w:p w14:paraId="25AB1A7A" w14:textId="38C193D9" w:rsidR="00835925" w:rsidRPr="00A86328" w:rsidRDefault="00835925" w:rsidP="000D43FF">
      <w:pPr>
        <w:spacing w:line="360" w:lineRule="auto"/>
        <w:ind w:firstLineChars="200" w:firstLine="480"/>
        <w:rPr>
          <w:rFonts w:ascii="Calibri" w:hAnsi="Calibri" w:cs="Calibri"/>
          <w:szCs w:val="24"/>
          <w:lang w:eastAsia="zh-CN"/>
        </w:rPr>
      </w:pPr>
      <w:r w:rsidRPr="00A86328">
        <w:rPr>
          <w:rFonts w:ascii="Calibri" w:hAnsi="Calibri" w:cs="Calibri"/>
          <w:szCs w:val="24"/>
        </w:rPr>
        <w:t xml:space="preserve">For </w:t>
      </w:r>
      <w:r w:rsidRPr="00A86328">
        <w:rPr>
          <w:rFonts w:ascii="Calibri" w:hAnsi="Calibri" w:cs="Calibri"/>
          <w:i/>
          <w:iCs/>
          <w:szCs w:val="24"/>
        </w:rPr>
        <w:t>Experiment 1</w:t>
      </w:r>
      <w:r w:rsidRPr="00A86328">
        <w:rPr>
          <w:rFonts w:ascii="Calibri" w:hAnsi="Calibri" w:cs="Calibri"/>
          <w:i/>
          <w:iCs/>
          <w:szCs w:val="24"/>
          <w:lang w:eastAsia="zh-CN"/>
        </w:rPr>
        <w:t>c</w:t>
      </w:r>
      <w:r w:rsidRPr="00A86328">
        <w:rPr>
          <w:rFonts w:ascii="Calibri" w:hAnsi="Calibri" w:cs="Calibri"/>
          <w:szCs w:val="24"/>
          <w:lang w:eastAsia="zh-CN"/>
        </w:rPr>
        <w:t>,</w:t>
      </w:r>
      <w:r w:rsidRPr="00A86328">
        <w:rPr>
          <w:rFonts w:ascii="Calibri" w:hAnsi="Calibri" w:cs="Calibri"/>
          <w:szCs w:val="24"/>
        </w:rPr>
        <w:t xml:space="preserve"> </w:t>
      </w:r>
      <w:r w:rsidRPr="00A86328">
        <w:rPr>
          <w:rFonts w:ascii="Calibri" w:hAnsi="Calibri" w:cs="Calibri"/>
          <w:szCs w:val="24"/>
          <w:lang w:eastAsia="zh-CN"/>
        </w:rPr>
        <w:t xml:space="preserve">the </w:t>
      </w:r>
      <w:r w:rsidRPr="00A86328">
        <w:rPr>
          <w:rFonts w:ascii="Calibri" w:hAnsi="Calibri" w:cs="Calibri"/>
          <w:szCs w:val="24"/>
        </w:rPr>
        <w:t>proportion of ‘different’ response</w:t>
      </w:r>
      <w:r w:rsidRPr="00A86328">
        <w:rPr>
          <w:rFonts w:ascii="Calibri" w:hAnsi="Calibri" w:cs="Calibri"/>
          <w:szCs w:val="24"/>
          <w:lang w:eastAsia="zh-CN"/>
        </w:rPr>
        <w:t xml:space="preserve"> under </w:t>
      </w:r>
      <w:r w:rsidRPr="00A86328">
        <w:rPr>
          <w:rFonts w:ascii="Calibri" w:hAnsi="Calibri" w:cs="Calibri"/>
          <w:szCs w:val="24"/>
        </w:rPr>
        <w:t xml:space="preserve">45° clockwise and </w:t>
      </w:r>
      <w:r w:rsidR="00A86328" w:rsidRPr="00A86328">
        <w:rPr>
          <w:rFonts w:ascii="Calibri" w:hAnsi="Calibri" w:cs="Calibri"/>
          <w:szCs w:val="24"/>
        </w:rPr>
        <w:t>counter</w:t>
      </w:r>
      <w:r w:rsidRPr="00A86328">
        <w:rPr>
          <w:rFonts w:ascii="Calibri" w:hAnsi="Calibri" w:cs="Calibri"/>
          <w:szCs w:val="24"/>
        </w:rPr>
        <w:t>clockwise conditions</w:t>
      </w:r>
      <w:r w:rsidRPr="00A86328">
        <w:rPr>
          <w:rFonts w:ascii="Calibri" w:hAnsi="Calibri" w:cs="Calibri"/>
          <w:szCs w:val="24"/>
          <w:lang w:eastAsia="zh-CN"/>
        </w:rPr>
        <w:t xml:space="preserve"> </w:t>
      </w:r>
      <w:r w:rsidRPr="00A86328">
        <w:rPr>
          <w:rFonts w:ascii="Calibri" w:hAnsi="Calibri" w:cs="Calibri"/>
          <w:szCs w:val="24"/>
        </w:rPr>
        <w:t xml:space="preserve">showed </w:t>
      </w:r>
      <w:r w:rsidRPr="00A86328">
        <w:rPr>
          <w:rFonts w:ascii="Calibri" w:hAnsi="Calibri" w:cs="Calibri"/>
          <w:szCs w:val="24"/>
          <w:lang w:eastAsia="zh-CN"/>
        </w:rPr>
        <w:t>non</w:t>
      </w:r>
      <w:r w:rsidRPr="00A86328">
        <w:rPr>
          <w:rFonts w:ascii="Calibri" w:hAnsi="Calibri" w:cs="Calibri"/>
          <w:szCs w:val="24"/>
        </w:rPr>
        <w:t xml:space="preserve">significant difference, </w:t>
      </w:r>
      <w:r w:rsidRPr="00A86328">
        <w:rPr>
          <w:rFonts w:ascii="Calibri" w:hAnsi="Calibri" w:cs="Calibri"/>
          <w:i/>
          <w:iCs/>
          <w:szCs w:val="24"/>
        </w:rPr>
        <w:t>M</w:t>
      </w:r>
      <w:r w:rsidRPr="00A86328">
        <w:rPr>
          <w:rFonts w:ascii="Calibri" w:hAnsi="Calibri" w:cs="Calibri"/>
          <w:szCs w:val="24"/>
          <w:vertAlign w:val="subscript"/>
        </w:rPr>
        <w:t>clockwise</w:t>
      </w:r>
      <w:r w:rsidRPr="00A86328">
        <w:rPr>
          <w:rFonts w:ascii="Calibri" w:hAnsi="Calibri" w:cs="Calibri"/>
          <w:szCs w:val="24"/>
        </w:rPr>
        <w:t xml:space="preserve"> = 0.5</w:t>
      </w:r>
      <w:r w:rsidRPr="00A86328">
        <w:rPr>
          <w:rFonts w:ascii="Calibri" w:hAnsi="Calibri" w:cs="Calibri"/>
          <w:szCs w:val="24"/>
          <w:lang w:eastAsia="zh-CN"/>
        </w:rPr>
        <w:t>75</w:t>
      </w:r>
      <w:r w:rsidRPr="00A86328">
        <w:rPr>
          <w:rFonts w:ascii="Calibri" w:hAnsi="Calibri" w:cs="Calibri"/>
          <w:szCs w:val="24"/>
        </w:rPr>
        <w:t xml:space="preserve">, </w:t>
      </w:r>
      <w:r w:rsidRPr="00A86328">
        <w:rPr>
          <w:rFonts w:ascii="Calibri" w:hAnsi="Calibri" w:cs="Calibri"/>
          <w:i/>
          <w:iCs/>
          <w:szCs w:val="24"/>
        </w:rPr>
        <w:t>M</w:t>
      </w:r>
      <w:r w:rsidR="00A86328" w:rsidRPr="00A86328">
        <w:rPr>
          <w:rFonts w:ascii="Calibri" w:hAnsi="Calibri" w:cs="Calibri"/>
          <w:szCs w:val="24"/>
          <w:vertAlign w:val="subscript"/>
        </w:rPr>
        <w:t>counter</w:t>
      </w:r>
      <w:r w:rsidRPr="00A86328">
        <w:rPr>
          <w:rFonts w:ascii="Calibri" w:hAnsi="Calibri" w:cs="Calibri"/>
          <w:szCs w:val="24"/>
          <w:vertAlign w:val="subscript"/>
        </w:rPr>
        <w:t>clockwise</w:t>
      </w:r>
      <w:r w:rsidRPr="00A86328">
        <w:rPr>
          <w:rFonts w:ascii="Calibri" w:hAnsi="Calibri" w:cs="Calibri"/>
          <w:szCs w:val="24"/>
        </w:rPr>
        <w:t xml:space="preserve"> = 0.5</w:t>
      </w:r>
      <w:r w:rsidRPr="00A86328">
        <w:rPr>
          <w:rFonts w:ascii="Calibri" w:hAnsi="Calibri" w:cs="Calibri"/>
          <w:szCs w:val="24"/>
          <w:lang w:eastAsia="zh-CN"/>
        </w:rPr>
        <w:t>55</w:t>
      </w:r>
      <w:r w:rsidRPr="00A86328">
        <w:rPr>
          <w:rFonts w:ascii="Calibri" w:hAnsi="Calibri" w:cs="Calibri"/>
          <w:szCs w:val="24"/>
        </w:rPr>
        <w:t xml:space="preserve">, </w:t>
      </w:r>
      <w:r w:rsidRPr="00A86328">
        <w:rPr>
          <w:rFonts w:ascii="Calibri" w:hAnsi="Calibri" w:cs="Calibri"/>
          <w:i/>
          <w:iCs/>
          <w:szCs w:val="24"/>
        </w:rPr>
        <w:t>t</w:t>
      </w:r>
      <w:r w:rsidRPr="00A86328">
        <w:rPr>
          <w:rFonts w:ascii="Calibri" w:hAnsi="Calibri" w:cs="Calibri"/>
          <w:szCs w:val="24"/>
        </w:rPr>
        <w:t xml:space="preserve">(18) = </w:t>
      </w:r>
      <w:r w:rsidRPr="00A86328">
        <w:rPr>
          <w:rFonts w:ascii="Calibri" w:hAnsi="Calibri" w:cs="Calibri"/>
          <w:szCs w:val="24"/>
          <w:lang w:eastAsia="zh-CN"/>
        </w:rPr>
        <w:t>1.256</w:t>
      </w:r>
      <w:r w:rsidRPr="00A86328">
        <w:rPr>
          <w:rFonts w:ascii="Calibri" w:hAnsi="Calibri" w:cs="Calibri"/>
          <w:szCs w:val="24"/>
        </w:rPr>
        <w:t xml:space="preserve">, </w:t>
      </w:r>
      <w:r w:rsidRPr="00A86328">
        <w:rPr>
          <w:rFonts w:ascii="Calibri" w:hAnsi="Calibri" w:cs="Calibri"/>
          <w:i/>
          <w:iCs/>
          <w:szCs w:val="24"/>
        </w:rPr>
        <w:t>p</w:t>
      </w:r>
      <w:r w:rsidRPr="00A86328">
        <w:rPr>
          <w:rFonts w:ascii="Calibri" w:hAnsi="Calibri" w:cs="Calibri"/>
          <w:szCs w:val="24"/>
        </w:rPr>
        <w:t xml:space="preserve"> = 0.</w:t>
      </w:r>
      <w:r w:rsidRPr="00A86328">
        <w:rPr>
          <w:rFonts w:ascii="Calibri" w:hAnsi="Calibri" w:cs="Calibri"/>
          <w:szCs w:val="24"/>
          <w:lang w:eastAsia="zh-CN"/>
        </w:rPr>
        <w:t>225</w:t>
      </w:r>
      <w:r w:rsidRPr="00A86328">
        <w:rPr>
          <w:rFonts w:ascii="Calibri" w:hAnsi="Calibri" w:cs="Calibri"/>
          <w:szCs w:val="24"/>
        </w:rPr>
        <w:t xml:space="preserve">, cohen’s </w:t>
      </w:r>
      <w:r w:rsidRPr="00A86328">
        <w:rPr>
          <w:rFonts w:ascii="Calibri" w:hAnsi="Calibri" w:cs="Calibri"/>
          <w:i/>
          <w:iCs/>
          <w:szCs w:val="24"/>
        </w:rPr>
        <w:t>d</w:t>
      </w:r>
      <w:r w:rsidRPr="00A86328">
        <w:rPr>
          <w:rFonts w:ascii="Calibri" w:hAnsi="Calibri" w:cs="Calibri"/>
          <w:szCs w:val="24"/>
        </w:rPr>
        <w:t xml:space="preserve"> = 0.</w:t>
      </w:r>
      <w:r w:rsidRPr="00A86328">
        <w:rPr>
          <w:rFonts w:ascii="Calibri" w:hAnsi="Calibri" w:cs="Calibri"/>
          <w:szCs w:val="24"/>
          <w:lang w:eastAsia="zh-CN"/>
        </w:rPr>
        <w:t>288</w:t>
      </w:r>
      <w:r w:rsidRPr="00A86328">
        <w:rPr>
          <w:rFonts w:ascii="Calibri" w:hAnsi="Calibri" w:cs="Calibri"/>
          <w:szCs w:val="24"/>
        </w:rPr>
        <w:t>, 95% CI</w:t>
      </w:r>
      <w:r w:rsidRPr="00A86328">
        <w:rPr>
          <w:rFonts w:ascii="Calibri" w:hAnsi="Calibri" w:cs="Calibri"/>
          <w:i/>
          <w:iCs/>
          <w:szCs w:val="24"/>
          <w:vertAlign w:val="subscript"/>
        </w:rPr>
        <w:t>d</w:t>
      </w:r>
      <w:r w:rsidRPr="00A86328">
        <w:rPr>
          <w:rFonts w:ascii="Calibri" w:hAnsi="Calibri" w:cs="Calibri"/>
          <w:szCs w:val="24"/>
        </w:rPr>
        <w:t xml:space="preserve"> = (</w:t>
      </w:r>
      <w:r w:rsidRPr="00A86328">
        <w:rPr>
          <w:rFonts w:ascii="Calibri" w:hAnsi="Calibri" w:cs="Calibri"/>
          <w:szCs w:val="24"/>
          <w:lang w:eastAsia="zh-CN"/>
        </w:rPr>
        <w:t>-0.175</w:t>
      </w:r>
      <w:r w:rsidRPr="00A86328">
        <w:rPr>
          <w:rFonts w:ascii="Calibri" w:hAnsi="Calibri" w:cs="Calibri"/>
          <w:szCs w:val="24"/>
        </w:rPr>
        <w:t>, 0.</w:t>
      </w:r>
      <w:r w:rsidRPr="00A86328">
        <w:rPr>
          <w:rFonts w:ascii="Calibri" w:hAnsi="Calibri" w:cs="Calibri"/>
          <w:szCs w:val="24"/>
          <w:lang w:eastAsia="zh-CN"/>
        </w:rPr>
        <w:t>744</w:t>
      </w:r>
      <w:r w:rsidRPr="00A86328">
        <w:rPr>
          <w:rFonts w:ascii="Calibri" w:hAnsi="Calibri" w:cs="Calibri"/>
          <w:szCs w:val="24"/>
        </w:rPr>
        <w:t>).</w:t>
      </w:r>
    </w:p>
    <w:p w14:paraId="7D9C2704" w14:textId="77777777" w:rsidR="00E9560C" w:rsidRPr="00A86328" w:rsidRDefault="00E9560C">
      <w:pPr>
        <w:rPr>
          <w:rFonts w:ascii="Calibri" w:hAnsi="Calibri" w:cs="Calibri"/>
          <w:b/>
          <w:bCs/>
          <w:szCs w:val="24"/>
        </w:rPr>
      </w:pPr>
      <w:r w:rsidRPr="00A86328">
        <w:rPr>
          <w:rFonts w:ascii="Calibri" w:hAnsi="Calibri" w:cs="Calibri"/>
          <w:b/>
          <w:bCs/>
          <w:szCs w:val="24"/>
        </w:rPr>
        <w:br w:type="page"/>
      </w:r>
    </w:p>
    <w:p w14:paraId="302379F0" w14:textId="6C2A9913" w:rsidR="00835925" w:rsidRPr="00A86328" w:rsidRDefault="00FF575A" w:rsidP="00835925">
      <w:pPr>
        <w:pBdr>
          <w:top w:val="nil"/>
          <w:left w:val="nil"/>
          <w:bottom w:val="nil"/>
          <w:right w:val="nil"/>
          <w:between w:val="nil"/>
        </w:pBdr>
        <w:spacing w:line="360" w:lineRule="auto"/>
        <w:outlineLvl w:val="1"/>
        <w:rPr>
          <w:rFonts w:ascii="Calibri" w:hAnsi="Calibri" w:cs="Calibri"/>
          <w:b/>
          <w:bCs/>
          <w:szCs w:val="24"/>
        </w:rPr>
      </w:pPr>
      <w:r>
        <w:rPr>
          <w:rFonts w:ascii="Calibri" w:hAnsi="Calibri" w:cs="Calibri" w:hint="eastAsia"/>
          <w:b/>
          <w:bCs/>
          <w:szCs w:val="24"/>
          <w:lang w:eastAsia="zh-CN"/>
        </w:rPr>
        <w:t>S</w:t>
      </w:r>
      <w:r w:rsidR="00A01A5E" w:rsidRPr="00A86328">
        <w:rPr>
          <w:rFonts w:ascii="Calibri" w:hAnsi="Calibri" w:cs="Calibri" w:hint="eastAsia"/>
          <w:b/>
          <w:bCs/>
          <w:szCs w:val="24"/>
          <w:lang w:eastAsia="zh-CN"/>
        </w:rPr>
        <w:t>2</w:t>
      </w:r>
      <w:r w:rsidR="00D04E4D" w:rsidRPr="00A86328">
        <w:rPr>
          <w:rFonts w:ascii="Calibri" w:hAnsi="Calibri" w:cs="Calibri" w:hint="eastAsia"/>
          <w:b/>
          <w:bCs/>
          <w:szCs w:val="24"/>
          <w:lang w:eastAsia="zh-CN"/>
        </w:rPr>
        <w:t xml:space="preserve">. </w:t>
      </w:r>
      <w:r w:rsidR="00835925" w:rsidRPr="00A86328">
        <w:rPr>
          <w:rFonts w:ascii="Calibri" w:hAnsi="Calibri" w:cs="Calibri"/>
          <w:b/>
          <w:bCs/>
          <w:szCs w:val="24"/>
        </w:rPr>
        <w:t xml:space="preserve">Simple </w:t>
      </w:r>
      <w:r w:rsidR="004C0FED" w:rsidRPr="00A86328">
        <w:rPr>
          <w:rFonts w:ascii="Calibri" w:hAnsi="Calibri" w:cs="Calibri" w:hint="eastAsia"/>
          <w:b/>
          <w:bCs/>
          <w:szCs w:val="24"/>
          <w:lang w:eastAsia="zh-CN"/>
        </w:rPr>
        <w:t>P</w:t>
      </w:r>
      <w:r w:rsidR="00835925" w:rsidRPr="00A86328">
        <w:rPr>
          <w:rFonts w:ascii="Calibri" w:hAnsi="Calibri" w:cs="Calibri"/>
          <w:b/>
          <w:bCs/>
          <w:szCs w:val="24"/>
        </w:rPr>
        <w:t xml:space="preserve">airwise </w:t>
      </w:r>
      <w:r w:rsidR="004C0FED" w:rsidRPr="00A86328">
        <w:rPr>
          <w:rFonts w:ascii="Calibri" w:hAnsi="Calibri" w:cs="Calibri" w:hint="eastAsia"/>
          <w:b/>
          <w:bCs/>
          <w:szCs w:val="24"/>
          <w:lang w:eastAsia="zh-CN"/>
        </w:rPr>
        <w:t>C</w:t>
      </w:r>
      <w:r w:rsidR="00835925" w:rsidRPr="00A86328">
        <w:rPr>
          <w:rFonts w:ascii="Calibri" w:hAnsi="Calibri" w:cs="Calibri"/>
          <w:b/>
          <w:bCs/>
          <w:szCs w:val="24"/>
        </w:rPr>
        <w:t>omparison</w:t>
      </w:r>
    </w:p>
    <w:p w14:paraId="5C09A7D4" w14:textId="7108C9F7" w:rsidR="00835925" w:rsidRPr="00A86328" w:rsidRDefault="00835925" w:rsidP="00835925">
      <w:pPr>
        <w:spacing w:line="360" w:lineRule="auto"/>
        <w:ind w:firstLineChars="200" w:firstLine="480"/>
        <w:rPr>
          <w:rFonts w:ascii="Calibri" w:hAnsi="Calibri" w:cs="Calibri"/>
          <w:szCs w:val="24"/>
        </w:rPr>
      </w:pPr>
      <w:r w:rsidRPr="00A86328">
        <w:rPr>
          <w:rFonts w:ascii="Calibri" w:hAnsi="Calibri" w:cs="Calibri"/>
          <w:szCs w:val="24"/>
        </w:rPr>
        <w:t xml:space="preserve">In </w:t>
      </w:r>
      <w:r w:rsidRPr="00A86328">
        <w:rPr>
          <w:rFonts w:ascii="Calibri" w:hAnsi="Calibri" w:cs="Calibri"/>
          <w:i/>
          <w:iCs/>
          <w:szCs w:val="24"/>
        </w:rPr>
        <w:t>Experiment 1a</w:t>
      </w:r>
      <w:r w:rsidRPr="00A86328">
        <w:rPr>
          <w:rFonts w:ascii="Calibri" w:hAnsi="Calibri" w:cs="Calibri"/>
          <w:szCs w:val="24"/>
        </w:rPr>
        <w:t xml:space="preserve">, the proportions of ‘different’ response under unilateral and bilateral conditions at each orientation difference level are shown in </w:t>
      </w:r>
      <w:r w:rsidRPr="00A86328">
        <w:rPr>
          <w:rFonts w:ascii="Calibri" w:hAnsi="Calibri" w:cs="Calibri"/>
          <w:b/>
          <w:bCs/>
          <w:szCs w:val="24"/>
        </w:rPr>
        <w:t>Table S</w:t>
      </w:r>
      <w:r w:rsidR="00A01A5E" w:rsidRPr="00A86328">
        <w:rPr>
          <w:rFonts w:ascii="Calibri" w:hAnsi="Calibri" w:cs="Calibri" w:hint="eastAsia"/>
          <w:b/>
          <w:bCs/>
          <w:szCs w:val="24"/>
          <w:lang w:eastAsia="zh-CN"/>
        </w:rPr>
        <w:t>1</w:t>
      </w:r>
      <w:r w:rsidRPr="00A86328">
        <w:rPr>
          <w:rFonts w:ascii="Calibri" w:hAnsi="Calibri" w:cs="Calibri"/>
          <w:szCs w:val="24"/>
        </w:rPr>
        <w:t>. Dissociation of bilateral and unilateral conditions was significant at the orientation difference of 2°, 8°, and 10°.</w:t>
      </w:r>
    </w:p>
    <w:p w14:paraId="36C7FE4A" w14:textId="187DD42A" w:rsidR="00E9560C" w:rsidRPr="00A86328" w:rsidRDefault="00E9560C" w:rsidP="00E9560C">
      <w:pPr>
        <w:spacing w:line="360" w:lineRule="auto"/>
        <w:ind w:firstLineChars="200" w:firstLine="480"/>
        <w:rPr>
          <w:rFonts w:ascii="Calibri" w:hAnsi="Calibri" w:cs="Calibri"/>
          <w:szCs w:val="24"/>
        </w:rPr>
      </w:pPr>
      <w:r w:rsidRPr="00A86328">
        <w:rPr>
          <w:rFonts w:ascii="Calibri" w:hAnsi="Calibri" w:cs="Calibri"/>
          <w:szCs w:val="24"/>
        </w:rPr>
        <w:t xml:space="preserve">In </w:t>
      </w:r>
      <w:r w:rsidRPr="00A86328">
        <w:rPr>
          <w:rFonts w:ascii="Calibri" w:hAnsi="Calibri" w:cs="Calibri"/>
          <w:i/>
          <w:iCs/>
          <w:szCs w:val="24"/>
        </w:rPr>
        <w:t>Experiment 1b</w:t>
      </w:r>
      <w:r w:rsidRPr="00A86328">
        <w:rPr>
          <w:rFonts w:ascii="Calibri" w:hAnsi="Calibri" w:cs="Calibri"/>
          <w:szCs w:val="24"/>
        </w:rPr>
        <w:t xml:space="preserve">, the proportions of ‘different’ response under unilateral and bilateral conditions at each orientation difference level are shown in </w:t>
      </w:r>
      <w:r w:rsidRPr="00A86328">
        <w:rPr>
          <w:rFonts w:ascii="Calibri" w:hAnsi="Calibri" w:cs="Calibri"/>
          <w:b/>
          <w:bCs/>
          <w:szCs w:val="24"/>
        </w:rPr>
        <w:t>Table S</w:t>
      </w:r>
      <w:r w:rsidR="00A01A5E" w:rsidRPr="00A86328">
        <w:rPr>
          <w:rFonts w:ascii="Calibri" w:hAnsi="Calibri" w:cs="Calibri" w:hint="eastAsia"/>
          <w:b/>
          <w:bCs/>
          <w:szCs w:val="24"/>
          <w:lang w:eastAsia="zh-CN"/>
        </w:rPr>
        <w:t>2</w:t>
      </w:r>
      <w:r w:rsidRPr="00A86328">
        <w:rPr>
          <w:rFonts w:ascii="Calibri" w:hAnsi="Calibri" w:cs="Calibri"/>
          <w:szCs w:val="24"/>
        </w:rPr>
        <w:t>, and no significant difference was found.</w:t>
      </w:r>
    </w:p>
    <w:p w14:paraId="31731F7F" w14:textId="0E2142D6" w:rsidR="00E9560C" w:rsidRPr="00A86328" w:rsidRDefault="00E9560C" w:rsidP="00E9560C">
      <w:pPr>
        <w:spacing w:line="360" w:lineRule="auto"/>
        <w:ind w:firstLineChars="200" w:firstLine="480"/>
        <w:rPr>
          <w:rFonts w:ascii="Calibri" w:hAnsi="Calibri" w:cs="Calibri"/>
          <w:szCs w:val="24"/>
          <w:lang w:eastAsia="zh-CN"/>
        </w:rPr>
      </w:pPr>
      <w:r w:rsidRPr="00A86328">
        <w:rPr>
          <w:rFonts w:ascii="Calibri" w:hAnsi="Calibri" w:cs="Calibri"/>
          <w:szCs w:val="24"/>
        </w:rPr>
        <w:t xml:space="preserve">In </w:t>
      </w:r>
      <w:r w:rsidRPr="00A86328">
        <w:rPr>
          <w:rFonts w:ascii="Calibri" w:hAnsi="Calibri" w:cs="Calibri"/>
          <w:i/>
          <w:iCs/>
          <w:szCs w:val="24"/>
        </w:rPr>
        <w:t>Experiment 1</w:t>
      </w:r>
      <w:r w:rsidRPr="00A86328">
        <w:rPr>
          <w:rFonts w:ascii="Calibri" w:hAnsi="Calibri" w:cs="Calibri"/>
          <w:i/>
          <w:iCs/>
          <w:szCs w:val="24"/>
          <w:lang w:eastAsia="zh-CN"/>
        </w:rPr>
        <w:t>c</w:t>
      </w:r>
      <w:r w:rsidRPr="00A86328">
        <w:rPr>
          <w:rFonts w:ascii="Calibri" w:hAnsi="Calibri" w:cs="Calibri"/>
          <w:szCs w:val="24"/>
        </w:rPr>
        <w:t xml:space="preserve">, the proportions of ‘different’ response under unilateral and bilateral conditions at each orientation difference level are shown in </w:t>
      </w:r>
      <w:r w:rsidRPr="00A86328">
        <w:rPr>
          <w:rFonts w:ascii="Calibri" w:hAnsi="Calibri" w:cs="Calibri"/>
          <w:b/>
          <w:bCs/>
          <w:szCs w:val="24"/>
        </w:rPr>
        <w:t>Table S</w:t>
      </w:r>
      <w:r w:rsidR="00A01A5E" w:rsidRPr="00A86328">
        <w:rPr>
          <w:rFonts w:ascii="Calibri" w:hAnsi="Calibri" w:cs="Calibri" w:hint="eastAsia"/>
          <w:b/>
          <w:bCs/>
          <w:szCs w:val="24"/>
          <w:lang w:eastAsia="zh-CN"/>
        </w:rPr>
        <w:t>3</w:t>
      </w:r>
      <w:r w:rsidRPr="00A86328">
        <w:rPr>
          <w:rFonts w:ascii="Calibri" w:hAnsi="Calibri" w:cs="Calibri"/>
          <w:szCs w:val="24"/>
        </w:rPr>
        <w:t>, and no significant difference was found.</w:t>
      </w:r>
    </w:p>
    <w:p w14:paraId="288C10F9" w14:textId="037ED83E" w:rsidR="00E9560C" w:rsidRPr="00A86328" w:rsidRDefault="00E9560C" w:rsidP="00E9560C">
      <w:pPr>
        <w:spacing w:line="360" w:lineRule="auto"/>
        <w:ind w:firstLineChars="200" w:firstLine="480"/>
        <w:rPr>
          <w:rFonts w:ascii="Calibri" w:hAnsi="Calibri" w:cs="Calibri"/>
          <w:szCs w:val="24"/>
        </w:rPr>
      </w:pPr>
      <w:r w:rsidRPr="00A86328">
        <w:rPr>
          <w:rFonts w:ascii="Calibri" w:hAnsi="Calibri" w:cs="Calibri"/>
          <w:szCs w:val="24"/>
        </w:rPr>
        <w:t xml:space="preserve">In </w:t>
      </w:r>
      <w:r w:rsidRPr="00A86328">
        <w:rPr>
          <w:rFonts w:ascii="Calibri" w:hAnsi="Calibri" w:cs="Calibri"/>
          <w:i/>
          <w:iCs/>
          <w:szCs w:val="24"/>
        </w:rPr>
        <w:t>Experiment 2a</w:t>
      </w:r>
      <w:r w:rsidRPr="00A86328">
        <w:rPr>
          <w:rFonts w:ascii="Calibri" w:hAnsi="Calibri" w:cs="Calibri"/>
          <w:szCs w:val="24"/>
        </w:rPr>
        <w:t xml:space="preserve">, the proportions of ‘different’ response under unilateral and bilateral conditions at each orientation difference level are shown in </w:t>
      </w:r>
      <w:r w:rsidRPr="00A86328">
        <w:rPr>
          <w:rFonts w:ascii="Calibri" w:hAnsi="Calibri" w:cs="Calibri"/>
          <w:b/>
          <w:bCs/>
          <w:szCs w:val="24"/>
        </w:rPr>
        <w:t>Table S</w:t>
      </w:r>
      <w:r w:rsidR="00A01A5E" w:rsidRPr="00A86328">
        <w:rPr>
          <w:rFonts w:ascii="Calibri" w:hAnsi="Calibri" w:cs="Calibri" w:hint="eastAsia"/>
          <w:b/>
          <w:bCs/>
          <w:szCs w:val="24"/>
          <w:lang w:eastAsia="zh-CN"/>
        </w:rPr>
        <w:t>4</w:t>
      </w:r>
      <w:r w:rsidRPr="00A86328">
        <w:rPr>
          <w:rFonts w:ascii="Calibri" w:hAnsi="Calibri" w:cs="Calibri"/>
          <w:szCs w:val="24"/>
        </w:rPr>
        <w:t>. Dissociation of bilateral and unilateral conditions was significant at the orientation difference of 2°, 4°, 6°, 8°, and 10°.</w:t>
      </w:r>
    </w:p>
    <w:p w14:paraId="6EF0E354" w14:textId="43C798E9" w:rsidR="00E9560C" w:rsidRPr="00A86328" w:rsidRDefault="00E9560C" w:rsidP="00E9560C">
      <w:pPr>
        <w:widowControl w:val="0"/>
        <w:spacing w:line="360" w:lineRule="auto"/>
        <w:ind w:firstLineChars="200" w:firstLine="480"/>
        <w:rPr>
          <w:rFonts w:ascii="Calibri" w:hAnsi="Calibri" w:cs="Calibri"/>
          <w:szCs w:val="24"/>
          <w:lang w:eastAsia="zh-CN"/>
        </w:rPr>
      </w:pPr>
      <w:r w:rsidRPr="00A86328">
        <w:rPr>
          <w:rFonts w:ascii="Calibri" w:hAnsi="Calibri" w:cs="Calibri"/>
          <w:szCs w:val="24"/>
        </w:rPr>
        <w:t xml:space="preserve">In </w:t>
      </w:r>
      <w:r w:rsidRPr="00A86328">
        <w:rPr>
          <w:rFonts w:ascii="Calibri" w:hAnsi="Calibri" w:cs="Calibri"/>
          <w:i/>
          <w:iCs/>
          <w:szCs w:val="24"/>
        </w:rPr>
        <w:t>Experiment 2b</w:t>
      </w:r>
      <w:r w:rsidRPr="00A86328">
        <w:rPr>
          <w:rFonts w:ascii="Calibri" w:hAnsi="Calibri" w:cs="Calibri"/>
          <w:szCs w:val="24"/>
        </w:rPr>
        <w:t xml:space="preserve">, the proportions of ‘different’ response under unilateral and bilateral conditions at each orientation difference level are shown in </w:t>
      </w:r>
      <w:r w:rsidRPr="00A86328">
        <w:rPr>
          <w:rFonts w:ascii="Calibri" w:hAnsi="Calibri" w:cs="Calibri"/>
          <w:b/>
          <w:bCs/>
          <w:szCs w:val="24"/>
        </w:rPr>
        <w:t>Table S</w:t>
      </w:r>
      <w:r w:rsidR="00A01A5E" w:rsidRPr="00A86328">
        <w:rPr>
          <w:rFonts w:ascii="Calibri" w:hAnsi="Calibri" w:cs="Calibri" w:hint="eastAsia"/>
          <w:b/>
          <w:bCs/>
          <w:szCs w:val="24"/>
          <w:lang w:eastAsia="zh-CN"/>
        </w:rPr>
        <w:t>5</w:t>
      </w:r>
      <w:r w:rsidRPr="00A86328">
        <w:rPr>
          <w:rFonts w:ascii="Calibri" w:hAnsi="Calibri" w:cs="Calibri"/>
          <w:szCs w:val="24"/>
        </w:rPr>
        <w:t>. Dissociation between these two conditions was significant at the orientation difference of 2°, 4°, 6°, 8°, and 10°.</w:t>
      </w:r>
    </w:p>
    <w:p w14:paraId="657BF4D3" w14:textId="77777777" w:rsidR="00E9560C" w:rsidRPr="00A86328" w:rsidRDefault="00E9560C" w:rsidP="00E9560C">
      <w:pPr>
        <w:spacing w:line="360" w:lineRule="auto"/>
        <w:rPr>
          <w:rFonts w:ascii="Calibri" w:hAnsi="Calibri" w:cs="Calibri"/>
          <w:szCs w:val="24"/>
          <w:lang w:eastAsia="zh-CN"/>
        </w:rPr>
      </w:pPr>
    </w:p>
    <w:p w14:paraId="7C3015A7" w14:textId="0DF8AD4A" w:rsidR="00E9560C" w:rsidRPr="00A86328" w:rsidRDefault="00E9560C" w:rsidP="00E9560C">
      <w:pPr>
        <w:spacing w:line="360" w:lineRule="auto"/>
        <w:rPr>
          <w:rFonts w:ascii="Calibri" w:hAnsi="Calibri" w:cs="Calibri"/>
          <w:szCs w:val="24"/>
        </w:rPr>
      </w:pPr>
      <w:r w:rsidRPr="00A86328">
        <w:rPr>
          <w:rFonts w:ascii="Calibri" w:hAnsi="Calibri" w:cs="Calibri"/>
          <w:b/>
          <w:bCs/>
          <w:szCs w:val="24"/>
        </w:rPr>
        <w:t>Table S</w:t>
      </w:r>
      <w:r w:rsidR="00A01A5E" w:rsidRPr="00A86328">
        <w:rPr>
          <w:rFonts w:ascii="Calibri" w:hAnsi="Calibri" w:cs="Calibri" w:hint="eastAsia"/>
          <w:b/>
          <w:bCs/>
          <w:szCs w:val="24"/>
          <w:lang w:eastAsia="zh-CN"/>
        </w:rPr>
        <w:t>1</w:t>
      </w:r>
      <w:r w:rsidRPr="00A86328">
        <w:rPr>
          <w:rFonts w:ascii="Calibri" w:hAnsi="Calibri" w:cs="Calibri"/>
          <w:szCs w:val="24"/>
        </w:rPr>
        <w:t>. S</w:t>
      </w:r>
      <w:r w:rsidRPr="00A86328">
        <w:rPr>
          <w:rFonts w:ascii="Calibri" w:hAnsi="Calibri" w:cs="Calibri"/>
          <w:szCs w:val="24"/>
          <w:lang w:eastAsia="zh-CN"/>
        </w:rPr>
        <w:t>imple</w:t>
      </w:r>
      <w:r w:rsidRPr="00A86328">
        <w:rPr>
          <w:rFonts w:ascii="Calibri" w:hAnsi="Calibri" w:cs="Calibri"/>
          <w:szCs w:val="24"/>
        </w:rPr>
        <w:t xml:space="preserve"> pairwise comparison in </w:t>
      </w:r>
      <w:r w:rsidRPr="00A86328">
        <w:rPr>
          <w:rFonts w:ascii="Calibri" w:hAnsi="Calibri" w:cs="Calibri"/>
          <w:i/>
          <w:iCs/>
          <w:szCs w:val="24"/>
        </w:rPr>
        <w:t>Experiment 1a</w:t>
      </w:r>
      <w:r w:rsidRPr="00A86328">
        <w:rPr>
          <w:rFonts w:ascii="Calibri" w:hAnsi="Calibri" w:cs="Calibri"/>
          <w:szCs w:val="24"/>
        </w:rPr>
        <w:t>. At each orientation difference level, the proportions of ‘different’ response under unilateral and bilateral conditions were compared.</w:t>
      </w:r>
    </w:p>
    <w:tbl>
      <w:tblPr>
        <w:tblpPr w:leftFromText="180" w:rightFromText="180" w:vertAnchor="text" w:horzAnchor="margin" w:tblpXSpec="center" w:tblpY="149"/>
        <w:tblOverlap w:val="never"/>
        <w:tblW w:w="0" w:type="auto"/>
        <w:tblBorders>
          <w:top w:val="single" w:sz="12" w:space="0" w:color="auto"/>
          <w:bottom w:val="single" w:sz="12" w:space="0" w:color="auto"/>
        </w:tblBorders>
        <w:tblLook w:val="04A0" w:firstRow="1" w:lastRow="0" w:firstColumn="1" w:lastColumn="0" w:noHBand="0" w:noVBand="1"/>
      </w:tblPr>
      <w:tblGrid>
        <w:gridCol w:w="2751"/>
        <w:gridCol w:w="1539"/>
        <w:gridCol w:w="1539"/>
        <w:gridCol w:w="937"/>
        <w:gridCol w:w="937"/>
        <w:gridCol w:w="1174"/>
      </w:tblGrid>
      <w:tr w:rsidR="00A86328" w:rsidRPr="00A86328" w14:paraId="384F1E1C" w14:textId="77777777" w:rsidTr="00EE1946">
        <w:trPr>
          <w:trHeight w:val="679"/>
        </w:trPr>
        <w:tc>
          <w:tcPr>
            <w:tcW w:w="0" w:type="auto"/>
            <w:tcBorders>
              <w:top w:val="single" w:sz="12" w:space="0" w:color="auto"/>
              <w:bottom w:val="single" w:sz="6" w:space="0" w:color="auto"/>
            </w:tcBorders>
            <w:vAlign w:val="center"/>
          </w:tcPr>
          <w:p w14:paraId="5BBB9CEE"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Orientation Difference (° )</w:t>
            </w:r>
          </w:p>
        </w:tc>
        <w:tc>
          <w:tcPr>
            <w:tcW w:w="0" w:type="auto"/>
            <w:tcBorders>
              <w:top w:val="single" w:sz="12" w:space="0" w:color="auto"/>
              <w:bottom w:val="single" w:sz="6" w:space="0" w:color="auto"/>
            </w:tcBorders>
            <w:vAlign w:val="center"/>
          </w:tcPr>
          <w:p w14:paraId="47803AA4"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Bilateral</w:t>
            </w:r>
          </w:p>
          <w:p w14:paraId="1D5679CD"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198B673F"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Unilateral</w:t>
            </w:r>
          </w:p>
          <w:p w14:paraId="14049117"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0E3ED17C"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i/>
                <w:iCs/>
                <w:szCs w:val="24"/>
              </w:rPr>
              <w:t>t</w:t>
            </w:r>
            <w:r w:rsidRPr="00A86328">
              <w:rPr>
                <w:rFonts w:ascii="Calibri" w:eastAsia="Times New Roman" w:hAnsi="Calibri" w:cs="Calibri"/>
                <w:szCs w:val="24"/>
                <w:vertAlign w:val="subscript"/>
              </w:rPr>
              <w:t>(18)</w:t>
            </w:r>
          </w:p>
        </w:tc>
        <w:tc>
          <w:tcPr>
            <w:tcW w:w="0" w:type="auto"/>
            <w:tcBorders>
              <w:top w:val="single" w:sz="12" w:space="0" w:color="auto"/>
              <w:bottom w:val="single" w:sz="6" w:space="0" w:color="auto"/>
            </w:tcBorders>
            <w:vAlign w:val="center"/>
          </w:tcPr>
          <w:p w14:paraId="1AF74962" w14:textId="77777777" w:rsidR="00E9560C" w:rsidRPr="00A86328" w:rsidRDefault="00E9560C" w:rsidP="00E9560C">
            <w:pPr>
              <w:jc w:val="center"/>
              <w:rPr>
                <w:rFonts w:ascii="Calibri" w:eastAsia="Times New Roman" w:hAnsi="Calibri" w:cs="Calibri"/>
                <w:i/>
                <w:iCs/>
                <w:szCs w:val="24"/>
              </w:rPr>
            </w:pPr>
            <w:r w:rsidRPr="00A86328">
              <w:rPr>
                <w:rFonts w:ascii="Calibri" w:eastAsia="Times New Roman" w:hAnsi="Calibri" w:cs="Calibri"/>
                <w:i/>
                <w:iCs/>
                <w:szCs w:val="24"/>
              </w:rPr>
              <w:t>p</w:t>
            </w:r>
          </w:p>
        </w:tc>
        <w:tc>
          <w:tcPr>
            <w:tcW w:w="0" w:type="auto"/>
            <w:tcBorders>
              <w:top w:val="single" w:sz="12" w:space="0" w:color="auto"/>
              <w:bottom w:val="single" w:sz="6" w:space="0" w:color="auto"/>
            </w:tcBorders>
            <w:vAlign w:val="center"/>
          </w:tcPr>
          <w:p w14:paraId="1BC6E515"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 xml:space="preserve">Cohen’s </w:t>
            </w:r>
            <w:r w:rsidRPr="00A86328">
              <w:rPr>
                <w:rFonts w:ascii="Calibri" w:eastAsia="Times New Roman" w:hAnsi="Calibri" w:cs="Calibri"/>
                <w:i/>
                <w:iCs/>
                <w:szCs w:val="24"/>
              </w:rPr>
              <w:t>d</w:t>
            </w:r>
          </w:p>
        </w:tc>
      </w:tr>
      <w:tr w:rsidR="00A86328" w:rsidRPr="00A86328" w14:paraId="09B0014C" w14:textId="77777777" w:rsidTr="00EE1946">
        <w:trPr>
          <w:trHeight w:val="440"/>
        </w:trPr>
        <w:tc>
          <w:tcPr>
            <w:tcW w:w="0" w:type="auto"/>
            <w:tcBorders>
              <w:top w:val="single" w:sz="6" w:space="0" w:color="auto"/>
              <w:bottom w:val="nil"/>
            </w:tcBorders>
            <w:vAlign w:val="center"/>
          </w:tcPr>
          <w:p w14:paraId="4E42FCF3"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w:t>
            </w:r>
          </w:p>
        </w:tc>
        <w:tc>
          <w:tcPr>
            <w:tcW w:w="0" w:type="auto"/>
            <w:tcBorders>
              <w:top w:val="single" w:sz="6" w:space="0" w:color="auto"/>
              <w:bottom w:val="nil"/>
            </w:tcBorders>
            <w:vAlign w:val="center"/>
          </w:tcPr>
          <w:p w14:paraId="7AEEDBE0"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0.092 ± 0.107</w:t>
            </w:r>
          </w:p>
        </w:tc>
        <w:tc>
          <w:tcPr>
            <w:tcW w:w="0" w:type="auto"/>
            <w:tcBorders>
              <w:top w:val="single" w:sz="6" w:space="0" w:color="auto"/>
              <w:bottom w:val="nil"/>
            </w:tcBorders>
            <w:vAlign w:val="center"/>
          </w:tcPr>
          <w:p w14:paraId="38762C44"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0.118 ± 0.115</w:t>
            </w:r>
          </w:p>
        </w:tc>
        <w:tc>
          <w:tcPr>
            <w:tcW w:w="0" w:type="auto"/>
            <w:tcBorders>
              <w:top w:val="single" w:sz="6" w:space="0" w:color="auto"/>
              <w:bottom w:val="nil"/>
            </w:tcBorders>
            <w:vAlign w:val="center"/>
          </w:tcPr>
          <w:p w14:paraId="288D0B57"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1.714</w:t>
            </w:r>
          </w:p>
        </w:tc>
        <w:tc>
          <w:tcPr>
            <w:tcW w:w="0" w:type="auto"/>
            <w:tcBorders>
              <w:top w:val="single" w:sz="6" w:space="0" w:color="auto"/>
              <w:bottom w:val="nil"/>
            </w:tcBorders>
            <w:vAlign w:val="center"/>
          </w:tcPr>
          <w:p w14:paraId="45F8CBE4"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0.104</w:t>
            </w:r>
          </w:p>
        </w:tc>
        <w:tc>
          <w:tcPr>
            <w:tcW w:w="0" w:type="auto"/>
            <w:tcBorders>
              <w:top w:val="single" w:sz="6" w:space="0" w:color="auto"/>
              <w:bottom w:val="nil"/>
            </w:tcBorders>
            <w:vAlign w:val="center"/>
          </w:tcPr>
          <w:p w14:paraId="74B2C803"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0.393</w:t>
            </w:r>
          </w:p>
        </w:tc>
      </w:tr>
      <w:tr w:rsidR="00A86328" w:rsidRPr="00A86328" w14:paraId="68120B1C" w14:textId="77777777" w:rsidTr="00EE1946">
        <w:trPr>
          <w:trHeight w:val="440"/>
        </w:trPr>
        <w:tc>
          <w:tcPr>
            <w:tcW w:w="0" w:type="auto"/>
            <w:tcBorders>
              <w:top w:val="nil"/>
              <w:bottom w:val="nil"/>
            </w:tcBorders>
            <w:vAlign w:val="center"/>
          </w:tcPr>
          <w:p w14:paraId="402E6ACB"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2</w:t>
            </w:r>
          </w:p>
        </w:tc>
        <w:tc>
          <w:tcPr>
            <w:tcW w:w="0" w:type="auto"/>
            <w:tcBorders>
              <w:top w:val="nil"/>
              <w:bottom w:val="nil"/>
            </w:tcBorders>
            <w:vAlign w:val="center"/>
          </w:tcPr>
          <w:p w14:paraId="4FC3D1B3"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0.140 ± 0.119</w:t>
            </w:r>
          </w:p>
        </w:tc>
        <w:tc>
          <w:tcPr>
            <w:tcW w:w="0" w:type="auto"/>
            <w:tcBorders>
              <w:top w:val="nil"/>
              <w:bottom w:val="nil"/>
            </w:tcBorders>
            <w:vAlign w:val="center"/>
          </w:tcPr>
          <w:p w14:paraId="2650A5B5"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0.196 ± 0.099</w:t>
            </w:r>
          </w:p>
        </w:tc>
        <w:tc>
          <w:tcPr>
            <w:tcW w:w="0" w:type="auto"/>
            <w:tcBorders>
              <w:top w:val="nil"/>
              <w:bottom w:val="nil"/>
            </w:tcBorders>
            <w:vAlign w:val="center"/>
          </w:tcPr>
          <w:p w14:paraId="7EF1D6E2"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3.057</w:t>
            </w:r>
          </w:p>
        </w:tc>
        <w:tc>
          <w:tcPr>
            <w:tcW w:w="0" w:type="auto"/>
            <w:tcBorders>
              <w:top w:val="nil"/>
              <w:bottom w:val="nil"/>
            </w:tcBorders>
            <w:vAlign w:val="center"/>
          </w:tcPr>
          <w:p w14:paraId="1ECD9CE8"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0.007</w:t>
            </w:r>
          </w:p>
        </w:tc>
        <w:tc>
          <w:tcPr>
            <w:tcW w:w="0" w:type="auto"/>
            <w:tcBorders>
              <w:top w:val="nil"/>
              <w:bottom w:val="nil"/>
            </w:tcBorders>
            <w:vAlign w:val="center"/>
          </w:tcPr>
          <w:p w14:paraId="51092D0C"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0.701</w:t>
            </w:r>
          </w:p>
        </w:tc>
      </w:tr>
      <w:tr w:rsidR="00A86328" w:rsidRPr="00A86328" w14:paraId="5467405D" w14:textId="77777777" w:rsidTr="00EE1946">
        <w:trPr>
          <w:trHeight w:val="440"/>
        </w:trPr>
        <w:tc>
          <w:tcPr>
            <w:tcW w:w="0" w:type="auto"/>
            <w:tcBorders>
              <w:top w:val="nil"/>
              <w:bottom w:val="nil"/>
              <w:tl2br w:val="nil"/>
              <w:tr2bl w:val="nil"/>
            </w:tcBorders>
            <w:vAlign w:val="center"/>
          </w:tcPr>
          <w:p w14:paraId="174124A4"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4</w:t>
            </w:r>
          </w:p>
        </w:tc>
        <w:tc>
          <w:tcPr>
            <w:tcW w:w="0" w:type="auto"/>
            <w:tcBorders>
              <w:top w:val="nil"/>
              <w:bottom w:val="nil"/>
              <w:tl2br w:val="nil"/>
              <w:tr2bl w:val="nil"/>
            </w:tcBorders>
            <w:vAlign w:val="center"/>
          </w:tcPr>
          <w:p w14:paraId="39275788"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0.308 ± 0.154</w:t>
            </w:r>
          </w:p>
        </w:tc>
        <w:tc>
          <w:tcPr>
            <w:tcW w:w="0" w:type="auto"/>
            <w:tcBorders>
              <w:top w:val="nil"/>
              <w:bottom w:val="nil"/>
              <w:tl2br w:val="nil"/>
              <w:tr2bl w:val="nil"/>
            </w:tcBorders>
            <w:vAlign w:val="center"/>
          </w:tcPr>
          <w:p w14:paraId="3555DFD6"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0.337 ± 0.150</w:t>
            </w:r>
          </w:p>
        </w:tc>
        <w:tc>
          <w:tcPr>
            <w:tcW w:w="0" w:type="auto"/>
            <w:tcBorders>
              <w:top w:val="nil"/>
              <w:bottom w:val="nil"/>
              <w:tl2br w:val="nil"/>
              <w:tr2bl w:val="nil"/>
            </w:tcBorders>
            <w:vAlign w:val="center"/>
          </w:tcPr>
          <w:p w14:paraId="3A78F001"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1.218</w:t>
            </w:r>
          </w:p>
        </w:tc>
        <w:tc>
          <w:tcPr>
            <w:tcW w:w="0" w:type="auto"/>
            <w:tcBorders>
              <w:top w:val="nil"/>
              <w:bottom w:val="nil"/>
              <w:tl2br w:val="nil"/>
              <w:tr2bl w:val="nil"/>
            </w:tcBorders>
            <w:vAlign w:val="center"/>
          </w:tcPr>
          <w:p w14:paraId="4C9C3958"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0.239</w:t>
            </w:r>
          </w:p>
        </w:tc>
        <w:tc>
          <w:tcPr>
            <w:tcW w:w="0" w:type="auto"/>
            <w:tcBorders>
              <w:top w:val="nil"/>
              <w:bottom w:val="nil"/>
              <w:tl2br w:val="nil"/>
              <w:tr2bl w:val="nil"/>
            </w:tcBorders>
            <w:vAlign w:val="center"/>
          </w:tcPr>
          <w:p w14:paraId="2050BCC9"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0.279</w:t>
            </w:r>
          </w:p>
        </w:tc>
      </w:tr>
      <w:tr w:rsidR="00A86328" w:rsidRPr="00A86328" w14:paraId="254299F6" w14:textId="77777777" w:rsidTr="00EE1946">
        <w:trPr>
          <w:trHeight w:val="440"/>
        </w:trPr>
        <w:tc>
          <w:tcPr>
            <w:tcW w:w="0" w:type="auto"/>
            <w:tcBorders>
              <w:top w:val="nil"/>
              <w:tl2br w:val="nil"/>
              <w:tr2bl w:val="nil"/>
            </w:tcBorders>
            <w:vAlign w:val="center"/>
          </w:tcPr>
          <w:p w14:paraId="181D055B"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6</w:t>
            </w:r>
          </w:p>
        </w:tc>
        <w:tc>
          <w:tcPr>
            <w:tcW w:w="0" w:type="auto"/>
            <w:tcBorders>
              <w:top w:val="nil"/>
              <w:tl2br w:val="nil"/>
              <w:tr2bl w:val="nil"/>
            </w:tcBorders>
            <w:vAlign w:val="center"/>
          </w:tcPr>
          <w:p w14:paraId="2C63382C"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0.563 ± 0.162</w:t>
            </w:r>
          </w:p>
        </w:tc>
        <w:tc>
          <w:tcPr>
            <w:tcW w:w="0" w:type="auto"/>
            <w:tcBorders>
              <w:top w:val="nil"/>
              <w:tl2br w:val="nil"/>
              <w:tr2bl w:val="nil"/>
            </w:tcBorders>
            <w:vAlign w:val="center"/>
          </w:tcPr>
          <w:p w14:paraId="756EA7BA"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0.536 ± 0.180</w:t>
            </w:r>
          </w:p>
        </w:tc>
        <w:tc>
          <w:tcPr>
            <w:tcW w:w="0" w:type="auto"/>
            <w:tcBorders>
              <w:top w:val="nil"/>
              <w:tl2br w:val="nil"/>
              <w:tr2bl w:val="nil"/>
            </w:tcBorders>
            <w:vAlign w:val="center"/>
          </w:tcPr>
          <w:p w14:paraId="3125902B"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0.954</w:t>
            </w:r>
          </w:p>
        </w:tc>
        <w:tc>
          <w:tcPr>
            <w:tcW w:w="0" w:type="auto"/>
            <w:tcBorders>
              <w:top w:val="nil"/>
              <w:tl2br w:val="nil"/>
              <w:tr2bl w:val="nil"/>
            </w:tcBorders>
            <w:vAlign w:val="center"/>
          </w:tcPr>
          <w:p w14:paraId="0918965E"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0.353</w:t>
            </w:r>
          </w:p>
        </w:tc>
        <w:tc>
          <w:tcPr>
            <w:tcW w:w="0" w:type="auto"/>
            <w:tcBorders>
              <w:top w:val="nil"/>
              <w:tl2br w:val="nil"/>
              <w:tr2bl w:val="nil"/>
            </w:tcBorders>
            <w:vAlign w:val="center"/>
          </w:tcPr>
          <w:p w14:paraId="0F4D5856"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0.219</w:t>
            </w:r>
          </w:p>
        </w:tc>
      </w:tr>
      <w:tr w:rsidR="00A86328" w:rsidRPr="00A86328" w14:paraId="48389D5F" w14:textId="77777777" w:rsidTr="00EE1946">
        <w:trPr>
          <w:trHeight w:val="440"/>
        </w:trPr>
        <w:tc>
          <w:tcPr>
            <w:tcW w:w="0" w:type="auto"/>
            <w:tcBorders>
              <w:tl2br w:val="nil"/>
              <w:tr2bl w:val="nil"/>
            </w:tcBorders>
            <w:vAlign w:val="center"/>
          </w:tcPr>
          <w:p w14:paraId="0719271F"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8</w:t>
            </w:r>
          </w:p>
        </w:tc>
        <w:tc>
          <w:tcPr>
            <w:tcW w:w="0" w:type="auto"/>
            <w:tcBorders>
              <w:tl2br w:val="nil"/>
              <w:tr2bl w:val="nil"/>
            </w:tcBorders>
            <w:vAlign w:val="center"/>
          </w:tcPr>
          <w:p w14:paraId="6AFE7EF1"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0.789 ± 0.116</w:t>
            </w:r>
          </w:p>
        </w:tc>
        <w:tc>
          <w:tcPr>
            <w:tcW w:w="0" w:type="auto"/>
            <w:tcBorders>
              <w:tl2br w:val="nil"/>
              <w:tr2bl w:val="nil"/>
            </w:tcBorders>
            <w:vAlign w:val="center"/>
          </w:tcPr>
          <w:p w14:paraId="4058C39C"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0.696 ± 0.176</w:t>
            </w:r>
          </w:p>
        </w:tc>
        <w:tc>
          <w:tcPr>
            <w:tcW w:w="0" w:type="auto"/>
            <w:tcBorders>
              <w:tl2br w:val="nil"/>
              <w:tr2bl w:val="nil"/>
            </w:tcBorders>
            <w:vAlign w:val="center"/>
          </w:tcPr>
          <w:p w14:paraId="28550C6B"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3.101</w:t>
            </w:r>
          </w:p>
        </w:tc>
        <w:tc>
          <w:tcPr>
            <w:tcW w:w="0" w:type="auto"/>
            <w:tcBorders>
              <w:tl2br w:val="nil"/>
              <w:tr2bl w:val="nil"/>
            </w:tcBorders>
            <w:vAlign w:val="center"/>
          </w:tcPr>
          <w:p w14:paraId="61CA290E"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0.006</w:t>
            </w:r>
          </w:p>
        </w:tc>
        <w:tc>
          <w:tcPr>
            <w:tcW w:w="0" w:type="auto"/>
            <w:tcBorders>
              <w:tl2br w:val="nil"/>
              <w:tr2bl w:val="nil"/>
            </w:tcBorders>
            <w:vAlign w:val="center"/>
          </w:tcPr>
          <w:p w14:paraId="2395E32B"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0.712</w:t>
            </w:r>
          </w:p>
        </w:tc>
      </w:tr>
      <w:tr w:rsidR="00A86328" w:rsidRPr="00A86328" w14:paraId="484B2E26" w14:textId="77777777" w:rsidTr="00EE1946">
        <w:trPr>
          <w:trHeight w:val="440"/>
        </w:trPr>
        <w:tc>
          <w:tcPr>
            <w:tcW w:w="0" w:type="auto"/>
            <w:tcBorders>
              <w:tl2br w:val="nil"/>
              <w:tr2bl w:val="nil"/>
            </w:tcBorders>
            <w:vAlign w:val="center"/>
          </w:tcPr>
          <w:p w14:paraId="3EFA1A8E"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10</w:t>
            </w:r>
          </w:p>
        </w:tc>
        <w:tc>
          <w:tcPr>
            <w:tcW w:w="0" w:type="auto"/>
            <w:tcBorders>
              <w:tl2br w:val="nil"/>
              <w:tr2bl w:val="nil"/>
            </w:tcBorders>
            <w:vAlign w:val="center"/>
          </w:tcPr>
          <w:p w14:paraId="1BD999A6"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0.911 ± 0.083</w:t>
            </w:r>
          </w:p>
        </w:tc>
        <w:tc>
          <w:tcPr>
            <w:tcW w:w="0" w:type="auto"/>
            <w:tcBorders>
              <w:tl2br w:val="nil"/>
              <w:tr2bl w:val="nil"/>
            </w:tcBorders>
            <w:vAlign w:val="center"/>
          </w:tcPr>
          <w:p w14:paraId="05E8238A"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0.814 ± 0.118</w:t>
            </w:r>
          </w:p>
        </w:tc>
        <w:tc>
          <w:tcPr>
            <w:tcW w:w="0" w:type="auto"/>
            <w:tcBorders>
              <w:tl2br w:val="nil"/>
              <w:tr2bl w:val="nil"/>
            </w:tcBorders>
            <w:vAlign w:val="center"/>
          </w:tcPr>
          <w:p w14:paraId="35A81B62"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5.002</w:t>
            </w:r>
          </w:p>
        </w:tc>
        <w:tc>
          <w:tcPr>
            <w:tcW w:w="0" w:type="auto"/>
            <w:tcBorders>
              <w:tl2br w:val="nil"/>
              <w:tr2bl w:val="nil"/>
            </w:tcBorders>
            <w:vAlign w:val="center"/>
          </w:tcPr>
          <w:p w14:paraId="0D2F4590"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&lt; 0.001</w:t>
            </w:r>
          </w:p>
        </w:tc>
        <w:tc>
          <w:tcPr>
            <w:tcW w:w="0" w:type="auto"/>
            <w:tcBorders>
              <w:tl2br w:val="nil"/>
              <w:tr2bl w:val="nil"/>
            </w:tcBorders>
            <w:vAlign w:val="center"/>
          </w:tcPr>
          <w:p w14:paraId="698C594F"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1.148</w:t>
            </w:r>
          </w:p>
        </w:tc>
      </w:tr>
      <w:tr w:rsidR="00A86328" w:rsidRPr="00A86328" w14:paraId="38FD5420" w14:textId="77777777" w:rsidTr="00EE1946">
        <w:trPr>
          <w:trHeight w:val="440"/>
        </w:trPr>
        <w:tc>
          <w:tcPr>
            <w:tcW w:w="0" w:type="auto"/>
            <w:tcBorders>
              <w:tl2br w:val="nil"/>
              <w:tr2bl w:val="nil"/>
            </w:tcBorders>
            <w:vAlign w:val="center"/>
          </w:tcPr>
          <w:p w14:paraId="07364AB7"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12</w:t>
            </w:r>
          </w:p>
        </w:tc>
        <w:tc>
          <w:tcPr>
            <w:tcW w:w="0" w:type="auto"/>
            <w:tcBorders>
              <w:tl2br w:val="nil"/>
              <w:tr2bl w:val="nil"/>
            </w:tcBorders>
            <w:vAlign w:val="center"/>
          </w:tcPr>
          <w:p w14:paraId="48DCF8F7"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0.957 ± 0.054</w:t>
            </w:r>
          </w:p>
        </w:tc>
        <w:tc>
          <w:tcPr>
            <w:tcW w:w="0" w:type="auto"/>
            <w:tcBorders>
              <w:tl2br w:val="nil"/>
              <w:tr2bl w:val="nil"/>
            </w:tcBorders>
            <w:vAlign w:val="center"/>
          </w:tcPr>
          <w:p w14:paraId="6047F531"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0.928 ± 0.077</w:t>
            </w:r>
          </w:p>
        </w:tc>
        <w:tc>
          <w:tcPr>
            <w:tcW w:w="0" w:type="auto"/>
            <w:tcBorders>
              <w:tl2br w:val="nil"/>
              <w:tr2bl w:val="nil"/>
            </w:tcBorders>
            <w:vAlign w:val="center"/>
          </w:tcPr>
          <w:p w14:paraId="4396545C"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1.727</w:t>
            </w:r>
          </w:p>
        </w:tc>
        <w:tc>
          <w:tcPr>
            <w:tcW w:w="0" w:type="auto"/>
            <w:tcBorders>
              <w:tl2br w:val="nil"/>
              <w:tr2bl w:val="nil"/>
            </w:tcBorders>
            <w:vAlign w:val="center"/>
          </w:tcPr>
          <w:p w14:paraId="792F150D"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0.101</w:t>
            </w:r>
          </w:p>
        </w:tc>
        <w:tc>
          <w:tcPr>
            <w:tcW w:w="0" w:type="auto"/>
            <w:tcBorders>
              <w:tl2br w:val="nil"/>
              <w:tr2bl w:val="nil"/>
            </w:tcBorders>
            <w:vAlign w:val="center"/>
          </w:tcPr>
          <w:p w14:paraId="1E478671"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0.396</w:t>
            </w:r>
          </w:p>
        </w:tc>
      </w:tr>
      <w:tr w:rsidR="00A86328" w:rsidRPr="00A86328" w14:paraId="2801DDCA" w14:textId="77777777" w:rsidTr="00EE1946">
        <w:trPr>
          <w:trHeight w:val="440"/>
        </w:trPr>
        <w:tc>
          <w:tcPr>
            <w:tcW w:w="0" w:type="auto"/>
            <w:tcBorders>
              <w:tl2br w:val="nil"/>
              <w:tr2bl w:val="nil"/>
            </w:tcBorders>
            <w:vAlign w:val="center"/>
          </w:tcPr>
          <w:p w14:paraId="69911681"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14</w:t>
            </w:r>
          </w:p>
        </w:tc>
        <w:tc>
          <w:tcPr>
            <w:tcW w:w="0" w:type="auto"/>
            <w:tcBorders>
              <w:tl2br w:val="nil"/>
              <w:tr2bl w:val="nil"/>
            </w:tcBorders>
            <w:vAlign w:val="center"/>
          </w:tcPr>
          <w:p w14:paraId="7E194C9E"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0.965 ± 0.036</w:t>
            </w:r>
          </w:p>
        </w:tc>
        <w:tc>
          <w:tcPr>
            <w:tcW w:w="0" w:type="auto"/>
            <w:tcBorders>
              <w:tl2br w:val="nil"/>
              <w:tr2bl w:val="nil"/>
            </w:tcBorders>
            <w:vAlign w:val="center"/>
          </w:tcPr>
          <w:p w14:paraId="2B9D4FF9"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0.965 ± 0.049</w:t>
            </w:r>
          </w:p>
        </w:tc>
        <w:tc>
          <w:tcPr>
            <w:tcW w:w="0" w:type="auto"/>
            <w:tcBorders>
              <w:tl2br w:val="nil"/>
              <w:tr2bl w:val="nil"/>
            </w:tcBorders>
            <w:vAlign w:val="center"/>
          </w:tcPr>
          <w:p w14:paraId="4D11BFA0"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&lt; 0.001</w:t>
            </w:r>
          </w:p>
        </w:tc>
        <w:tc>
          <w:tcPr>
            <w:tcW w:w="0" w:type="auto"/>
            <w:tcBorders>
              <w:tl2br w:val="nil"/>
              <w:tr2bl w:val="nil"/>
            </w:tcBorders>
            <w:vAlign w:val="center"/>
          </w:tcPr>
          <w:p w14:paraId="3CF1317F"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1.000</w:t>
            </w:r>
          </w:p>
        </w:tc>
        <w:tc>
          <w:tcPr>
            <w:tcW w:w="0" w:type="auto"/>
            <w:tcBorders>
              <w:tl2br w:val="nil"/>
              <w:tr2bl w:val="nil"/>
            </w:tcBorders>
            <w:vAlign w:val="center"/>
          </w:tcPr>
          <w:p w14:paraId="0C049CD9" w14:textId="77777777" w:rsidR="00E9560C" w:rsidRPr="00A86328" w:rsidRDefault="00E9560C" w:rsidP="00E9560C">
            <w:pPr>
              <w:jc w:val="center"/>
              <w:rPr>
                <w:rFonts w:ascii="Calibri" w:eastAsia="Times New Roman" w:hAnsi="Calibri" w:cs="Calibri"/>
                <w:szCs w:val="24"/>
              </w:rPr>
            </w:pPr>
            <w:r w:rsidRPr="00A86328">
              <w:rPr>
                <w:rFonts w:ascii="Calibri" w:eastAsia="Times New Roman" w:hAnsi="Calibri" w:cs="Calibri"/>
                <w:szCs w:val="24"/>
              </w:rPr>
              <w:t>&lt; 0.001</w:t>
            </w:r>
          </w:p>
        </w:tc>
      </w:tr>
    </w:tbl>
    <w:p w14:paraId="5AC22780" w14:textId="2071328A" w:rsidR="00E9560C" w:rsidRPr="00A86328" w:rsidRDefault="00E9560C" w:rsidP="00E9560C">
      <w:pPr>
        <w:spacing w:line="360" w:lineRule="auto"/>
        <w:rPr>
          <w:rFonts w:ascii="Calibri" w:hAnsi="Calibri" w:cs="Calibri"/>
          <w:szCs w:val="24"/>
        </w:rPr>
      </w:pPr>
      <w:r w:rsidRPr="00A86328">
        <w:rPr>
          <w:rFonts w:ascii="Calibri" w:hAnsi="Calibri" w:cs="Calibri"/>
          <w:b/>
          <w:bCs/>
          <w:szCs w:val="24"/>
        </w:rPr>
        <w:t>Table S</w:t>
      </w:r>
      <w:r w:rsidR="00A01A5E" w:rsidRPr="00A86328">
        <w:rPr>
          <w:rFonts w:ascii="Calibri" w:hAnsi="Calibri" w:cs="Calibri" w:hint="eastAsia"/>
          <w:b/>
          <w:bCs/>
          <w:szCs w:val="24"/>
          <w:lang w:eastAsia="zh-CN"/>
        </w:rPr>
        <w:t>2</w:t>
      </w:r>
      <w:r w:rsidRPr="00A86328">
        <w:rPr>
          <w:rFonts w:ascii="Calibri" w:hAnsi="Calibri" w:cs="Calibri"/>
          <w:b/>
          <w:bCs/>
          <w:szCs w:val="24"/>
        </w:rPr>
        <w:t>.</w:t>
      </w:r>
      <w:r w:rsidRPr="00A86328">
        <w:rPr>
          <w:rFonts w:ascii="Calibri" w:hAnsi="Calibri" w:cs="Calibri"/>
          <w:szCs w:val="24"/>
        </w:rPr>
        <w:t xml:space="preserve"> S</w:t>
      </w:r>
      <w:r w:rsidRPr="00A86328">
        <w:rPr>
          <w:rFonts w:ascii="Calibri" w:hAnsi="Calibri" w:cs="Calibri"/>
          <w:szCs w:val="24"/>
          <w:lang w:eastAsia="zh-CN"/>
        </w:rPr>
        <w:t>imple</w:t>
      </w:r>
      <w:r w:rsidRPr="00A86328">
        <w:rPr>
          <w:rFonts w:ascii="Calibri" w:hAnsi="Calibri" w:cs="Calibri"/>
          <w:szCs w:val="24"/>
        </w:rPr>
        <w:t xml:space="preserve"> pairwise comparison in </w:t>
      </w:r>
      <w:r w:rsidRPr="00A86328">
        <w:rPr>
          <w:rFonts w:ascii="Calibri" w:hAnsi="Calibri" w:cs="Calibri"/>
          <w:i/>
          <w:iCs/>
          <w:szCs w:val="24"/>
        </w:rPr>
        <w:t>Experiment 1b</w:t>
      </w:r>
      <w:r w:rsidRPr="00A86328">
        <w:rPr>
          <w:rFonts w:ascii="Calibri" w:hAnsi="Calibri" w:cs="Calibri"/>
          <w:szCs w:val="24"/>
        </w:rPr>
        <w:t>. At each orientation difference level, the proportions of ‘different’ response under unilateral and bilateral conditions were compared.</w:t>
      </w:r>
    </w:p>
    <w:tbl>
      <w:tblPr>
        <w:tblpPr w:leftFromText="180" w:rightFromText="180" w:vertAnchor="text" w:horzAnchor="margin" w:tblpXSpec="center" w:tblpY="149"/>
        <w:tblOverlap w:val="never"/>
        <w:tblW w:w="0" w:type="auto"/>
        <w:tblBorders>
          <w:top w:val="single" w:sz="12" w:space="0" w:color="auto"/>
          <w:bottom w:val="single" w:sz="12" w:space="0" w:color="auto"/>
        </w:tblBorders>
        <w:tblLook w:val="04A0" w:firstRow="1" w:lastRow="0" w:firstColumn="1" w:lastColumn="0" w:noHBand="0" w:noVBand="1"/>
      </w:tblPr>
      <w:tblGrid>
        <w:gridCol w:w="2804"/>
        <w:gridCol w:w="1539"/>
        <w:gridCol w:w="1539"/>
        <w:gridCol w:w="764"/>
        <w:gridCol w:w="764"/>
        <w:gridCol w:w="1174"/>
      </w:tblGrid>
      <w:tr w:rsidR="00A86328" w:rsidRPr="00A86328" w14:paraId="344289DD" w14:textId="77777777" w:rsidTr="00770EAA">
        <w:trPr>
          <w:trHeight w:val="510"/>
        </w:trPr>
        <w:tc>
          <w:tcPr>
            <w:tcW w:w="2804" w:type="dxa"/>
            <w:tcBorders>
              <w:top w:val="single" w:sz="12" w:space="0" w:color="auto"/>
              <w:bottom w:val="single" w:sz="6" w:space="0" w:color="auto"/>
            </w:tcBorders>
            <w:vAlign w:val="center"/>
          </w:tcPr>
          <w:p w14:paraId="65724B1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Orientation Difference (° )</w:t>
            </w:r>
          </w:p>
        </w:tc>
        <w:tc>
          <w:tcPr>
            <w:tcW w:w="0" w:type="auto"/>
            <w:tcBorders>
              <w:top w:val="single" w:sz="12" w:space="0" w:color="auto"/>
              <w:bottom w:val="single" w:sz="6" w:space="0" w:color="auto"/>
            </w:tcBorders>
            <w:vAlign w:val="center"/>
          </w:tcPr>
          <w:p w14:paraId="6CB7994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Bilateral</w:t>
            </w:r>
          </w:p>
          <w:p w14:paraId="5A80368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03B884B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Unilateral</w:t>
            </w:r>
          </w:p>
          <w:p w14:paraId="58C8A97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25190DA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i/>
                <w:iCs/>
                <w:szCs w:val="24"/>
              </w:rPr>
              <w:t>t</w:t>
            </w:r>
            <w:r w:rsidRPr="00A86328">
              <w:rPr>
                <w:rFonts w:ascii="Calibri" w:eastAsia="Times New Roman" w:hAnsi="Calibri" w:cs="Calibri"/>
                <w:szCs w:val="24"/>
                <w:vertAlign w:val="subscript"/>
              </w:rPr>
              <w:t>(18)</w:t>
            </w:r>
          </w:p>
        </w:tc>
        <w:tc>
          <w:tcPr>
            <w:tcW w:w="0" w:type="auto"/>
            <w:tcBorders>
              <w:top w:val="single" w:sz="12" w:space="0" w:color="auto"/>
              <w:bottom w:val="single" w:sz="6" w:space="0" w:color="auto"/>
            </w:tcBorders>
            <w:vAlign w:val="center"/>
          </w:tcPr>
          <w:p w14:paraId="4D2E4D1C" w14:textId="77777777" w:rsidR="00E9560C" w:rsidRPr="00A86328" w:rsidRDefault="00E9560C" w:rsidP="00770EAA">
            <w:pPr>
              <w:spacing w:line="360" w:lineRule="auto"/>
              <w:jc w:val="center"/>
              <w:rPr>
                <w:rFonts w:ascii="Calibri" w:eastAsia="Times New Roman" w:hAnsi="Calibri" w:cs="Calibri"/>
                <w:i/>
                <w:iCs/>
                <w:szCs w:val="24"/>
              </w:rPr>
            </w:pPr>
            <w:r w:rsidRPr="00A86328">
              <w:rPr>
                <w:rFonts w:ascii="Calibri" w:eastAsia="Times New Roman" w:hAnsi="Calibri" w:cs="Calibri"/>
                <w:i/>
                <w:iCs/>
                <w:szCs w:val="24"/>
              </w:rPr>
              <w:t>p</w:t>
            </w:r>
          </w:p>
        </w:tc>
        <w:tc>
          <w:tcPr>
            <w:tcW w:w="0" w:type="auto"/>
            <w:tcBorders>
              <w:top w:val="single" w:sz="12" w:space="0" w:color="auto"/>
              <w:bottom w:val="single" w:sz="6" w:space="0" w:color="auto"/>
            </w:tcBorders>
            <w:vAlign w:val="center"/>
          </w:tcPr>
          <w:p w14:paraId="04510BE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 xml:space="preserve">Cohen’s </w:t>
            </w:r>
            <w:r w:rsidRPr="00A86328">
              <w:rPr>
                <w:rFonts w:ascii="Calibri" w:eastAsia="Times New Roman" w:hAnsi="Calibri" w:cs="Calibri"/>
                <w:i/>
                <w:iCs/>
                <w:szCs w:val="24"/>
              </w:rPr>
              <w:t>d</w:t>
            </w:r>
          </w:p>
        </w:tc>
      </w:tr>
      <w:tr w:rsidR="00A86328" w:rsidRPr="00A86328" w14:paraId="5DA708B6" w14:textId="77777777" w:rsidTr="00EE1946">
        <w:trPr>
          <w:trHeight w:val="501"/>
        </w:trPr>
        <w:tc>
          <w:tcPr>
            <w:tcW w:w="2804" w:type="dxa"/>
            <w:tcBorders>
              <w:top w:val="single" w:sz="6" w:space="0" w:color="auto"/>
              <w:bottom w:val="nil"/>
            </w:tcBorders>
            <w:vAlign w:val="center"/>
          </w:tcPr>
          <w:p w14:paraId="77AFC12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p>
        </w:tc>
        <w:tc>
          <w:tcPr>
            <w:tcW w:w="0" w:type="auto"/>
            <w:tcBorders>
              <w:top w:val="single" w:sz="6" w:space="0" w:color="auto"/>
              <w:bottom w:val="nil"/>
            </w:tcBorders>
            <w:vAlign w:val="center"/>
          </w:tcPr>
          <w:p w14:paraId="2C927F5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0.100 ± 0.070</w:t>
            </w:r>
          </w:p>
        </w:tc>
        <w:tc>
          <w:tcPr>
            <w:tcW w:w="0" w:type="auto"/>
            <w:tcBorders>
              <w:top w:val="single" w:sz="6" w:space="0" w:color="auto"/>
              <w:bottom w:val="nil"/>
            </w:tcBorders>
            <w:vAlign w:val="center"/>
          </w:tcPr>
          <w:p w14:paraId="0B2B011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0.110 ± 0.080</w:t>
            </w:r>
          </w:p>
        </w:tc>
        <w:tc>
          <w:tcPr>
            <w:tcW w:w="0" w:type="auto"/>
            <w:tcBorders>
              <w:top w:val="single" w:sz="6" w:space="0" w:color="auto"/>
              <w:bottom w:val="nil"/>
            </w:tcBorders>
            <w:vAlign w:val="center"/>
          </w:tcPr>
          <w:p w14:paraId="0BD5D82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0.972</w:t>
            </w:r>
          </w:p>
        </w:tc>
        <w:tc>
          <w:tcPr>
            <w:tcW w:w="0" w:type="auto"/>
            <w:tcBorders>
              <w:top w:val="single" w:sz="6" w:space="0" w:color="auto"/>
              <w:bottom w:val="nil"/>
            </w:tcBorders>
            <w:vAlign w:val="center"/>
          </w:tcPr>
          <w:p w14:paraId="25D303C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0.344</w:t>
            </w:r>
          </w:p>
        </w:tc>
        <w:tc>
          <w:tcPr>
            <w:tcW w:w="0" w:type="auto"/>
            <w:tcBorders>
              <w:top w:val="single" w:sz="6" w:space="0" w:color="auto"/>
              <w:bottom w:val="nil"/>
            </w:tcBorders>
            <w:vAlign w:val="center"/>
          </w:tcPr>
          <w:p w14:paraId="2B43A89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0.223</w:t>
            </w:r>
          </w:p>
        </w:tc>
      </w:tr>
      <w:tr w:rsidR="00A86328" w:rsidRPr="00A86328" w14:paraId="43F3FC90" w14:textId="77777777" w:rsidTr="00EE1946">
        <w:trPr>
          <w:trHeight w:val="501"/>
        </w:trPr>
        <w:tc>
          <w:tcPr>
            <w:tcW w:w="2804" w:type="dxa"/>
            <w:tcBorders>
              <w:top w:val="nil"/>
              <w:bottom w:val="nil"/>
            </w:tcBorders>
            <w:vAlign w:val="center"/>
          </w:tcPr>
          <w:p w14:paraId="6C060AE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w:t>
            </w:r>
          </w:p>
        </w:tc>
        <w:tc>
          <w:tcPr>
            <w:tcW w:w="0" w:type="auto"/>
            <w:tcBorders>
              <w:top w:val="nil"/>
              <w:bottom w:val="nil"/>
            </w:tcBorders>
            <w:vAlign w:val="center"/>
          </w:tcPr>
          <w:p w14:paraId="3EDC2EA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0.184 ± 0.133</w:t>
            </w:r>
          </w:p>
        </w:tc>
        <w:tc>
          <w:tcPr>
            <w:tcW w:w="0" w:type="auto"/>
            <w:tcBorders>
              <w:top w:val="nil"/>
              <w:bottom w:val="nil"/>
            </w:tcBorders>
            <w:vAlign w:val="center"/>
          </w:tcPr>
          <w:p w14:paraId="1FF5CF0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0.174 ± 0.130</w:t>
            </w:r>
          </w:p>
        </w:tc>
        <w:tc>
          <w:tcPr>
            <w:tcW w:w="0" w:type="auto"/>
            <w:tcBorders>
              <w:top w:val="nil"/>
              <w:bottom w:val="nil"/>
            </w:tcBorders>
            <w:vAlign w:val="center"/>
          </w:tcPr>
          <w:p w14:paraId="3414E32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0.669</w:t>
            </w:r>
          </w:p>
        </w:tc>
        <w:tc>
          <w:tcPr>
            <w:tcW w:w="0" w:type="auto"/>
            <w:tcBorders>
              <w:top w:val="nil"/>
              <w:bottom w:val="nil"/>
            </w:tcBorders>
            <w:vAlign w:val="center"/>
          </w:tcPr>
          <w:p w14:paraId="205B9A0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0.512</w:t>
            </w:r>
          </w:p>
        </w:tc>
        <w:tc>
          <w:tcPr>
            <w:tcW w:w="0" w:type="auto"/>
            <w:tcBorders>
              <w:top w:val="nil"/>
              <w:bottom w:val="nil"/>
            </w:tcBorders>
            <w:vAlign w:val="center"/>
          </w:tcPr>
          <w:p w14:paraId="752FC05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0.154</w:t>
            </w:r>
          </w:p>
        </w:tc>
      </w:tr>
      <w:tr w:rsidR="00A86328" w:rsidRPr="00A86328" w14:paraId="3BE9F5FA" w14:textId="77777777" w:rsidTr="00EE1946">
        <w:trPr>
          <w:trHeight w:val="501"/>
        </w:trPr>
        <w:tc>
          <w:tcPr>
            <w:tcW w:w="2804" w:type="dxa"/>
            <w:tcBorders>
              <w:top w:val="nil"/>
              <w:bottom w:val="nil"/>
              <w:tl2br w:val="nil"/>
              <w:tr2bl w:val="nil"/>
            </w:tcBorders>
            <w:vAlign w:val="center"/>
          </w:tcPr>
          <w:p w14:paraId="022D0A7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4</w:t>
            </w:r>
          </w:p>
        </w:tc>
        <w:tc>
          <w:tcPr>
            <w:tcW w:w="0" w:type="auto"/>
            <w:tcBorders>
              <w:top w:val="nil"/>
              <w:bottom w:val="nil"/>
              <w:tl2br w:val="nil"/>
              <w:tr2bl w:val="nil"/>
            </w:tcBorders>
            <w:vAlign w:val="center"/>
          </w:tcPr>
          <w:p w14:paraId="14F81FA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0.322 ± 0.185</w:t>
            </w:r>
          </w:p>
        </w:tc>
        <w:tc>
          <w:tcPr>
            <w:tcW w:w="0" w:type="auto"/>
            <w:tcBorders>
              <w:top w:val="nil"/>
              <w:bottom w:val="nil"/>
              <w:tl2br w:val="nil"/>
              <w:tr2bl w:val="nil"/>
            </w:tcBorders>
            <w:vAlign w:val="center"/>
          </w:tcPr>
          <w:p w14:paraId="0DE2ECA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0.317 ± 0.194</w:t>
            </w:r>
          </w:p>
        </w:tc>
        <w:tc>
          <w:tcPr>
            <w:tcW w:w="0" w:type="auto"/>
            <w:tcBorders>
              <w:top w:val="nil"/>
              <w:bottom w:val="nil"/>
              <w:tl2br w:val="nil"/>
              <w:tr2bl w:val="nil"/>
            </w:tcBorders>
            <w:vAlign w:val="center"/>
          </w:tcPr>
          <w:p w14:paraId="559DF99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0.220</w:t>
            </w:r>
          </w:p>
        </w:tc>
        <w:tc>
          <w:tcPr>
            <w:tcW w:w="0" w:type="auto"/>
            <w:tcBorders>
              <w:top w:val="nil"/>
              <w:bottom w:val="nil"/>
              <w:tl2br w:val="nil"/>
              <w:tr2bl w:val="nil"/>
            </w:tcBorders>
            <w:vAlign w:val="center"/>
          </w:tcPr>
          <w:p w14:paraId="287C184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0.829</w:t>
            </w:r>
          </w:p>
        </w:tc>
        <w:tc>
          <w:tcPr>
            <w:tcW w:w="0" w:type="auto"/>
            <w:tcBorders>
              <w:top w:val="nil"/>
              <w:bottom w:val="nil"/>
              <w:tl2br w:val="nil"/>
              <w:tr2bl w:val="nil"/>
            </w:tcBorders>
            <w:vAlign w:val="center"/>
          </w:tcPr>
          <w:p w14:paraId="3BBC252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0.050</w:t>
            </w:r>
          </w:p>
        </w:tc>
      </w:tr>
      <w:tr w:rsidR="00A86328" w:rsidRPr="00A86328" w14:paraId="5E96B038" w14:textId="77777777" w:rsidTr="00EE1946">
        <w:trPr>
          <w:trHeight w:val="501"/>
        </w:trPr>
        <w:tc>
          <w:tcPr>
            <w:tcW w:w="2804" w:type="dxa"/>
            <w:tcBorders>
              <w:top w:val="nil"/>
              <w:tl2br w:val="nil"/>
              <w:tr2bl w:val="nil"/>
            </w:tcBorders>
            <w:vAlign w:val="center"/>
          </w:tcPr>
          <w:p w14:paraId="198E432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6</w:t>
            </w:r>
          </w:p>
        </w:tc>
        <w:tc>
          <w:tcPr>
            <w:tcW w:w="0" w:type="auto"/>
            <w:tcBorders>
              <w:top w:val="nil"/>
              <w:tl2br w:val="nil"/>
              <w:tr2bl w:val="nil"/>
            </w:tcBorders>
            <w:vAlign w:val="center"/>
          </w:tcPr>
          <w:p w14:paraId="01B1EB2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0.530 ± 0.205</w:t>
            </w:r>
          </w:p>
        </w:tc>
        <w:tc>
          <w:tcPr>
            <w:tcW w:w="0" w:type="auto"/>
            <w:tcBorders>
              <w:top w:val="nil"/>
              <w:tl2br w:val="nil"/>
              <w:tr2bl w:val="nil"/>
            </w:tcBorders>
            <w:vAlign w:val="center"/>
          </w:tcPr>
          <w:p w14:paraId="219730C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0.505 ± 0.216</w:t>
            </w:r>
          </w:p>
        </w:tc>
        <w:tc>
          <w:tcPr>
            <w:tcW w:w="0" w:type="auto"/>
            <w:tcBorders>
              <w:top w:val="nil"/>
              <w:tl2br w:val="nil"/>
              <w:tr2bl w:val="nil"/>
            </w:tcBorders>
            <w:vAlign w:val="center"/>
          </w:tcPr>
          <w:p w14:paraId="4037149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1.256</w:t>
            </w:r>
          </w:p>
        </w:tc>
        <w:tc>
          <w:tcPr>
            <w:tcW w:w="0" w:type="auto"/>
            <w:tcBorders>
              <w:top w:val="nil"/>
              <w:tl2br w:val="nil"/>
              <w:tr2bl w:val="nil"/>
            </w:tcBorders>
            <w:vAlign w:val="center"/>
          </w:tcPr>
          <w:p w14:paraId="1C1CDA1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0.225</w:t>
            </w:r>
          </w:p>
        </w:tc>
        <w:tc>
          <w:tcPr>
            <w:tcW w:w="0" w:type="auto"/>
            <w:tcBorders>
              <w:top w:val="nil"/>
              <w:tl2br w:val="nil"/>
              <w:tr2bl w:val="nil"/>
            </w:tcBorders>
            <w:vAlign w:val="center"/>
          </w:tcPr>
          <w:p w14:paraId="19E76EE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0.288</w:t>
            </w:r>
          </w:p>
        </w:tc>
      </w:tr>
      <w:tr w:rsidR="00A86328" w:rsidRPr="00A86328" w14:paraId="11C28352" w14:textId="77777777" w:rsidTr="00EE1946">
        <w:trPr>
          <w:trHeight w:val="501"/>
        </w:trPr>
        <w:tc>
          <w:tcPr>
            <w:tcW w:w="2804" w:type="dxa"/>
            <w:tcBorders>
              <w:tl2br w:val="nil"/>
              <w:tr2bl w:val="nil"/>
            </w:tcBorders>
            <w:vAlign w:val="center"/>
          </w:tcPr>
          <w:p w14:paraId="55F32A6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8</w:t>
            </w:r>
          </w:p>
        </w:tc>
        <w:tc>
          <w:tcPr>
            <w:tcW w:w="0" w:type="auto"/>
            <w:tcBorders>
              <w:tl2br w:val="nil"/>
              <w:tr2bl w:val="nil"/>
            </w:tcBorders>
            <w:vAlign w:val="center"/>
          </w:tcPr>
          <w:p w14:paraId="6CAFD93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0.702 ± 0.187</w:t>
            </w:r>
          </w:p>
        </w:tc>
        <w:tc>
          <w:tcPr>
            <w:tcW w:w="0" w:type="auto"/>
            <w:tcBorders>
              <w:tl2br w:val="nil"/>
              <w:tr2bl w:val="nil"/>
            </w:tcBorders>
            <w:vAlign w:val="center"/>
          </w:tcPr>
          <w:p w14:paraId="312CD43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0.692 ± 0.202</w:t>
            </w:r>
          </w:p>
        </w:tc>
        <w:tc>
          <w:tcPr>
            <w:tcW w:w="0" w:type="auto"/>
            <w:tcBorders>
              <w:tl2br w:val="nil"/>
              <w:tr2bl w:val="nil"/>
            </w:tcBorders>
            <w:vAlign w:val="center"/>
          </w:tcPr>
          <w:p w14:paraId="1FD7307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0.443</w:t>
            </w:r>
          </w:p>
        </w:tc>
        <w:tc>
          <w:tcPr>
            <w:tcW w:w="0" w:type="auto"/>
            <w:tcBorders>
              <w:tl2br w:val="nil"/>
              <w:tr2bl w:val="nil"/>
            </w:tcBorders>
            <w:vAlign w:val="center"/>
          </w:tcPr>
          <w:p w14:paraId="1D6ABB7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0.663</w:t>
            </w:r>
          </w:p>
        </w:tc>
        <w:tc>
          <w:tcPr>
            <w:tcW w:w="0" w:type="auto"/>
            <w:tcBorders>
              <w:tl2br w:val="nil"/>
              <w:tr2bl w:val="nil"/>
            </w:tcBorders>
            <w:vAlign w:val="center"/>
          </w:tcPr>
          <w:p w14:paraId="22A7931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0.102</w:t>
            </w:r>
          </w:p>
        </w:tc>
      </w:tr>
      <w:tr w:rsidR="00A86328" w:rsidRPr="00A86328" w14:paraId="33A2ABA9" w14:textId="77777777" w:rsidTr="00EE1946">
        <w:trPr>
          <w:trHeight w:val="501"/>
        </w:trPr>
        <w:tc>
          <w:tcPr>
            <w:tcW w:w="2804" w:type="dxa"/>
            <w:tcBorders>
              <w:tl2br w:val="nil"/>
              <w:tr2bl w:val="nil"/>
            </w:tcBorders>
            <w:vAlign w:val="center"/>
          </w:tcPr>
          <w:p w14:paraId="6E34897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10</w:t>
            </w:r>
          </w:p>
        </w:tc>
        <w:tc>
          <w:tcPr>
            <w:tcW w:w="0" w:type="auto"/>
            <w:tcBorders>
              <w:tl2br w:val="nil"/>
              <w:tr2bl w:val="nil"/>
            </w:tcBorders>
            <w:vAlign w:val="center"/>
          </w:tcPr>
          <w:p w14:paraId="708AD8F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0.845 ± 0.126</w:t>
            </w:r>
          </w:p>
        </w:tc>
        <w:tc>
          <w:tcPr>
            <w:tcW w:w="0" w:type="auto"/>
            <w:tcBorders>
              <w:tl2br w:val="nil"/>
              <w:tr2bl w:val="nil"/>
            </w:tcBorders>
            <w:vAlign w:val="center"/>
          </w:tcPr>
          <w:p w14:paraId="19B39A2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0.811 ± 0.149</w:t>
            </w:r>
          </w:p>
        </w:tc>
        <w:tc>
          <w:tcPr>
            <w:tcW w:w="0" w:type="auto"/>
            <w:tcBorders>
              <w:tl2br w:val="nil"/>
              <w:tr2bl w:val="nil"/>
            </w:tcBorders>
            <w:vAlign w:val="center"/>
          </w:tcPr>
          <w:p w14:paraId="1A2DE38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1.516</w:t>
            </w:r>
          </w:p>
        </w:tc>
        <w:tc>
          <w:tcPr>
            <w:tcW w:w="0" w:type="auto"/>
            <w:tcBorders>
              <w:tl2br w:val="nil"/>
              <w:tr2bl w:val="nil"/>
            </w:tcBorders>
            <w:vAlign w:val="center"/>
          </w:tcPr>
          <w:p w14:paraId="6D7F44B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0.147</w:t>
            </w:r>
          </w:p>
        </w:tc>
        <w:tc>
          <w:tcPr>
            <w:tcW w:w="0" w:type="auto"/>
            <w:tcBorders>
              <w:tl2br w:val="nil"/>
              <w:tr2bl w:val="nil"/>
            </w:tcBorders>
            <w:vAlign w:val="center"/>
          </w:tcPr>
          <w:p w14:paraId="467C8FB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0.348</w:t>
            </w:r>
          </w:p>
        </w:tc>
      </w:tr>
      <w:tr w:rsidR="00A86328" w:rsidRPr="00A86328" w14:paraId="54E42609" w14:textId="77777777" w:rsidTr="00EE1946">
        <w:trPr>
          <w:trHeight w:val="501"/>
        </w:trPr>
        <w:tc>
          <w:tcPr>
            <w:tcW w:w="2804" w:type="dxa"/>
            <w:tcBorders>
              <w:tl2br w:val="nil"/>
              <w:tr2bl w:val="nil"/>
            </w:tcBorders>
            <w:vAlign w:val="center"/>
          </w:tcPr>
          <w:p w14:paraId="02A04B1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12</w:t>
            </w:r>
          </w:p>
        </w:tc>
        <w:tc>
          <w:tcPr>
            <w:tcW w:w="0" w:type="auto"/>
            <w:tcBorders>
              <w:tl2br w:val="nil"/>
              <w:tr2bl w:val="nil"/>
            </w:tcBorders>
            <w:vAlign w:val="center"/>
          </w:tcPr>
          <w:p w14:paraId="5A6E4D68"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0.939 ± 0.086</w:t>
            </w:r>
          </w:p>
        </w:tc>
        <w:tc>
          <w:tcPr>
            <w:tcW w:w="0" w:type="auto"/>
            <w:tcBorders>
              <w:tl2br w:val="nil"/>
              <w:tr2bl w:val="nil"/>
            </w:tcBorders>
            <w:vAlign w:val="center"/>
          </w:tcPr>
          <w:p w14:paraId="549C7FA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0.908 ± 0.090</w:t>
            </w:r>
          </w:p>
        </w:tc>
        <w:tc>
          <w:tcPr>
            <w:tcW w:w="0" w:type="auto"/>
            <w:tcBorders>
              <w:tl2br w:val="nil"/>
              <w:tr2bl w:val="nil"/>
            </w:tcBorders>
            <w:vAlign w:val="center"/>
          </w:tcPr>
          <w:p w14:paraId="12D8FCB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1.635</w:t>
            </w:r>
          </w:p>
        </w:tc>
        <w:tc>
          <w:tcPr>
            <w:tcW w:w="0" w:type="auto"/>
            <w:tcBorders>
              <w:tl2br w:val="nil"/>
              <w:tr2bl w:val="nil"/>
            </w:tcBorders>
            <w:vAlign w:val="center"/>
          </w:tcPr>
          <w:p w14:paraId="2964897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0.120</w:t>
            </w:r>
          </w:p>
        </w:tc>
        <w:tc>
          <w:tcPr>
            <w:tcW w:w="0" w:type="auto"/>
            <w:tcBorders>
              <w:tl2br w:val="nil"/>
              <w:tr2bl w:val="nil"/>
            </w:tcBorders>
            <w:vAlign w:val="center"/>
          </w:tcPr>
          <w:p w14:paraId="10F9A96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0.375</w:t>
            </w:r>
          </w:p>
        </w:tc>
      </w:tr>
      <w:tr w:rsidR="00A86328" w:rsidRPr="00A86328" w14:paraId="7D08BADB" w14:textId="77777777" w:rsidTr="00EE1946">
        <w:trPr>
          <w:trHeight w:val="501"/>
        </w:trPr>
        <w:tc>
          <w:tcPr>
            <w:tcW w:w="2804" w:type="dxa"/>
            <w:tcBorders>
              <w:tl2br w:val="nil"/>
              <w:tr2bl w:val="nil"/>
            </w:tcBorders>
            <w:vAlign w:val="center"/>
          </w:tcPr>
          <w:p w14:paraId="4F9416C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14</w:t>
            </w:r>
          </w:p>
        </w:tc>
        <w:tc>
          <w:tcPr>
            <w:tcW w:w="0" w:type="auto"/>
            <w:tcBorders>
              <w:tl2br w:val="nil"/>
              <w:tr2bl w:val="nil"/>
            </w:tcBorders>
            <w:vAlign w:val="center"/>
          </w:tcPr>
          <w:p w14:paraId="7F3A1B7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0.972 ± 0.034</w:t>
            </w:r>
          </w:p>
        </w:tc>
        <w:tc>
          <w:tcPr>
            <w:tcW w:w="0" w:type="auto"/>
            <w:tcBorders>
              <w:tl2br w:val="nil"/>
              <w:tr2bl w:val="nil"/>
            </w:tcBorders>
            <w:vAlign w:val="center"/>
          </w:tcPr>
          <w:p w14:paraId="733CA24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0.959 ± 0.052</w:t>
            </w:r>
          </w:p>
        </w:tc>
        <w:tc>
          <w:tcPr>
            <w:tcW w:w="0" w:type="auto"/>
            <w:tcBorders>
              <w:tl2br w:val="nil"/>
              <w:tr2bl w:val="nil"/>
            </w:tcBorders>
            <w:vAlign w:val="center"/>
          </w:tcPr>
          <w:p w14:paraId="7829ABE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1.117</w:t>
            </w:r>
          </w:p>
        </w:tc>
        <w:tc>
          <w:tcPr>
            <w:tcW w:w="0" w:type="auto"/>
            <w:tcBorders>
              <w:tl2br w:val="nil"/>
              <w:tr2bl w:val="nil"/>
            </w:tcBorders>
            <w:vAlign w:val="center"/>
          </w:tcPr>
          <w:p w14:paraId="71B45C0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0.279</w:t>
            </w:r>
          </w:p>
        </w:tc>
        <w:tc>
          <w:tcPr>
            <w:tcW w:w="0" w:type="auto"/>
            <w:tcBorders>
              <w:tl2br w:val="nil"/>
              <w:tr2bl w:val="nil"/>
            </w:tcBorders>
            <w:vAlign w:val="center"/>
          </w:tcPr>
          <w:p w14:paraId="2F3AC79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0.256</w:t>
            </w:r>
          </w:p>
        </w:tc>
      </w:tr>
    </w:tbl>
    <w:p w14:paraId="52F5682E" w14:textId="77777777" w:rsidR="00E9560C" w:rsidRPr="00A86328" w:rsidRDefault="00E9560C" w:rsidP="00E9560C">
      <w:pPr>
        <w:spacing w:line="360" w:lineRule="auto"/>
        <w:rPr>
          <w:rFonts w:ascii="Calibri" w:hAnsi="Calibri" w:cs="Calibri"/>
          <w:szCs w:val="24"/>
          <w:lang w:eastAsia="zh-CN"/>
        </w:rPr>
      </w:pPr>
    </w:p>
    <w:p w14:paraId="2BAA9A08" w14:textId="77777777" w:rsidR="00E9560C" w:rsidRPr="00A86328" w:rsidRDefault="00E9560C" w:rsidP="00E9560C">
      <w:pPr>
        <w:spacing w:line="360" w:lineRule="auto"/>
        <w:rPr>
          <w:rFonts w:ascii="Calibri" w:hAnsi="Calibri" w:cs="Calibri"/>
          <w:szCs w:val="24"/>
          <w:lang w:eastAsia="zh-CN"/>
        </w:rPr>
      </w:pPr>
    </w:p>
    <w:p w14:paraId="4AE3FF45" w14:textId="47ECBDDF" w:rsidR="00E9560C" w:rsidRPr="00A86328" w:rsidRDefault="00E9560C" w:rsidP="00E9560C">
      <w:pPr>
        <w:spacing w:line="360" w:lineRule="auto"/>
        <w:rPr>
          <w:rFonts w:ascii="Calibri" w:hAnsi="Calibri" w:cs="Calibri"/>
          <w:szCs w:val="24"/>
        </w:rPr>
      </w:pPr>
      <w:r w:rsidRPr="00A86328">
        <w:rPr>
          <w:rFonts w:ascii="Calibri" w:hAnsi="Calibri" w:cs="Calibri"/>
          <w:b/>
          <w:bCs/>
          <w:szCs w:val="24"/>
        </w:rPr>
        <w:t>Table S</w:t>
      </w:r>
      <w:r w:rsidR="00A01A5E" w:rsidRPr="00A86328">
        <w:rPr>
          <w:rFonts w:ascii="Calibri" w:hAnsi="Calibri" w:cs="Calibri" w:hint="eastAsia"/>
          <w:b/>
          <w:bCs/>
          <w:szCs w:val="24"/>
          <w:lang w:eastAsia="zh-CN"/>
        </w:rPr>
        <w:t>3</w:t>
      </w:r>
      <w:r w:rsidRPr="00A86328">
        <w:rPr>
          <w:rFonts w:ascii="Calibri" w:hAnsi="Calibri" w:cs="Calibri"/>
          <w:b/>
          <w:bCs/>
          <w:szCs w:val="24"/>
        </w:rPr>
        <w:t xml:space="preserve">. </w:t>
      </w:r>
      <w:r w:rsidRPr="00A86328">
        <w:rPr>
          <w:rFonts w:ascii="Calibri" w:hAnsi="Calibri" w:cs="Calibri"/>
          <w:szCs w:val="24"/>
        </w:rPr>
        <w:t>S</w:t>
      </w:r>
      <w:r w:rsidRPr="00A86328">
        <w:rPr>
          <w:rFonts w:ascii="Calibri" w:hAnsi="Calibri" w:cs="Calibri"/>
          <w:szCs w:val="24"/>
          <w:lang w:eastAsia="zh-CN"/>
        </w:rPr>
        <w:t>imple</w:t>
      </w:r>
      <w:r w:rsidRPr="00A86328">
        <w:rPr>
          <w:rFonts w:ascii="Calibri" w:hAnsi="Calibri" w:cs="Calibri"/>
          <w:szCs w:val="24"/>
        </w:rPr>
        <w:t xml:space="preserve"> pairwise comparison in </w:t>
      </w:r>
      <w:r w:rsidRPr="00A86328">
        <w:rPr>
          <w:rFonts w:ascii="Calibri" w:hAnsi="Calibri" w:cs="Calibri"/>
          <w:i/>
          <w:iCs/>
          <w:szCs w:val="24"/>
        </w:rPr>
        <w:t xml:space="preserve">Experiment </w:t>
      </w:r>
      <w:r w:rsidRPr="00A86328">
        <w:rPr>
          <w:rFonts w:ascii="Calibri" w:hAnsi="Calibri" w:cs="Calibri"/>
          <w:i/>
          <w:iCs/>
          <w:szCs w:val="24"/>
          <w:lang w:eastAsia="zh-CN"/>
        </w:rPr>
        <w:t>1c</w:t>
      </w:r>
      <w:r w:rsidRPr="00A86328">
        <w:rPr>
          <w:rFonts w:ascii="Calibri" w:hAnsi="Calibri" w:cs="Calibri"/>
          <w:szCs w:val="24"/>
        </w:rPr>
        <w:t>. At each orientation difference level, the proportions of ‘different’ response under unilateral and bilateral conditions were compared.</w:t>
      </w:r>
    </w:p>
    <w:tbl>
      <w:tblPr>
        <w:tblpPr w:leftFromText="180" w:rightFromText="180" w:vertAnchor="text" w:horzAnchor="margin" w:tblpXSpec="center" w:tblpY="149"/>
        <w:tblOverlap w:val="never"/>
        <w:tblW w:w="0" w:type="auto"/>
        <w:tblBorders>
          <w:top w:val="single" w:sz="12" w:space="0" w:color="auto"/>
          <w:bottom w:val="single" w:sz="12" w:space="0" w:color="auto"/>
        </w:tblBorders>
        <w:tblLook w:val="04A0" w:firstRow="1" w:lastRow="0" w:firstColumn="1" w:lastColumn="0" w:noHBand="0" w:noVBand="1"/>
      </w:tblPr>
      <w:tblGrid>
        <w:gridCol w:w="2751"/>
        <w:gridCol w:w="1539"/>
        <w:gridCol w:w="1539"/>
        <w:gridCol w:w="764"/>
        <w:gridCol w:w="764"/>
        <w:gridCol w:w="1174"/>
      </w:tblGrid>
      <w:tr w:rsidR="00A86328" w:rsidRPr="00A86328" w14:paraId="2F6C6601" w14:textId="77777777" w:rsidTr="00770EAA">
        <w:trPr>
          <w:trHeight w:val="510"/>
        </w:trPr>
        <w:tc>
          <w:tcPr>
            <w:tcW w:w="0" w:type="auto"/>
            <w:tcBorders>
              <w:top w:val="single" w:sz="12" w:space="0" w:color="auto"/>
              <w:bottom w:val="single" w:sz="6" w:space="0" w:color="auto"/>
            </w:tcBorders>
            <w:vAlign w:val="center"/>
          </w:tcPr>
          <w:p w14:paraId="27C4D628"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Orientation Difference (° )</w:t>
            </w:r>
          </w:p>
        </w:tc>
        <w:tc>
          <w:tcPr>
            <w:tcW w:w="0" w:type="auto"/>
            <w:tcBorders>
              <w:top w:val="single" w:sz="12" w:space="0" w:color="auto"/>
              <w:bottom w:val="single" w:sz="6" w:space="0" w:color="auto"/>
            </w:tcBorders>
            <w:vAlign w:val="center"/>
          </w:tcPr>
          <w:p w14:paraId="4558791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Bilateral</w:t>
            </w:r>
          </w:p>
          <w:p w14:paraId="6E299EB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4DBC053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Unilateral</w:t>
            </w:r>
          </w:p>
          <w:p w14:paraId="4120E45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25E419B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i/>
                <w:iCs/>
                <w:szCs w:val="24"/>
              </w:rPr>
              <w:t>t</w:t>
            </w:r>
            <w:r w:rsidRPr="00A86328">
              <w:rPr>
                <w:rFonts w:ascii="Calibri" w:eastAsia="Times New Roman" w:hAnsi="Calibri" w:cs="Calibri"/>
                <w:szCs w:val="24"/>
                <w:vertAlign w:val="subscript"/>
              </w:rPr>
              <w:t>(1</w:t>
            </w:r>
            <w:r w:rsidRPr="00A86328">
              <w:rPr>
                <w:rFonts w:ascii="Calibri" w:hAnsi="Calibri" w:cs="Calibri"/>
                <w:szCs w:val="24"/>
                <w:vertAlign w:val="subscript"/>
                <w:lang w:eastAsia="zh-CN"/>
              </w:rPr>
              <w:t>8</w:t>
            </w:r>
            <w:r w:rsidRPr="00A86328">
              <w:rPr>
                <w:rFonts w:ascii="Calibri" w:eastAsia="Times New Roman" w:hAnsi="Calibri" w:cs="Calibri"/>
                <w:szCs w:val="24"/>
                <w:vertAlign w:val="subscript"/>
              </w:rPr>
              <w:t>)</w:t>
            </w:r>
          </w:p>
        </w:tc>
        <w:tc>
          <w:tcPr>
            <w:tcW w:w="0" w:type="auto"/>
            <w:tcBorders>
              <w:top w:val="single" w:sz="12" w:space="0" w:color="auto"/>
              <w:bottom w:val="single" w:sz="6" w:space="0" w:color="auto"/>
            </w:tcBorders>
            <w:vAlign w:val="center"/>
          </w:tcPr>
          <w:p w14:paraId="3ABB9251" w14:textId="77777777" w:rsidR="00E9560C" w:rsidRPr="00A86328" w:rsidRDefault="00E9560C" w:rsidP="00770EAA">
            <w:pPr>
              <w:spacing w:line="360" w:lineRule="auto"/>
              <w:jc w:val="center"/>
              <w:rPr>
                <w:rFonts w:ascii="Calibri" w:eastAsia="Times New Roman" w:hAnsi="Calibri" w:cs="Calibri"/>
                <w:i/>
                <w:iCs/>
                <w:szCs w:val="24"/>
              </w:rPr>
            </w:pPr>
            <w:r w:rsidRPr="00A86328">
              <w:rPr>
                <w:rFonts w:ascii="Calibri" w:eastAsia="Times New Roman" w:hAnsi="Calibri" w:cs="Calibri"/>
                <w:i/>
                <w:iCs/>
                <w:szCs w:val="24"/>
              </w:rPr>
              <w:t>p</w:t>
            </w:r>
          </w:p>
        </w:tc>
        <w:tc>
          <w:tcPr>
            <w:tcW w:w="0" w:type="auto"/>
            <w:tcBorders>
              <w:top w:val="single" w:sz="12" w:space="0" w:color="auto"/>
              <w:bottom w:val="single" w:sz="6" w:space="0" w:color="auto"/>
            </w:tcBorders>
            <w:vAlign w:val="center"/>
          </w:tcPr>
          <w:p w14:paraId="48E90B8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 xml:space="preserve">Cohen’s </w:t>
            </w:r>
            <w:r w:rsidRPr="00A86328">
              <w:rPr>
                <w:rFonts w:ascii="Calibri" w:eastAsia="Times New Roman" w:hAnsi="Calibri" w:cs="Calibri"/>
                <w:i/>
                <w:iCs/>
                <w:szCs w:val="24"/>
              </w:rPr>
              <w:t>d</w:t>
            </w:r>
          </w:p>
        </w:tc>
      </w:tr>
      <w:tr w:rsidR="00A86328" w:rsidRPr="00A86328" w14:paraId="1CADB830" w14:textId="77777777" w:rsidTr="00EE1946">
        <w:trPr>
          <w:trHeight w:val="501"/>
        </w:trPr>
        <w:tc>
          <w:tcPr>
            <w:tcW w:w="0" w:type="auto"/>
            <w:tcBorders>
              <w:top w:val="single" w:sz="6" w:space="0" w:color="auto"/>
              <w:bottom w:val="nil"/>
            </w:tcBorders>
            <w:vAlign w:val="center"/>
          </w:tcPr>
          <w:p w14:paraId="6C920908"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p>
        </w:tc>
        <w:tc>
          <w:tcPr>
            <w:tcW w:w="0" w:type="auto"/>
            <w:tcBorders>
              <w:top w:val="single" w:sz="6" w:space="0" w:color="auto"/>
              <w:bottom w:val="nil"/>
            </w:tcBorders>
            <w:vAlign w:val="center"/>
          </w:tcPr>
          <w:p w14:paraId="39715B7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082</w:t>
            </w:r>
            <w:r w:rsidRPr="00A86328">
              <w:rPr>
                <w:rFonts w:ascii="Calibri" w:eastAsia="Times New Roman" w:hAnsi="Calibri" w:cs="Calibri"/>
                <w:szCs w:val="24"/>
              </w:rPr>
              <w:t xml:space="preserve"> ± 0.</w:t>
            </w:r>
            <w:r w:rsidRPr="00A86328">
              <w:rPr>
                <w:rFonts w:ascii="Calibri" w:hAnsi="Calibri" w:cs="Calibri"/>
                <w:szCs w:val="24"/>
                <w:lang w:eastAsia="zh-CN"/>
              </w:rPr>
              <w:t>041</w:t>
            </w:r>
          </w:p>
        </w:tc>
        <w:tc>
          <w:tcPr>
            <w:tcW w:w="0" w:type="auto"/>
            <w:tcBorders>
              <w:top w:val="single" w:sz="6" w:space="0" w:color="auto"/>
              <w:bottom w:val="nil"/>
            </w:tcBorders>
            <w:vAlign w:val="center"/>
          </w:tcPr>
          <w:p w14:paraId="4CCF8D5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086</w:t>
            </w:r>
            <w:r w:rsidRPr="00A86328">
              <w:rPr>
                <w:rFonts w:ascii="Calibri" w:eastAsia="Times New Roman" w:hAnsi="Calibri" w:cs="Calibri"/>
                <w:szCs w:val="24"/>
              </w:rPr>
              <w:t xml:space="preserve"> ± 0.</w:t>
            </w:r>
            <w:r w:rsidRPr="00A86328">
              <w:rPr>
                <w:rFonts w:ascii="Calibri" w:hAnsi="Calibri" w:cs="Calibri"/>
                <w:szCs w:val="24"/>
                <w:lang w:eastAsia="zh-CN"/>
              </w:rPr>
              <w:t>064</w:t>
            </w:r>
          </w:p>
        </w:tc>
        <w:tc>
          <w:tcPr>
            <w:tcW w:w="0" w:type="auto"/>
            <w:tcBorders>
              <w:top w:val="single" w:sz="6" w:space="0" w:color="auto"/>
              <w:bottom w:val="nil"/>
            </w:tcBorders>
            <w:vAlign w:val="center"/>
          </w:tcPr>
          <w:p w14:paraId="516D647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261</w:t>
            </w:r>
          </w:p>
        </w:tc>
        <w:tc>
          <w:tcPr>
            <w:tcW w:w="0" w:type="auto"/>
            <w:tcBorders>
              <w:top w:val="single" w:sz="6" w:space="0" w:color="auto"/>
              <w:bottom w:val="nil"/>
            </w:tcBorders>
            <w:vAlign w:val="center"/>
          </w:tcPr>
          <w:p w14:paraId="6CB5309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w:t>
            </w:r>
            <w:r w:rsidRPr="00A86328">
              <w:rPr>
                <w:rFonts w:ascii="Calibri" w:hAnsi="Calibri" w:cs="Calibri"/>
                <w:szCs w:val="24"/>
                <w:lang w:eastAsia="zh-CN"/>
              </w:rPr>
              <w:t>97</w:t>
            </w:r>
          </w:p>
        </w:tc>
        <w:tc>
          <w:tcPr>
            <w:tcW w:w="0" w:type="auto"/>
            <w:tcBorders>
              <w:top w:val="single" w:sz="6" w:space="0" w:color="auto"/>
              <w:bottom w:val="nil"/>
            </w:tcBorders>
            <w:vAlign w:val="center"/>
          </w:tcPr>
          <w:p w14:paraId="7E1592C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060</w:t>
            </w:r>
          </w:p>
        </w:tc>
      </w:tr>
      <w:tr w:rsidR="00A86328" w:rsidRPr="00A86328" w14:paraId="509307B8" w14:textId="77777777" w:rsidTr="00EE1946">
        <w:trPr>
          <w:trHeight w:val="501"/>
        </w:trPr>
        <w:tc>
          <w:tcPr>
            <w:tcW w:w="0" w:type="auto"/>
            <w:tcBorders>
              <w:top w:val="nil"/>
              <w:bottom w:val="nil"/>
            </w:tcBorders>
            <w:vAlign w:val="center"/>
          </w:tcPr>
          <w:p w14:paraId="4F7FCAB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w:t>
            </w:r>
          </w:p>
        </w:tc>
        <w:tc>
          <w:tcPr>
            <w:tcW w:w="0" w:type="auto"/>
            <w:tcBorders>
              <w:top w:val="nil"/>
              <w:bottom w:val="nil"/>
            </w:tcBorders>
            <w:vAlign w:val="center"/>
          </w:tcPr>
          <w:p w14:paraId="749016E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w:t>
            </w:r>
            <w:r w:rsidRPr="00A86328">
              <w:rPr>
                <w:rFonts w:ascii="Calibri" w:hAnsi="Calibri" w:cs="Calibri"/>
                <w:szCs w:val="24"/>
                <w:lang w:eastAsia="zh-CN"/>
              </w:rPr>
              <w:t>38</w:t>
            </w:r>
            <w:r w:rsidRPr="00A86328">
              <w:rPr>
                <w:rFonts w:ascii="Calibri" w:eastAsia="Times New Roman" w:hAnsi="Calibri" w:cs="Calibri"/>
                <w:szCs w:val="24"/>
              </w:rPr>
              <w:t xml:space="preserve"> ± 0.</w:t>
            </w:r>
            <w:r w:rsidRPr="00A86328">
              <w:rPr>
                <w:rFonts w:ascii="Calibri" w:hAnsi="Calibri" w:cs="Calibri"/>
                <w:szCs w:val="24"/>
                <w:lang w:eastAsia="zh-CN"/>
              </w:rPr>
              <w:t>061</w:t>
            </w:r>
          </w:p>
        </w:tc>
        <w:tc>
          <w:tcPr>
            <w:tcW w:w="0" w:type="auto"/>
            <w:tcBorders>
              <w:top w:val="nil"/>
              <w:bottom w:val="nil"/>
            </w:tcBorders>
            <w:vAlign w:val="center"/>
          </w:tcPr>
          <w:p w14:paraId="56CABE7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0.16</w:t>
            </w:r>
            <w:r w:rsidRPr="00A86328">
              <w:rPr>
                <w:rFonts w:ascii="Calibri" w:hAnsi="Calibri" w:cs="Calibri"/>
                <w:szCs w:val="24"/>
                <w:lang w:eastAsia="zh-CN"/>
              </w:rPr>
              <w:t>1</w:t>
            </w:r>
            <w:r w:rsidRPr="00A86328">
              <w:rPr>
                <w:rFonts w:ascii="Calibri" w:eastAsia="Times New Roman" w:hAnsi="Calibri" w:cs="Calibri"/>
                <w:szCs w:val="24"/>
              </w:rPr>
              <w:t xml:space="preserve"> ± 0.</w:t>
            </w:r>
            <w:r w:rsidRPr="00A86328">
              <w:rPr>
                <w:rFonts w:ascii="Calibri" w:hAnsi="Calibri" w:cs="Calibri"/>
                <w:szCs w:val="24"/>
                <w:lang w:eastAsia="zh-CN"/>
              </w:rPr>
              <w:t>082</w:t>
            </w:r>
          </w:p>
        </w:tc>
        <w:tc>
          <w:tcPr>
            <w:tcW w:w="0" w:type="auto"/>
            <w:tcBorders>
              <w:top w:val="nil"/>
              <w:bottom w:val="nil"/>
            </w:tcBorders>
            <w:vAlign w:val="center"/>
          </w:tcPr>
          <w:p w14:paraId="3AFA618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1.735</w:t>
            </w:r>
          </w:p>
        </w:tc>
        <w:tc>
          <w:tcPr>
            <w:tcW w:w="0" w:type="auto"/>
            <w:tcBorders>
              <w:top w:val="nil"/>
              <w:bottom w:val="nil"/>
            </w:tcBorders>
            <w:vAlign w:val="center"/>
          </w:tcPr>
          <w:p w14:paraId="327D5B8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100</w:t>
            </w:r>
          </w:p>
        </w:tc>
        <w:tc>
          <w:tcPr>
            <w:tcW w:w="0" w:type="auto"/>
            <w:tcBorders>
              <w:top w:val="nil"/>
              <w:bottom w:val="nil"/>
            </w:tcBorders>
            <w:vAlign w:val="center"/>
          </w:tcPr>
          <w:p w14:paraId="0E2C325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398</w:t>
            </w:r>
          </w:p>
        </w:tc>
      </w:tr>
      <w:tr w:rsidR="00A86328" w:rsidRPr="00A86328" w14:paraId="2A9A7C12" w14:textId="77777777" w:rsidTr="00EE1946">
        <w:trPr>
          <w:trHeight w:val="501"/>
        </w:trPr>
        <w:tc>
          <w:tcPr>
            <w:tcW w:w="0" w:type="auto"/>
            <w:tcBorders>
              <w:top w:val="nil"/>
              <w:bottom w:val="nil"/>
              <w:tl2br w:val="nil"/>
              <w:tr2bl w:val="nil"/>
            </w:tcBorders>
            <w:vAlign w:val="center"/>
          </w:tcPr>
          <w:p w14:paraId="339C03D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4</w:t>
            </w:r>
          </w:p>
        </w:tc>
        <w:tc>
          <w:tcPr>
            <w:tcW w:w="0" w:type="auto"/>
            <w:tcBorders>
              <w:top w:val="nil"/>
              <w:bottom w:val="nil"/>
              <w:tl2br w:val="nil"/>
              <w:tr2bl w:val="nil"/>
            </w:tcBorders>
            <w:vAlign w:val="center"/>
          </w:tcPr>
          <w:p w14:paraId="034B714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w:t>
            </w:r>
            <w:r w:rsidRPr="00A86328">
              <w:rPr>
                <w:rFonts w:ascii="Calibri" w:hAnsi="Calibri" w:cs="Calibri"/>
                <w:szCs w:val="24"/>
                <w:lang w:eastAsia="zh-CN"/>
              </w:rPr>
              <w:t>99</w:t>
            </w:r>
            <w:r w:rsidRPr="00A86328">
              <w:rPr>
                <w:rFonts w:ascii="Calibri" w:eastAsia="Times New Roman" w:hAnsi="Calibri" w:cs="Calibri"/>
                <w:szCs w:val="24"/>
              </w:rPr>
              <w:t xml:space="preserve"> ± 0.1</w:t>
            </w:r>
            <w:r w:rsidRPr="00A86328">
              <w:rPr>
                <w:rFonts w:ascii="Calibri" w:hAnsi="Calibri" w:cs="Calibri"/>
                <w:szCs w:val="24"/>
                <w:lang w:eastAsia="zh-CN"/>
              </w:rPr>
              <w:t>01</w:t>
            </w:r>
          </w:p>
        </w:tc>
        <w:tc>
          <w:tcPr>
            <w:tcW w:w="0" w:type="auto"/>
            <w:tcBorders>
              <w:top w:val="nil"/>
              <w:bottom w:val="nil"/>
              <w:tl2br w:val="nil"/>
              <w:tr2bl w:val="nil"/>
            </w:tcBorders>
            <w:vAlign w:val="center"/>
          </w:tcPr>
          <w:p w14:paraId="00463A9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w:t>
            </w:r>
            <w:r w:rsidRPr="00A86328">
              <w:rPr>
                <w:rFonts w:ascii="Calibri" w:hAnsi="Calibri" w:cs="Calibri"/>
                <w:szCs w:val="24"/>
                <w:lang w:eastAsia="zh-CN"/>
              </w:rPr>
              <w:t>76</w:t>
            </w:r>
            <w:r w:rsidRPr="00A86328">
              <w:rPr>
                <w:rFonts w:ascii="Calibri" w:eastAsia="Times New Roman" w:hAnsi="Calibri" w:cs="Calibri"/>
                <w:szCs w:val="24"/>
              </w:rPr>
              <w:t xml:space="preserve"> ± 0.</w:t>
            </w:r>
            <w:r w:rsidRPr="00A86328">
              <w:rPr>
                <w:rFonts w:ascii="Calibri" w:hAnsi="Calibri" w:cs="Calibri"/>
                <w:szCs w:val="24"/>
                <w:lang w:eastAsia="zh-CN"/>
              </w:rPr>
              <w:t>075</w:t>
            </w:r>
          </w:p>
        </w:tc>
        <w:tc>
          <w:tcPr>
            <w:tcW w:w="0" w:type="auto"/>
            <w:tcBorders>
              <w:top w:val="nil"/>
              <w:bottom w:val="nil"/>
              <w:tl2br w:val="nil"/>
              <w:tr2bl w:val="nil"/>
            </w:tcBorders>
            <w:vAlign w:val="center"/>
          </w:tcPr>
          <w:p w14:paraId="21418AD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1.206</w:t>
            </w:r>
          </w:p>
        </w:tc>
        <w:tc>
          <w:tcPr>
            <w:tcW w:w="0" w:type="auto"/>
            <w:tcBorders>
              <w:top w:val="nil"/>
              <w:bottom w:val="nil"/>
              <w:tl2br w:val="nil"/>
              <w:tr2bl w:val="nil"/>
            </w:tcBorders>
            <w:vAlign w:val="center"/>
          </w:tcPr>
          <w:p w14:paraId="6A794E5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243</w:t>
            </w:r>
          </w:p>
        </w:tc>
        <w:tc>
          <w:tcPr>
            <w:tcW w:w="0" w:type="auto"/>
            <w:tcBorders>
              <w:top w:val="nil"/>
              <w:bottom w:val="nil"/>
              <w:tl2br w:val="nil"/>
              <w:tr2bl w:val="nil"/>
            </w:tcBorders>
            <w:vAlign w:val="center"/>
          </w:tcPr>
          <w:p w14:paraId="4ABF5E8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277</w:t>
            </w:r>
          </w:p>
        </w:tc>
      </w:tr>
      <w:tr w:rsidR="00A86328" w:rsidRPr="00A86328" w14:paraId="1951B4CF" w14:textId="77777777" w:rsidTr="00EE1946">
        <w:trPr>
          <w:trHeight w:val="501"/>
        </w:trPr>
        <w:tc>
          <w:tcPr>
            <w:tcW w:w="0" w:type="auto"/>
            <w:tcBorders>
              <w:top w:val="nil"/>
              <w:tl2br w:val="nil"/>
              <w:tr2bl w:val="nil"/>
            </w:tcBorders>
            <w:vAlign w:val="center"/>
          </w:tcPr>
          <w:p w14:paraId="0396914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6</w:t>
            </w:r>
          </w:p>
        </w:tc>
        <w:tc>
          <w:tcPr>
            <w:tcW w:w="0" w:type="auto"/>
            <w:tcBorders>
              <w:top w:val="nil"/>
              <w:tl2br w:val="nil"/>
              <w:tr2bl w:val="nil"/>
            </w:tcBorders>
            <w:vAlign w:val="center"/>
          </w:tcPr>
          <w:p w14:paraId="424F7F3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530</w:t>
            </w:r>
            <w:r w:rsidRPr="00A86328">
              <w:rPr>
                <w:rFonts w:ascii="Calibri" w:eastAsia="Times New Roman" w:hAnsi="Calibri" w:cs="Calibri"/>
                <w:szCs w:val="24"/>
              </w:rPr>
              <w:t xml:space="preserve"> ± 0.1</w:t>
            </w:r>
            <w:r w:rsidRPr="00A86328">
              <w:rPr>
                <w:rFonts w:ascii="Calibri" w:hAnsi="Calibri" w:cs="Calibri"/>
                <w:szCs w:val="24"/>
                <w:lang w:eastAsia="zh-CN"/>
              </w:rPr>
              <w:t>7</w:t>
            </w:r>
            <w:r w:rsidRPr="00A86328">
              <w:rPr>
                <w:rFonts w:ascii="Calibri" w:eastAsia="Times New Roman" w:hAnsi="Calibri" w:cs="Calibri"/>
                <w:szCs w:val="24"/>
              </w:rPr>
              <w:t>8</w:t>
            </w:r>
          </w:p>
        </w:tc>
        <w:tc>
          <w:tcPr>
            <w:tcW w:w="0" w:type="auto"/>
            <w:tcBorders>
              <w:top w:val="nil"/>
              <w:tl2br w:val="nil"/>
              <w:tr2bl w:val="nil"/>
            </w:tcBorders>
            <w:vAlign w:val="center"/>
          </w:tcPr>
          <w:p w14:paraId="7ECF826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505</w:t>
            </w:r>
            <w:r w:rsidRPr="00A86328">
              <w:rPr>
                <w:rFonts w:ascii="Calibri" w:eastAsia="Times New Roman" w:hAnsi="Calibri" w:cs="Calibri"/>
                <w:szCs w:val="24"/>
              </w:rPr>
              <w:t xml:space="preserve"> ± 0.1</w:t>
            </w:r>
            <w:r w:rsidRPr="00A86328">
              <w:rPr>
                <w:rFonts w:ascii="Calibri" w:hAnsi="Calibri" w:cs="Calibri"/>
                <w:szCs w:val="24"/>
                <w:lang w:eastAsia="zh-CN"/>
              </w:rPr>
              <w:t>24</w:t>
            </w:r>
          </w:p>
        </w:tc>
        <w:tc>
          <w:tcPr>
            <w:tcW w:w="0" w:type="auto"/>
            <w:tcBorders>
              <w:top w:val="nil"/>
              <w:tl2br w:val="nil"/>
              <w:tr2bl w:val="nil"/>
            </w:tcBorders>
            <w:vAlign w:val="center"/>
          </w:tcPr>
          <w:p w14:paraId="79CB3A3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1.035</w:t>
            </w:r>
          </w:p>
        </w:tc>
        <w:tc>
          <w:tcPr>
            <w:tcW w:w="0" w:type="auto"/>
            <w:tcBorders>
              <w:top w:val="nil"/>
              <w:tl2br w:val="nil"/>
              <w:tr2bl w:val="nil"/>
            </w:tcBorders>
            <w:vAlign w:val="center"/>
          </w:tcPr>
          <w:p w14:paraId="0485D0E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315</w:t>
            </w:r>
          </w:p>
        </w:tc>
        <w:tc>
          <w:tcPr>
            <w:tcW w:w="0" w:type="auto"/>
            <w:tcBorders>
              <w:top w:val="nil"/>
              <w:tl2br w:val="nil"/>
              <w:tr2bl w:val="nil"/>
            </w:tcBorders>
            <w:vAlign w:val="center"/>
          </w:tcPr>
          <w:p w14:paraId="1CAC4EA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237</w:t>
            </w:r>
          </w:p>
        </w:tc>
      </w:tr>
      <w:tr w:rsidR="00A86328" w:rsidRPr="00A86328" w14:paraId="6510811E" w14:textId="77777777" w:rsidTr="00EE1946">
        <w:trPr>
          <w:trHeight w:val="501"/>
        </w:trPr>
        <w:tc>
          <w:tcPr>
            <w:tcW w:w="0" w:type="auto"/>
            <w:tcBorders>
              <w:tl2br w:val="nil"/>
              <w:tr2bl w:val="nil"/>
            </w:tcBorders>
            <w:vAlign w:val="center"/>
          </w:tcPr>
          <w:p w14:paraId="6E922AC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8</w:t>
            </w:r>
          </w:p>
        </w:tc>
        <w:tc>
          <w:tcPr>
            <w:tcW w:w="0" w:type="auto"/>
            <w:tcBorders>
              <w:tl2br w:val="nil"/>
              <w:tr2bl w:val="nil"/>
            </w:tcBorders>
            <w:vAlign w:val="center"/>
          </w:tcPr>
          <w:p w14:paraId="787F523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732</w:t>
            </w:r>
            <w:r w:rsidRPr="00A86328">
              <w:rPr>
                <w:rFonts w:ascii="Calibri" w:eastAsia="Times New Roman" w:hAnsi="Calibri" w:cs="Calibri"/>
                <w:szCs w:val="24"/>
              </w:rPr>
              <w:t xml:space="preserve"> ± 0.1</w:t>
            </w:r>
            <w:r w:rsidRPr="00A86328">
              <w:rPr>
                <w:rFonts w:ascii="Calibri" w:hAnsi="Calibri" w:cs="Calibri"/>
                <w:szCs w:val="24"/>
                <w:lang w:eastAsia="zh-CN"/>
              </w:rPr>
              <w:t>75</w:t>
            </w:r>
          </w:p>
        </w:tc>
        <w:tc>
          <w:tcPr>
            <w:tcW w:w="0" w:type="auto"/>
            <w:tcBorders>
              <w:tl2br w:val="nil"/>
              <w:tr2bl w:val="nil"/>
            </w:tcBorders>
            <w:vAlign w:val="center"/>
          </w:tcPr>
          <w:p w14:paraId="47818D4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714</w:t>
            </w:r>
            <w:r w:rsidRPr="00A86328">
              <w:rPr>
                <w:rFonts w:ascii="Calibri" w:eastAsia="Times New Roman" w:hAnsi="Calibri" w:cs="Calibri"/>
                <w:szCs w:val="24"/>
              </w:rPr>
              <w:t xml:space="preserve"> ± 0.1</w:t>
            </w:r>
            <w:r w:rsidRPr="00A86328">
              <w:rPr>
                <w:rFonts w:ascii="Calibri" w:hAnsi="Calibri" w:cs="Calibri"/>
                <w:szCs w:val="24"/>
                <w:lang w:eastAsia="zh-CN"/>
              </w:rPr>
              <w:t>26</w:t>
            </w:r>
          </w:p>
        </w:tc>
        <w:tc>
          <w:tcPr>
            <w:tcW w:w="0" w:type="auto"/>
            <w:tcBorders>
              <w:tl2br w:val="nil"/>
              <w:tr2bl w:val="nil"/>
            </w:tcBorders>
            <w:vAlign w:val="center"/>
          </w:tcPr>
          <w:p w14:paraId="501698E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0.820</w:t>
            </w:r>
          </w:p>
        </w:tc>
        <w:tc>
          <w:tcPr>
            <w:tcW w:w="0" w:type="auto"/>
            <w:tcBorders>
              <w:tl2br w:val="nil"/>
              <w:tr2bl w:val="nil"/>
            </w:tcBorders>
            <w:vAlign w:val="center"/>
          </w:tcPr>
          <w:p w14:paraId="0DF52FF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0.423</w:t>
            </w:r>
          </w:p>
        </w:tc>
        <w:tc>
          <w:tcPr>
            <w:tcW w:w="0" w:type="auto"/>
            <w:tcBorders>
              <w:tl2br w:val="nil"/>
              <w:tr2bl w:val="nil"/>
            </w:tcBorders>
            <w:vAlign w:val="center"/>
          </w:tcPr>
          <w:p w14:paraId="123DB9E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188</w:t>
            </w:r>
          </w:p>
        </w:tc>
      </w:tr>
      <w:tr w:rsidR="00A86328" w:rsidRPr="00A86328" w14:paraId="01D4F7D5" w14:textId="77777777" w:rsidTr="00EE1946">
        <w:trPr>
          <w:trHeight w:val="501"/>
        </w:trPr>
        <w:tc>
          <w:tcPr>
            <w:tcW w:w="0" w:type="auto"/>
            <w:tcBorders>
              <w:tl2br w:val="nil"/>
              <w:tr2bl w:val="nil"/>
            </w:tcBorders>
            <w:vAlign w:val="center"/>
          </w:tcPr>
          <w:p w14:paraId="4536455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10</w:t>
            </w:r>
          </w:p>
        </w:tc>
        <w:tc>
          <w:tcPr>
            <w:tcW w:w="0" w:type="auto"/>
            <w:tcBorders>
              <w:tl2br w:val="nil"/>
              <w:tr2bl w:val="nil"/>
            </w:tcBorders>
            <w:vAlign w:val="center"/>
          </w:tcPr>
          <w:p w14:paraId="4E0E4A6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857</w:t>
            </w:r>
            <w:r w:rsidRPr="00A86328">
              <w:rPr>
                <w:rFonts w:ascii="Calibri" w:eastAsia="Times New Roman" w:hAnsi="Calibri" w:cs="Calibri"/>
                <w:szCs w:val="24"/>
              </w:rPr>
              <w:t xml:space="preserve"> ± 0.</w:t>
            </w:r>
            <w:r w:rsidRPr="00A86328">
              <w:rPr>
                <w:rFonts w:ascii="Calibri" w:hAnsi="Calibri" w:cs="Calibri"/>
                <w:szCs w:val="24"/>
                <w:lang w:eastAsia="zh-CN"/>
              </w:rPr>
              <w:t>089</w:t>
            </w:r>
          </w:p>
        </w:tc>
        <w:tc>
          <w:tcPr>
            <w:tcW w:w="0" w:type="auto"/>
            <w:tcBorders>
              <w:tl2br w:val="nil"/>
              <w:tr2bl w:val="nil"/>
            </w:tcBorders>
            <w:vAlign w:val="center"/>
          </w:tcPr>
          <w:p w14:paraId="154A508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849</w:t>
            </w:r>
            <w:r w:rsidRPr="00A86328">
              <w:rPr>
                <w:rFonts w:ascii="Calibri" w:eastAsia="Times New Roman" w:hAnsi="Calibri" w:cs="Calibri"/>
                <w:szCs w:val="24"/>
              </w:rPr>
              <w:t xml:space="preserve"> ± 0.</w:t>
            </w:r>
            <w:r w:rsidRPr="00A86328">
              <w:rPr>
                <w:rFonts w:ascii="Calibri" w:hAnsi="Calibri" w:cs="Calibri"/>
                <w:szCs w:val="24"/>
                <w:lang w:eastAsia="zh-CN"/>
              </w:rPr>
              <w:t>085</w:t>
            </w:r>
          </w:p>
        </w:tc>
        <w:tc>
          <w:tcPr>
            <w:tcW w:w="0" w:type="auto"/>
            <w:tcBorders>
              <w:tl2br w:val="nil"/>
              <w:tr2bl w:val="nil"/>
            </w:tcBorders>
            <w:vAlign w:val="center"/>
          </w:tcPr>
          <w:p w14:paraId="5F001A7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0.720</w:t>
            </w:r>
          </w:p>
        </w:tc>
        <w:tc>
          <w:tcPr>
            <w:tcW w:w="0" w:type="auto"/>
            <w:tcBorders>
              <w:tl2br w:val="nil"/>
              <w:tr2bl w:val="nil"/>
            </w:tcBorders>
            <w:vAlign w:val="center"/>
          </w:tcPr>
          <w:p w14:paraId="220435C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4</w:t>
            </w:r>
            <w:r w:rsidRPr="00A86328">
              <w:rPr>
                <w:rFonts w:ascii="Calibri" w:eastAsia="Times New Roman" w:hAnsi="Calibri" w:cs="Calibri"/>
                <w:szCs w:val="24"/>
              </w:rPr>
              <w:t>8</w:t>
            </w:r>
            <w:r w:rsidRPr="00A86328">
              <w:rPr>
                <w:rFonts w:ascii="Calibri" w:hAnsi="Calibri" w:cs="Calibri"/>
                <w:szCs w:val="24"/>
                <w:lang w:eastAsia="zh-CN"/>
              </w:rPr>
              <w:t>1</w:t>
            </w:r>
          </w:p>
        </w:tc>
        <w:tc>
          <w:tcPr>
            <w:tcW w:w="0" w:type="auto"/>
            <w:tcBorders>
              <w:tl2br w:val="nil"/>
              <w:tr2bl w:val="nil"/>
            </w:tcBorders>
            <w:vAlign w:val="center"/>
          </w:tcPr>
          <w:p w14:paraId="168EDD8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165</w:t>
            </w:r>
          </w:p>
        </w:tc>
      </w:tr>
      <w:tr w:rsidR="00A86328" w:rsidRPr="00A86328" w14:paraId="14E5E3F7" w14:textId="77777777" w:rsidTr="00EE1946">
        <w:trPr>
          <w:trHeight w:val="501"/>
        </w:trPr>
        <w:tc>
          <w:tcPr>
            <w:tcW w:w="0" w:type="auto"/>
            <w:tcBorders>
              <w:tl2br w:val="nil"/>
              <w:tr2bl w:val="nil"/>
            </w:tcBorders>
            <w:vAlign w:val="center"/>
          </w:tcPr>
          <w:p w14:paraId="623468E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12</w:t>
            </w:r>
          </w:p>
        </w:tc>
        <w:tc>
          <w:tcPr>
            <w:tcW w:w="0" w:type="auto"/>
            <w:tcBorders>
              <w:tl2br w:val="nil"/>
              <w:tr2bl w:val="nil"/>
            </w:tcBorders>
            <w:vAlign w:val="center"/>
          </w:tcPr>
          <w:p w14:paraId="0FA9BE3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928</w:t>
            </w:r>
            <w:r w:rsidRPr="00A86328">
              <w:rPr>
                <w:rFonts w:ascii="Calibri" w:eastAsia="Times New Roman" w:hAnsi="Calibri" w:cs="Calibri"/>
                <w:szCs w:val="24"/>
              </w:rPr>
              <w:t xml:space="preserve"> ± 0.</w:t>
            </w:r>
            <w:r w:rsidRPr="00A86328">
              <w:rPr>
                <w:rFonts w:ascii="Calibri" w:hAnsi="Calibri" w:cs="Calibri"/>
                <w:szCs w:val="24"/>
                <w:lang w:eastAsia="zh-CN"/>
              </w:rPr>
              <w:t>068</w:t>
            </w:r>
          </w:p>
        </w:tc>
        <w:tc>
          <w:tcPr>
            <w:tcW w:w="0" w:type="auto"/>
            <w:tcBorders>
              <w:tl2br w:val="nil"/>
              <w:tr2bl w:val="nil"/>
            </w:tcBorders>
            <w:vAlign w:val="center"/>
          </w:tcPr>
          <w:p w14:paraId="7DF403D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938</w:t>
            </w:r>
            <w:r w:rsidRPr="00A86328">
              <w:rPr>
                <w:rFonts w:ascii="Calibri" w:eastAsia="Times New Roman" w:hAnsi="Calibri" w:cs="Calibri"/>
                <w:szCs w:val="24"/>
              </w:rPr>
              <w:t xml:space="preserve"> ± 0.</w:t>
            </w:r>
            <w:r w:rsidRPr="00A86328">
              <w:rPr>
                <w:rFonts w:ascii="Calibri" w:hAnsi="Calibri" w:cs="Calibri"/>
                <w:szCs w:val="24"/>
                <w:lang w:eastAsia="zh-CN"/>
              </w:rPr>
              <w:t>0</w:t>
            </w:r>
            <w:r w:rsidRPr="00A86328">
              <w:rPr>
                <w:rFonts w:ascii="Calibri" w:eastAsia="Times New Roman" w:hAnsi="Calibri" w:cs="Calibri"/>
                <w:szCs w:val="24"/>
              </w:rPr>
              <w:t>6</w:t>
            </w:r>
            <w:r w:rsidRPr="00A86328">
              <w:rPr>
                <w:rFonts w:ascii="Calibri" w:hAnsi="Calibri" w:cs="Calibri"/>
                <w:szCs w:val="24"/>
                <w:lang w:eastAsia="zh-CN"/>
              </w:rPr>
              <w:t>3</w:t>
            </w:r>
          </w:p>
        </w:tc>
        <w:tc>
          <w:tcPr>
            <w:tcW w:w="0" w:type="auto"/>
            <w:tcBorders>
              <w:tl2br w:val="nil"/>
              <w:tr2bl w:val="nil"/>
            </w:tcBorders>
            <w:vAlign w:val="center"/>
          </w:tcPr>
          <w:p w14:paraId="154485E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hAnsi="Calibri" w:cs="Calibri"/>
                <w:szCs w:val="24"/>
                <w:lang w:eastAsia="zh-CN"/>
              </w:rPr>
              <w:t>0.697</w:t>
            </w:r>
          </w:p>
        </w:tc>
        <w:tc>
          <w:tcPr>
            <w:tcW w:w="0" w:type="auto"/>
            <w:tcBorders>
              <w:tl2br w:val="nil"/>
              <w:tr2bl w:val="nil"/>
            </w:tcBorders>
            <w:vAlign w:val="center"/>
          </w:tcPr>
          <w:p w14:paraId="00D2DD1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494</w:t>
            </w:r>
          </w:p>
        </w:tc>
        <w:tc>
          <w:tcPr>
            <w:tcW w:w="0" w:type="auto"/>
            <w:tcBorders>
              <w:tl2br w:val="nil"/>
              <w:tr2bl w:val="nil"/>
            </w:tcBorders>
            <w:vAlign w:val="center"/>
          </w:tcPr>
          <w:p w14:paraId="3478AF3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160</w:t>
            </w:r>
          </w:p>
        </w:tc>
      </w:tr>
      <w:tr w:rsidR="00A86328" w:rsidRPr="00A86328" w14:paraId="6E57A7D9" w14:textId="77777777" w:rsidTr="00EE1946">
        <w:trPr>
          <w:trHeight w:val="501"/>
        </w:trPr>
        <w:tc>
          <w:tcPr>
            <w:tcW w:w="0" w:type="auto"/>
            <w:tcBorders>
              <w:tl2br w:val="nil"/>
              <w:tr2bl w:val="nil"/>
            </w:tcBorders>
            <w:vAlign w:val="center"/>
          </w:tcPr>
          <w:p w14:paraId="52672EB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14</w:t>
            </w:r>
          </w:p>
        </w:tc>
        <w:tc>
          <w:tcPr>
            <w:tcW w:w="0" w:type="auto"/>
            <w:tcBorders>
              <w:tl2br w:val="nil"/>
              <w:tr2bl w:val="nil"/>
            </w:tcBorders>
            <w:vAlign w:val="center"/>
          </w:tcPr>
          <w:p w14:paraId="5B77281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982</w:t>
            </w:r>
            <w:r w:rsidRPr="00A86328">
              <w:rPr>
                <w:rFonts w:ascii="Calibri" w:eastAsia="Times New Roman" w:hAnsi="Calibri" w:cs="Calibri"/>
                <w:szCs w:val="24"/>
              </w:rPr>
              <w:t xml:space="preserve"> ± 0.0</w:t>
            </w:r>
            <w:r w:rsidRPr="00A86328">
              <w:rPr>
                <w:rFonts w:ascii="Calibri" w:hAnsi="Calibri" w:cs="Calibri"/>
                <w:szCs w:val="24"/>
                <w:lang w:eastAsia="zh-CN"/>
              </w:rPr>
              <w:t>32</w:t>
            </w:r>
          </w:p>
        </w:tc>
        <w:tc>
          <w:tcPr>
            <w:tcW w:w="0" w:type="auto"/>
            <w:tcBorders>
              <w:tl2br w:val="nil"/>
              <w:tr2bl w:val="nil"/>
            </w:tcBorders>
            <w:vAlign w:val="center"/>
          </w:tcPr>
          <w:p w14:paraId="0549A5D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w:t>
            </w:r>
            <w:r w:rsidRPr="00A86328">
              <w:rPr>
                <w:rFonts w:ascii="Calibri" w:hAnsi="Calibri" w:cs="Calibri"/>
                <w:szCs w:val="24"/>
                <w:lang w:eastAsia="zh-CN"/>
              </w:rPr>
              <w:t>69</w:t>
            </w:r>
            <w:r w:rsidRPr="00A86328">
              <w:rPr>
                <w:rFonts w:ascii="Calibri" w:eastAsia="Times New Roman" w:hAnsi="Calibri" w:cs="Calibri"/>
                <w:szCs w:val="24"/>
              </w:rPr>
              <w:t xml:space="preserve"> ± 0.0</w:t>
            </w:r>
            <w:r w:rsidRPr="00A86328">
              <w:rPr>
                <w:rFonts w:ascii="Calibri" w:hAnsi="Calibri" w:cs="Calibri"/>
                <w:szCs w:val="24"/>
                <w:lang w:eastAsia="zh-CN"/>
              </w:rPr>
              <w:t>40</w:t>
            </w:r>
          </w:p>
        </w:tc>
        <w:tc>
          <w:tcPr>
            <w:tcW w:w="0" w:type="auto"/>
            <w:tcBorders>
              <w:tl2br w:val="nil"/>
              <w:tr2bl w:val="nil"/>
            </w:tcBorders>
            <w:vAlign w:val="center"/>
          </w:tcPr>
          <w:p w14:paraId="756B03E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w:t>
            </w:r>
            <w:r w:rsidRPr="00A86328">
              <w:rPr>
                <w:rFonts w:ascii="Calibri" w:hAnsi="Calibri" w:cs="Calibri"/>
                <w:szCs w:val="24"/>
                <w:lang w:eastAsia="zh-CN"/>
              </w:rPr>
              <w:t>193</w:t>
            </w:r>
          </w:p>
        </w:tc>
        <w:tc>
          <w:tcPr>
            <w:tcW w:w="0" w:type="auto"/>
            <w:tcBorders>
              <w:tl2br w:val="nil"/>
              <w:tr2bl w:val="nil"/>
            </w:tcBorders>
            <w:vAlign w:val="center"/>
          </w:tcPr>
          <w:p w14:paraId="258107D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249</w:t>
            </w:r>
          </w:p>
        </w:tc>
        <w:tc>
          <w:tcPr>
            <w:tcW w:w="0" w:type="auto"/>
            <w:tcBorders>
              <w:tl2br w:val="nil"/>
              <w:tr2bl w:val="nil"/>
            </w:tcBorders>
            <w:vAlign w:val="center"/>
          </w:tcPr>
          <w:p w14:paraId="6215833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r w:rsidRPr="00A86328">
              <w:rPr>
                <w:rFonts w:ascii="Calibri" w:hAnsi="Calibri" w:cs="Calibri"/>
                <w:szCs w:val="24"/>
                <w:lang w:eastAsia="zh-CN"/>
              </w:rPr>
              <w:t>274</w:t>
            </w:r>
          </w:p>
        </w:tc>
      </w:tr>
    </w:tbl>
    <w:p w14:paraId="33CF2BFD" w14:textId="1DD6865A" w:rsidR="00E9560C" w:rsidRPr="00A86328" w:rsidRDefault="00E9560C" w:rsidP="00E9560C">
      <w:pPr>
        <w:spacing w:line="360" w:lineRule="auto"/>
        <w:rPr>
          <w:rFonts w:ascii="Calibri" w:hAnsi="Calibri" w:cs="Calibri"/>
          <w:szCs w:val="24"/>
        </w:rPr>
      </w:pPr>
      <w:bookmarkStart w:id="1" w:name="_Hlk185600497"/>
      <w:r w:rsidRPr="00A86328">
        <w:rPr>
          <w:rFonts w:ascii="Calibri" w:hAnsi="Calibri" w:cs="Calibri"/>
          <w:b/>
          <w:bCs/>
          <w:szCs w:val="24"/>
        </w:rPr>
        <w:t>Table S</w:t>
      </w:r>
      <w:r w:rsidR="00A01A5E" w:rsidRPr="00A86328">
        <w:rPr>
          <w:rFonts w:ascii="Calibri" w:hAnsi="Calibri" w:cs="Calibri" w:hint="eastAsia"/>
          <w:b/>
          <w:bCs/>
          <w:szCs w:val="24"/>
          <w:lang w:eastAsia="zh-CN"/>
        </w:rPr>
        <w:t>4</w:t>
      </w:r>
      <w:r w:rsidRPr="00A86328">
        <w:rPr>
          <w:rFonts w:ascii="Calibri" w:hAnsi="Calibri" w:cs="Calibri"/>
          <w:b/>
          <w:bCs/>
          <w:szCs w:val="24"/>
        </w:rPr>
        <w:t xml:space="preserve">. </w:t>
      </w:r>
      <w:r w:rsidRPr="00A86328">
        <w:rPr>
          <w:rFonts w:ascii="Calibri" w:hAnsi="Calibri" w:cs="Calibri"/>
          <w:szCs w:val="24"/>
        </w:rPr>
        <w:t>S</w:t>
      </w:r>
      <w:r w:rsidRPr="00A86328">
        <w:rPr>
          <w:rFonts w:ascii="Calibri" w:hAnsi="Calibri" w:cs="Calibri"/>
          <w:szCs w:val="24"/>
          <w:lang w:eastAsia="zh-CN"/>
        </w:rPr>
        <w:t>imple</w:t>
      </w:r>
      <w:r w:rsidRPr="00A86328">
        <w:rPr>
          <w:rFonts w:ascii="Calibri" w:hAnsi="Calibri" w:cs="Calibri"/>
          <w:szCs w:val="24"/>
        </w:rPr>
        <w:t xml:space="preserve"> pairwise comparison in </w:t>
      </w:r>
      <w:r w:rsidRPr="00A86328">
        <w:rPr>
          <w:rFonts w:ascii="Calibri" w:hAnsi="Calibri" w:cs="Calibri"/>
          <w:i/>
          <w:iCs/>
          <w:szCs w:val="24"/>
        </w:rPr>
        <w:t>Experiment 2a</w:t>
      </w:r>
      <w:r w:rsidRPr="00A86328">
        <w:rPr>
          <w:rFonts w:ascii="Calibri" w:hAnsi="Calibri" w:cs="Calibri"/>
          <w:szCs w:val="24"/>
        </w:rPr>
        <w:t>. At each orientation difference level, the proportions of ‘different’ response under unilateral and bilateral conditions were compared</w:t>
      </w:r>
      <w:bookmarkEnd w:id="1"/>
      <w:r w:rsidRPr="00A86328">
        <w:rPr>
          <w:rFonts w:ascii="Calibri" w:hAnsi="Calibri" w:cs="Calibri"/>
          <w:szCs w:val="24"/>
        </w:rPr>
        <w:t>.</w:t>
      </w:r>
    </w:p>
    <w:tbl>
      <w:tblPr>
        <w:tblpPr w:leftFromText="180" w:rightFromText="180" w:vertAnchor="text" w:horzAnchor="margin" w:tblpXSpec="center" w:tblpY="149"/>
        <w:tblOverlap w:val="never"/>
        <w:tblW w:w="0" w:type="auto"/>
        <w:tblBorders>
          <w:top w:val="single" w:sz="12" w:space="0" w:color="auto"/>
          <w:bottom w:val="single" w:sz="12" w:space="0" w:color="auto"/>
        </w:tblBorders>
        <w:tblLook w:val="04A0" w:firstRow="1" w:lastRow="0" w:firstColumn="1" w:lastColumn="0" w:noHBand="0" w:noVBand="1"/>
      </w:tblPr>
      <w:tblGrid>
        <w:gridCol w:w="2751"/>
        <w:gridCol w:w="1539"/>
        <w:gridCol w:w="1539"/>
        <w:gridCol w:w="764"/>
        <w:gridCol w:w="937"/>
        <w:gridCol w:w="1174"/>
      </w:tblGrid>
      <w:tr w:rsidR="00A86328" w:rsidRPr="00A86328" w14:paraId="2C3293F0" w14:textId="77777777" w:rsidTr="00770EAA">
        <w:trPr>
          <w:trHeight w:val="510"/>
        </w:trPr>
        <w:tc>
          <w:tcPr>
            <w:tcW w:w="0" w:type="auto"/>
            <w:tcBorders>
              <w:top w:val="single" w:sz="12" w:space="0" w:color="auto"/>
              <w:bottom w:val="single" w:sz="6" w:space="0" w:color="auto"/>
            </w:tcBorders>
            <w:vAlign w:val="center"/>
          </w:tcPr>
          <w:p w14:paraId="2DD7620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Orientation Difference (° )</w:t>
            </w:r>
          </w:p>
        </w:tc>
        <w:tc>
          <w:tcPr>
            <w:tcW w:w="0" w:type="auto"/>
            <w:tcBorders>
              <w:top w:val="single" w:sz="12" w:space="0" w:color="auto"/>
              <w:bottom w:val="single" w:sz="6" w:space="0" w:color="auto"/>
            </w:tcBorders>
            <w:vAlign w:val="center"/>
          </w:tcPr>
          <w:p w14:paraId="3AD772B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Bilateral</w:t>
            </w:r>
          </w:p>
          <w:p w14:paraId="7658B2B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43CD075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Unilateral</w:t>
            </w:r>
          </w:p>
          <w:p w14:paraId="2B9EC3E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04CE836F"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i/>
                <w:iCs/>
                <w:szCs w:val="24"/>
              </w:rPr>
              <w:t>t</w:t>
            </w:r>
            <w:r w:rsidRPr="00A86328">
              <w:rPr>
                <w:rFonts w:ascii="Calibri" w:eastAsia="Times New Roman" w:hAnsi="Calibri" w:cs="Calibri"/>
                <w:szCs w:val="24"/>
                <w:vertAlign w:val="subscript"/>
              </w:rPr>
              <w:t>(19)</w:t>
            </w:r>
          </w:p>
        </w:tc>
        <w:tc>
          <w:tcPr>
            <w:tcW w:w="0" w:type="auto"/>
            <w:tcBorders>
              <w:top w:val="single" w:sz="12" w:space="0" w:color="auto"/>
              <w:bottom w:val="single" w:sz="6" w:space="0" w:color="auto"/>
            </w:tcBorders>
            <w:vAlign w:val="center"/>
          </w:tcPr>
          <w:p w14:paraId="0194FF3D" w14:textId="77777777" w:rsidR="00E9560C" w:rsidRPr="00A86328" w:rsidRDefault="00E9560C" w:rsidP="00770EAA">
            <w:pPr>
              <w:spacing w:line="360" w:lineRule="auto"/>
              <w:jc w:val="center"/>
              <w:rPr>
                <w:rFonts w:ascii="Calibri" w:eastAsia="Times New Roman" w:hAnsi="Calibri" w:cs="Calibri"/>
                <w:i/>
                <w:iCs/>
                <w:szCs w:val="24"/>
              </w:rPr>
            </w:pPr>
            <w:r w:rsidRPr="00A86328">
              <w:rPr>
                <w:rFonts w:ascii="Calibri" w:eastAsia="Times New Roman" w:hAnsi="Calibri" w:cs="Calibri"/>
                <w:i/>
                <w:iCs/>
                <w:szCs w:val="24"/>
              </w:rPr>
              <w:t>p</w:t>
            </w:r>
          </w:p>
        </w:tc>
        <w:tc>
          <w:tcPr>
            <w:tcW w:w="0" w:type="auto"/>
            <w:tcBorders>
              <w:top w:val="single" w:sz="12" w:space="0" w:color="auto"/>
              <w:bottom w:val="single" w:sz="6" w:space="0" w:color="auto"/>
            </w:tcBorders>
            <w:vAlign w:val="center"/>
          </w:tcPr>
          <w:p w14:paraId="4C10665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 xml:space="preserve">Cohen’s </w:t>
            </w:r>
            <w:r w:rsidRPr="00A86328">
              <w:rPr>
                <w:rFonts w:ascii="Calibri" w:eastAsia="Times New Roman" w:hAnsi="Calibri" w:cs="Calibri"/>
                <w:i/>
                <w:iCs/>
                <w:szCs w:val="24"/>
              </w:rPr>
              <w:t>d</w:t>
            </w:r>
          </w:p>
        </w:tc>
      </w:tr>
      <w:tr w:rsidR="00A86328" w:rsidRPr="00A86328" w14:paraId="53E8518F" w14:textId="77777777" w:rsidTr="00EE1946">
        <w:trPr>
          <w:trHeight w:val="492"/>
        </w:trPr>
        <w:tc>
          <w:tcPr>
            <w:tcW w:w="0" w:type="auto"/>
            <w:tcBorders>
              <w:top w:val="single" w:sz="6" w:space="0" w:color="auto"/>
              <w:bottom w:val="nil"/>
            </w:tcBorders>
            <w:vAlign w:val="center"/>
          </w:tcPr>
          <w:p w14:paraId="2B6220F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p>
        </w:tc>
        <w:tc>
          <w:tcPr>
            <w:tcW w:w="0" w:type="auto"/>
            <w:tcBorders>
              <w:top w:val="single" w:sz="6" w:space="0" w:color="auto"/>
              <w:bottom w:val="nil"/>
            </w:tcBorders>
            <w:vAlign w:val="center"/>
          </w:tcPr>
          <w:p w14:paraId="6E96DE0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0.121 ± 0.104</w:t>
            </w:r>
          </w:p>
        </w:tc>
        <w:tc>
          <w:tcPr>
            <w:tcW w:w="0" w:type="auto"/>
            <w:tcBorders>
              <w:top w:val="single" w:sz="6" w:space="0" w:color="auto"/>
              <w:bottom w:val="nil"/>
            </w:tcBorders>
            <w:vAlign w:val="center"/>
          </w:tcPr>
          <w:p w14:paraId="2CD14F0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0.134 ± 0.118</w:t>
            </w:r>
          </w:p>
        </w:tc>
        <w:tc>
          <w:tcPr>
            <w:tcW w:w="0" w:type="auto"/>
            <w:tcBorders>
              <w:top w:val="single" w:sz="6" w:space="0" w:color="auto"/>
              <w:bottom w:val="nil"/>
            </w:tcBorders>
            <w:vAlign w:val="center"/>
          </w:tcPr>
          <w:p w14:paraId="74D24D5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0.709</w:t>
            </w:r>
          </w:p>
        </w:tc>
        <w:tc>
          <w:tcPr>
            <w:tcW w:w="0" w:type="auto"/>
            <w:tcBorders>
              <w:top w:val="single" w:sz="6" w:space="0" w:color="auto"/>
              <w:bottom w:val="nil"/>
            </w:tcBorders>
            <w:vAlign w:val="center"/>
          </w:tcPr>
          <w:p w14:paraId="42EE9FA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0.487</w:t>
            </w:r>
          </w:p>
        </w:tc>
        <w:tc>
          <w:tcPr>
            <w:tcW w:w="0" w:type="auto"/>
            <w:tcBorders>
              <w:top w:val="single" w:sz="6" w:space="0" w:color="auto"/>
              <w:bottom w:val="nil"/>
            </w:tcBorders>
            <w:vAlign w:val="center"/>
          </w:tcPr>
          <w:p w14:paraId="576EE23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0.159</w:t>
            </w:r>
          </w:p>
        </w:tc>
      </w:tr>
      <w:tr w:rsidR="00A86328" w:rsidRPr="00A86328" w14:paraId="2CE42700" w14:textId="77777777" w:rsidTr="00EE1946">
        <w:trPr>
          <w:trHeight w:val="492"/>
        </w:trPr>
        <w:tc>
          <w:tcPr>
            <w:tcW w:w="0" w:type="auto"/>
            <w:tcBorders>
              <w:top w:val="nil"/>
              <w:bottom w:val="nil"/>
            </w:tcBorders>
            <w:vAlign w:val="center"/>
          </w:tcPr>
          <w:p w14:paraId="128DBA0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w:t>
            </w:r>
          </w:p>
        </w:tc>
        <w:tc>
          <w:tcPr>
            <w:tcW w:w="0" w:type="auto"/>
            <w:tcBorders>
              <w:top w:val="nil"/>
              <w:bottom w:val="nil"/>
            </w:tcBorders>
            <w:vAlign w:val="center"/>
          </w:tcPr>
          <w:p w14:paraId="6226B20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0.121 ± 0.108</w:t>
            </w:r>
          </w:p>
        </w:tc>
        <w:tc>
          <w:tcPr>
            <w:tcW w:w="0" w:type="auto"/>
            <w:tcBorders>
              <w:top w:val="nil"/>
              <w:bottom w:val="nil"/>
            </w:tcBorders>
            <w:vAlign w:val="center"/>
          </w:tcPr>
          <w:p w14:paraId="018795D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0.164 ± 0.106</w:t>
            </w:r>
          </w:p>
        </w:tc>
        <w:tc>
          <w:tcPr>
            <w:tcW w:w="0" w:type="auto"/>
            <w:tcBorders>
              <w:top w:val="nil"/>
              <w:bottom w:val="nil"/>
            </w:tcBorders>
            <w:vAlign w:val="center"/>
          </w:tcPr>
          <w:p w14:paraId="498B81B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2.662</w:t>
            </w:r>
          </w:p>
        </w:tc>
        <w:tc>
          <w:tcPr>
            <w:tcW w:w="0" w:type="auto"/>
            <w:tcBorders>
              <w:top w:val="nil"/>
              <w:bottom w:val="nil"/>
            </w:tcBorders>
            <w:vAlign w:val="center"/>
          </w:tcPr>
          <w:p w14:paraId="07FD117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0.015</w:t>
            </w:r>
          </w:p>
        </w:tc>
        <w:tc>
          <w:tcPr>
            <w:tcW w:w="0" w:type="auto"/>
            <w:tcBorders>
              <w:top w:val="nil"/>
              <w:bottom w:val="nil"/>
            </w:tcBorders>
            <w:vAlign w:val="center"/>
          </w:tcPr>
          <w:p w14:paraId="129302E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0.595</w:t>
            </w:r>
          </w:p>
        </w:tc>
      </w:tr>
      <w:tr w:rsidR="00A86328" w:rsidRPr="00A86328" w14:paraId="4357F9C9" w14:textId="77777777" w:rsidTr="00EE1946">
        <w:trPr>
          <w:trHeight w:val="492"/>
        </w:trPr>
        <w:tc>
          <w:tcPr>
            <w:tcW w:w="0" w:type="auto"/>
            <w:tcBorders>
              <w:top w:val="nil"/>
              <w:bottom w:val="nil"/>
              <w:tl2br w:val="nil"/>
              <w:tr2bl w:val="nil"/>
            </w:tcBorders>
            <w:vAlign w:val="center"/>
          </w:tcPr>
          <w:p w14:paraId="47B8E9D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4</w:t>
            </w:r>
          </w:p>
        </w:tc>
        <w:tc>
          <w:tcPr>
            <w:tcW w:w="0" w:type="auto"/>
            <w:tcBorders>
              <w:top w:val="nil"/>
              <w:bottom w:val="nil"/>
              <w:tl2br w:val="nil"/>
              <w:tr2bl w:val="nil"/>
            </w:tcBorders>
            <w:vAlign w:val="center"/>
          </w:tcPr>
          <w:p w14:paraId="1BF0AC5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0.218 ± 0.146</w:t>
            </w:r>
          </w:p>
        </w:tc>
        <w:tc>
          <w:tcPr>
            <w:tcW w:w="0" w:type="auto"/>
            <w:tcBorders>
              <w:top w:val="nil"/>
              <w:bottom w:val="nil"/>
              <w:tl2br w:val="nil"/>
              <w:tr2bl w:val="nil"/>
            </w:tcBorders>
            <w:vAlign w:val="center"/>
          </w:tcPr>
          <w:p w14:paraId="7B102C0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0.284 ± 0.160</w:t>
            </w:r>
          </w:p>
        </w:tc>
        <w:tc>
          <w:tcPr>
            <w:tcW w:w="0" w:type="auto"/>
            <w:tcBorders>
              <w:top w:val="nil"/>
              <w:bottom w:val="nil"/>
              <w:tl2br w:val="nil"/>
              <w:tr2bl w:val="nil"/>
            </w:tcBorders>
            <w:vAlign w:val="center"/>
          </w:tcPr>
          <w:p w14:paraId="367682C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3.231</w:t>
            </w:r>
          </w:p>
        </w:tc>
        <w:tc>
          <w:tcPr>
            <w:tcW w:w="0" w:type="auto"/>
            <w:tcBorders>
              <w:top w:val="nil"/>
              <w:bottom w:val="nil"/>
              <w:tl2br w:val="nil"/>
              <w:tr2bl w:val="nil"/>
            </w:tcBorders>
            <w:vAlign w:val="center"/>
          </w:tcPr>
          <w:p w14:paraId="7B84E66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0.004</w:t>
            </w:r>
          </w:p>
        </w:tc>
        <w:tc>
          <w:tcPr>
            <w:tcW w:w="0" w:type="auto"/>
            <w:tcBorders>
              <w:top w:val="nil"/>
              <w:bottom w:val="nil"/>
              <w:tl2br w:val="nil"/>
              <w:tr2bl w:val="nil"/>
            </w:tcBorders>
            <w:vAlign w:val="center"/>
          </w:tcPr>
          <w:p w14:paraId="34873DB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0.723</w:t>
            </w:r>
          </w:p>
        </w:tc>
      </w:tr>
      <w:tr w:rsidR="00A86328" w:rsidRPr="00A86328" w14:paraId="7F9EE706" w14:textId="77777777" w:rsidTr="00EE1946">
        <w:trPr>
          <w:trHeight w:val="492"/>
        </w:trPr>
        <w:tc>
          <w:tcPr>
            <w:tcW w:w="0" w:type="auto"/>
            <w:tcBorders>
              <w:top w:val="nil"/>
              <w:tl2br w:val="nil"/>
              <w:tr2bl w:val="nil"/>
            </w:tcBorders>
            <w:vAlign w:val="center"/>
          </w:tcPr>
          <w:p w14:paraId="21167F78"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6</w:t>
            </w:r>
          </w:p>
        </w:tc>
        <w:tc>
          <w:tcPr>
            <w:tcW w:w="0" w:type="auto"/>
            <w:tcBorders>
              <w:top w:val="nil"/>
              <w:tl2br w:val="nil"/>
              <w:tr2bl w:val="nil"/>
            </w:tcBorders>
            <w:vAlign w:val="center"/>
          </w:tcPr>
          <w:p w14:paraId="7724E43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0.359 ± 0.188</w:t>
            </w:r>
          </w:p>
        </w:tc>
        <w:tc>
          <w:tcPr>
            <w:tcW w:w="0" w:type="auto"/>
            <w:tcBorders>
              <w:top w:val="nil"/>
              <w:tl2br w:val="nil"/>
              <w:tr2bl w:val="nil"/>
            </w:tcBorders>
            <w:vAlign w:val="center"/>
          </w:tcPr>
          <w:p w14:paraId="5D536EE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0.427 ± 0.187</w:t>
            </w:r>
          </w:p>
        </w:tc>
        <w:tc>
          <w:tcPr>
            <w:tcW w:w="0" w:type="auto"/>
            <w:tcBorders>
              <w:top w:val="nil"/>
              <w:tl2br w:val="nil"/>
              <w:tr2bl w:val="nil"/>
            </w:tcBorders>
            <w:vAlign w:val="center"/>
          </w:tcPr>
          <w:p w14:paraId="64D2E08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2.362</w:t>
            </w:r>
          </w:p>
        </w:tc>
        <w:tc>
          <w:tcPr>
            <w:tcW w:w="0" w:type="auto"/>
            <w:tcBorders>
              <w:top w:val="nil"/>
              <w:tl2br w:val="nil"/>
              <w:tr2bl w:val="nil"/>
            </w:tcBorders>
            <w:vAlign w:val="center"/>
          </w:tcPr>
          <w:p w14:paraId="08FD370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0. 029</w:t>
            </w:r>
          </w:p>
        </w:tc>
        <w:tc>
          <w:tcPr>
            <w:tcW w:w="0" w:type="auto"/>
            <w:tcBorders>
              <w:top w:val="nil"/>
              <w:tl2br w:val="nil"/>
              <w:tr2bl w:val="nil"/>
            </w:tcBorders>
            <w:vAlign w:val="center"/>
          </w:tcPr>
          <w:p w14:paraId="7534A4B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0.528</w:t>
            </w:r>
          </w:p>
        </w:tc>
      </w:tr>
      <w:tr w:rsidR="00A86328" w:rsidRPr="00A86328" w14:paraId="2E005DB9" w14:textId="77777777" w:rsidTr="00EE1946">
        <w:trPr>
          <w:trHeight w:val="492"/>
        </w:trPr>
        <w:tc>
          <w:tcPr>
            <w:tcW w:w="0" w:type="auto"/>
            <w:tcBorders>
              <w:tl2br w:val="nil"/>
              <w:tr2bl w:val="nil"/>
            </w:tcBorders>
            <w:vAlign w:val="center"/>
          </w:tcPr>
          <w:p w14:paraId="0E11D16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8</w:t>
            </w:r>
          </w:p>
        </w:tc>
        <w:tc>
          <w:tcPr>
            <w:tcW w:w="0" w:type="auto"/>
            <w:tcBorders>
              <w:tl2br w:val="nil"/>
              <w:tr2bl w:val="nil"/>
            </w:tcBorders>
            <w:vAlign w:val="center"/>
          </w:tcPr>
          <w:p w14:paraId="5C9A6E5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0.516 ± 0.194</w:t>
            </w:r>
          </w:p>
        </w:tc>
        <w:tc>
          <w:tcPr>
            <w:tcW w:w="0" w:type="auto"/>
            <w:tcBorders>
              <w:tl2br w:val="nil"/>
              <w:tr2bl w:val="nil"/>
            </w:tcBorders>
            <w:vAlign w:val="center"/>
          </w:tcPr>
          <w:p w14:paraId="2B882CB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0.645 ± 0.189</w:t>
            </w:r>
          </w:p>
        </w:tc>
        <w:tc>
          <w:tcPr>
            <w:tcW w:w="0" w:type="auto"/>
            <w:tcBorders>
              <w:tl2br w:val="nil"/>
              <w:tr2bl w:val="nil"/>
            </w:tcBorders>
            <w:vAlign w:val="center"/>
          </w:tcPr>
          <w:p w14:paraId="22274C68"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4.379</w:t>
            </w:r>
          </w:p>
        </w:tc>
        <w:tc>
          <w:tcPr>
            <w:tcW w:w="0" w:type="auto"/>
            <w:tcBorders>
              <w:tl2br w:val="nil"/>
              <w:tr2bl w:val="nil"/>
            </w:tcBorders>
            <w:vAlign w:val="center"/>
          </w:tcPr>
          <w:p w14:paraId="58AAFDE8"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&lt; 0.001</w:t>
            </w:r>
          </w:p>
        </w:tc>
        <w:tc>
          <w:tcPr>
            <w:tcW w:w="0" w:type="auto"/>
            <w:tcBorders>
              <w:tl2br w:val="nil"/>
              <w:tr2bl w:val="nil"/>
            </w:tcBorders>
            <w:vAlign w:val="center"/>
          </w:tcPr>
          <w:p w14:paraId="32DB9C1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0.979</w:t>
            </w:r>
          </w:p>
        </w:tc>
      </w:tr>
      <w:tr w:rsidR="00A86328" w:rsidRPr="00A86328" w14:paraId="047F3E51" w14:textId="77777777" w:rsidTr="00EE1946">
        <w:trPr>
          <w:trHeight w:val="492"/>
        </w:trPr>
        <w:tc>
          <w:tcPr>
            <w:tcW w:w="0" w:type="auto"/>
            <w:tcBorders>
              <w:tl2br w:val="nil"/>
              <w:tr2bl w:val="nil"/>
            </w:tcBorders>
            <w:vAlign w:val="center"/>
          </w:tcPr>
          <w:p w14:paraId="5F18589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10</w:t>
            </w:r>
          </w:p>
        </w:tc>
        <w:tc>
          <w:tcPr>
            <w:tcW w:w="0" w:type="auto"/>
            <w:tcBorders>
              <w:tl2br w:val="nil"/>
              <w:tr2bl w:val="nil"/>
            </w:tcBorders>
            <w:vAlign w:val="center"/>
          </w:tcPr>
          <w:p w14:paraId="440BCFF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0.696 ± 0.206</w:t>
            </w:r>
          </w:p>
        </w:tc>
        <w:tc>
          <w:tcPr>
            <w:tcW w:w="0" w:type="auto"/>
            <w:tcBorders>
              <w:tl2br w:val="nil"/>
              <w:tr2bl w:val="nil"/>
            </w:tcBorders>
            <w:vAlign w:val="center"/>
          </w:tcPr>
          <w:p w14:paraId="1436A75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0.761 ± 0.182</w:t>
            </w:r>
          </w:p>
        </w:tc>
        <w:tc>
          <w:tcPr>
            <w:tcW w:w="0" w:type="auto"/>
            <w:tcBorders>
              <w:tl2br w:val="nil"/>
              <w:tr2bl w:val="nil"/>
            </w:tcBorders>
            <w:vAlign w:val="center"/>
          </w:tcPr>
          <w:p w14:paraId="0FBDFE8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2.578</w:t>
            </w:r>
          </w:p>
        </w:tc>
        <w:tc>
          <w:tcPr>
            <w:tcW w:w="0" w:type="auto"/>
            <w:tcBorders>
              <w:tl2br w:val="nil"/>
              <w:tr2bl w:val="nil"/>
            </w:tcBorders>
            <w:vAlign w:val="center"/>
          </w:tcPr>
          <w:p w14:paraId="06D9958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0.018</w:t>
            </w:r>
          </w:p>
        </w:tc>
        <w:tc>
          <w:tcPr>
            <w:tcW w:w="0" w:type="auto"/>
            <w:tcBorders>
              <w:tl2br w:val="nil"/>
              <w:tr2bl w:val="nil"/>
            </w:tcBorders>
            <w:vAlign w:val="center"/>
          </w:tcPr>
          <w:p w14:paraId="6449F66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0.577</w:t>
            </w:r>
          </w:p>
        </w:tc>
      </w:tr>
      <w:tr w:rsidR="00A86328" w:rsidRPr="00A86328" w14:paraId="1C6308CC" w14:textId="77777777" w:rsidTr="00EE1946">
        <w:trPr>
          <w:trHeight w:val="492"/>
        </w:trPr>
        <w:tc>
          <w:tcPr>
            <w:tcW w:w="0" w:type="auto"/>
            <w:tcBorders>
              <w:tl2br w:val="nil"/>
              <w:tr2bl w:val="nil"/>
            </w:tcBorders>
            <w:vAlign w:val="center"/>
          </w:tcPr>
          <w:p w14:paraId="20865BE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12</w:t>
            </w:r>
          </w:p>
        </w:tc>
        <w:tc>
          <w:tcPr>
            <w:tcW w:w="0" w:type="auto"/>
            <w:tcBorders>
              <w:tl2br w:val="nil"/>
              <w:tr2bl w:val="nil"/>
            </w:tcBorders>
            <w:vAlign w:val="center"/>
          </w:tcPr>
          <w:p w14:paraId="5D817D4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0.850 ± 0.127</w:t>
            </w:r>
          </w:p>
        </w:tc>
        <w:tc>
          <w:tcPr>
            <w:tcW w:w="0" w:type="auto"/>
            <w:tcBorders>
              <w:tl2br w:val="nil"/>
              <w:tr2bl w:val="nil"/>
            </w:tcBorders>
            <w:vAlign w:val="center"/>
          </w:tcPr>
          <w:p w14:paraId="4BAFA8A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0.870 ± 0.136</w:t>
            </w:r>
          </w:p>
        </w:tc>
        <w:tc>
          <w:tcPr>
            <w:tcW w:w="0" w:type="auto"/>
            <w:tcBorders>
              <w:tl2br w:val="nil"/>
              <w:tr2bl w:val="nil"/>
            </w:tcBorders>
            <w:vAlign w:val="center"/>
          </w:tcPr>
          <w:p w14:paraId="2CE6717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1.351</w:t>
            </w:r>
          </w:p>
        </w:tc>
        <w:tc>
          <w:tcPr>
            <w:tcW w:w="0" w:type="auto"/>
            <w:tcBorders>
              <w:tl2br w:val="nil"/>
              <w:tr2bl w:val="nil"/>
            </w:tcBorders>
            <w:vAlign w:val="center"/>
          </w:tcPr>
          <w:p w14:paraId="1F9C287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0.192</w:t>
            </w:r>
          </w:p>
        </w:tc>
        <w:tc>
          <w:tcPr>
            <w:tcW w:w="0" w:type="auto"/>
            <w:tcBorders>
              <w:tl2br w:val="nil"/>
              <w:tr2bl w:val="nil"/>
            </w:tcBorders>
            <w:vAlign w:val="center"/>
          </w:tcPr>
          <w:p w14:paraId="44CA351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0.302</w:t>
            </w:r>
          </w:p>
        </w:tc>
      </w:tr>
      <w:tr w:rsidR="00A86328" w:rsidRPr="00A86328" w14:paraId="687A9D62" w14:textId="77777777" w:rsidTr="00EE1946">
        <w:trPr>
          <w:trHeight w:val="492"/>
        </w:trPr>
        <w:tc>
          <w:tcPr>
            <w:tcW w:w="0" w:type="auto"/>
            <w:tcBorders>
              <w:tl2br w:val="nil"/>
              <w:tr2bl w:val="nil"/>
            </w:tcBorders>
            <w:vAlign w:val="center"/>
          </w:tcPr>
          <w:p w14:paraId="1E554D5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14</w:t>
            </w:r>
          </w:p>
        </w:tc>
        <w:tc>
          <w:tcPr>
            <w:tcW w:w="0" w:type="auto"/>
            <w:tcBorders>
              <w:tl2br w:val="nil"/>
              <w:tr2bl w:val="nil"/>
            </w:tcBorders>
            <w:vAlign w:val="center"/>
          </w:tcPr>
          <w:p w14:paraId="49856E5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0.920 ± 0.100</w:t>
            </w:r>
          </w:p>
        </w:tc>
        <w:tc>
          <w:tcPr>
            <w:tcW w:w="0" w:type="auto"/>
            <w:tcBorders>
              <w:tl2br w:val="nil"/>
              <w:tr2bl w:val="nil"/>
            </w:tcBorders>
            <w:vAlign w:val="center"/>
          </w:tcPr>
          <w:p w14:paraId="1EE6774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0.952 ± 0.074</w:t>
            </w:r>
          </w:p>
        </w:tc>
        <w:tc>
          <w:tcPr>
            <w:tcW w:w="0" w:type="auto"/>
            <w:tcBorders>
              <w:tl2br w:val="nil"/>
              <w:tr2bl w:val="nil"/>
            </w:tcBorders>
            <w:vAlign w:val="center"/>
          </w:tcPr>
          <w:p w14:paraId="0A7B258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1.964</w:t>
            </w:r>
          </w:p>
        </w:tc>
        <w:tc>
          <w:tcPr>
            <w:tcW w:w="0" w:type="auto"/>
            <w:tcBorders>
              <w:tl2br w:val="nil"/>
              <w:tr2bl w:val="nil"/>
            </w:tcBorders>
            <w:vAlign w:val="center"/>
          </w:tcPr>
          <w:p w14:paraId="315A949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0.064</w:t>
            </w:r>
          </w:p>
        </w:tc>
        <w:tc>
          <w:tcPr>
            <w:tcW w:w="0" w:type="auto"/>
            <w:tcBorders>
              <w:tl2br w:val="nil"/>
              <w:tr2bl w:val="nil"/>
            </w:tcBorders>
            <w:vAlign w:val="center"/>
          </w:tcPr>
          <w:p w14:paraId="7B04213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0.439</w:t>
            </w:r>
          </w:p>
        </w:tc>
      </w:tr>
    </w:tbl>
    <w:p w14:paraId="42F49C2E" w14:textId="77777777" w:rsidR="00E9560C" w:rsidRPr="00A86328" w:rsidRDefault="00E9560C" w:rsidP="00E9560C">
      <w:pPr>
        <w:spacing w:line="360" w:lineRule="auto"/>
        <w:rPr>
          <w:rFonts w:ascii="Calibri" w:hAnsi="Calibri" w:cs="Calibri"/>
          <w:b/>
          <w:bCs/>
          <w:szCs w:val="24"/>
          <w:lang w:eastAsia="zh-CN"/>
        </w:rPr>
      </w:pPr>
    </w:p>
    <w:p w14:paraId="360FE9C7" w14:textId="77777777" w:rsidR="00EE1946" w:rsidRPr="00A86328" w:rsidRDefault="00EE1946" w:rsidP="00E9560C">
      <w:pPr>
        <w:spacing w:line="360" w:lineRule="auto"/>
        <w:rPr>
          <w:rFonts w:ascii="Calibri" w:hAnsi="Calibri" w:cs="Calibri"/>
          <w:b/>
          <w:bCs/>
          <w:szCs w:val="24"/>
          <w:lang w:eastAsia="zh-CN"/>
        </w:rPr>
      </w:pPr>
    </w:p>
    <w:p w14:paraId="3D1879E9" w14:textId="1FA3C931" w:rsidR="00E9560C" w:rsidRPr="00A86328" w:rsidRDefault="00E9560C" w:rsidP="00E9560C">
      <w:pPr>
        <w:spacing w:line="360" w:lineRule="auto"/>
        <w:rPr>
          <w:rFonts w:ascii="Calibri" w:hAnsi="Calibri" w:cs="Calibri"/>
          <w:szCs w:val="24"/>
          <w:lang w:eastAsia="zh-CN"/>
        </w:rPr>
      </w:pPr>
      <w:r w:rsidRPr="00A86328">
        <w:rPr>
          <w:rFonts w:ascii="Calibri" w:hAnsi="Calibri" w:cs="Calibri"/>
          <w:b/>
          <w:bCs/>
          <w:szCs w:val="24"/>
        </w:rPr>
        <w:t>Table S</w:t>
      </w:r>
      <w:r w:rsidR="00A01A5E" w:rsidRPr="00A86328">
        <w:rPr>
          <w:rFonts w:ascii="Calibri" w:hAnsi="Calibri" w:cs="Calibri" w:hint="eastAsia"/>
          <w:b/>
          <w:bCs/>
          <w:szCs w:val="24"/>
          <w:lang w:eastAsia="zh-CN"/>
        </w:rPr>
        <w:t>5</w:t>
      </w:r>
      <w:r w:rsidRPr="00A86328">
        <w:rPr>
          <w:rFonts w:ascii="Calibri" w:hAnsi="Calibri" w:cs="Calibri"/>
          <w:b/>
          <w:bCs/>
          <w:szCs w:val="24"/>
        </w:rPr>
        <w:t xml:space="preserve">. </w:t>
      </w:r>
      <w:r w:rsidRPr="00A86328">
        <w:rPr>
          <w:rFonts w:ascii="Calibri" w:hAnsi="Calibri" w:cs="Calibri"/>
          <w:szCs w:val="24"/>
        </w:rPr>
        <w:t>S</w:t>
      </w:r>
      <w:r w:rsidRPr="00A86328">
        <w:rPr>
          <w:rFonts w:ascii="Calibri" w:hAnsi="Calibri" w:cs="Calibri"/>
          <w:szCs w:val="24"/>
          <w:lang w:eastAsia="zh-CN"/>
        </w:rPr>
        <w:t>imple</w:t>
      </w:r>
      <w:r w:rsidRPr="00A86328">
        <w:rPr>
          <w:rFonts w:ascii="Calibri" w:hAnsi="Calibri" w:cs="Calibri"/>
          <w:szCs w:val="24"/>
        </w:rPr>
        <w:t xml:space="preserve"> pairwise comparison in </w:t>
      </w:r>
      <w:r w:rsidRPr="00A86328">
        <w:rPr>
          <w:rFonts w:ascii="Calibri" w:hAnsi="Calibri" w:cs="Calibri"/>
          <w:i/>
          <w:iCs/>
          <w:szCs w:val="24"/>
        </w:rPr>
        <w:t>Experiment 2</w:t>
      </w:r>
      <w:r w:rsidRPr="00A86328">
        <w:rPr>
          <w:rFonts w:ascii="Calibri" w:hAnsi="Calibri" w:cs="Calibri"/>
          <w:i/>
          <w:iCs/>
          <w:szCs w:val="24"/>
          <w:lang w:eastAsia="zh-CN"/>
        </w:rPr>
        <w:t>b</w:t>
      </w:r>
      <w:r w:rsidRPr="00A86328">
        <w:rPr>
          <w:rFonts w:ascii="Calibri" w:hAnsi="Calibri" w:cs="Calibri"/>
          <w:szCs w:val="24"/>
        </w:rPr>
        <w:t>. At each orientation difference level, the proportions of ‘different’ response under unilateral and bilateral conditions were compared</w:t>
      </w:r>
    </w:p>
    <w:tbl>
      <w:tblPr>
        <w:tblpPr w:leftFromText="180" w:rightFromText="180" w:vertAnchor="text" w:horzAnchor="margin" w:tblpXSpec="center" w:tblpY="149"/>
        <w:tblOverlap w:val="never"/>
        <w:tblW w:w="0" w:type="auto"/>
        <w:tblBorders>
          <w:top w:val="single" w:sz="12" w:space="0" w:color="auto"/>
          <w:bottom w:val="single" w:sz="12" w:space="0" w:color="auto"/>
        </w:tblBorders>
        <w:tblLook w:val="04A0" w:firstRow="1" w:lastRow="0" w:firstColumn="1" w:lastColumn="0" w:noHBand="0" w:noVBand="1"/>
      </w:tblPr>
      <w:tblGrid>
        <w:gridCol w:w="2751"/>
        <w:gridCol w:w="1539"/>
        <w:gridCol w:w="1539"/>
        <w:gridCol w:w="764"/>
        <w:gridCol w:w="937"/>
        <w:gridCol w:w="1174"/>
      </w:tblGrid>
      <w:tr w:rsidR="00A86328" w:rsidRPr="00A86328" w14:paraId="1595A17F" w14:textId="77777777" w:rsidTr="00770EAA">
        <w:trPr>
          <w:trHeight w:val="510"/>
        </w:trPr>
        <w:tc>
          <w:tcPr>
            <w:tcW w:w="0" w:type="auto"/>
            <w:tcBorders>
              <w:top w:val="single" w:sz="12" w:space="0" w:color="auto"/>
              <w:bottom w:val="single" w:sz="6" w:space="0" w:color="auto"/>
            </w:tcBorders>
            <w:vAlign w:val="center"/>
          </w:tcPr>
          <w:p w14:paraId="6F09BA6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Orientation Difference (° )</w:t>
            </w:r>
          </w:p>
        </w:tc>
        <w:tc>
          <w:tcPr>
            <w:tcW w:w="0" w:type="auto"/>
            <w:tcBorders>
              <w:top w:val="single" w:sz="12" w:space="0" w:color="auto"/>
              <w:bottom w:val="single" w:sz="6" w:space="0" w:color="auto"/>
            </w:tcBorders>
            <w:vAlign w:val="center"/>
          </w:tcPr>
          <w:p w14:paraId="63401A2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Bilateral</w:t>
            </w:r>
          </w:p>
          <w:p w14:paraId="2D38B21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73143D3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Unilateral</w:t>
            </w:r>
          </w:p>
          <w:p w14:paraId="6A7C8D2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w:t>
            </w:r>
            <w:r w:rsidRPr="00A86328">
              <w:rPr>
                <w:rFonts w:ascii="Calibri" w:eastAsia="Times New Roman" w:hAnsi="Calibri" w:cs="Calibri"/>
                <w:i/>
                <w:iCs/>
                <w:szCs w:val="24"/>
              </w:rPr>
              <w:t xml:space="preserve">M </w:t>
            </w:r>
            <w:r w:rsidRPr="00A86328">
              <w:rPr>
                <w:rFonts w:ascii="Calibri" w:eastAsia="Times New Roman" w:hAnsi="Calibri" w:cs="Calibri"/>
                <w:szCs w:val="24"/>
              </w:rPr>
              <w:t xml:space="preserve">± </w:t>
            </w:r>
            <w:r w:rsidRPr="00A86328">
              <w:rPr>
                <w:rFonts w:ascii="Calibri" w:eastAsia="Times New Roman" w:hAnsi="Calibri" w:cs="Calibri"/>
                <w:i/>
                <w:iCs/>
                <w:szCs w:val="24"/>
              </w:rPr>
              <w:t>SD</w:t>
            </w:r>
            <w:r w:rsidRPr="00A86328">
              <w:rPr>
                <w:rFonts w:ascii="Calibri" w:eastAsia="Times New Roman" w:hAnsi="Calibri" w:cs="Calibri"/>
                <w:szCs w:val="24"/>
              </w:rPr>
              <w:t>)</w:t>
            </w:r>
          </w:p>
        </w:tc>
        <w:tc>
          <w:tcPr>
            <w:tcW w:w="0" w:type="auto"/>
            <w:tcBorders>
              <w:top w:val="single" w:sz="12" w:space="0" w:color="auto"/>
              <w:bottom w:val="single" w:sz="6" w:space="0" w:color="auto"/>
            </w:tcBorders>
            <w:vAlign w:val="center"/>
          </w:tcPr>
          <w:p w14:paraId="473F802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i/>
                <w:iCs/>
                <w:szCs w:val="24"/>
              </w:rPr>
              <w:t>t</w:t>
            </w:r>
            <w:r w:rsidRPr="00A86328">
              <w:rPr>
                <w:rFonts w:ascii="Calibri" w:eastAsia="Times New Roman" w:hAnsi="Calibri" w:cs="Calibri"/>
                <w:szCs w:val="24"/>
                <w:vertAlign w:val="subscript"/>
              </w:rPr>
              <w:t>(19)</w:t>
            </w:r>
          </w:p>
        </w:tc>
        <w:tc>
          <w:tcPr>
            <w:tcW w:w="0" w:type="auto"/>
            <w:tcBorders>
              <w:top w:val="single" w:sz="12" w:space="0" w:color="auto"/>
              <w:bottom w:val="single" w:sz="6" w:space="0" w:color="auto"/>
            </w:tcBorders>
            <w:vAlign w:val="center"/>
          </w:tcPr>
          <w:p w14:paraId="6A2475D1" w14:textId="77777777" w:rsidR="00E9560C" w:rsidRPr="00A86328" w:rsidRDefault="00E9560C" w:rsidP="00770EAA">
            <w:pPr>
              <w:spacing w:line="360" w:lineRule="auto"/>
              <w:jc w:val="center"/>
              <w:rPr>
                <w:rFonts w:ascii="Calibri" w:eastAsia="Times New Roman" w:hAnsi="Calibri" w:cs="Calibri"/>
                <w:i/>
                <w:iCs/>
                <w:szCs w:val="24"/>
              </w:rPr>
            </w:pPr>
            <w:r w:rsidRPr="00A86328">
              <w:rPr>
                <w:rFonts w:ascii="Calibri" w:eastAsia="Times New Roman" w:hAnsi="Calibri" w:cs="Calibri"/>
                <w:i/>
                <w:iCs/>
                <w:szCs w:val="24"/>
              </w:rPr>
              <w:t>p</w:t>
            </w:r>
          </w:p>
        </w:tc>
        <w:tc>
          <w:tcPr>
            <w:tcW w:w="0" w:type="auto"/>
            <w:tcBorders>
              <w:top w:val="single" w:sz="12" w:space="0" w:color="auto"/>
              <w:bottom w:val="single" w:sz="6" w:space="0" w:color="auto"/>
            </w:tcBorders>
            <w:vAlign w:val="center"/>
          </w:tcPr>
          <w:p w14:paraId="13C8B35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 xml:space="preserve">Cohen’s </w:t>
            </w:r>
            <w:r w:rsidRPr="00A86328">
              <w:rPr>
                <w:rFonts w:ascii="Calibri" w:eastAsia="Times New Roman" w:hAnsi="Calibri" w:cs="Calibri"/>
                <w:i/>
                <w:iCs/>
                <w:szCs w:val="24"/>
              </w:rPr>
              <w:t>d</w:t>
            </w:r>
          </w:p>
        </w:tc>
      </w:tr>
      <w:tr w:rsidR="00A86328" w:rsidRPr="00A86328" w14:paraId="5D17C9E6" w14:textId="77777777" w:rsidTr="00EE1946">
        <w:trPr>
          <w:trHeight w:val="501"/>
        </w:trPr>
        <w:tc>
          <w:tcPr>
            <w:tcW w:w="0" w:type="auto"/>
            <w:tcBorders>
              <w:top w:val="single" w:sz="6" w:space="0" w:color="auto"/>
              <w:bottom w:val="nil"/>
            </w:tcBorders>
            <w:vAlign w:val="center"/>
          </w:tcPr>
          <w:p w14:paraId="28614D2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w:t>
            </w:r>
          </w:p>
        </w:tc>
        <w:tc>
          <w:tcPr>
            <w:tcW w:w="0" w:type="auto"/>
            <w:tcBorders>
              <w:top w:val="single" w:sz="6" w:space="0" w:color="auto"/>
              <w:bottom w:val="nil"/>
            </w:tcBorders>
            <w:vAlign w:val="center"/>
          </w:tcPr>
          <w:p w14:paraId="37D94D4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0.105 ± 0.080</w:t>
            </w:r>
          </w:p>
        </w:tc>
        <w:tc>
          <w:tcPr>
            <w:tcW w:w="0" w:type="auto"/>
            <w:tcBorders>
              <w:top w:val="single" w:sz="6" w:space="0" w:color="auto"/>
              <w:bottom w:val="nil"/>
            </w:tcBorders>
            <w:vAlign w:val="center"/>
          </w:tcPr>
          <w:p w14:paraId="26763F3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0.120 ± 0.096</w:t>
            </w:r>
          </w:p>
        </w:tc>
        <w:tc>
          <w:tcPr>
            <w:tcW w:w="0" w:type="auto"/>
            <w:tcBorders>
              <w:top w:val="single" w:sz="6" w:space="0" w:color="auto"/>
              <w:bottom w:val="nil"/>
            </w:tcBorders>
            <w:vAlign w:val="center"/>
          </w:tcPr>
          <w:p w14:paraId="2162D63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0.837</w:t>
            </w:r>
          </w:p>
        </w:tc>
        <w:tc>
          <w:tcPr>
            <w:tcW w:w="0" w:type="auto"/>
            <w:tcBorders>
              <w:top w:val="single" w:sz="6" w:space="0" w:color="auto"/>
              <w:bottom w:val="nil"/>
            </w:tcBorders>
            <w:vAlign w:val="center"/>
          </w:tcPr>
          <w:p w14:paraId="67C134F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0.413</w:t>
            </w:r>
          </w:p>
        </w:tc>
        <w:tc>
          <w:tcPr>
            <w:tcW w:w="0" w:type="auto"/>
            <w:tcBorders>
              <w:top w:val="single" w:sz="6" w:space="0" w:color="auto"/>
              <w:bottom w:val="nil"/>
            </w:tcBorders>
            <w:vAlign w:val="center"/>
          </w:tcPr>
          <w:p w14:paraId="7A1A46B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0.187</w:t>
            </w:r>
          </w:p>
        </w:tc>
      </w:tr>
      <w:tr w:rsidR="00A86328" w:rsidRPr="00A86328" w14:paraId="12803EE2" w14:textId="77777777" w:rsidTr="00EE1946">
        <w:trPr>
          <w:trHeight w:val="501"/>
        </w:trPr>
        <w:tc>
          <w:tcPr>
            <w:tcW w:w="0" w:type="auto"/>
            <w:tcBorders>
              <w:top w:val="nil"/>
              <w:bottom w:val="nil"/>
            </w:tcBorders>
            <w:vAlign w:val="center"/>
          </w:tcPr>
          <w:p w14:paraId="74A95A4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w:t>
            </w:r>
          </w:p>
        </w:tc>
        <w:tc>
          <w:tcPr>
            <w:tcW w:w="0" w:type="auto"/>
            <w:tcBorders>
              <w:top w:val="nil"/>
              <w:bottom w:val="nil"/>
            </w:tcBorders>
            <w:vAlign w:val="center"/>
          </w:tcPr>
          <w:p w14:paraId="1FF9ABA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0.166 ± 0.118</w:t>
            </w:r>
          </w:p>
        </w:tc>
        <w:tc>
          <w:tcPr>
            <w:tcW w:w="0" w:type="auto"/>
            <w:tcBorders>
              <w:top w:val="nil"/>
              <w:bottom w:val="nil"/>
            </w:tcBorders>
            <w:vAlign w:val="center"/>
          </w:tcPr>
          <w:p w14:paraId="483A75A4"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0.198 ± 0.108</w:t>
            </w:r>
          </w:p>
        </w:tc>
        <w:tc>
          <w:tcPr>
            <w:tcW w:w="0" w:type="auto"/>
            <w:tcBorders>
              <w:top w:val="nil"/>
              <w:bottom w:val="nil"/>
            </w:tcBorders>
            <w:vAlign w:val="center"/>
          </w:tcPr>
          <w:p w14:paraId="05BFDDD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2.131</w:t>
            </w:r>
          </w:p>
        </w:tc>
        <w:tc>
          <w:tcPr>
            <w:tcW w:w="0" w:type="auto"/>
            <w:tcBorders>
              <w:top w:val="nil"/>
              <w:bottom w:val="nil"/>
            </w:tcBorders>
            <w:vAlign w:val="center"/>
          </w:tcPr>
          <w:p w14:paraId="2CAF0D2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0.046</w:t>
            </w:r>
          </w:p>
        </w:tc>
        <w:tc>
          <w:tcPr>
            <w:tcW w:w="0" w:type="auto"/>
            <w:tcBorders>
              <w:top w:val="nil"/>
              <w:bottom w:val="nil"/>
            </w:tcBorders>
            <w:vAlign w:val="center"/>
          </w:tcPr>
          <w:p w14:paraId="5297540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0.476</w:t>
            </w:r>
          </w:p>
        </w:tc>
      </w:tr>
      <w:tr w:rsidR="00A86328" w:rsidRPr="00A86328" w14:paraId="1CDFCF5E" w14:textId="77777777" w:rsidTr="00EE1946">
        <w:trPr>
          <w:trHeight w:val="501"/>
        </w:trPr>
        <w:tc>
          <w:tcPr>
            <w:tcW w:w="0" w:type="auto"/>
            <w:tcBorders>
              <w:top w:val="nil"/>
              <w:bottom w:val="nil"/>
              <w:tl2br w:val="nil"/>
              <w:tr2bl w:val="nil"/>
            </w:tcBorders>
            <w:vAlign w:val="center"/>
          </w:tcPr>
          <w:p w14:paraId="5CF91481"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4</w:t>
            </w:r>
          </w:p>
        </w:tc>
        <w:tc>
          <w:tcPr>
            <w:tcW w:w="0" w:type="auto"/>
            <w:tcBorders>
              <w:top w:val="nil"/>
              <w:bottom w:val="nil"/>
              <w:tl2br w:val="nil"/>
              <w:tr2bl w:val="nil"/>
            </w:tcBorders>
            <w:vAlign w:val="center"/>
          </w:tcPr>
          <w:p w14:paraId="5A947FB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0.229 ± 0.143</w:t>
            </w:r>
          </w:p>
        </w:tc>
        <w:tc>
          <w:tcPr>
            <w:tcW w:w="0" w:type="auto"/>
            <w:tcBorders>
              <w:top w:val="nil"/>
              <w:bottom w:val="nil"/>
              <w:tl2br w:val="nil"/>
              <w:tr2bl w:val="nil"/>
            </w:tcBorders>
            <w:vAlign w:val="center"/>
          </w:tcPr>
          <w:p w14:paraId="0DF55E9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0.313 ± 0.148</w:t>
            </w:r>
          </w:p>
        </w:tc>
        <w:tc>
          <w:tcPr>
            <w:tcW w:w="0" w:type="auto"/>
            <w:tcBorders>
              <w:top w:val="nil"/>
              <w:bottom w:val="nil"/>
              <w:tl2br w:val="nil"/>
              <w:tr2bl w:val="nil"/>
            </w:tcBorders>
            <w:vAlign w:val="center"/>
          </w:tcPr>
          <w:p w14:paraId="1939792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3.661</w:t>
            </w:r>
          </w:p>
        </w:tc>
        <w:tc>
          <w:tcPr>
            <w:tcW w:w="0" w:type="auto"/>
            <w:tcBorders>
              <w:top w:val="nil"/>
              <w:bottom w:val="nil"/>
              <w:tl2br w:val="nil"/>
              <w:tr2bl w:val="nil"/>
            </w:tcBorders>
            <w:vAlign w:val="center"/>
          </w:tcPr>
          <w:p w14:paraId="4CEA9C6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0.002</w:t>
            </w:r>
          </w:p>
        </w:tc>
        <w:tc>
          <w:tcPr>
            <w:tcW w:w="0" w:type="auto"/>
            <w:tcBorders>
              <w:top w:val="nil"/>
              <w:bottom w:val="nil"/>
              <w:tl2br w:val="nil"/>
              <w:tr2bl w:val="nil"/>
            </w:tcBorders>
            <w:vAlign w:val="center"/>
          </w:tcPr>
          <w:p w14:paraId="5F7EC1D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0.819</w:t>
            </w:r>
          </w:p>
        </w:tc>
      </w:tr>
      <w:tr w:rsidR="00A86328" w:rsidRPr="00A86328" w14:paraId="14D7C97F" w14:textId="77777777" w:rsidTr="00EE1946">
        <w:trPr>
          <w:trHeight w:val="501"/>
        </w:trPr>
        <w:tc>
          <w:tcPr>
            <w:tcW w:w="0" w:type="auto"/>
            <w:tcBorders>
              <w:top w:val="nil"/>
              <w:tl2br w:val="nil"/>
              <w:tr2bl w:val="nil"/>
            </w:tcBorders>
            <w:vAlign w:val="center"/>
          </w:tcPr>
          <w:p w14:paraId="512316B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6</w:t>
            </w:r>
          </w:p>
        </w:tc>
        <w:tc>
          <w:tcPr>
            <w:tcW w:w="0" w:type="auto"/>
            <w:tcBorders>
              <w:top w:val="nil"/>
              <w:tl2br w:val="nil"/>
              <w:tr2bl w:val="nil"/>
            </w:tcBorders>
            <w:vAlign w:val="center"/>
          </w:tcPr>
          <w:p w14:paraId="4A2AAAC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0.414 ± 0.139</w:t>
            </w:r>
          </w:p>
        </w:tc>
        <w:tc>
          <w:tcPr>
            <w:tcW w:w="0" w:type="auto"/>
            <w:tcBorders>
              <w:top w:val="nil"/>
              <w:tl2br w:val="nil"/>
              <w:tr2bl w:val="nil"/>
            </w:tcBorders>
            <w:vAlign w:val="center"/>
          </w:tcPr>
          <w:p w14:paraId="61E6F87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0.504 ± 0.138</w:t>
            </w:r>
          </w:p>
        </w:tc>
        <w:tc>
          <w:tcPr>
            <w:tcW w:w="0" w:type="auto"/>
            <w:tcBorders>
              <w:top w:val="nil"/>
              <w:tl2br w:val="nil"/>
              <w:tr2bl w:val="nil"/>
            </w:tcBorders>
            <w:vAlign w:val="center"/>
          </w:tcPr>
          <w:p w14:paraId="74D6314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4.668</w:t>
            </w:r>
          </w:p>
        </w:tc>
        <w:tc>
          <w:tcPr>
            <w:tcW w:w="0" w:type="auto"/>
            <w:tcBorders>
              <w:top w:val="nil"/>
              <w:tl2br w:val="nil"/>
              <w:tr2bl w:val="nil"/>
            </w:tcBorders>
            <w:vAlign w:val="center"/>
          </w:tcPr>
          <w:p w14:paraId="582DB1BB"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&lt; 0.001</w:t>
            </w:r>
          </w:p>
        </w:tc>
        <w:tc>
          <w:tcPr>
            <w:tcW w:w="0" w:type="auto"/>
            <w:tcBorders>
              <w:top w:val="nil"/>
              <w:tl2br w:val="nil"/>
              <w:tr2bl w:val="nil"/>
            </w:tcBorders>
            <w:vAlign w:val="center"/>
          </w:tcPr>
          <w:p w14:paraId="6C0848A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1.044</w:t>
            </w:r>
          </w:p>
        </w:tc>
      </w:tr>
      <w:tr w:rsidR="00A86328" w:rsidRPr="00A86328" w14:paraId="2CF36A0D" w14:textId="77777777" w:rsidTr="00EE1946">
        <w:trPr>
          <w:trHeight w:val="501"/>
        </w:trPr>
        <w:tc>
          <w:tcPr>
            <w:tcW w:w="0" w:type="auto"/>
            <w:tcBorders>
              <w:tl2br w:val="nil"/>
              <w:tr2bl w:val="nil"/>
            </w:tcBorders>
            <w:vAlign w:val="center"/>
          </w:tcPr>
          <w:p w14:paraId="3559C1D0"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8</w:t>
            </w:r>
          </w:p>
        </w:tc>
        <w:tc>
          <w:tcPr>
            <w:tcW w:w="0" w:type="auto"/>
            <w:tcBorders>
              <w:tl2br w:val="nil"/>
              <w:tr2bl w:val="nil"/>
            </w:tcBorders>
            <w:vAlign w:val="center"/>
          </w:tcPr>
          <w:p w14:paraId="4F6D16A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0.609 ± 0.164</w:t>
            </w:r>
          </w:p>
        </w:tc>
        <w:tc>
          <w:tcPr>
            <w:tcW w:w="0" w:type="auto"/>
            <w:tcBorders>
              <w:tl2br w:val="nil"/>
              <w:tr2bl w:val="nil"/>
            </w:tcBorders>
            <w:vAlign w:val="center"/>
          </w:tcPr>
          <w:p w14:paraId="270A4F6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0.693 ± 0.182</w:t>
            </w:r>
          </w:p>
        </w:tc>
        <w:tc>
          <w:tcPr>
            <w:tcW w:w="0" w:type="auto"/>
            <w:tcBorders>
              <w:tl2br w:val="nil"/>
              <w:tr2bl w:val="nil"/>
            </w:tcBorders>
            <w:vAlign w:val="center"/>
          </w:tcPr>
          <w:p w14:paraId="5194A9E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2.954</w:t>
            </w:r>
          </w:p>
        </w:tc>
        <w:tc>
          <w:tcPr>
            <w:tcW w:w="0" w:type="auto"/>
            <w:tcBorders>
              <w:tl2br w:val="nil"/>
              <w:tr2bl w:val="nil"/>
            </w:tcBorders>
            <w:vAlign w:val="center"/>
          </w:tcPr>
          <w:p w14:paraId="4F472FC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0.008</w:t>
            </w:r>
          </w:p>
        </w:tc>
        <w:tc>
          <w:tcPr>
            <w:tcW w:w="0" w:type="auto"/>
            <w:tcBorders>
              <w:tl2br w:val="nil"/>
              <w:tr2bl w:val="nil"/>
            </w:tcBorders>
            <w:vAlign w:val="center"/>
          </w:tcPr>
          <w:p w14:paraId="7900C0D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0.660</w:t>
            </w:r>
          </w:p>
        </w:tc>
      </w:tr>
      <w:tr w:rsidR="00A86328" w:rsidRPr="00A86328" w14:paraId="6509EE2E" w14:textId="77777777" w:rsidTr="00EE1946">
        <w:trPr>
          <w:trHeight w:val="501"/>
        </w:trPr>
        <w:tc>
          <w:tcPr>
            <w:tcW w:w="0" w:type="auto"/>
            <w:tcBorders>
              <w:tl2br w:val="nil"/>
              <w:tr2bl w:val="nil"/>
            </w:tcBorders>
            <w:vAlign w:val="center"/>
          </w:tcPr>
          <w:p w14:paraId="11383C22"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10</w:t>
            </w:r>
          </w:p>
        </w:tc>
        <w:tc>
          <w:tcPr>
            <w:tcW w:w="0" w:type="auto"/>
            <w:tcBorders>
              <w:tl2br w:val="nil"/>
              <w:tr2bl w:val="nil"/>
            </w:tcBorders>
            <w:vAlign w:val="center"/>
          </w:tcPr>
          <w:p w14:paraId="35679BC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0.746 ± 0.174</w:t>
            </w:r>
          </w:p>
        </w:tc>
        <w:tc>
          <w:tcPr>
            <w:tcW w:w="0" w:type="auto"/>
            <w:tcBorders>
              <w:tl2br w:val="nil"/>
              <w:tr2bl w:val="nil"/>
            </w:tcBorders>
            <w:vAlign w:val="center"/>
          </w:tcPr>
          <w:p w14:paraId="62D0CAD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0.821 ± 0.115</w:t>
            </w:r>
          </w:p>
        </w:tc>
        <w:tc>
          <w:tcPr>
            <w:tcW w:w="0" w:type="auto"/>
            <w:tcBorders>
              <w:tl2br w:val="nil"/>
              <w:tr2bl w:val="nil"/>
            </w:tcBorders>
            <w:vAlign w:val="center"/>
          </w:tcPr>
          <w:p w14:paraId="7F02328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3.020</w:t>
            </w:r>
          </w:p>
        </w:tc>
        <w:tc>
          <w:tcPr>
            <w:tcW w:w="0" w:type="auto"/>
            <w:tcBorders>
              <w:tl2br w:val="nil"/>
              <w:tr2bl w:val="nil"/>
            </w:tcBorders>
            <w:vAlign w:val="center"/>
          </w:tcPr>
          <w:p w14:paraId="12596D7E"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0.007</w:t>
            </w:r>
          </w:p>
        </w:tc>
        <w:tc>
          <w:tcPr>
            <w:tcW w:w="0" w:type="auto"/>
            <w:tcBorders>
              <w:tl2br w:val="nil"/>
              <w:tr2bl w:val="nil"/>
            </w:tcBorders>
            <w:vAlign w:val="center"/>
          </w:tcPr>
          <w:p w14:paraId="0BCA256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0.675</w:t>
            </w:r>
          </w:p>
        </w:tc>
      </w:tr>
      <w:tr w:rsidR="00A86328" w:rsidRPr="00A86328" w14:paraId="08A5EE89" w14:textId="77777777" w:rsidTr="00EE1946">
        <w:trPr>
          <w:trHeight w:val="501"/>
        </w:trPr>
        <w:tc>
          <w:tcPr>
            <w:tcW w:w="0" w:type="auto"/>
            <w:tcBorders>
              <w:tl2br w:val="nil"/>
              <w:tr2bl w:val="nil"/>
            </w:tcBorders>
            <w:vAlign w:val="center"/>
          </w:tcPr>
          <w:p w14:paraId="49034E06"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12</w:t>
            </w:r>
          </w:p>
        </w:tc>
        <w:tc>
          <w:tcPr>
            <w:tcW w:w="0" w:type="auto"/>
            <w:tcBorders>
              <w:tl2br w:val="nil"/>
              <w:tr2bl w:val="nil"/>
            </w:tcBorders>
            <w:vAlign w:val="center"/>
          </w:tcPr>
          <w:p w14:paraId="1ED52AE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0.870 ± 0.144</w:t>
            </w:r>
          </w:p>
        </w:tc>
        <w:tc>
          <w:tcPr>
            <w:tcW w:w="0" w:type="auto"/>
            <w:tcBorders>
              <w:tl2br w:val="nil"/>
              <w:tr2bl w:val="nil"/>
            </w:tcBorders>
            <w:vAlign w:val="center"/>
          </w:tcPr>
          <w:p w14:paraId="72DC8B6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0.909 ± 0.081</w:t>
            </w:r>
          </w:p>
        </w:tc>
        <w:tc>
          <w:tcPr>
            <w:tcW w:w="0" w:type="auto"/>
            <w:tcBorders>
              <w:tl2br w:val="nil"/>
              <w:tr2bl w:val="nil"/>
            </w:tcBorders>
            <w:vAlign w:val="center"/>
          </w:tcPr>
          <w:p w14:paraId="11DCEF4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1.696</w:t>
            </w:r>
          </w:p>
        </w:tc>
        <w:tc>
          <w:tcPr>
            <w:tcW w:w="0" w:type="auto"/>
            <w:tcBorders>
              <w:tl2br w:val="nil"/>
              <w:tr2bl w:val="nil"/>
            </w:tcBorders>
            <w:vAlign w:val="center"/>
          </w:tcPr>
          <w:p w14:paraId="63D4FA4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0.106</w:t>
            </w:r>
          </w:p>
        </w:tc>
        <w:tc>
          <w:tcPr>
            <w:tcW w:w="0" w:type="auto"/>
            <w:tcBorders>
              <w:tl2br w:val="nil"/>
              <w:tr2bl w:val="nil"/>
            </w:tcBorders>
            <w:vAlign w:val="center"/>
          </w:tcPr>
          <w:p w14:paraId="7C9203BA"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0.379</w:t>
            </w:r>
          </w:p>
        </w:tc>
      </w:tr>
      <w:tr w:rsidR="00A86328" w:rsidRPr="00A86328" w14:paraId="1A0FD822" w14:textId="77777777" w:rsidTr="00EE1946">
        <w:trPr>
          <w:trHeight w:val="501"/>
        </w:trPr>
        <w:tc>
          <w:tcPr>
            <w:tcW w:w="0" w:type="auto"/>
            <w:tcBorders>
              <w:tl2br w:val="nil"/>
              <w:tr2bl w:val="nil"/>
            </w:tcBorders>
            <w:vAlign w:val="center"/>
          </w:tcPr>
          <w:p w14:paraId="60BCA9E7"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14</w:t>
            </w:r>
          </w:p>
        </w:tc>
        <w:tc>
          <w:tcPr>
            <w:tcW w:w="0" w:type="auto"/>
            <w:tcBorders>
              <w:tl2br w:val="nil"/>
              <w:tr2bl w:val="nil"/>
            </w:tcBorders>
            <w:vAlign w:val="center"/>
          </w:tcPr>
          <w:p w14:paraId="40CEDC3C"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0.945 ± 0.070</w:t>
            </w:r>
          </w:p>
        </w:tc>
        <w:tc>
          <w:tcPr>
            <w:tcW w:w="0" w:type="auto"/>
            <w:tcBorders>
              <w:tl2br w:val="nil"/>
              <w:tr2bl w:val="nil"/>
            </w:tcBorders>
            <w:vAlign w:val="center"/>
          </w:tcPr>
          <w:p w14:paraId="5AE3B10D"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0.941 ± 0.051</w:t>
            </w:r>
          </w:p>
        </w:tc>
        <w:tc>
          <w:tcPr>
            <w:tcW w:w="0" w:type="auto"/>
            <w:tcBorders>
              <w:tl2br w:val="nil"/>
              <w:tr2bl w:val="nil"/>
            </w:tcBorders>
            <w:vAlign w:val="center"/>
          </w:tcPr>
          <w:p w14:paraId="6C0C35F5"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0.326</w:t>
            </w:r>
          </w:p>
        </w:tc>
        <w:tc>
          <w:tcPr>
            <w:tcW w:w="0" w:type="auto"/>
            <w:tcBorders>
              <w:tl2br w:val="nil"/>
              <w:tr2bl w:val="nil"/>
            </w:tcBorders>
            <w:vAlign w:val="center"/>
          </w:tcPr>
          <w:p w14:paraId="2B7EE9F9"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0.748</w:t>
            </w:r>
          </w:p>
        </w:tc>
        <w:tc>
          <w:tcPr>
            <w:tcW w:w="0" w:type="auto"/>
            <w:tcBorders>
              <w:tl2br w:val="nil"/>
              <w:tr2bl w:val="nil"/>
            </w:tcBorders>
            <w:vAlign w:val="center"/>
          </w:tcPr>
          <w:p w14:paraId="3EE2B393" w14:textId="77777777" w:rsidR="00E9560C" w:rsidRPr="00A86328" w:rsidRDefault="00E9560C" w:rsidP="00770EAA">
            <w:pPr>
              <w:spacing w:line="360" w:lineRule="auto"/>
              <w:jc w:val="center"/>
              <w:rPr>
                <w:rFonts w:ascii="Calibri" w:eastAsia="Times New Roman" w:hAnsi="Calibri" w:cs="Calibri"/>
                <w:szCs w:val="24"/>
              </w:rPr>
            </w:pPr>
            <w:r w:rsidRPr="00A86328">
              <w:rPr>
                <w:rFonts w:ascii="Calibri" w:eastAsia="Times New Roman" w:hAnsi="Calibri" w:cs="Calibri"/>
                <w:szCs w:val="24"/>
              </w:rPr>
              <w:t>0.073</w:t>
            </w:r>
          </w:p>
        </w:tc>
      </w:tr>
    </w:tbl>
    <w:p w14:paraId="2FCEC5E7" w14:textId="393F5FB8" w:rsidR="00A01A5E" w:rsidRPr="00A86328" w:rsidRDefault="00FF575A" w:rsidP="00A01A5E">
      <w:pPr>
        <w:pBdr>
          <w:top w:val="nil"/>
          <w:left w:val="nil"/>
          <w:bottom w:val="nil"/>
          <w:right w:val="nil"/>
          <w:between w:val="nil"/>
        </w:pBdr>
        <w:spacing w:line="360" w:lineRule="auto"/>
        <w:outlineLvl w:val="1"/>
        <w:rPr>
          <w:rFonts w:ascii="Calibri" w:hAnsi="Calibri" w:cs="Calibri"/>
          <w:b/>
          <w:bCs/>
          <w:szCs w:val="24"/>
        </w:rPr>
      </w:pPr>
      <w:bookmarkStart w:id="2" w:name="_Hlk204970077"/>
      <w:r>
        <w:rPr>
          <w:rFonts w:ascii="Calibri" w:hAnsi="Calibri" w:cs="Calibri" w:hint="eastAsia"/>
          <w:b/>
          <w:bCs/>
          <w:szCs w:val="24"/>
          <w:lang w:eastAsia="zh-CN"/>
        </w:rPr>
        <w:t>S</w:t>
      </w:r>
      <w:r w:rsidR="00A01A5E" w:rsidRPr="00A86328">
        <w:rPr>
          <w:rFonts w:ascii="Calibri" w:hAnsi="Calibri" w:cs="Calibri" w:hint="eastAsia"/>
          <w:b/>
          <w:bCs/>
          <w:szCs w:val="24"/>
          <w:lang w:eastAsia="zh-CN"/>
        </w:rPr>
        <w:t xml:space="preserve">3. </w:t>
      </w:r>
      <w:r w:rsidR="00A01A5E" w:rsidRPr="00A86328">
        <w:rPr>
          <w:rFonts w:ascii="Calibri" w:hAnsi="Calibri" w:cs="Calibri"/>
          <w:b/>
          <w:bCs/>
          <w:szCs w:val="24"/>
        </w:rPr>
        <w:t>Counterbalance of the Discrimination Task</w:t>
      </w:r>
    </w:p>
    <w:p w14:paraId="2A8AE997" w14:textId="4DFDC12B" w:rsidR="00A01A5E" w:rsidRPr="00A86328" w:rsidRDefault="00A01A5E" w:rsidP="00A01A5E">
      <w:pPr>
        <w:spacing w:line="360" w:lineRule="auto"/>
        <w:ind w:firstLineChars="200" w:firstLine="480"/>
        <w:rPr>
          <w:rFonts w:ascii="Calibri" w:hAnsi="Calibri" w:cs="Calibri"/>
          <w:szCs w:val="24"/>
        </w:rPr>
      </w:pPr>
      <w:r w:rsidRPr="00A86328">
        <w:rPr>
          <w:rFonts w:ascii="Calibri" w:hAnsi="Calibri" w:cs="Calibri"/>
          <w:szCs w:val="24"/>
        </w:rPr>
        <w:t>A</w:t>
      </w:r>
      <w:r w:rsidRPr="00A86328">
        <w:rPr>
          <w:rFonts w:ascii="Calibri" w:hAnsi="Calibri" w:cs="Calibri"/>
          <w:szCs w:val="24"/>
          <w:lang w:eastAsia="zh-CN"/>
        </w:rPr>
        <w:t xml:space="preserve">s has introduced in the main text, </w:t>
      </w:r>
      <w:r w:rsidRPr="00A86328">
        <w:rPr>
          <w:rFonts w:ascii="Calibri" w:hAnsi="Calibri" w:cs="Calibri"/>
          <w:szCs w:val="24"/>
        </w:rPr>
        <w:t>the behavioral discrimination task consists of two differently orientated Gabor patches, whose orientations are manipulated into unilateral and bilateral discrimination-prior conditions. One discriminator locates horizontally on the right of the fixation, and another one locates on the left. For a certain perceptual prior orientation (e.g., 22.5</w:t>
      </w:r>
      <w:r w:rsidRPr="00A86328">
        <w:rPr>
          <w:rFonts w:ascii="Calibri" w:hAnsi="Calibri" w:cs="Calibri"/>
          <w:szCs w:val="24"/>
          <w:lang w:eastAsia="zh-CN"/>
        </w:rPr>
        <w:t>°</w:t>
      </w:r>
      <w:r w:rsidRPr="00A86328">
        <w:rPr>
          <w:rFonts w:ascii="Calibri" w:hAnsi="Calibri" w:cs="Calibri"/>
          <w:szCs w:val="24"/>
        </w:rPr>
        <w:t>) and a given orientation difference (e.g., 2</w:t>
      </w:r>
      <w:r w:rsidRPr="00A86328">
        <w:rPr>
          <w:rFonts w:ascii="Calibri" w:hAnsi="Calibri" w:cs="Calibri"/>
          <w:szCs w:val="24"/>
          <w:lang w:eastAsia="zh-CN"/>
        </w:rPr>
        <w:t>°</w:t>
      </w:r>
      <w:r w:rsidRPr="00A86328">
        <w:rPr>
          <w:rFonts w:ascii="Calibri" w:hAnsi="Calibri" w:cs="Calibri"/>
          <w:szCs w:val="24"/>
        </w:rPr>
        <w:t>), bilateral condition defines only one type of discriminating pair (e.g., 21.5</w:t>
      </w:r>
      <w:r w:rsidRPr="00A86328">
        <w:rPr>
          <w:rFonts w:ascii="Calibri" w:hAnsi="Calibri" w:cs="Calibri"/>
          <w:szCs w:val="24"/>
          <w:lang w:eastAsia="zh-CN"/>
        </w:rPr>
        <w:t>°</w:t>
      </w:r>
      <w:r w:rsidRPr="00A86328">
        <w:rPr>
          <w:rFonts w:ascii="Calibri" w:hAnsi="Calibri" w:cs="Calibri"/>
          <w:szCs w:val="24"/>
        </w:rPr>
        <w:t xml:space="preserve"> and 23.5</w:t>
      </w:r>
      <w:r w:rsidRPr="00A86328">
        <w:rPr>
          <w:rFonts w:ascii="Calibri" w:hAnsi="Calibri" w:cs="Calibri"/>
          <w:szCs w:val="24"/>
          <w:lang w:eastAsia="zh-CN"/>
        </w:rPr>
        <w:t>°</w:t>
      </w:r>
      <w:r w:rsidRPr="00A86328">
        <w:rPr>
          <w:rFonts w:ascii="Calibri" w:hAnsi="Calibri" w:cs="Calibri"/>
          <w:szCs w:val="24"/>
        </w:rPr>
        <w:t xml:space="preserve">) and assigns them to the left and right hemifield, resulting in two types of trial (type A1 and </w:t>
      </w:r>
      <w:r w:rsidRPr="00A86328">
        <w:rPr>
          <w:rFonts w:ascii="Calibri" w:hAnsi="Calibri" w:cs="Calibri"/>
          <w:szCs w:val="24"/>
          <w:lang w:eastAsia="zh-CN"/>
        </w:rPr>
        <w:t>type</w:t>
      </w:r>
      <w:r w:rsidRPr="00A86328">
        <w:rPr>
          <w:rFonts w:ascii="Calibri" w:hAnsi="Calibri" w:cs="Calibri"/>
          <w:szCs w:val="24"/>
        </w:rPr>
        <w:t xml:space="preserve"> A2) illustrated in </w:t>
      </w:r>
      <w:r w:rsidRPr="00A86328">
        <w:rPr>
          <w:rFonts w:ascii="Calibri" w:hAnsi="Calibri" w:cs="Calibri"/>
          <w:b/>
          <w:bCs/>
          <w:szCs w:val="24"/>
        </w:rPr>
        <w:t>Table S</w:t>
      </w:r>
      <w:r w:rsidRPr="00A86328">
        <w:rPr>
          <w:rFonts w:ascii="Calibri" w:hAnsi="Calibri" w:cs="Calibri" w:hint="eastAsia"/>
          <w:b/>
          <w:bCs/>
          <w:szCs w:val="24"/>
          <w:lang w:eastAsia="zh-CN"/>
        </w:rPr>
        <w:t>6</w:t>
      </w:r>
      <w:r w:rsidRPr="00A86328">
        <w:rPr>
          <w:rFonts w:ascii="Calibri" w:hAnsi="Calibri" w:cs="Calibri"/>
          <w:szCs w:val="24"/>
        </w:rPr>
        <w:t>. In comparison, unilateral condition defines two types of discriminating pair, with both discriminators larger (e.g., 29.5</w:t>
      </w:r>
      <w:r w:rsidRPr="00A86328">
        <w:rPr>
          <w:rFonts w:ascii="Calibri" w:hAnsi="Calibri" w:cs="Calibri"/>
          <w:szCs w:val="24"/>
          <w:lang w:eastAsia="zh-CN"/>
        </w:rPr>
        <w:t>°</w:t>
      </w:r>
      <w:r w:rsidRPr="00A86328">
        <w:rPr>
          <w:rFonts w:ascii="Calibri" w:hAnsi="Calibri" w:cs="Calibri"/>
          <w:szCs w:val="24"/>
        </w:rPr>
        <w:t xml:space="preserve"> and 31.5</w:t>
      </w:r>
      <w:r w:rsidRPr="00A86328">
        <w:rPr>
          <w:rFonts w:ascii="Calibri" w:hAnsi="Calibri" w:cs="Calibri"/>
          <w:szCs w:val="24"/>
          <w:lang w:eastAsia="zh-CN"/>
        </w:rPr>
        <w:t>°</w:t>
      </w:r>
      <w:r w:rsidRPr="00A86328">
        <w:rPr>
          <w:rFonts w:ascii="Calibri" w:hAnsi="Calibri" w:cs="Calibri"/>
          <w:szCs w:val="24"/>
        </w:rPr>
        <w:t>) or smaller (</w:t>
      </w:r>
      <w:r w:rsidRPr="00A86328">
        <w:rPr>
          <w:rFonts w:ascii="Calibri" w:hAnsi="Calibri" w:cs="Calibri"/>
          <w:szCs w:val="24"/>
          <w:lang w:eastAsia="zh-CN"/>
        </w:rPr>
        <w:t xml:space="preserve">e.g., </w:t>
      </w:r>
      <w:r w:rsidRPr="00A86328">
        <w:rPr>
          <w:rFonts w:ascii="Calibri" w:hAnsi="Calibri" w:cs="Calibri"/>
          <w:szCs w:val="24"/>
        </w:rPr>
        <w:t>15.5</w:t>
      </w:r>
      <w:r w:rsidRPr="00A86328">
        <w:rPr>
          <w:rFonts w:ascii="Calibri" w:hAnsi="Calibri" w:cs="Calibri"/>
          <w:szCs w:val="24"/>
          <w:lang w:eastAsia="zh-CN"/>
        </w:rPr>
        <w:t>°</w:t>
      </w:r>
      <w:r w:rsidRPr="00A86328">
        <w:rPr>
          <w:rFonts w:ascii="Calibri" w:hAnsi="Calibri" w:cs="Calibri"/>
          <w:szCs w:val="24"/>
        </w:rPr>
        <w:t xml:space="preserve"> and 13.5</w:t>
      </w:r>
      <w:r w:rsidRPr="00A86328">
        <w:rPr>
          <w:rFonts w:ascii="Calibri" w:hAnsi="Calibri" w:cs="Calibri"/>
          <w:szCs w:val="24"/>
          <w:lang w:eastAsia="zh-CN"/>
        </w:rPr>
        <w:t>°</w:t>
      </w:r>
      <w:r w:rsidRPr="00A86328">
        <w:rPr>
          <w:rFonts w:ascii="Calibri" w:hAnsi="Calibri" w:cs="Calibri"/>
          <w:szCs w:val="24"/>
        </w:rPr>
        <w:t xml:space="preserve">) than the prior orientation. These two types of discriminating pair will then be assigned to the left and right hemifield, constructing four types of trial (types B1, B2, C1, and C2, </w:t>
      </w:r>
      <w:r w:rsidRPr="00A86328">
        <w:rPr>
          <w:rFonts w:ascii="Calibri" w:hAnsi="Calibri" w:cs="Calibri"/>
          <w:b/>
          <w:bCs/>
          <w:szCs w:val="24"/>
        </w:rPr>
        <w:t>Table S</w:t>
      </w:r>
      <w:r w:rsidRPr="00A86328">
        <w:rPr>
          <w:rFonts w:ascii="Calibri" w:hAnsi="Calibri" w:cs="Calibri" w:hint="eastAsia"/>
          <w:b/>
          <w:bCs/>
          <w:szCs w:val="24"/>
          <w:lang w:eastAsia="zh-CN"/>
        </w:rPr>
        <w:t>6</w:t>
      </w:r>
      <w:r w:rsidRPr="00A86328">
        <w:rPr>
          <w:rFonts w:ascii="Calibri" w:hAnsi="Calibri" w:cs="Calibri"/>
          <w:szCs w:val="24"/>
        </w:rPr>
        <w:t>).</w:t>
      </w:r>
      <w:r w:rsidRPr="00A86328">
        <w:rPr>
          <w:rFonts w:ascii="Calibri" w:hAnsi="Calibri" w:cs="Calibri"/>
          <w:szCs w:val="24"/>
          <w:lang w:eastAsia="zh-CN"/>
        </w:rPr>
        <w:t xml:space="preserve"> </w:t>
      </w:r>
      <w:r w:rsidRPr="00A86328">
        <w:rPr>
          <w:rFonts w:ascii="Calibri" w:hAnsi="Calibri" w:cs="Calibri"/>
          <w:szCs w:val="24"/>
        </w:rPr>
        <w:t xml:space="preserve">Considering the balance of experimental design and time cost, for each participant, their experiments would include A1- and A2-type trials in bilateral condition, but only one of B1C1, B1C2, B2C1, or B2C2 combinations in unilateral condition. These four combinations were counterbalanced between participants, and </w:t>
      </w:r>
      <w:r w:rsidRPr="00A86328">
        <w:rPr>
          <w:rFonts w:ascii="Calibri" w:hAnsi="Calibri" w:cs="Calibri"/>
          <w:szCs w:val="24"/>
          <w:lang w:eastAsia="zh-CN"/>
        </w:rPr>
        <w:t>e</w:t>
      </w:r>
      <w:r w:rsidRPr="00A86328">
        <w:rPr>
          <w:rFonts w:ascii="Calibri" w:hAnsi="Calibri" w:cs="Calibri"/>
          <w:szCs w:val="24"/>
        </w:rPr>
        <w:t>ach combination included 5 p</w:t>
      </w:r>
      <w:r w:rsidRPr="00A86328">
        <w:rPr>
          <w:rFonts w:ascii="Calibri" w:hAnsi="Calibri" w:cs="Calibri"/>
          <w:szCs w:val="24"/>
          <w:lang w:eastAsia="zh-CN"/>
        </w:rPr>
        <w:t>a</w:t>
      </w:r>
      <w:r w:rsidRPr="00A86328">
        <w:rPr>
          <w:rFonts w:ascii="Calibri" w:hAnsi="Calibri" w:cs="Calibri"/>
          <w:szCs w:val="24"/>
        </w:rPr>
        <w:t xml:space="preserve">rticipants. </w:t>
      </w:r>
    </w:p>
    <w:p w14:paraId="2E3001F3" w14:textId="77777777" w:rsidR="00A01A5E" w:rsidRPr="00A86328" w:rsidRDefault="00A01A5E" w:rsidP="00A01A5E">
      <w:pPr>
        <w:spacing w:line="360" w:lineRule="auto"/>
        <w:ind w:firstLineChars="200" w:firstLine="480"/>
        <w:rPr>
          <w:rFonts w:ascii="Calibri" w:hAnsi="Calibri" w:cs="Calibri"/>
          <w:szCs w:val="24"/>
        </w:rPr>
      </w:pPr>
    </w:p>
    <w:p w14:paraId="02C794AF" w14:textId="288B9C99" w:rsidR="00A01A5E" w:rsidRPr="00A86328" w:rsidRDefault="00A01A5E" w:rsidP="00A01A5E">
      <w:pPr>
        <w:spacing w:line="360" w:lineRule="auto"/>
        <w:rPr>
          <w:rFonts w:ascii="Calibri" w:hAnsi="Calibri" w:cs="Calibri"/>
          <w:szCs w:val="24"/>
        </w:rPr>
      </w:pPr>
      <w:r w:rsidRPr="00A86328">
        <w:rPr>
          <w:rFonts w:ascii="Calibri" w:hAnsi="Calibri" w:cs="Calibri"/>
          <w:b/>
          <w:bCs/>
          <w:szCs w:val="24"/>
        </w:rPr>
        <w:t>Table S</w:t>
      </w:r>
      <w:r w:rsidRPr="00A86328">
        <w:rPr>
          <w:rFonts w:ascii="Calibri" w:hAnsi="Calibri" w:cs="Calibri" w:hint="eastAsia"/>
          <w:b/>
          <w:bCs/>
          <w:szCs w:val="24"/>
          <w:lang w:eastAsia="zh-CN"/>
        </w:rPr>
        <w:t>6</w:t>
      </w:r>
      <w:r w:rsidRPr="00A86328">
        <w:rPr>
          <w:rFonts w:ascii="Calibri" w:hAnsi="Calibri" w:cs="Calibri"/>
          <w:b/>
          <w:bCs/>
          <w:szCs w:val="24"/>
        </w:rPr>
        <w:t>.</w:t>
      </w:r>
      <w:r w:rsidRPr="00A86328">
        <w:rPr>
          <w:rFonts w:ascii="Calibri" w:hAnsi="Calibri" w:cs="Calibri"/>
          <w:szCs w:val="24"/>
        </w:rPr>
        <w:t xml:space="preserve"> The counterbalance of the discriminators’ location in</w:t>
      </w:r>
      <w:r w:rsidRPr="00A86328">
        <w:rPr>
          <w:rFonts w:ascii="Calibri" w:hAnsi="Calibri" w:cs="Calibri"/>
          <w:i/>
          <w:iCs/>
          <w:szCs w:val="24"/>
        </w:rPr>
        <w:t xml:space="preserve"> Experiment 2a</w:t>
      </w:r>
      <w:r w:rsidRPr="00A86328">
        <w:rPr>
          <w:rFonts w:ascii="Calibri" w:hAnsi="Calibri" w:cs="Calibri"/>
          <w:szCs w:val="24"/>
        </w:rPr>
        <w:t xml:space="preserve"> and </w:t>
      </w:r>
      <w:r w:rsidRPr="00A86328">
        <w:rPr>
          <w:rFonts w:ascii="Calibri" w:hAnsi="Calibri" w:cs="Calibri"/>
          <w:i/>
          <w:iCs/>
          <w:szCs w:val="24"/>
        </w:rPr>
        <w:t>Experiment 2b</w:t>
      </w:r>
      <w:r w:rsidRPr="00A86328">
        <w:rPr>
          <w:rFonts w:ascii="Calibri" w:hAnsi="Calibri" w:cs="Calibri"/>
          <w:szCs w:val="24"/>
        </w:rPr>
        <w:t>. Taking the prior orientation of 22.5° and the orientation difference of 2° as an example.</w:t>
      </w:r>
    </w:p>
    <w:tbl>
      <w:tblPr>
        <w:tblpPr w:leftFromText="180" w:rightFromText="180" w:vertAnchor="text" w:horzAnchor="margin" w:tblpXSpec="center" w:tblpY="149"/>
        <w:tblOverlap w:val="never"/>
        <w:tblW w:w="0" w:type="auto"/>
        <w:tblBorders>
          <w:top w:val="single" w:sz="12" w:space="0" w:color="auto"/>
          <w:bottom w:val="single" w:sz="12" w:space="0" w:color="auto"/>
        </w:tblBorders>
        <w:tblLook w:val="04A0" w:firstRow="1" w:lastRow="0" w:firstColumn="1" w:lastColumn="0" w:noHBand="0" w:noVBand="1"/>
      </w:tblPr>
      <w:tblGrid>
        <w:gridCol w:w="1276"/>
        <w:gridCol w:w="709"/>
        <w:gridCol w:w="3685"/>
        <w:gridCol w:w="3634"/>
      </w:tblGrid>
      <w:tr w:rsidR="00A86328" w:rsidRPr="00A86328" w14:paraId="7703BFBD" w14:textId="77777777" w:rsidTr="008D3E35">
        <w:trPr>
          <w:trHeight w:val="510"/>
        </w:trPr>
        <w:tc>
          <w:tcPr>
            <w:tcW w:w="1276" w:type="dxa"/>
            <w:tcBorders>
              <w:top w:val="single" w:sz="12" w:space="0" w:color="auto"/>
              <w:bottom w:val="single" w:sz="6" w:space="0" w:color="auto"/>
            </w:tcBorders>
            <w:vAlign w:val="center"/>
          </w:tcPr>
          <w:p w14:paraId="3D9FA30A"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Condition</w:t>
            </w:r>
          </w:p>
        </w:tc>
        <w:tc>
          <w:tcPr>
            <w:tcW w:w="709" w:type="dxa"/>
            <w:tcBorders>
              <w:top w:val="single" w:sz="12" w:space="0" w:color="auto"/>
              <w:bottom w:val="single" w:sz="6" w:space="0" w:color="auto"/>
            </w:tcBorders>
            <w:vAlign w:val="center"/>
          </w:tcPr>
          <w:p w14:paraId="303E8995"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Type</w:t>
            </w:r>
          </w:p>
        </w:tc>
        <w:tc>
          <w:tcPr>
            <w:tcW w:w="3685" w:type="dxa"/>
            <w:tcBorders>
              <w:top w:val="single" w:sz="12" w:space="0" w:color="auto"/>
              <w:bottom w:val="single" w:sz="6" w:space="0" w:color="auto"/>
            </w:tcBorders>
            <w:vAlign w:val="center"/>
          </w:tcPr>
          <w:p w14:paraId="6A30E687" w14:textId="77777777" w:rsidR="00A01A5E" w:rsidRPr="00A86328" w:rsidRDefault="00A01A5E" w:rsidP="008D3E35">
            <w:pPr>
              <w:spacing w:line="360" w:lineRule="auto"/>
              <w:ind w:left="240" w:hangingChars="100" w:hanging="240"/>
              <w:jc w:val="center"/>
              <w:rPr>
                <w:rFonts w:ascii="Calibri" w:eastAsia="Times New Roman" w:hAnsi="Calibri" w:cs="Calibri"/>
                <w:szCs w:val="24"/>
              </w:rPr>
            </w:pPr>
            <w:r w:rsidRPr="00A86328">
              <w:rPr>
                <w:rFonts w:ascii="Calibri" w:eastAsia="Times New Roman" w:hAnsi="Calibri" w:cs="Calibri"/>
                <w:szCs w:val="24"/>
              </w:rPr>
              <w:t>Orientation on the left hemifield</w:t>
            </w:r>
          </w:p>
        </w:tc>
        <w:tc>
          <w:tcPr>
            <w:tcW w:w="3634" w:type="dxa"/>
            <w:tcBorders>
              <w:top w:val="single" w:sz="12" w:space="0" w:color="auto"/>
              <w:bottom w:val="single" w:sz="6" w:space="0" w:color="auto"/>
            </w:tcBorders>
            <w:vAlign w:val="center"/>
          </w:tcPr>
          <w:p w14:paraId="7108BB3B"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Orientation on the right hemifield</w:t>
            </w:r>
          </w:p>
        </w:tc>
      </w:tr>
      <w:tr w:rsidR="00A86328" w:rsidRPr="00A86328" w14:paraId="3CB1AA16" w14:textId="77777777" w:rsidTr="008D3E35">
        <w:trPr>
          <w:trHeight w:val="510"/>
        </w:trPr>
        <w:tc>
          <w:tcPr>
            <w:tcW w:w="1276" w:type="dxa"/>
            <w:vMerge w:val="restart"/>
            <w:tcBorders>
              <w:top w:val="single" w:sz="6" w:space="0" w:color="auto"/>
            </w:tcBorders>
            <w:vAlign w:val="center"/>
          </w:tcPr>
          <w:p w14:paraId="65DFB8DC"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Bilateral</w:t>
            </w:r>
          </w:p>
        </w:tc>
        <w:tc>
          <w:tcPr>
            <w:tcW w:w="709" w:type="dxa"/>
            <w:tcBorders>
              <w:top w:val="single" w:sz="6" w:space="0" w:color="auto"/>
            </w:tcBorders>
            <w:vAlign w:val="center"/>
          </w:tcPr>
          <w:p w14:paraId="52C3ABDC"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A1</w:t>
            </w:r>
          </w:p>
        </w:tc>
        <w:tc>
          <w:tcPr>
            <w:tcW w:w="3685" w:type="dxa"/>
            <w:tcBorders>
              <w:top w:val="single" w:sz="6" w:space="0" w:color="auto"/>
            </w:tcBorders>
            <w:vAlign w:val="center"/>
          </w:tcPr>
          <w:p w14:paraId="37A4EBE4"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21.5</w:t>
            </w:r>
            <w:r w:rsidRPr="00A86328">
              <w:rPr>
                <w:rFonts w:ascii="Calibri" w:eastAsia="Times New Roman" w:hAnsi="Calibri" w:cs="Calibri"/>
                <w:szCs w:val="24"/>
                <w:lang w:eastAsia="zh-CN"/>
              </w:rPr>
              <w:t>°</w:t>
            </w:r>
          </w:p>
        </w:tc>
        <w:tc>
          <w:tcPr>
            <w:tcW w:w="3634" w:type="dxa"/>
            <w:tcBorders>
              <w:top w:val="single" w:sz="6" w:space="0" w:color="auto"/>
            </w:tcBorders>
            <w:vAlign w:val="center"/>
          </w:tcPr>
          <w:p w14:paraId="4CFA62EB"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23.5</w:t>
            </w:r>
            <w:r w:rsidRPr="00A86328">
              <w:rPr>
                <w:rFonts w:ascii="Calibri" w:eastAsia="Times New Roman" w:hAnsi="Calibri" w:cs="Calibri"/>
                <w:szCs w:val="24"/>
                <w:lang w:eastAsia="zh-CN"/>
              </w:rPr>
              <w:t>°</w:t>
            </w:r>
          </w:p>
        </w:tc>
      </w:tr>
      <w:tr w:rsidR="00A86328" w:rsidRPr="00A86328" w14:paraId="5E4C1245" w14:textId="77777777" w:rsidTr="008D3E35">
        <w:trPr>
          <w:trHeight w:val="510"/>
        </w:trPr>
        <w:tc>
          <w:tcPr>
            <w:tcW w:w="1276" w:type="dxa"/>
            <w:vMerge/>
            <w:tcBorders>
              <w:bottom w:val="single" w:sz="6" w:space="0" w:color="auto"/>
            </w:tcBorders>
            <w:vAlign w:val="center"/>
          </w:tcPr>
          <w:p w14:paraId="06D6EA3C" w14:textId="77777777" w:rsidR="00A01A5E" w:rsidRPr="00A86328" w:rsidRDefault="00A01A5E" w:rsidP="008D3E35">
            <w:pPr>
              <w:spacing w:line="360" w:lineRule="auto"/>
              <w:jc w:val="center"/>
              <w:rPr>
                <w:rFonts w:ascii="Calibri" w:eastAsia="Times New Roman" w:hAnsi="Calibri" w:cs="Calibri"/>
                <w:szCs w:val="24"/>
              </w:rPr>
            </w:pPr>
          </w:p>
        </w:tc>
        <w:tc>
          <w:tcPr>
            <w:tcW w:w="709" w:type="dxa"/>
            <w:tcBorders>
              <w:bottom w:val="single" w:sz="6" w:space="0" w:color="auto"/>
            </w:tcBorders>
            <w:vAlign w:val="center"/>
          </w:tcPr>
          <w:p w14:paraId="7DE4A3E9"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A2</w:t>
            </w:r>
          </w:p>
        </w:tc>
        <w:tc>
          <w:tcPr>
            <w:tcW w:w="3685" w:type="dxa"/>
            <w:tcBorders>
              <w:bottom w:val="single" w:sz="6" w:space="0" w:color="auto"/>
            </w:tcBorders>
            <w:vAlign w:val="center"/>
          </w:tcPr>
          <w:p w14:paraId="4771109D"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23.5</w:t>
            </w:r>
            <w:r w:rsidRPr="00A86328">
              <w:rPr>
                <w:rFonts w:ascii="Calibri" w:eastAsia="Times New Roman" w:hAnsi="Calibri" w:cs="Calibri"/>
                <w:szCs w:val="24"/>
                <w:lang w:eastAsia="zh-CN"/>
              </w:rPr>
              <w:t>°</w:t>
            </w:r>
          </w:p>
        </w:tc>
        <w:tc>
          <w:tcPr>
            <w:tcW w:w="3634" w:type="dxa"/>
            <w:tcBorders>
              <w:bottom w:val="single" w:sz="6" w:space="0" w:color="auto"/>
            </w:tcBorders>
            <w:vAlign w:val="center"/>
          </w:tcPr>
          <w:p w14:paraId="57973153"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21.5</w:t>
            </w:r>
            <w:r w:rsidRPr="00A86328">
              <w:rPr>
                <w:rFonts w:ascii="Calibri" w:eastAsia="Times New Roman" w:hAnsi="Calibri" w:cs="Calibri"/>
                <w:szCs w:val="24"/>
                <w:lang w:eastAsia="zh-CN"/>
              </w:rPr>
              <w:t>°</w:t>
            </w:r>
          </w:p>
        </w:tc>
      </w:tr>
      <w:tr w:rsidR="00A86328" w:rsidRPr="00A86328" w14:paraId="58294F0C" w14:textId="77777777" w:rsidTr="008D3E35">
        <w:trPr>
          <w:trHeight w:val="510"/>
        </w:trPr>
        <w:tc>
          <w:tcPr>
            <w:tcW w:w="1276" w:type="dxa"/>
            <w:vMerge w:val="restart"/>
            <w:tcBorders>
              <w:top w:val="single" w:sz="6" w:space="0" w:color="auto"/>
              <w:tl2br w:val="nil"/>
              <w:tr2bl w:val="nil"/>
            </w:tcBorders>
            <w:vAlign w:val="center"/>
          </w:tcPr>
          <w:p w14:paraId="2765C818"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Unilateral</w:t>
            </w:r>
          </w:p>
        </w:tc>
        <w:tc>
          <w:tcPr>
            <w:tcW w:w="709" w:type="dxa"/>
            <w:tcBorders>
              <w:top w:val="single" w:sz="6" w:space="0" w:color="auto"/>
              <w:tl2br w:val="nil"/>
              <w:tr2bl w:val="nil"/>
            </w:tcBorders>
            <w:vAlign w:val="center"/>
          </w:tcPr>
          <w:p w14:paraId="06BA1132"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B1</w:t>
            </w:r>
          </w:p>
        </w:tc>
        <w:tc>
          <w:tcPr>
            <w:tcW w:w="3685" w:type="dxa"/>
            <w:tcBorders>
              <w:top w:val="single" w:sz="6" w:space="0" w:color="auto"/>
              <w:tl2br w:val="nil"/>
              <w:tr2bl w:val="nil"/>
            </w:tcBorders>
            <w:vAlign w:val="center"/>
          </w:tcPr>
          <w:p w14:paraId="2B3261CA"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13.5</w:t>
            </w:r>
            <w:r w:rsidRPr="00A86328">
              <w:rPr>
                <w:rFonts w:ascii="Calibri" w:eastAsia="Times New Roman" w:hAnsi="Calibri" w:cs="Calibri"/>
                <w:szCs w:val="24"/>
                <w:lang w:eastAsia="zh-CN"/>
              </w:rPr>
              <w:t>°</w:t>
            </w:r>
          </w:p>
        </w:tc>
        <w:tc>
          <w:tcPr>
            <w:tcW w:w="3634" w:type="dxa"/>
            <w:tcBorders>
              <w:top w:val="single" w:sz="6" w:space="0" w:color="auto"/>
              <w:tl2br w:val="nil"/>
              <w:tr2bl w:val="nil"/>
            </w:tcBorders>
            <w:vAlign w:val="center"/>
          </w:tcPr>
          <w:p w14:paraId="46DE45D1"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15.5</w:t>
            </w:r>
            <w:r w:rsidRPr="00A86328">
              <w:rPr>
                <w:rFonts w:ascii="Calibri" w:eastAsia="Times New Roman" w:hAnsi="Calibri" w:cs="Calibri"/>
                <w:szCs w:val="24"/>
                <w:lang w:eastAsia="zh-CN"/>
              </w:rPr>
              <w:t>°</w:t>
            </w:r>
          </w:p>
        </w:tc>
      </w:tr>
      <w:tr w:rsidR="00A86328" w:rsidRPr="00A86328" w14:paraId="56D8EBA1" w14:textId="77777777" w:rsidTr="008D3E35">
        <w:trPr>
          <w:trHeight w:val="510"/>
        </w:trPr>
        <w:tc>
          <w:tcPr>
            <w:tcW w:w="1276" w:type="dxa"/>
            <w:vMerge/>
            <w:tcBorders>
              <w:tl2br w:val="nil"/>
              <w:tr2bl w:val="nil"/>
            </w:tcBorders>
            <w:vAlign w:val="center"/>
          </w:tcPr>
          <w:p w14:paraId="43CA5D52" w14:textId="77777777" w:rsidR="00A01A5E" w:rsidRPr="00A86328" w:rsidRDefault="00A01A5E" w:rsidP="008D3E35">
            <w:pPr>
              <w:spacing w:line="360" w:lineRule="auto"/>
              <w:jc w:val="center"/>
              <w:rPr>
                <w:rFonts w:ascii="Calibri" w:eastAsia="Times New Roman" w:hAnsi="Calibri" w:cs="Calibri"/>
                <w:szCs w:val="24"/>
              </w:rPr>
            </w:pPr>
          </w:p>
        </w:tc>
        <w:tc>
          <w:tcPr>
            <w:tcW w:w="709" w:type="dxa"/>
            <w:tcBorders>
              <w:tl2br w:val="nil"/>
              <w:tr2bl w:val="nil"/>
            </w:tcBorders>
            <w:vAlign w:val="center"/>
          </w:tcPr>
          <w:p w14:paraId="456AE416"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B2</w:t>
            </w:r>
          </w:p>
        </w:tc>
        <w:tc>
          <w:tcPr>
            <w:tcW w:w="3685" w:type="dxa"/>
            <w:tcBorders>
              <w:tl2br w:val="nil"/>
              <w:tr2bl w:val="nil"/>
            </w:tcBorders>
            <w:vAlign w:val="center"/>
          </w:tcPr>
          <w:p w14:paraId="30BCFCE8"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15.5</w:t>
            </w:r>
            <w:r w:rsidRPr="00A86328">
              <w:rPr>
                <w:rFonts w:ascii="Calibri" w:eastAsia="Times New Roman" w:hAnsi="Calibri" w:cs="Calibri"/>
                <w:szCs w:val="24"/>
                <w:lang w:eastAsia="zh-CN"/>
              </w:rPr>
              <w:t>°</w:t>
            </w:r>
          </w:p>
        </w:tc>
        <w:tc>
          <w:tcPr>
            <w:tcW w:w="3634" w:type="dxa"/>
            <w:tcBorders>
              <w:tl2br w:val="nil"/>
              <w:tr2bl w:val="nil"/>
            </w:tcBorders>
            <w:vAlign w:val="center"/>
          </w:tcPr>
          <w:p w14:paraId="5D3F0CBF"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13.5</w:t>
            </w:r>
            <w:r w:rsidRPr="00A86328">
              <w:rPr>
                <w:rFonts w:ascii="Calibri" w:eastAsia="Times New Roman" w:hAnsi="Calibri" w:cs="Calibri"/>
                <w:szCs w:val="24"/>
                <w:lang w:eastAsia="zh-CN"/>
              </w:rPr>
              <w:t>°</w:t>
            </w:r>
          </w:p>
        </w:tc>
      </w:tr>
      <w:tr w:rsidR="00A86328" w:rsidRPr="00A86328" w14:paraId="378C18BA" w14:textId="77777777" w:rsidTr="008D3E35">
        <w:trPr>
          <w:trHeight w:val="510"/>
        </w:trPr>
        <w:tc>
          <w:tcPr>
            <w:tcW w:w="1276" w:type="dxa"/>
            <w:vMerge/>
            <w:tcBorders>
              <w:tl2br w:val="nil"/>
              <w:tr2bl w:val="nil"/>
            </w:tcBorders>
            <w:vAlign w:val="center"/>
          </w:tcPr>
          <w:p w14:paraId="5AD45D13" w14:textId="77777777" w:rsidR="00A01A5E" w:rsidRPr="00A86328" w:rsidRDefault="00A01A5E" w:rsidP="008D3E35">
            <w:pPr>
              <w:spacing w:line="360" w:lineRule="auto"/>
              <w:jc w:val="center"/>
              <w:rPr>
                <w:rFonts w:ascii="Calibri" w:eastAsia="Times New Roman" w:hAnsi="Calibri" w:cs="Calibri"/>
                <w:szCs w:val="24"/>
              </w:rPr>
            </w:pPr>
          </w:p>
        </w:tc>
        <w:tc>
          <w:tcPr>
            <w:tcW w:w="709" w:type="dxa"/>
            <w:tcBorders>
              <w:tl2br w:val="nil"/>
              <w:tr2bl w:val="nil"/>
            </w:tcBorders>
            <w:vAlign w:val="center"/>
          </w:tcPr>
          <w:p w14:paraId="200376B9"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C1</w:t>
            </w:r>
          </w:p>
        </w:tc>
        <w:tc>
          <w:tcPr>
            <w:tcW w:w="3685" w:type="dxa"/>
            <w:tcBorders>
              <w:tl2br w:val="nil"/>
              <w:tr2bl w:val="nil"/>
            </w:tcBorders>
            <w:vAlign w:val="center"/>
          </w:tcPr>
          <w:p w14:paraId="3FEE625C"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29.5</w:t>
            </w:r>
            <w:r w:rsidRPr="00A86328">
              <w:rPr>
                <w:rFonts w:ascii="Calibri" w:eastAsia="Times New Roman" w:hAnsi="Calibri" w:cs="Calibri"/>
                <w:szCs w:val="24"/>
                <w:lang w:eastAsia="zh-CN"/>
              </w:rPr>
              <w:t>°</w:t>
            </w:r>
          </w:p>
        </w:tc>
        <w:tc>
          <w:tcPr>
            <w:tcW w:w="3634" w:type="dxa"/>
            <w:tcBorders>
              <w:tl2br w:val="nil"/>
              <w:tr2bl w:val="nil"/>
            </w:tcBorders>
            <w:vAlign w:val="center"/>
          </w:tcPr>
          <w:p w14:paraId="37404461"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31.5</w:t>
            </w:r>
            <w:r w:rsidRPr="00A86328">
              <w:rPr>
                <w:rFonts w:ascii="Calibri" w:eastAsia="Times New Roman" w:hAnsi="Calibri" w:cs="Calibri"/>
                <w:szCs w:val="24"/>
                <w:lang w:eastAsia="zh-CN"/>
              </w:rPr>
              <w:t>°</w:t>
            </w:r>
          </w:p>
        </w:tc>
      </w:tr>
      <w:tr w:rsidR="00A86328" w:rsidRPr="00A86328" w14:paraId="27678235" w14:textId="77777777" w:rsidTr="008D3E35">
        <w:trPr>
          <w:trHeight w:val="510"/>
        </w:trPr>
        <w:tc>
          <w:tcPr>
            <w:tcW w:w="1276" w:type="dxa"/>
            <w:vMerge/>
            <w:tcBorders>
              <w:tl2br w:val="nil"/>
              <w:tr2bl w:val="nil"/>
            </w:tcBorders>
            <w:vAlign w:val="center"/>
          </w:tcPr>
          <w:p w14:paraId="149D6918" w14:textId="77777777" w:rsidR="00A01A5E" w:rsidRPr="00A86328" w:rsidRDefault="00A01A5E" w:rsidP="008D3E35">
            <w:pPr>
              <w:spacing w:line="360" w:lineRule="auto"/>
              <w:jc w:val="center"/>
              <w:rPr>
                <w:rFonts w:ascii="Calibri" w:eastAsia="Times New Roman" w:hAnsi="Calibri" w:cs="Calibri"/>
                <w:szCs w:val="24"/>
              </w:rPr>
            </w:pPr>
          </w:p>
        </w:tc>
        <w:tc>
          <w:tcPr>
            <w:tcW w:w="709" w:type="dxa"/>
            <w:tcBorders>
              <w:tl2br w:val="nil"/>
              <w:tr2bl w:val="nil"/>
            </w:tcBorders>
            <w:vAlign w:val="center"/>
          </w:tcPr>
          <w:p w14:paraId="75D5892B"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C2</w:t>
            </w:r>
          </w:p>
        </w:tc>
        <w:tc>
          <w:tcPr>
            <w:tcW w:w="3685" w:type="dxa"/>
            <w:tcBorders>
              <w:tl2br w:val="nil"/>
              <w:tr2bl w:val="nil"/>
            </w:tcBorders>
            <w:vAlign w:val="center"/>
          </w:tcPr>
          <w:p w14:paraId="1BFC3374"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31.5</w:t>
            </w:r>
            <w:r w:rsidRPr="00A86328">
              <w:rPr>
                <w:rFonts w:ascii="Calibri" w:eastAsia="Times New Roman" w:hAnsi="Calibri" w:cs="Calibri"/>
                <w:szCs w:val="24"/>
                <w:lang w:eastAsia="zh-CN"/>
              </w:rPr>
              <w:t>°</w:t>
            </w:r>
          </w:p>
        </w:tc>
        <w:tc>
          <w:tcPr>
            <w:tcW w:w="3634" w:type="dxa"/>
            <w:tcBorders>
              <w:tl2br w:val="nil"/>
              <w:tr2bl w:val="nil"/>
            </w:tcBorders>
            <w:vAlign w:val="center"/>
          </w:tcPr>
          <w:p w14:paraId="354EB44B" w14:textId="77777777" w:rsidR="00A01A5E" w:rsidRPr="00A86328" w:rsidRDefault="00A01A5E" w:rsidP="008D3E35">
            <w:pPr>
              <w:spacing w:line="360" w:lineRule="auto"/>
              <w:jc w:val="center"/>
              <w:rPr>
                <w:rFonts w:ascii="Calibri" w:eastAsia="Times New Roman" w:hAnsi="Calibri" w:cs="Calibri"/>
                <w:szCs w:val="24"/>
              </w:rPr>
            </w:pPr>
            <w:r w:rsidRPr="00A86328">
              <w:rPr>
                <w:rFonts w:ascii="Calibri" w:eastAsia="Times New Roman" w:hAnsi="Calibri" w:cs="Calibri"/>
                <w:szCs w:val="24"/>
              </w:rPr>
              <w:t>29.5</w:t>
            </w:r>
            <w:r w:rsidRPr="00A86328">
              <w:rPr>
                <w:rFonts w:ascii="Calibri" w:eastAsia="Times New Roman" w:hAnsi="Calibri" w:cs="Calibri"/>
                <w:szCs w:val="24"/>
                <w:lang w:eastAsia="zh-CN"/>
              </w:rPr>
              <w:t>°</w:t>
            </w:r>
          </w:p>
        </w:tc>
      </w:tr>
    </w:tbl>
    <w:p w14:paraId="48FAE061" w14:textId="77777777" w:rsidR="00A01A5E" w:rsidRPr="00A86328" w:rsidRDefault="00A01A5E" w:rsidP="00A01A5E">
      <w:pPr>
        <w:spacing w:line="360" w:lineRule="auto"/>
        <w:rPr>
          <w:rFonts w:ascii="Calibri" w:hAnsi="Calibri" w:cs="Calibri"/>
          <w:b/>
          <w:bCs/>
          <w:szCs w:val="24"/>
          <w:lang w:eastAsia="zh-CN"/>
        </w:rPr>
      </w:pPr>
    </w:p>
    <w:p w14:paraId="3726B7F1" w14:textId="77777777" w:rsidR="00A01A5E" w:rsidRPr="00A86328" w:rsidRDefault="00A01A5E">
      <w:pPr>
        <w:rPr>
          <w:rFonts w:ascii="Calibri" w:hAnsi="Calibri" w:cs="Calibri"/>
          <w:b/>
          <w:bCs/>
          <w:szCs w:val="24"/>
          <w:lang w:eastAsia="zh-CN"/>
        </w:rPr>
      </w:pPr>
      <w:r w:rsidRPr="00A86328">
        <w:rPr>
          <w:rFonts w:ascii="Calibri" w:hAnsi="Calibri" w:cs="Calibri"/>
          <w:b/>
          <w:bCs/>
          <w:szCs w:val="24"/>
          <w:lang w:eastAsia="zh-CN"/>
        </w:rPr>
        <w:br w:type="page"/>
      </w:r>
    </w:p>
    <w:p w14:paraId="0328EDFA" w14:textId="4F47EC63" w:rsidR="00835925" w:rsidRPr="00A86328" w:rsidRDefault="00FF575A" w:rsidP="00835925">
      <w:pPr>
        <w:pBdr>
          <w:top w:val="nil"/>
          <w:left w:val="nil"/>
          <w:bottom w:val="nil"/>
          <w:right w:val="nil"/>
          <w:between w:val="nil"/>
        </w:pBdr>
        <w:spacing w:line="360" w:lineRule="auto"/>
        <w:outlineLvl w:val="1"/>
        <w:rPr>
          <w:rFonts w:ascii="Calibri" w:hAnsi="Calibri" w:cs="Calibri"/>
          <w:b/>
          <w:bCs/>
          <w:szCs w:val="24"/>
        </w:rPr>
      </w:pPr>
      <w:bookmarkStart w:id="3" w:name="_Hlk205046478"/>
      <w:r>
        <w:rPr>
          <w:rFonts w:ascii="Calibri" w:hAnsi="Calibri" w:cs="Calibri" w:hint="eastAsia"/>
          <w:b/>
          <w:bCs/>
          <w:szCs w:val="24"/>
          <w:lang w:eastAsia="zh-CN"/>
        </w:rPr>
        <w:t>S</w:t>
      </w:r>
      <w:r w:rsidR="00D04E4D" w:rsidRPr="00A86328">
        <w:rPr>
          <w:rFonts w:ascii="Calibri" w:hAnsi="Calibri" w:cs="Calibri" w:hint="eastAsia"/>
          <w:b/>
          <w:bCs/>
          <w:szCs w:val="24"/>
          <w:lang w:eastAsia="zh-CN"/>
        </w:rPr>
        <w:t xml:space="preserve">4. </w:t>
      </w:r>
      <w:bookmarkStart w:id="4" w:name="_Hlk205046261"/>
      <w:r w:rsidR="00835925" w:rsidRPr="00A86328">
        <w:rPr>
          <w:rFonts w:ascii="Calibri" w:hAnsi="Calibri" w:cs="Calibri"/>
          <w:b/>
          <w:bCs/>
          <w:szCs w:val="24"/>
        </w:rPr>
        <w:t>Logistic Function Fitting</w:t>
      </w:r>
      <w:bookmarkEnd w:id="4"/>
    </w:p>
    <w:bookmarkEnd w:id="2"/>
    <w:bookmarkEnd w:id="3"/>
    <w:p w14:paraId="099E4330" w14:textId="4AA8F676" w:rsidR="00835925" w:rsidRPr="00A86328" w:rsidRDefault="00835925" w:rsidP="000D43FF">
      <w:pPr>
        <w:widowControl w:val="0"/>
        <w:spacing w:line="360" w:lineRule="auto"/>
        <w:ind w:firstLine="440"/>
        <w:rPr>
          <w:rFonts w:ascii="Calibri" w:hAnsi="Calibri" w:cs="Calibri"/>
          <w:b/>
          <w:bCs/>
          <w:szCs w:val="24"/>
        </w:rPr>
      </w:pPr>
      <w:r w:rsidRPr="00A86328">
        <w:rPr>
          <w:rFonts w:ascii="Calibri" w:hAnsi="Calibri" w:cs="Calibri"/>
          <w:szCs w:val="24"/>
        </w:rPr>
        <w:t xml:space="preserve">Fitted curves at individual level </w:t>
      </w:r>
      <w:r w:rsidRPr="00A86328">
        <w:rPr>
          <w:rFonts w:ascii="Calibri" w:hAnsi="Calibri" w:cs="Calibri"/>
          <w:szCs w:val="24"/>
          <w:lang w:eastAsia="zh-CN"/>
        </w:rPr>
        <w:t xml:space="preserve">for </w:t>
      </w:r>
      <w:r w:rsidRPr="00A86328">
        <w:rPr>
          <w:rFonts w:ascii="Calibri" w:hAnsi="Calibri" w:cs="Calibri"/>
          <w:i/>
          <w:iCs/>
          <w:szCs w:val="24"/>
          <w:lang w:eastAsia="zh-CN"/>
        </w:rPr>
        <w:t>Experiments</w:t>
      </w:r>
      <w:r w:rsidRPr="00A86328">
        <w:rPr>
          <w:rFonts w:ascii="Calibri" w:hAnsi="Calibri" w:cs="Calibri"/>
          <w:szCs w:val="24"/>
          <w:lang w:eastAsia="zh-CN"/>
        </w:rPr>
        <w:t xml:space="preserve"> </w:t>
      </w:r>
      <w:r w:rsidRPr="00A86328">
        <w:rPr>
          <w:rFonts w:ascii="Calibri" w:hAnsi="Calibri" w:cs="Calibri"/>
          <w:i/>
          <w:iCs/>
          <w:szCs w:val="24"/>
          <w:lang w:eastAsia="zh-CN"/>
        </w:rPr>
        <w:t>1a</w:t>
      </w:r>
      <w:r w:rsidRPr="00A86328">
        <w:rPr>
          <w:rFonts w:ascii="Calibri" w:hAnsi="Calibri" w:cs="Calibri"/>
          <w:szCs w:val="24"/>
          <w:lang w:eastAsia="zh-CN"/>
        </w:rPr>
        <w:t xml:space="preserve">, </w:t>
      </w:r>
      <w:r w:rsidRPr="00A86328">
        <w:rPr>
          <w:rFonts w:ascii="Calibri" w:hAnsi="Calibri" w:cs="Calibri"/>
          <w:i/>
          <w:iCs/>
          <w:szCs w:val="24"/>
          <w:lang w:eastAsia="zh-CN"/>
        </w:rPr>
        <w:t>1b</w:t>
      </w:r>
      <w:r w:rsidRPr="00A86328">
        <w:rPr>
          <w:rFonts w:ascii="Calibri" w:hAnsi="Calibri" w:cs="Calibri"/>
          <w:szCs w:val="24"/>
          <w:lang w:eastAsia="zh-CN"/>
        </w:rPr>
        <w:t xml:space="preserve">, </w:t>
      </w:r>
      <w:r w:rsidRPr="00A86328">
        <w:rPr>
          <w:rFonts w:ascii="Calibri" w:hAnsi="Calibri" w:cs="Calibri"/>
          <w:i/>
          <w:iCs/>
          <w:szCs w:val="24"/>
          <w:lang w:eastAsia="zh-CN"/>
        </w:rPr>
        <w:t>1c</w:t>
      </w:r>
      <w:r w:rsidRPr="00A86328">
        <w:rPr>
          <w:rFonts w:ascii="Calibri" w:hAnsi="Calibri" w:cs="Calibri"/>
          <w:szCs w:val="24"/>
          <w:lang w:eastAsia="zh-CN"/>
        </w:rPr>
        <w:t xml:space="preserve">, </w:t>
      </w:r>
      <w:r w:rsidRPr="00A86328">
        <w:rPr>
          <w:rFonts w:ascii="Calibri" w:hAnsi="Calibri" w:cs="Calibri"/>
          <w:i/>
          <w:iCs/>
          <w:szCs w:val="24"/>
          <w:lang w:eastAsia="zh-CN"/>
        </w:rPr>
        <w:t>2a</w:t>
      </w:r>
      <w:r w:rsidRPr="00A86328">
        <w:rPr>
          <w:rFonts w:ascii="Calibri" w:hAnsi="Calibri" w:cs="Calibri"/>
          <w:szCs w:val="24"/>
          <w:lang w:eastAsia="zh-CN"/>
        </w:rPr>
        <w:t xml:space="preserve">, and </w:t>
      </w:r>
      <w:r w:rsidRPr="00A86328">
        <w:rPr>
          <w:rFonts w:ascii="Calibri" w:hAnsi="Calibri" w:cs="Calibri"/>
          <w:i/>
          <w:iCs/>
          <w:szCs w:val="24"/>
          <w:lang w:eastAsia="zh-CN"/>
        </w:rPr>
        <w:t>2b</w:t>
      </w:r>
      <w:r w:rsidRPr="00A86328">
        <w:rPr>
          <w:rFonts w:ascii="Calibri" w:hAnsi="Calibri" w:cs="Calibri"/>
          <w:szCs w:val="24"/>
          <w:lang w:eastAsia="zh-CN"/>
        </w:rPr>
        <w:t xml:space="preserve"> </w:t>
      </w:r>
      <w:r w:rsidRPr="00A86328">
        <w:rPr>
          <w:rFonts w:ascii="Calibri" w:hAnsi="Calibri" w:cs="Calibri"/>
          <w:szCs w:val="24"/>
        </w:rPr>
        <w:t>are provided</w:t>
      </w:r>
      <w:r w:rsidRPr="00A86328">
        <w:rPr>
          <w:rFonts w:ascii="Calibri" w:hAnsi="Calibri" w:cs="Calibri"/>
          <w:szCs w:val="24"/>
          <w:lang w:eastAsia="zh-CN"/>
        </w:rPr>
        <w:t xml:space="preserve"> in </w:t>
      </w:r>
      <w:r w:rsidRPr="00A86328">
        <w:rPr>
          <w:rFonts w:ascii="Calibri" w:hAnsi="Calibri" w:cs="Calibri"/>
          <w:b/>
          <w:bCs/>
          <w:szCs w:val="24"/>
          <w:lang w:eastAsia="zh-CN"/>
        </w:rPr>
        <w:t>Figure S1-5</w:t>
      </w:r>
      <w:r w:rsidRPr="00A86328">
        <w:rPr>
          <w:rFonts w:ascii="Calibri" w:hAnsi="Calibri" w:cs="Calibri"/>
          <w:szCs w:val="24"/>
          <w:lang w:eastAsia="zh-CN"/>
        </w:rPr>
        <w:t>, respectively.</w:t>
      </w:r>
      <w:r w:rsidRPr="00A86328" w:rsidDel="00133F74">
        <w:rPr>
          <w:rFonts w:ascii="Calibri" w:hAnsi="Calibri" w:cs="Calibri"/>
          <w:b/>
          <w:bCs/>
          <w:szCs w:val="24"/>
        </w:rPr>
        <w:t xml:space="preserve"> </w:t>
      </w:r>
    </w:p>
    <w:p w14:paraId="2AB30860" w14:textId="77777777" w:rsidR="00EE1946" w:rsidRPr="00A86328" w:rsidRDefault="00EE1946" w:rsidP="00EE1946">
      <w:pPr>
        <w:widowControl w:val="0"/>
        <w:spacing w:line="360" w:lineRule="auto"/>
        <w:jc w:val="center"/>
        <w:rPr>
          <w:rFonts w:ascii="Calibri" w:hAnsi="Calibri" w:cs="Calibri"/>
          <w:b/>
          <w:bCs/>
          <w:szCs w:val="24"/>
        </w:rPr>
      </w:pPr>
      <w:r w:rsidRPr="00A86328">
        <w:rPr>
          <w:rFonts w:ascii="Calibri" w:hAnsi="Calibri" w:cs="Calibri"/>
          <w:noProof/>
          <w:szCs w:val="24"/>
        </w:rPr>
        <w:drawing>
          <wp:inline distT="0" distB="0" distL="0" distR="0" wp14:anchorId="4F9CED74" wp14:editId="7A37ED15">
            <wp:extent cx="5758064" cy="2916455"/>
            <wp:effectExtent l="0" t="0" r="0" b="0"/>
            <wp:docPr id="16111511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98" b="4122"/>
                    <a:stretch>
                      <a:fillRect/>
                    </a:stretch>
                  </pic:blipFill>
                  <pic:spPr bwMode="auto">
                    <a:xfrm>
                      <a:off x="0" y="0"/>
                      <a:ext cx="5760000" cy="2917436"/>
                    </a:xfrm>
                    <a:prstGeom prst="rect">
                      <a:avLst/>
                    </a:prstGeom>
                    <a:noFill/>
                    <a:ln>
                      <a:noFill/>
                    </a:ln>
                    <a:extLst>
                      <a:ext uri="{53640926-AAD7-44D8-BBD7-CCE9431645EC}">
                        <a14:shadowObscured xmlns:a14="http://schemas.microsoft.com/office/drawing/2010/main"/>
                      </a:ext>
                    </a:extLst>
                  </pic:spPr>
                </pic:pic>
              </a:graphicData>
            </a:graphic>
          </wp:inline>
        </w:drawing>
      </w:r>
    </w:p>
    <w:p w14:paraId="31551F3F" w14:textId="77777777" w:rsidR="00EE1946" w:rsidRPr="00A86328" w:rsidRDefault="00EE1946" w:rsidP="00EE1946">
      <w:pPr>
        <w:widowControl w:val="0"/>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b/>
          <w:bCs/>
          <w:szCs w:val="24"/>
          <w:lang w:eastAsia="zh-CN"/>
        </w:rPr>
        <w:t>1</w:t>
      </w:r>
      <w:r w:rsidRPr="00A86328">
        <w:rPr>
          <w:rFonts w:ascii="Calibri" w:hAnsi="Calibri" w:cs="Calibri"/>
          <w:b/>
          <w:bCs/>
          <w:szCs w:val="24"/>
        </w:rPr>
        <w:t>.</w:t>
      </w:r>
      <w:r w:rsidRPr="00A86328">
        <w:rPr>
          <w:rFonts w:ascii="Calibri" w:hAnsi="Calibri" w:cs="Calibri"/>
          <w:szCs w:val="24"/>
        </w:rPr>
        <w:t xml:space="preserve"> In </w:t>
      </w:r>
      <w:r w:rsidRPr="00A86328">
        <w:rPr>
          <w:rFonts w:ascii="Calibri" w:hAnsi="Calibri" w:cs="Calibri"/>
          <w:i/>
          <w:iCs/>
          <w:szCs w:val="24"/>
        </w:rPr>
        <w:t>Experiment 1a</w:t>
      </w:r>
      <w:r w:rsidRPr="00A86328">
        <w:rPr>
          <w:rFonts w:ascii="Calibri" w:hAnsi="Calibri" w:cs="Calibri"/>
          <w:szCs w:val="24"/>
        </w:rPr>
        <w:t>, t</w:t>
      </w:r>
      <w:r w:rsidRPr="00A86328">
        <w:rPr>
          <w:rFonts w:ascii="Calibri" w:hAnsi="Calibri" w:cs="Calibri"/>
          <w:szCs w:val="24"/>
          <w:lang w:eastAsia="zh-CN"/>
        </w:rPr>
        <w:t>he</w:t>
      </w:r>
      <w:r w:rsidRPr="00A86328">
        <w:rPr>
          <w:rFonts w:ascii="Calibri" w:hAnsi="Calibri" w:cs="Calibri"/>
          <w:szCs w:val="24"/>
        </w:rPr>
        <w:t xml:space="preserve"> Logistic curve fitting under unilateral and bilateral conditions at individual level. The gray dashed line with arrow represents the fitted threshold.</w:t>
      </w:r>
    </w:p>
    <w:p w14:paraId="299C7B98" w14:textId="77777777" w:rsidR="00EE1946" w:rsidRPr="00A86328" w:rsidRDefault="00EE1946" w:rsidP="00EE1946">
      <w:pPr>
        <w:widowControl w:val="0"/>
        <w:spacing w:line="360" w:lineRule="auto"/>
        <w:rPr>
          <w:rFonts w:ascii="Calibri" w:hAnsi="Calibri" w:cs="Calibri"/>
          <w:szCs w:val="24"/>
          <w:lang w:eastAsia="zh-CN"/>
        </w:rPr>
      </w:pPr>
    </w:p>
    <w:p w14:paraId="733E4989" w14:textId="77777777" w:rsidR="00EE1946" w:rsidRPr="00A86328" w:rsidRDefault="00EE1946" w:rsidP="00EE1946">
      <w:pPr>
        <w:spacing w:line="360" w:lineRule="auto"/>
        <w:jc w:val="center"/>
        <w:rPr>
          <w:rFonts w:ascii="Calibri" w:hAnsi="Calibri" w:cs="Calibri"/>
          <w:b/>
          <w:bCs/>
          <w:szCs w:val="24"/>
        </w:rPr>
      </w:pPr>
      <w:r w:rsidRPr="00A86328">
        <w:rPr>
          <w:rFonts w:ascii="Calibri" w:hAnsi="Calibri" w:cs="Calibri"/>
          <w:noProof/>
          <w:szCs w:val="24"/>
          <w:lang w:eastAsia="zh-CN"/>
        </w:rPr>
        <w:t>‘</w:t>
      </w:r>
      <w:r w:rsidRPr="00A86328">
        <w:rPr>
          <w:rFonts w:ascii="Calibri" w:hAnsi="Calibri" w:cs="Calibri"/>
          <w:noProof/>
          <w:szCs w:val="24"/>
        </w:rPr>
        <w:drawing>
          <wp:inline distT="0" distB="0" distL="0" distR="0" wp14:anchorId="220AD3C3" wp14:editId="23259D49">
            <wp:extent cx="5758707" cy="2926080"/>
            <wp:effectExtent l="0" t="0" r="0" b="0"/>
            <wp:docPr id="11086018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44" b="3687"/>
                    <a:stretch>
                      <a:fillRect/>
                    </a:stretch>
                  </pic:blipFill>
                  <pic:spPr bwMode="auto">
                    <a:xfrm>
                      <a:off x="0" y="0"/>
                      <a:ext cx="5760000" cy="2926737"/>
                    </a:xfrm>
                    <a:prstGeom prst="rect">
                      <a:avLst/>
                    </a:prstGeom>
                    <a:noFill/>
                    <a:ln>
                      <a:noFill/>
                    </a:ln>
                    <a:extLst>
                      <a:ext uri="{53640926-AAD7-44D8-BBD7-CCE9431645EC}">
                        <a14:shadowObscured xmlns:a14="http://schemas.microsoft.com/office/drawing/2010/main"/>
                      </a:ext>
                    </a:extLst>
                  </pic:spPr>
                </pic:pic>
              </a:graphicData>
            </a:graphic>
          </wp:inline>
        </w:drawing>
      </w:r>
    </w:p>
    <w:p w14:paraId="37980C60" w14:textId="77777777" w:rsidR="00EE1946" w:rsidRPr="00A86328" w:rsidRDefault="00EE1946" w:rsidP="00EE1946">
      <w:pPr>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b/>
          <w:bCs/>
          <w:szCs w:val="24"/>
          <w:lang w:eastAsia="zh-CN"/>
        </w:rPr>
        <w:t>2</w:t>
      </w:r>
      <w:r w:rsidRPr="00A86328">
        <w:rPr>
          <w:rFonts w:ascii="Calibri" w:hAnsi="Calibri" w:cs="Calibri"/>
          <w:b/>
          <w:bCs/>
          <w:szCs w:val="24"/>
        </w:rPr>
        <w:t>.</w:t>
      </w:r>
      <w:r w:rsidRPr="00A86328">
        <w:rPr>
          <w:rFonts w:ascii="Calibri" w:hAnsi="Calibri" w:cs="Calibri"/>
          <w:szCs w:val="24"/>
        </w:rPr>
        <w:t xml:space="preserve"> In </w:t>
      </w:r>
      <w:r w:rsidRPr="00A86328">
        <w:rPr>
          <w:rFonts w:ascii="Calibri" w:hAnsi="Calibri" w:cs="Calibri"/>
          <w:i/>
          <w:iCs/>
          <w:szCs w:val="24"/>
        </w:rPr>
        <w:t>Experiment 1b</w:t>
      </w:r>
      <w:r w:rsidRPr="00A86328">
        <w:rPr>
          <w:rFonts w:ascii="Calibri" w:hAnsi="Calibri" w:cs="Calibri"/>
          <w:szCs w:val="24"/>
        </w:rPr>
        <w:t>, the Logistic curve fitting under unilateral and bilateral conditions at individual level. The gray dashed line with arrow represents the fitted threshold.</w:t>
      </w:r>
    </w:p>
    <w:p w14:paraId="5F1F7F3D" w14:textId="77777777" w:rsidR="00EE1946" w:rsidRPr="00A86328" w:rsidRDefault="00EE1946" w:rsidP="00EE1946">
      <w:pPr>
        <w:spacing w:line="360" w:lineRule="auto"/>
        <w:jc w:val="center"/>
        <w:rPr>
          <w:rFonts w:ascii="Calibri" w:hAnsi="Calibri" w:cs="Calibri"/>
          <w:szCs w:val="24"/>
          <w:lang w:eastAsia="zh-CN"/>
        </w:rPr>
      </w:pPr>
      <w:r w:rsidRPr="00A86328">
        <w:rPr>
          <w:rFonts w:ascii="Calibri" w:hAnsi="Calibri" w:cs="Calibri"/>
          <w:noProof/>
          <w:szCs w:val="24"/>
          <w:lang w:eastAsia="zh-CN"/>
        </w:rPr>
        <w:drawing>
          <wp:inline distT="0" distB="0" distL="0" distR="0" wp14:anchorId="5BE3CB15" wp14:editId="4860B439">
            <wp:extent cx="5758815" cy="2906830"/>
            <wp:effectExtent l="0" t="0" r="0" b="0"/>
            <wp:docPr id="324728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88" b="3864"/>
                    <a:stretch>
                      <a:fillRect/>
                    </a:stretch>
                  </pic:blipFill>
                  <pic:spPr bwMode="auto">
                    <a:xfrm>
                      <a:off x="0" y="0"/>
                      <a:ext cx="5760000" cy="2907428"/>
                    </a:xfrm>
                    <a:prstGeom prst="rect">
                      <a:avLst/>
                    </a:prstGeom>
                    <a:noFill/>
                    <a:ln>
                      <a:noFill/>
                    </a:ln>
                    <a:extLst>
                      <a:ext uri="{53640926-AAD7-44D8-BBD7-CCE9431645EC}">
                        <a14:shadowObscured xmlns:a14="http://schemas.microsoft.com/office/drawing/2010/main"/>
                      </a:ext>
                    </a:extLst>
                  </pic:spPr>
                </pic:pic>
              </a:graphicData>
            </a:graphic>
          </wp:inline>
        </w:drawing>
      </w:r>
    </w:p>
    <w:p w14:paraId="5661221F" w14:textId="77777777" w:rsidR="00EE1946" w:rsidRPr="00A86328" w:rsidRDefault="00EE1946" w:rsidP="00EE1946">
      <w:pPr>
        <w:spacing w:line="360" w:lineRule="auto"/>
        <w:rPr>
          <w:rFonts w:ascii="Calibri" w:hAnsi="Calibri" w:cs="Calibri"/>
          <w:szCs w:val="24"/>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b/>
          <w:bCs/>
          <w:szCs w:val="24"/>
          <w:lang w:eastAsia="zh-CN"/>
        </w:rPr>
        <w:t>3</w:t>
      </w:r>
      <w:r w:rsidRPr="00A86328">
        <w:rPr>
          <w:rFonts w:ascii="Calibri" w:hAnsi="Calibri" w:cs="Calibri"/>
          <w:b/>
          <w:bCs/>
          <w:szCs w:val="24"/>
        </w:rPr>
        <w:t>.</w:t>
      </w:r>
      <w:r w:rsidRPr="00A86328">
        <w:rPr>
          <w:rFonts w:ascii="Calibri" w:hAnsi="Calibri" w:cs="Calibri"/>
          <w:szCs w:val="24"/>
        </w:rPr>
        <w:t xml:space="preserve"> In </w:t>
      </w:r>
      <w:r w:rsidRPr="00A86328">
        <w:rPr>
          <w:rFonts w:ascii="Calibri" w:hAnsi="Calibri" w:cs="Calibri"/>
          <w:i/>
          <w:iCs/>
          <w:szCs w:val="24"/>
        </w:rPr>
        <w:t>Experiment 1</w:t>
      </w:r>
      <w:r w:rsidRPr="00A86328">
        <w:rPr>
          <w:rFonts w:ascii="Calibri" w:hAnsi="Calibri" w:cs="Calibri"/>
          <w:i/>
          <w:iCs/>
          <w:szCs w:val="24"/>
          <w:lang w:eastAsia="zh-CN"/>
        </w:rPr>
        <w:t>c</w:t>
      </w:r>
      <w:r w:rsidRPr="00A86328">
        <w:rPr>
          <w:rFonts w:ascii="Calibri" w:hAnsi="Calibri" w:cs="Calibri"/>
          <w:szCs w:val="24"/>
        </w:rPr>
        <w:t>, the Logistic curve fitting under unilateral and bilateral conditions at individual level. The gray dashed line with arrow represents the fitted threshold.</w:t>
      </w:r>
    </w:p>
    <w:p w14:paraId="6766ECBB" w14:textId="77777777" w:rsidR="00EE1946" w:rsidRPr="00A86328" w:rsidRDefault="00EE1946" w:rsidP="00EE1946">
      <w:pPr>
        <w:spacing w:line="360" w:lineRule="auto"/>
        <w:rPr>
          <w:rFonts w:ascii="Calibri" w:hAnsi="Calibri" w:cs="Calibri"/>
          <w:b/>
          <w:bCs/>
          <w:szCs w:val="24"/>
          <w:lang w:eastAsia="zh-CN"/>
        </w:rPr>
      </w:pPr>
    </w:p>
    <w:p w14:paraId="7294AA3B" w14:textId="77777777" w:rsidR="00EE1946" w:rsidRPr="00A86328" w:rsidRDefault="00EE1946" w:rsidP="00EE1946">
      <w:pPr>
        <w:spacing w:line="360" w:lineRule="auto"/>
        <w:jc w:val="center"/>
        <w:rPr>
          <w:rFonts w:ascii="Calibri" w:hAnsi="Calibri" w:cs="Calibri"/>
          <w:b/>
          <w:bCs/>
          <w:szCs w:val="24"/>
          <w:lang w:eastAsia="zh-CN"/>
        </w:rPr>
      </w:pPr>
      <w:r w:rsidRPr="00A86328">
        <w:rPr>
          <w:rFonts w:ascii="Calibri" w:hAnsi="Calibri" w:cs="Calibri"/>
          <w:noProof/>
          <w:szCs w:val="24"/>
        </w:rPr>
        <w:drawing>
          <wp:inline distT="0" distB="0" distL="0" distR="0" wp14:anchorId="19172109" wp14:editId="7CCAE687">
            <wp:extent cx="5759450" cy="3402531"/>
            <wp:effectExtent l="0" t="0" r="0" b="0"/>
            <wp:docPr id="56816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14"/>
                    <a:stretch>
                      <a:fillRect/>
                    </a:stretch>
                  </pic:blipFill>
                  <pic:spPr bwMode="auto">
                    <a:xfrm>
                      <a:off x="0" y="0"/>
                      <a:ext cx="5760000" cy="3402856"/>
                    </a:xfrm>
                    <a:prstGeom prst="rect">
                      <a:avLst/>
                    </a:prstGeom>
                    <a:noFill/>
                    <a:ln>
                      <a:noFill/>
                    </a:ln>
                    <a:extLst>
                      <a:ext uri="{53640926-AAD7-44D8-BBD7-CCE9431645EC}">
                        <a14:shadowObscured xmlns:a14="http://schemas.microsoft.com/office/drawing/2010/main"/>
                      </a:ext>
                    </a:extLst>
                  </pic:spPr>
                </pic:pic>
              </a:graphicData>
            </a:graphic>
          </wp:inline>
        </w:drawing>
      </w:r>
    </w:p>
    <w:p w14:paraId="4C5393A4" w14:textId="77777777" w:rsidR="00EE1946" w:rsidRPr="00A86328" w:rsidRDefault="00EE1946" w:rsidP="00EE1946">
      <w:pPr>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b/>
          <w:bCs/>
          <w:szCs w:val="24"/>
          <w:lang w:eastAsia="zh-CN"/>
        </w:rPr>
        <w:t>4</w:t>
      </w:r>
      <w:r w:rsidRPr="00A86328">
        <w:rPr>
          <w:rFonts w:ascii="Calibri" w:hAnsi="Calibri" w:cs="Calibri"/>
          <w:b/>
          <w:bCs/>
          <w:szCs w:val="24"/>
        </w:rPr>
        <w:t xml:space="preserve">. </w:t>
      </w:r>
      <w:r w:rsidRPr="00A86328">
        <w:rPr>
          <w:rFonts w:ascii="Calibri" w:hAnsi="Calibri" w:cs="Calibri"/>
          <w:szCs w:val="24"/>
        </w:rPr>
        <w:t xml:space="preserve">In </w:t>
      </w:r>
      <w:r w:rsidRPr="00A86328">
        <w:rPr>
          <w:rFonts w:ascii="Calibri" w:hAnsi="Calibri" w:cs="Calibri"/>
          <w:i/>
          <w:iCs/>
          <w:szCs w:val="24"/>
        </w:rPr>
        <w:t>Experiment 2a</w:t>
      </w:r>
      <w:r w:rsidRPr="00A86328">
        <w:rPr>
          <w:rFonts w:ascii="Calibri" w:hAnsi="Calibri" w:cs="Calibri"/>
          <w:szCs w:val="24"/>
        </w:rPr>
        <w:t>, the Logistic curve fitting under unilateral and bilateral conditions at individual level. The gray dashed line with arrow represents the fitted threshold.</w:t>
      </w:r>
    </w:p>
    <w:p w14:paraId="3D53DE4F" w14:textId="77777777" w:rsidR="00EE1946" w:rsidRPr="00A86328" w:rsidRDefault="00EE1946" w:rsidP="00EE1946">
      <w:pPr>
        <w:spacing w:line="360" w:lineRule="auto"/>
        <w:jc w:val="center"/>
        <w:rPr>
          <w:rFonts w:ascii="Calibri" w:hAnsi="Calibri" w:cs="Calibri"/>
          <w:b/>
          <w:bCs/>
          <w:szCs w:val="24"/>
        </w:rPr>
      </w:pPr>
      <w:r w:rsidRPr="00A86328">
        <w:rPr>
          <w:rFonts w:ascii="Calibri" w:hAnsi="Calibri" w:cs="Calibri"/>
          <w:noProof/>
          <w:szCs w:val="24"/>
        </w:rPr>
        <w:drawing>
          <wp:inline distT="0" distB="0" distL="0" distR="0" wp14:anchorId="69A8E088" wp14:editId="7EFE4C88">
            <wp:extent cx="5760000" cy="3523131"/>
            <wp:effectExtent l="0" t="0" r="0" b="0"/>
            <wp:docPr id="1897733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523131"/>
                    </a:xfrm>
                    <a:prstGeom prst="rect">
                      <a:avLst/>
                    </a:prstGeom>
                    <a:noFill/>
                    <a:ln>
                      <a:noFill/>
                    </a:ln>
                  </pic:spPr>
                </pic:pic>
              </a:graphicData>
            </a:graphic>
          </wp:inline>
        </w:drawing>
      </w:r>
    </w:p>
    <w:p w14:paraId="087AE4B0" w14:textId="07C154C6" w:rsidR="00EE1946" w:rsidRPr="00A86328" w:rsidRDefault="00EE1946" w:rsidP="00EE1946">
      <w:pPr>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b/>
          <w:bCs/>
          <w:szCs w:val="24"/>
          <w:lang w:eastAsia="zh-CN"/>
        </w:rPr>
        <w:t>5</w:t>
      </w:r>
      <w:r w:rsidRPr="00A86328">
        <w:rPr>
          <w:rFonts w:ascii="Calibri" w:hAnsi="Calibri" w:cs="Calibri"/>
          <w:b/>
          <w:bCs/>
          <w:szCs w:val="24"/>
        </w:rPr>
        <w:t>.</w:t>
      </w:r>
      <w:r w:rsidRPr="00A86328">
        <w:rPr>
          <w:rFonts w:ascii="Calibri" w:hAnsi="Calibri" w:cs="Calibri"/>
          <w:szCs w:val="24"/>
        </w:rPr>
        <w:t xml:space="preserve"> In</w:t>
      </w:r>
      <w:r w:rsidRPr="00A86328">
        <w:rPr>
          <w:rFonts w:ascii="Calibri" w:hAnsi="Calibri" w:cs="Calibri"/>
          <w:i/>
          <w:iCs/>
          <w:szCs w:val="24"/>
        </w:rPr>
        <w:t xml:space="preserve"> Experiment 2b</w:t>
      </w:r>
      <w:r w:rsidRPr="00A86328">
        <w:rPr>
          <w:rFonts w:ascii="Calibri" w:hAnsi="Calibri" w:cs="Calibri"/>
          <w:szCs w:val="24"/>
        </w:rPr>
        <w:t>, the Logistic curve fitting under unilateral and bilateral conditions at individual level. The gray dashed line with arrow represents the fitted threshold.</w:t>
      </w:r>
    </w:p>
    <w:p w14:paraId="3074B144" w14:textId="77777777" w:rsidR="00EE1946" w:rsidRPr="00A86328" w:rsidRDefault="00EE1946">
      <w:pPr>
        <w:rPr>
          <w:rFonts w:ascii="Calibri" w:hAnsi="Calibri" w:cs="Calibri"/>
          <w:b/>
          <w:bCs/>
          <w:szCs w:val="24"/>
          <w:lang w:eastAsia="zh-CN"/>
        </w:rPr>
      </w:pPr>
      <w:r w:rsidRPr="00A86328">
        <w:rPr>
          <w:rFonts w:ascii="Calibri" w:hAnsi="Calibri" w:cs="Calibri"/>
          <w:b/>
          <w:bCs/>
          <w:szCs w:val="24"/>
          <w:lang w:eastAsia="zh-CN"/>
        </w:rPr>
        <w:br w:type="page"/>
      </w:r>
    </w:p>
    <w:p w14:paraId="6AF6002E" w14:textId="154463F0" w:rsidR="005E2D07" w:rsidRPr="00A86328" w:rsidRDefault="00FF575A" w:rsidP="005E2D07">
      <w:pPr>
        <w:pBdr>
          <w:top w:val="nil"/>
          <w:left w:val="nil"/>
          <w:bottom w:val="nil"/>
          <w:right w:val="nil"/>
          <w:between w:val="nil"/>
        </w:pBdr>
        <w:spacing w:line="360" w:lineRule="auto"/>
        <w:outlineLvl w:val="1"/>
        <w:rPr>
          <w:rFonts w:ascii="Calibri" w:hAnsi="Calibri" w:cs="Calibri"/>
          <w:b/>
          <w:bCs/>
          <w:szCs w:val="24"/>
          <w:lang w:eastAsia="zh-CN"/>
        </w:rPr>
      </w:pPr>
      <w:r>
        <w:rPr>
          <w:rFonts w:ascii="Calibri" w:hAnsi="Calibri" w:cs="Calibri" w:hint="eastAsia"/>
          <w:b/>
          <w:bCs/>
          <w:szCs w:val="24"/>
          <w:lang w:eastAsia="zh-CN"/>
        </w:rPr>
        <w:t>S</w:t>
      </w:r>
      <w:r w:rsidR="00D04E4D" w:rsidRPr="00A86328">
        <w:rPr>
          <w:rFonts w:ascii="Calibri" w:hAnsi="Calibri" w:cs="Calibri" w:hint="eastAsia"/>
          <w:b/>
          <w:bCs/>
          <w:szCs w:val="24"/>
          <w:lang w:eastAsia="zh-CN"/>
        </w:rPr>
        <w:t xml:space="preserve">5. </w:t>
      </w:r>
      <w:r w:rsidR="005E2D07" w:rsidRPr="00A86328">
        <w:rPr>
          <w:rFonts w:ascii="Calibri" w:hAnsi="Calibri" w:cs="Calibri" w:hint="eastAsia"/>
          <w:b/>
          <w:bCs/>
          <w:szCs w:val="24"/>
          <w:lang w:eastAsia="zh-CN"/>
        </w:rPr>
        <w:t>Parameter-</w:t>
      </w:r>
      <w:r w:rsidR="00E9560C" w:rsidRPr="00A86328">
        <w:rPr>
          <w:rFonts w:ascii="Calibri" w:hAnsi="Calibri" w:cs="Calibri" w:hint="eastAsia"/>
          <w:b/>
          <w:bCs/>
          <w:szCs w:val="24"/>
          <w:lang w:eastAsia="zh-CN"/>
        </w:rPr>
        <w:t>B</w:t>
      </w:r>
      <w:r w:rsidR="005E2D07" w:rsidRPr="00A86328">
        <w:rPr>
          <w:rFonts w:ascii="Calibri" w:hAnsi="Calibri" w:cs="Calibri" w:hint="eastAsia"/>
          <w:b/>
          <w:bCs/>
          <w:szCs w:val="24"/>
          <w:lang w:eastAsia="zh-CN"/>
        </w:rPr>
        <w:t xml:space="preserve">ased </w:t>
      </w:r>
      <w:r w:rsidR="006D32B8" w:rsidRPr="00A86328">
        <w:rPr>
          <w:rFonts w:ascii="Calibri" w:hAnsi="Calibri" w:cs="Calibri" w:hint="eastAsia"/>
          <w:b/>
          <w:bCs/>
          <w:szCs w:val="24"/>
          <w:lang w:eastAsia="zh-CN"/>
        </w:rPr>
        <w:t>S</w:t>
      </w:r>
      <w:r w:rsidR="005E2D07" w:rsidRPr="00A86328">
        <w:rPr>
          <w:rFonts w:ascii="Calibri" w:hAnsi="Calibri" w:cs="Calibri" w:hint="eastAsia"/>
          <w:b/>
          <w:bCs/>
          <w:szCs w:val="24"/>
          <w:lang w:eastAsia="zh-CN"/>
        </w:rPr>
        <w:t xml:space="preserve">imulation of </w:t>
      </w:r>
      <w:r w:rsidR="006D32B8" w:rsidRPr="00A86328">
        <w:rPr>
          <w:rFonts w:ascii="Calibri" w:hAnsi="Calibri" w:cs="Calibri" w:hint="eastAsia"/>
          <w:b/>
          <w:bCs/>
          <w:szCs w:val="24"/>
          <w:lang w:eastAsia="zh-CN"/>
        </w:rPr>
        <w:t>M</w:t>
      </w:r>
      <w:r w:rsidR="005E2D07" w:rsidRPr="00A86328">
        <w:rPr>
          <w:rFonts w:ascii="Calibri" w:hAnsi="Calibri" w:cs="Calibri" w:hint="eastAsia"/>
          <w:b/>
          <w:bCs/>
          <w:szCs w:val="24"/>
          <w:lang w:eastAsia="zh-CN"/>
        </w:rPr>
        <w:t>odels</w:t>
      </w:r>
    </w:p>
    <w:p w14:paraId="2EF6262C" w14:textId="4A1B9511" w:rsidR="005E2D07" w:rsidRPr="00A86328" w:rsidRDefault="005E2D07" w:rsidP="00E9560C">
      <w:pPr>
        <w:spacing w:line="360" w:lineRule="auto"/>
        <w:ind w:firstLineChars="200" w:firstLine="480"/>
        <w:rPr>
          <w:rFonts w:asciiTheme="minorHAnsi" w:hAnsiTheme="minorHAnsi" w:cstheme="minorHAnsi"/>
          <w:szCs w:val="24"/>
        </w:rPr>
      </w:pPr>
      <w:r w:rsidRPr="00A86328">
        <w:rPr>
          <w:rFonts w:asciiTheme="minorHAnsi" w:hAnsiTheme="minorHAnsi" w:cstheme="minorHAnsi"/>
          <w:szCs w:val="24"/>
          <w:lang w:eastAsia="zh-CN"/>
        </w:rPr>
        <w:t>W</w:t>
      </w:r>
      <w:r w:rsidRPr="00A86328">
        <w:rPr>
          <w:rFonts w:asciiTheme="minorHAnsi" w:hAnsiTheme="minorHAnsi" w:cstheme="minorHAnsi"/>
          <w:szCs w:val="24"/>
        </w:rPr>
        <w:t>e performed supplemental simulations what kind of prior shapes different parameters would lead to for activation and suppression models, respectively. The following</w:t>
      </w:r>
      <w:r w:rsidRPr="00A86328">
        <w:rPr>
          <w:rFonts w:asciiTheme="minorHAnsi" w:hAnsiTheme="minorHAnsi" w:cstheme="minorHAnsi" w:hint="eastAsia"/>
          <w:szCs w:val="24"/>
          <w:lang w:eastAsia="zh-CN"/>
        </w:rPr>
        <w:t xml:space="preserve"> </w:t>
      </w:r>
      <w:r w:rsidRPr="00A86328">
        <w:rPr>
          <w:rFonts w:asciiTheme="minorHAnsi" w:hAnsiTheme="minorHAnsi" w:cstheme="minorHAnsi"/>
          <w:szCs w:val="24"/>
        </w:rPr>
        <w:t xml:space="preserve">figures illustrate </w:t>
      </w:r>
      <w:bookmarkStart w:id="5" w:name="_Hlk204268914"/>
      <w:r w:rsidRPr="00A86328">
        <w:rPr>
          <w:rFonts w:asciiTheme="minorHAnsi" w:hAnsiTheme="minorHAnsi" w:cstheme="minorHAnsi"/>
          <w:szCs w:val="24"/>
        </w:rPr>
        <w:t>how changes in parameters affect stimulus-driven response functions</w:t>
      </w:r>
      <w:bookmarkEnd w:id="5"/>
      <w:r w:rsidRPr="00A86328">
        <w:rPr>
          <w:rFonts w:asciiTheme="minorHAnsi" w:hAnsiTheme="minorHAnsi" w:cstheme="minorHAnsi"/>
          <w:szCs w:val="24"/>
        </w:rPr>
        <w:t xml:space="preserve"> in two models. </w:t>
      </w:r>
    </w:p>
    <w:p w14:paraId="0F6967FE" w14:textId="77777777" w:rsidR="00F4187D" w:rsidRPr="00A86328" w:rsidRDefault="00F4187D" w:rsidP="00F4187D">
      <w:pPr>
        <w:spacing w:line="360" w:lineRule="auto"/>
        <w:rPr>
          <w:rFonts w:asciiTheme="minorHAnsi" w:hAnsiTheme="minorHAnsi" w:cstheme="minorHAnsi"/>
          <w:szCs w:val="24"/>
          <w:lang w:eastAsia="zh-CN"/>
        </w:rPr>
      </w:pPr>
    </w:p>
    <w:p w14:paraId="73E7D43A" w14:textId="5F6DB94B" w:rsidR="005E2D07" w:rsidRPr="00A86328" w:rsidRDefault="005E2D07" w:rsidP="005E2D07">
      <w:pPr>
        <w:pStyle w:val="affc"/>
        <w:widowControl w:val="0"/>
        <w:numPr>
          <w:ilvl w:val="0"/>
          <w:numId w:val="15"/>
        </w:numPr>
        <w:spacing w:line="360" w:lineRule="auto"/>
        <w:contextualSpacing/>
        <w:jc w:val="both"/>
        <w:rPr>
          <w:rFonts w:asciiTheme="minorHAnsi" w:hAnsiTheme="minorHAnsi" w:cstheme="minorHAnsi"/>
          <w:szCs w:val="24"/>
        </w:rPr>
      </w:pPr>
      <w:r w:rsidRPr="00A86328">
        <w:rPr>
          <w:rFonts w:asciiTheme="minorHAnsi" w:hAnsiTheme="minorHAnsi" w:cstheme="minorHAnsi"/>
          <w:b/>
          <w:bCs/>
          <w:szCs w:val="24"/>
        </w:rPr>
        <w:t>Activation model:</w:t>
      </w:r>
      <w:r w:rsidRPr="00A86328">
        <w:rPr>
          <w:rFonts w:asciiTheme="minorHAnsi" w:hAnsiTheme="minorHAnsi" w:cstheme="minorHAnsi"/>
          <w:szCs w:val="24"/>
        </w:rPr>
        <w:t xml:space="preserve"> We adopted Gaussian-shaped response function defined by </w:t>
      </w:r>
      <w:r w:rsidRPr="00A86328">
        <w:rPr>
          <w:rFonts w:asciiTheme="minorHAnsi" w:hAnsiTheme="minorHAnsi" w:cstheme="minorHAnsi"/>
          <w:i/>
          <w:iCs/>
          <w:szCs w:val="24"/>
        </w:rPr>
        <w:t xml:space="preserve">R </w:t>
      </w:r>
      <w:r w:rsidRPr="00A86328">
        <w:rPr>
          <w:rFonts w:asciiTheme="minorHAnsi" w:hAnsiTheme="minorHAnsi" w:cstheme="minorHAnsi"/>
          <w:szCs w:val="24"/>
        </w:rPr>
        <w:t xml:space="preserve">= </w:t>
      </w:r>
      <w:r w:rsidRPr="00A86328">
        <w:rPr>
          <w:rFonts w:asciiTheme="minorHAnsi" w:hAnsiTheme="minorHAnsi" w:cstheme="minorHAnsi"/>
          <w:i/>
          <w:iCs/>
          <w:szCs w:val="24"/>
        </w:rPr>
        <w:t>A</w:t>
      </w:r>
      <w:r w:rsidRPr="00A86328">
        <w:rPr>
          <w:rFonts w:ascii="Cambria Math" w:hAnsi="Cambria Math" w:cs="Cambria Math"/>
          <w:szCs w:val="24"/>
        </w:rPr>
        <w:t>⋅</w:t>
      </w:r>
      <w:r w:rsidRPr="00A86328">
        <w:rPr>
          <w:rFonts w:asciiTheme="minorHAnsi" w:hAnsiTheme="minorHAnsi" w:cstheme="minorHAnsi"/>
          <w:szCs w:val="24"/>
        </w:rPr>
        <w:t>normpdf(</w:t>
      </w:r>
      <w:r w:rsidRPr="00A86328">
        <w:rPr>
          <w:rFonts w:asciiTheme="minorHAnsi" w:hAnsiTheme="minorHAnsi" w:cstheme="minorHAnsi"/>
          <w:i/>
          <w:iCs/>
          <w:szCs w:val="24"/>
        </w:rPr>
        <w:t>x</w:t>
      </w:r>
      <w:r w:rsidRPr="00A86328">
        <w:rPr>
          <w:rFonts w:asciiTheme="minorHAnsi" w:hAnsiTheme="minorHAnsi" w:cstheme="minorHAnsi"/>
          <w:szCs w:val="24"/>
        </w:rPr>
        <w:t xml:space="preserve">, </w:t>
      </w:r>
      <w:r w:rsidR="00F72C6B" w:rsidRPr="00A86328">
        <w:rPr>
          <w:rFonts w:ascii="Cambria" w:hAnsi="Cambria" w:cs="Calibri"/>
          <w:i/>
          <w:iCs/>
          <w:szCs w:val="24"/>
          <w:lang w:eastAsia="zh-CN"/>
        </w:rPr>
        <w:t>θ</w:t>
      </w:r>
      <w:r w:rsidR="00F72C6B" w:rsidRPr="00A86328">
        <w:rPr>
          <w:rFonts w:ascii="Calibri" w:hAnsi="Calibri" w:cs="Calibri"/>
          <w:i/>
          <w:iCs/>
          <w:szCs w:val="24"/>
          <w:vertAlign w:val="subscript"/>
        </w:rPr>
        <w:t>prior</w:t>
      </w:r>
      <w:r w:rsidR="00F72C6B" w:rsidRPr="00A86328">
        <w:rPr>
          <w:rFonts w:ascii="Calibri" w:hAnsi="Calibri" w:cs="Calibri"/>
          <w:szCs w:val="24"/>
        </w:rPr>
        <w:t xml:space="preserve">,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Pr="00A86328">
        <w:rPr>
          <w:rFonts w:asciiTheme="minorHAnsi" w:hAnsiTheme="minorHAnsi" w:cstheme="minorHAnsi"/>
          <w:szCs w:val="24"/>
        </w:rPr>
        <w:t xml:space="preserve">) where the amplitude </w:t>
      </w:r>
      <w:r w:rsidRPr="00A86328">
        <w:rPr>
          <w:rFonts w:asciiTheme="minorHAnsi" w:hAnsiTheme="minorHAnsi" w:cstheme="minorHAnsi"/>
          <w:i/>
          <w:iCs/>
          <w:szCs w:val="24"/>
        </w:rPr>
        <w:t>A</w:t>
      </w:r>
      <w:r w:rsidRPr="00A86328">
        <w:rPr>
          <w:rFonts w:asciiTheme="minorHAnsi" w:hAnsiTheme="minorHAnsi" w:cstheme="minorHAnsi"/>
          <w:szCs w:val="24"/>
        </w:rPr>
        <w:t xml:space="preserve"> and tuning width </w:t>
      </w:r>
      <w:r w:rsidRPr="00A86328">
        <w:rPr>
          <w:rFonts w:asciiTheme="minorHAnsi" w:hAnsiTheme="minorHAnsi" w:cstheme="minorHAnsi"/>
          <w:i/>
          <w:iCs/>
          <w:szCs w:val="24"/>
        </w:rPr>
        <w:t>σ</w:t>
      </w:r>
      <w:r w:rsidR="00F72C6B" w:rsidRPr="00A86328">
        <w:rPr>
          <w:rFonts w:asciiTheme="minorHAnsi" w:hAnsiTheme="minorHAnsi" w:cstheme="minorHAnsi" w:hint="eastAsia"/>
          <w:i/>
          <w:iCs/>
          <w:szCs w:val="24"/>
          <w:vertAlign w:val="subscript"/>
          <w:lang w:eastAsia="zh-CN"/>
        </w:rPr>
        <w:t>prior</w:t>
      </w:r>
      <w:r w:rsidRPr="00A86328">
        <w:rPr>
          <w:rFonts w:asciiTheme="minorHAnsi" w:hAnsiTheme="minorHAnsi" w:cstheme="minorHAnsi"/>
          <w:szCs w:val="24"/>
        </w:rPr>
        <w:t xml:space="preserve"> are systematically manipulated. </w:t>
      </w:r>
      <w:r w:rsidR="00B66B34" w:rsidRPr="00A86328">
        <w:rPr>
          <w:rFonts w:asciiTheme="minorHAnsi" w:hAnsiTheme="minorHAnsi" w:cstheme="minorHAnsi" w:hint="eastAsia"/>
          <w:b/>
          <w:bCs/>
          <w:szCs w:val="24"/>
          <w:lang w:eastAsia="zh-CN"/>
        </w:rPr>
        <w:t>Figure S6A</w:t>
      </w:r>
      <w:r w:rsidRPr="00A86328">
        <w:rPr>
          <w:rFonts w:asciiTheme="minorHAnsi" w:hAnsiTheme="minorHAnsi" w:cstheme="minorHAnsi"/>
          <w:szCs w:val="24"/>
        </w:rPr>
        <w:t xml:space="preserve"> demonstrates how increasing </w:t>
      </w:r>
      <w:r w:rsidRPr="00A86328">
        <w:rPr>
          <w:rFonts w:asciiTheme="minorHAnsi" w:hAnsiTheme="minorHAnsi" w:cstheme="minorHAnsi"/>
          <w:i/>
          <w:iCs/>
          <w:szCs w:val="24"/>
        </w:rPr>
        <w:t>A</w:t>
      </w:r>
      <w:r w:rsidRPr="00A86328">
        <w:rPr>
          <w:rFonts w:asciiTheme="minorHAnsi" w:hAnsiTheme="minorHAnsi" w:cstheme="minorHAnsi"/>
          <w:szCs w:val="24"/>
        </w:rPr>
        <w:t xml:space="preserve"> scales the peak response, while </w:t>
      </w:r>
      <w:r w:rsidR="00B66B34" w:rsidRPr="00A86328">
        <w:rPr>
          <w:rFonts w:asciiTheme="minorHAnsi" w:hAnsiTheme="minorHAnsi" w:cstheme="minorHAnsi" w:hint="eastAsia"/>
          <w:b/>
          <w:bCs/>
          <w:szCs w:val="24"/>
          <w:lang w:eastAsia="zh-CN"/>
        </w:rPr>
        <w:t>Figure S6B</w:t>
      </w:r>
      <w:r w:rsidRPr="00A86328">
        <w:rPr>
          <w:rFonts w:asciiTheme="minorHAnsi" w:hAnsiTheme="minorHAnsi" w:cstheme="minorHAnsi"/>
          <w:szCs w:val="24"/>
        </w:rPr>
        <w:t xml:space="preserve"> shows how smaller </w:t>
      </w:r>
      <w:r w:rsidRPr="00A86328">
        <w:rPr>
          <w:rFonts w:asciiTheme="minorHAnsi" w:hAnsiTheme="minorHAnsi" w:cstheme="minorHAnsi"/>
          <w:i/>
          <w:iCs/>
          <w:szCs w:val="24"/>
        </w:rPr>
        <w:t>σ</w:t>
      </w:r>
      <w:r w:rsidR="00F72C6B" w:rsidRPr="00A86328">
        <w:rPr>
          <w:rFonts w:asciiTheme="minorHAnsi" w:hAnsiTheme="minorHAnsi" w:cstheme="minorHAnsi" w:hint="eastAsia"/>
          <w:i/>
          <w:iCs/>
          <w:szCs w:val="24"/>
          <w:vertAlign w:val="subscript"/>
          <w:lang w:eastAsia="zh-CN"/>
        </w:rPr>
        <w:t>prior</w:t>
      </w:r>
      <w:r w:rsidRPr="00A86328">
        <w:rPr>
          <w:rFonts w:asciiTheme="minorHAnsi" w:hAnsiTheme="minorHAnsi" w:cstheme="minorHAnsi"/>
          <w:szCs w:val="24"/>
        </w:rPr>
        <w:t xml:space="preserve"> values lead to narrower, more sharply tuned responses.</w:t>
      </w:r>
    </w:p>
    <w:p w14:paraId="1FC59C06" w14:textId="7054FA63" w:rsidR="005E2D07" w:rsidRPr="00A86328" w:rsidRDefault="00D55B75" w:rsidP="005E2D07">
      <w:pPr>
        <w:spacing w:line="360" w:lineRule="auto"/>
        <w:jc w:val="center"/>
        <w:rPr>
          <w:rFonts w:asciiTheme="minorHAnsi" w:hAnsiTheme="minorHAnsi" w:cstheme="minorHAnsi"/>
          <w:szCs w:val="24"/>
          <w:lang w:eastAsia="zh-CN"/>
        </w:rPr>
      </w:pPr>
      <w:r w:rsidRPr="00A86328">
        <w:rPr>
          <w:noProof/>
        </w:rPr>
        <w:drawing>
          <wp:inline distT="0" distB="0" distL="0" distR="0" wp14:anchorId="63A70265" wp14:editId="44E55B47">
            <wp:extent cx="5971540" cy="2230120"/>
            <wp:effectExtent l="0" t="0" r="0" b="0"/>
            <wp:docPr id="625041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2230120"/>
                    </a:xfrm>
                    <a:prstGeom prst="rect">
                      <a:avLst/>
                    </a:prstGeom>
                    <a:noFill/>
                    <a:ln>
                      <a:noFill/>
                    </a:ln>
                  </pic:spPr>
                </pic:pic>
              </a:graphicData>
            </a:graphic>
          </wp:inline>
        </w:drawing>
      </w:r>
    </w:p>
    <w:p w14:paraId="0F1F740F" w14:textId="13DA9DD3" w:rsidR="005E2D07" w:rsidRPr="00A86328" w:rsidRDefault="003B285A" w:rsidP="005E2D07">
      <w:pPr>
        <w:spacing w:line="360" w:lineRule="auto"/>
        <w:jc w:val="center"/>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6</w:t>
      </w:r>
      <w:r w:rsidRPr="00A86328">
        <w:rPr>
          <w:rFonts w:ascii="Calibri" w:hAnsi="Calibri" w:cs="Calibri"/>
          <w:b/>
          <w:bCs/>
          <w:szCs w:val="24"/>
        </w:rPr>
        <w:t xml:space="preserve">. </w:t>
      </w:r>
      <w:r w:rsidR="0030394D" w:rsidRPr="00A86328">
        <w:rPr>
          <w:rFonts w:ascii="Calibri" w:hAnsi="Calibri" w:cs="Calibri" w:hint="eastAsia"/>
          <w:szCs w:val="24"/>
          <w:lang w:eastAsia="zh-CN"/>
        </w:rPr>
        <w:t xml:space="preserve">Illustration </w:t>
      </w:r>
      <w:r w:rsidR="00D55B75" w:rsidRPr="00A86328">
        <w:rPr>
          <w:rFonts w:ascii="Calibri" w:hAnsi="Calibri" w:cs="Calibri" w:hint="eastAsia"/>
          <w:szCs w:val="24"/>
          <w:lang w:eastAsia="zh-CN"/>
        </w:rPr>
        <w:t>of</w:t>
      </w:r>
      <w:r w:rsidR="0030394D" w:rsidRPr="00A86328">
        <w:rPr>
          <w:rFonts w:ascii="Calibri" w:hAnsi="Calibri" w:cs="Calibri" w:hint="eastAsia"/>
          <w:szCs w:val="24"/>
          <w:lang w:eastAsia="zh-CN"/>
        </w:rPr>
        <w:t xml:space="preserve"> activation model (AM) </w:t>
      </w:r>
      <w:r w:rsidRPr="00A86328">
        <w:rPr>
          <w:rFonts w:ascii="Calibri" w:hAnsi="Calibri" w:cs="Calibri" w:hint="eastAsia"/>
          <w:szCs w:val="24"/>
          <w:lang w:eastAsia="zh-CN"/>
        </w:rPr>
        <w:t>chang</w:t>
      </w:r>
      <w:r w:rsidR="0030394D" w:rsidRPr="00A86328">
        <w:rPr>
          <w:rFonts w:ascii="Calibri" w:hAnsi="Calibri" w:cs="Calibri" w:hint="eastAsia"/>
          <w:szCs w:val="24"/>
          <w:lang w:eastAsia="zh-CN"/>
        </w:rPr>
        <w:t>es</w:t>
      </w:r>
      <w:r w:rsidRPr="00A86328">
        <w:rPr>
          <w:rFonts w:ascii="Calibri" w:hAnsi="Calibri" w:cs="Calibri" w:hint="eastAsia"/>
          <w:szCs w:val="24"/>
          <w:lang w:eastAsia="zh-CN"/>
        </w:rPr>
        <w:t xml:space="preserve"> with </w:t>
      </w:r>
      <w:r w:rsidR="00D55B75" w:rsidRPr="00A86328">
        <w:rPr>
          <w:rFonts w:ascii="Calibri" w:hAnsi="Calibri" w:cs="Calibri" w:hint="eastAsia"/>
          <w:szCs w:val="24"/>
          <w:lang w:eastAsia="zh-CN"/>
        </w:rPr>
        <w:t xml:space="preserve">amplitude </w:t>
      </w:r>
      <w:r w:rsidRPr="00A86328">
        <w:rPr>
          <w:rFonts w:ascii="Calibri" w:hAnsi="Calibri" w:cs="Calibri" w:hint="eastAsia"/>
          <w:i/>
          <w:iCs/>
          <w:szCs w:val="24"/>
          <w:lang w:eastAsia="zh-CN"/>
        </w:rPr>
        <w:t>A</w:t>
      </w:r>
      <w:r w:rsidRPr="00A86328">
        <w:rPr>
          <w:rFonts w:ascii="Calibri" w:hAnsi="Calibri" w:cs="Calibri" w:hint="eastAsia"/>
          <w:szCs w:val="24"/>
          <w:lang w:eastAsia="zh-CN"/>
        </w:rPr>
        <w:t xml:space="preserve"> </w:t>
      </w:r>
      <w:r w:rsidR="00D55B75" w:rsidRPr="00A86328">
        <w:rPr>
          <w:rFonts w:ascii="Calibri" w:hAnsi="Calibri" w:cs="Calibri" w:hint="eastAsia"/>
          <w:szCs w:val="24"/>
          <w:lang w:eastAsia="zh-CN"/>
        </w:rPr>
        <w:t xml:space="preserve">(A) </w:t>
      </w:r>
      <w:r w:rsidRPr="00A86328">
        <w:rPr>
          <w:rFonts w:ascii="Calibri" w:hAnsi="Calibri" w:cs="Calibri" w:hint="eastAsia"/>
          <w:szCs w:val="24"/>
          <w:lang w:eastAsia="zh-CN"/>
        </w:rPr>
        <w:t xml:space="preserve">and </w:t>
      </w:r>
      <w:r w:rsidR="00D55B75" w:rsidRPr="00A86328">
        <w:rPr>
          <w:rFonts w:ascii="Calibri" w:hAnsi="Calibri" w:cs="Calibri" w:hint="eastAsia"/>
          <w:szCs w:val="24"/>
          <w:lang w:eastAsia="zh-CN"/>
        </w:rPr>
        <w:t xml:space="preserve">width </w:t>
      </w:r>
      <w:r w:rsidRPr="00A86328">
        <w:rPr>
          <w:rFonts w:asciiTheme="minorHAnsi" w:hAnsiTheme="minorHAnsi" w:cstheme="minorHAnsi"/>
          <w:i/>
          <w:iCs/>
          <w:szCs w:val="24"/>
        </w:rPr>
        <w:t>σ</w:t>
      </w:r>
      <w:r w:rsidRPr="00A86328">
        <w:rPr>
          <w:rFonts w:asciiTheme="minorHAnsi" w:hAnsiTheme="minorHAnsi" w:cstheme="minorHAnsi" w:hint="eastAsia"/>
          <w:i/>
          <w:iCs/>
          <w:szCs w:val="24"/>
          <w:vertAlign w:val="subscript"/>
          <w:lang w:eastAsia="zh-CN"/>
        </w:rPr>
        <w:t>prior</w:t>
      </w:r>
      <w:r w:rsidR="00D55B75" w:rsidRPr="00A86328">
        <w:rPr>
          <w:rFonts w:ascii="Calibri" w:hAnsi="Calibri" w:cs="Calibri" w:hint="eastAsia"/>
          <w:szCs w:val="24"/>
          <w:lang w:eastAsia="zh-CN"/>
        </w:rPr>
        <w:t xml:space="preserve"> (B).</w:t>
      </w:r>
    </w:p>
    <w:p w14:paraId="15E2277B" w14:textId="77777777" w:rsidR="003B285A" w:rsidRPr="00A86328" w:rsidRDefault="003B285A" w:rsidP="005E2D07">
      <w:pPr>
        <w:spacing w:line="360" w:lineRule="auto"/>
        <w:jc w:val="center"/>
        <w:rPr>
          <w:rFonts w:asciiTheme="minorHAnsi" w:hAnsiTheme="minorHAnsi" w:cstheme="minorHAnsi"/>
          <w:szCs w:val="24"/>
          <w:lang w:eastAsia="zh-CN"/>
        </w:rPr>
      </w:pPr>
    </w:p>
    <w:p w14:paraId="7AFF5BD5" w14:textId="45370E3A" w:rsidR="005E2D07" w:rsidRPr="00A86328" w:rsidRDefault="005E2D07" w:rsidP="005E2D07">
      <w:pPr>
        <w:pStyle w:val="affc"/>
        <w:widowControl w:val="0"/>
        <w:numPr>
          <w:ilvl w:val="0"/>
          <w:numId w:val="15"/>
        </w:numPr>
        <w:spacing w:line="360" w:lineRule="auto"/>
        <w:contextualSpacing/>
        <w:jc w:val="both"/>
        <w:rPr>
          <w:rFonts w:asciiTheme="minorHAnsi" w:hAnsiTheme="minorHAnsi" w:cstheme="minorHAnsi"/>
          <w:szCs w:val="24"/>
        </w:rPr>
      </w:pPr>
      <w:r w:rsidRPr="00A86328">
        <w:rPr>
          <w:rFonts w:asciiTheme="minorHAnsi" w:hAnsiTheme="minorHAnsi" w:cstheme="minorHAnsi"/>
          <w:b/>
          <w:bCs/>
          <w:szCs w:val="24"/>
        </w:rPr>
        <w:t>Suppression model:</w:t>
      </w:r>
      <w:r w:rsidRPr="00A86328">
        <w:rPr>
          <w:rFonts w:asciiTheme="minorHAnsi" w:hAnsiTheme="minorHAnsi" w:cstheme="minorHAnsi"/>
          <w:szCs w:val="24"/>
        </w:rPr>
        <w:t xml:space="preserve"> we adopted suppression-based response function, computed as </w:t>
      </w:r>
      <w:r w:rsidRPr="00A86328">
        <w:rPr>
          <w:rFonts w:asciiTheme="minorHAnsi" w:hAnsiTheme="minorHAnsi" w:cstheme="minorHAnsi"/>
          <w:i/>
          <w:iCs/>
          <w:szCs w:val="24"/>
        </w:rPr>
        <w:t>R′</w:t>
      </w:r>
      <w:r w:rsidRPr="00A86328">
        <w:rPr>
          <w:rFonts w:asciiTheme="minorHAnsi" w:hAnsiTheme="minorHAnsi" w:cstheme="minorHAnsi"/>
          <w:szCs w:val="24"/>
        </w:rPr>
        <w:t>=</w:t>
      </w:r>
      <w:r w:rsidRPr="00A86328">
        <w:rPr>
          <w:rFonts w:asciiTheme="minorHAnsi" w:hAnsiTheme="minorHAnsi" w:cstheme="minorHAnsi"/>
          <w:i/>
          <w:iCs/>
          <w:szCs w:val="24"/>
        </w:rPr>
        <w:t>A</w:t>
      </w:r>
      <w:r w:rsidRPr="00A86328">
        <w:rPr>
          <w:rFonts w:ascii="Cambria Math" w:hAnsi="Cambria Math" w:cs="Cambria Math"/>
          <w:szCs w:val="24"/>
        </w:rPr>
        <w:t>⋅</w:t>
      </w:r>
      <w:r w:rsidRPr="00A86328">
        <w:rPr>
          <w:rFonts w:asciiTheme="minorHAnsi" w:hAnsiTheme="minorHAnsi" w:cstheme="minorHAnsi"/>
          <w:szCs w:val="24"/>
        </w:rPr>
        <w:t>normpdf(</w:t>
      </w:r>
      <w:r w:rsidRPr="00A86328">
        <w:rPr>
          <w:rFonts w:asciiTheme="minorHAnsi" w:hAnsiTheme="minorHAnsi" w:cstheme="minorHAnsi"/>
          <w:i/>
          <w:iCs/>
          <w:szCs w:val="24"/>
        </w:rPr>
        <w:t>x</w:t>
      </w:r>
      <w:r w:rsidRPr="00A86328">
        <w:rPr>
          <w:rFonts w:asciiTheme="minorHAnsi" w:hAnsiTheme="minorHAnsi" w:cstheme="minorHAnsi"/>
          <w:szCs w:val="24"/>
        </w:rPr>
        <w:t xml:space="preserve">, </w:t>
      </w:r>
      <w:r w:rsidR="00F72C6B" w:rsidRPr="00A86328">
        <w:rPr>
          <w:rFonts w:ascii="Cambria" w:hAnsi="Cambria" w:cs="Calibri"/>
          <w:i/>
          <w:iCs/>
          <w:szCs w:val="24"/>
          <w:lang w:eastAsia="zh-CN"/>
        </w:rPr>
        <w:t>θ</w:t>
      </w:r>
      <w:r w:rsidR="00F72C6B" w:rsidRPr="00A86328">
        <w:rPr>
          <w:rFonts w:ascii="Calibri" w:hAnsi="Calibri" w:cs="Calibri"/>
          <w:i/>
          <w:iCs/>
          <w:szCs w:val="24"/>
          <w:vertAlign w:val="subscript"/>
        </w:rPr>
        <w:t>prior</w:t>
      </w:r>
      <w:r w:rsidR="00F72C6B" w:rsidRPr="00A86328">
        <w:rPr>
          <w:rFonts w:ascii="Calibri" w:hAnsi="Calibri" w:cs="Calibri"/>
          <w:szCs w:val="24"/>
        </w:rPr>
        <w:t xml:space="preserve">,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Pr="00A86328">
        <w:rPr>
          <w:rFonts w:asciiTheme="minorHAnsi" w:hAnsiTheme="minorHAnsi" w:cstheme="minorHAnsi"/>
          <w:szCs w:val="24"/>
        </w:rPr>
        <w:t xml:space="preserve">) − </w:t>
      </w:r>
      <w:r w:rsidRPr="00A86328">
        <w:rPr>
          <w:rFonts w:asciiTheme="minorHAnsi" w:hAnsiTheme="minorHAnsi" w:cstheme="minorHAnsi"/>
          <w:i/>
          <w:iCs/>
          <w:szCs w:val="24"/>
        </w:rPr>
        <w:t>B</w:t>
      </w:r>
      <w:r w:rsidRPr="00A86328">
        <w:rPr>
          <w:rFonts w:ascii="Cambria Math" w:hAnsi="Cambria Math" w:cs="Cambria Math"/>
          <w:szCs w:val="24"/>
        </w:rPr>
        <w:t>⋅</w:t>
      </w:r>
      <w:r w:rsidRPr="00A86328">
        <w:rPr>
          <w:rFonts w:asciiTheme="minorHAnsi" w:hAnsiTheme="minorHAnsi" w:cstheme="minorHAnsi"/>
          <w:szCs w:val="24"/>
        </w:rPr>
        <w:t>normpdf(</w:t>
      </w:r>
      <w:r w:rsidRPr="00A86328">
        <w:rPr>
          <w:rFonts w:asciiTheme="minorHAnsi" w:hAnsiTheme="minorHAnsi" w:cstheme="minorHAnsi"/>
          <w:i/>
          <w:iCs/>
          <w:szCs w:val="24"/>
        </w:rPr>
        <w:t>x</w:t>
      </w:r>
      <w:r w:rsidRPr="00A86328">
        <w:rPr>
          <w:rFonts w:asciiTheme="minorHAnsi" w:hAnsiTheme="minorHAnsi" w:cstheme="minorHAnsi"/>
          <w:szCs w:val="24"/>
        </w:rPr>
        <w:t xml:space="preserve">, </w:t>
      </w:r>
      <w:r w:rsidR="00F72C6B" w:rsidRPr="00A86328">
        <w:rPr>
          <w:rFonts w:ascii="Cambria" w:hAnsi="Cambria" w:cs="Calibri"/>
          <w:i/>
          <w:iCs/>
          <w:szCs w:val="24"/>
          <w:lang w:eastAsia="zh-CN"/>
        </w:rPr>
        <w:t>θ</w:t>
      </w:r>
      <w:r w:rsidR="00F72C6B" w:rsidRPr="00A86328">
        <w:rPr>
          <w:rFonts w:ascii="Calibri" w:hAnsi="Calibri" w:cs="Calibri"/>
          <w:i/>
          <w:iCs/>
          <w:szCs w:val="24"/>
          <w:vertAlign w:val="subscript"/>
        </w:rPr>
        <w:t>prior</w:t>
      </w:r>
      <w:r w:rsidR="00F72C6B" w:rsidRPr="00A86328">
        <w:rPr>
          <w:rFonts w:ascii="Calibri" w:hAnsi="Calibri" w:cs="Calibri"/>
          <w:szCs w:val="24"/>
        </w:rPr>
        <w:t xml:space="preserve">,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w:t>
      </w:r>
      <w:r w:rsidR="00F72C6B" w:rsidRPr="00A86328">
        <w:rPr>
          <w:rFonts w:ascii="Calibri" w:eastAsia="等线" w:hAnsi="Calibri" w:cs="Calibri" w:hint="eastAsia"/>
          <w:i/>
          <w:iCs/>
          <w:szCs w:val="24"/>
          <w:vertAlign w:val="subscript"/>
          <w:lang w:eastAsia="zh-CN"/>
        </w:rPr>
        <w:t>2</w:t>
      </w:r>
      <w:r w:rsidRPr="00A86328">
        <w:rPr>
          <w:rFonts w:asciiTheme="minorHAnsi" w:hAnsiTheme="minorHAnsi" w:cstheme="minorHAnsi"/>
          <w:szCs w:val="24"/>
        </w:rPr>
        <w:t xml:space="preserve">), with </w:t>
      </w:r>
      <w:r w:rsidRPr="00A86328">
        <w:rPr>
          <w:rFonts w:asciiTheme="minorHAnsi" w:hAnsiTheme="minorHAnsi" w:cstheme="minorHAnsi"/>
          <w:i/>
          <w:iCs/>
          <w:szCs w:val="24"/>
        </w:rPr>
        <w:t xml:space="preserve">B </w:t>
      </w:r>
      <w:r w:rsidRPr="00A86328">
        <w:rPr>
          <w:rFonts w:asciiTheme="minorHAnsi" w:hAnsiTheme="minorHAnsi" w:cstheme="minorHAnsi"/>
          <w:szCs w:val="24"/>
        </w:rPr>
        <w:t xml:space="preserve">= </w:t>
      </w:r>
      <w:r w:rsidRPr="00A86328">
        <w:rPr>
          <w:rFonts w:asciiTheme="minorHAnsi" w:hAnsiTheme="minorHAnsi" w:cstheme="minorHAnsi"/>
          <w:i/>
          <w:iCs/>
          <w:szCs w:val="24"/>
        </w:rPr>
        <w:t>A</w:t>
      </w:r>
      <w:r w:rsidRPr="00A86328">
        <w:rPr>
          <w:rFonts w:asciiTheme="minorHAnsi" w:hAnsiTheme="minorHAnsi" w:cstheme="minorHAnsi"/>
          <w:szCs w:val="24"/>
        </w:rPr>
        <w:t>/</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Pr="00A86328">
        <w:rPr>
          <w:rFonts w:ascii="Cambria Math" w:hAnsi="Cambria Math" w:cs="Cambria Math"/>
          <w:szCs w:val="24"/>
        </w:rPr>
        <w:t>⋅</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w:t>
      </w:r>
      <w:r w:rsidR="00F72C6B" w:rsidRPr="00A86328">
        <w:rPr>
          <w:rFonts w:ascii="Calibri" w:eastAsia="等线" w:hAnsi="Calibri" w:cs="Calibri" w:hint="eastAsia"/>
          <w:i/>
          <w:iCs/>
          <w:szCs w:val="24"/>
          <w:vertAlign w:val="subscript"/>
          <w:lang w:eastAsia="zh-CN"/>
        </w:rPr>
        <w:t>2</w:t>
      </w:r>
      <w:r w:rsidRPr="00A86328">
        <w:rPr>
          <w:rFonts w:asciiTheme="minorHAnsi" w:hAnsiTheme="minorHAnsi" w:cstheme="minorHAnsi"/>
          <w:szCs w:val="24"/>
        </w:rPr>
        <w:t xml:space="preserve"> to preserve relative scaling. This formulation captures a center-surround suppression pattern with negative lobes flanking a central dip or peak. </w:t>
      </w:r>
    </w:p>
    <w:p w14:paraId="3172E96D" w14:textId="7C92841C" w:rsidR="005E2D07" w:rsidRPr="00A86328" w:rsidRDefault="00B66B34" w:rsidP="005E2D07">
      <w:pPr>
        <w:pStyle w:val="affc"/>
        <w:widowControl w:val="0"/>
        <w:numPr>
          <w:ilvl w:val="1"/>
          <w:numId w:val="15"/>
        </w:numPr>
        <w:spacing w:line="360" w:lineRule="auto"/>
        <w:contextualSpacing/>
        <w:jc w:val="both"/>
        <w:rPr>
          <w:rFonts w:asciiTheme="minorHAnsi" w:hAnsiTheme="minorHAnsi" w:cstheme="minorHAnsi"/>
          <w:szCs w:val="24"/>
        </w:rPr>
      </w:pPr>
      <w:r w:rsidRPr="00A86328">
        <w:rPr>
          <w:rFonts w:asciiTheme="minorHAnsi" w:hAnsiTheme="minorHAnsi" w:cstheme="minorHAnsi" w:hint="eastAsia"/>
          <w:szCs w:val="24"/>
          <w:lang w:eastAsia="zh-CN"/>
        </w:rPr>
        <w:t xml:space="preserve">Shown in </w:t>
      </w:r>
      <w:r w:rsidRPr="00A86328">
        <w:rPr>
          <w:rFonts w:asciiTheme="minorHAnsi" w:hAnsiTheme="minorHAnsi" w:cstheme="minorHAnsi" w:hint="eastAsia"/>
          <w:b/>
          <w:bCs/>
          <w:szCs w:val="24"/>
          <w:lang w:eastAsia="zh-CN"/>
        </w:rPr>
        <w:t>Figure S7</w:t>
      </w:r>
      <w:r w:rsidRPr="00A86328">
        <w:rPr>
          <w:rFonts w:asciiTheme="minorHAnsi" w:hAnsiTheme="minorHAnsi" w:cstheme="minorHAnsi" w:hint="eastAsia"/>
          <w:szCs w:val="24"/>
          <w:lang w:eastAsia="zh-CN"/>
        </w:rPr>
        <w:t>, i</w:t>
      </w:r>
      <w:r w:rsidR="005E2D07" w:rsidRPr="00A86328">
        <w:rPr>
          <w:rFonts w:asciiTheme="minorHAnsi" w:hAnsiTheme="minorHAnsi" w:cstheme="minorHAnsi"/>
          <w:szCs w:val="24"/>
        </w:rPr>
        <w:t xml:space="preserve">ncreasing amplitude </w:t>
      </w:r>
      <w:r w:rsidR="005E2D07" w:rsidRPr="00A86328">
        <w:rPr>
          <w:rFonts w:asciiTheme="minorHAnsi" w:hAnsiTheme="minorHAnsi" w:cstheme="minorHAnsi"/>
          <w:i/>
          <w:iCs/>
          <w:szCs w:val="24"/>
        </w:rPr>
        <w:t>A</w:t>
      </w:r>
      <w:r w:rsidR="005E2D07" w:rsidRPr="00A86328">
        <w:rPr>
          <w:rFonts w:asciiTheme="minorHAnsi" w:hAnsiTheme="minorHAnsi" w:cstheme="minorHAnsi"/>
          <w:szCs w:val="24"/>
        </w:rPr>
        <w:t xml:space="preserve"> enhances the overall suppression depth. Higher values of </w:t>
      </w:r>
      <w:r w:rsidR="005E2D07" w:rsidRPr="00A86328">
        <w:rPr>
          <w:rFonts w:asciiTheme="minorHAnsi" w:hAnsiTheme="minorHAnsi" w:cstheme="minorHAnsi"/>
          <w:i/>
          <w:iCs/>
          <w:szCs w:val="24"/>
        </w:rPr>
        <w:t>A</w:t>
      </w:r>
      <w:r w:rsidR="005E2D07" w:rsidRPr="00A86328">
        <w:rPr>
          <w:rFonts w:asciiTheme="minorHAnsi" w:hAnsiTheme="minorHAnsi" w:cstheme="minorHAnsi"/>
          <w:szCs w:val="24"/>
        </w:rPr>
        <w:t xml:space="preserve"> amplify both center excitation and surround suppression, shifting the response from a flat dip to a robust W-profile.</w:t>
      </w:r>
    </w:p>
    <w:p w14:paraId="2071B592" w14:textId="2AB9C7DB" w:rsidR="005E2D07" w:rsidRPr="00A86328" w:rsidRDefault="0030394D" w:rsidP="0030394D">
      <w:pPr>
        <w:spacing w:line="360" w:lineRule="auto"/>
        <w:ind w:left="440"/>
        <w:jc w:val="center"/>
        <w:rPr>
          <w:rFonts w:asciiTheme="minorHAnsi" w:hAnsiTheme="minorHAnsi" w:cstheme="minorHAnsi"/>
          <w:szCs w:val="24"/>
          <w:lang w:eastAsia="zh-CN"/>
        </w:rPr>
      </w:pPr>
      <w:r w:rsidRPr="00A86328">
        <w:rPr>
          <w:noProof/>
        </w:rPr>
        <w:drawing>
          <wp:inline distT="0" distB="0" distL="0" distR="0" wp14:anchorId="05CF51F1" wp14:editId="6ABD4CD4">
            <wp:extent cx="3600000" cy="2204637"/>
            <wp:effectExtent l="0" t="0" r="0" b="0"/>
            <wp:docPr id="16267872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204637"/>
                    </a:xfrm>
                    <a:prstGeom prst="rect">
                      <a:avLst/>
                    </a:prstGeom>
                    <a:noFill/>
                    <a:ln>
                      <a:noFill/>
                    </a:ln>
                  </pic:spPr>
                </pic:pic>
              </a:graphicData>
            </a:graphic>
          </wp:inline>
        </w:drawing>
      </w:r>
    </w:p>
    <w:p w14:paraId="32199CFA" w14:textId="29C8B7CC" w:rsidR="0030394D" w:rsidRPr="00A86328" w:rsidRDefault="0030394D" w:rsidP="00D55B75">
      <w:pPr>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7</w:t>
      </w:r>
      <w:r w:rsidRPr="00A86328">
        <w:rPr>
          <w:rFonts w:ascii="Calibri" w:hAnsi="Calibri" w:cs="Calibri"/>
          <w:b/>
          <w:bCs/>
          <w:szCs w:val="24"/>
        </w:rPr>
        <w:t>.</w:t>
      </w:r>
      <w:r w:rsidRPr="00A86328">
        <w:rPr>
          <w:rFonts w:ascii="Calibri" w:hAnsi="Calibri" w:cs="Calibri"/>
          <w:szCs w:val="24"/>
        </w:rPr>
        <w:t xml:space="preserve"> </w:t>
      </w:r>
      <w:r w:rsidRPr="00A86328">
        <w:rPr>
          <w:rFonts w:ascii="Calibri" w:hAnsi="Calibri" w:cs="Calibri" w:hint="eastAsia"/>
          <w:szCs w:val="24"/>
          <w:lang w:eastAsia="zh-CN"/>
        </w:rPr>
        <w:t xml:space="preserve">Illustration of suppression model (SM) </w:t>
      </w:r>
      <w:r w:rsidRPr="00A86328">
        <w:rPr>
          <w:rFonts w:ascii="Calibri" w:hAnsi="Calibri" w:cs="Calibri"/>
          <w:szCs w:val="24"/>
          <w:lang w:eastAsia="zh-CN"/>
        </w:rPr>
        <w:t xml:space="preserve">transits from </w:t>
      </w:r>
      <w:r w:rsidRPr="00A86328">
        <w:rPr>
          <w:rFonts w:ascii="Calibri" w:hAnsi="Calibri" w:cs="Calibri" w:hint="eastAsia"/>
          <w:szCs w:val="24"/>
          <w:lang w:eastAsia="zh-CN"/>
        </w:rPr>
        <w:t>d</w:t>
      </w:r>
      <w:r w:rsidRPr="00A86328">
        <w:rPr>
          <w:rFonts w:ascii="Calibri" w:hAnsi="Calibri" w:cs="Calibri"/>
          <w:szCs w:val="24"/>
          <w:lang w:eastAsia="zh-CN"/>
        </w:rPr>
        <w:t xml:space="preserve">ip to W-shape as </w:t>
      </w:r>
      <w:r w:rsidRPr="00A86328">
        <w:rPr>
          <w:rFonts w:ascii="Calibri" w:hAnsi="Calibri" w:cs="Calibri"/>
          <w:i/>
          <w:iCs/>
          <w:szCs w:val="24"/>
          <w:lang w:eastAsia="zh-CN"/>
        </w:rPr>
        <w:t>A</w:t>
      </w:r>
      <w:r w:rsidRPr="00A86328">
        <w:rPr>
          <w:rFonts w:ascii="Calibri" w:hAnsi="Calibri" w:cs="Calibri"/>
          <w:szCs w:val="24"/>
          <w:lang w:eastAsia="zh-CN"/>
        </w:rPr>
        <w:t xml:space="preserve"> </w:t>
      </w:r>
      <w:r w:rsidRPr="00A86328">
        <w:rPr>
          <w:rFonts w:ascii="Calibri" w:hAnsi="Calibri" w:cs="Calibri" w:hint="eastAsia"/>
          <w:szCs w:val="24"/>
          <w:lang w:eastAsia="zh-CN"/>
        </w:rPr>
        <w:t>i</w:t>
      </w:r>
      <w:r w:rsidRPr="00A86328">
        <w:rPr>
          <w:rFonts w:ascii="Calibri" w:hAnsi="Calibri" w:cs="Calibri"/>
          <w:szCs w:val="24"/>
          <w:lang w:eastAsia="zh-CN"/>
        </w:rPr>
        <w:t>ncreases</w:t>
      </w:r>
      <w:r w:rsidRPr="00A86328">
        <w:rPr>
          <w:rFonts w:ascii="Calibri" w:hAnsi="Calibri" w:cs="Calibri" w:hint="eastAsia"/>
          <w:szCs w:val="24"/>
          <w:lang w:eastAsia="zh-CN"/>
        </w:rPr>
        <w:t>, taking</w:t>
      </w:r>
      <w:r w:rsidRPr="00A86328">
        <w:rPr>
          <w:rFonts w:ascii="Calibri" w:hAnsi="Calibri" w:cs="Calibri"/>
          <w:szCs w:val="24"/>
          <w:lang w:eastAsia="zh-CN"/>
        </w:rPr>
        <w:t xml:space="preserve"> </w:t>
      </w:r>
      <w:r w:rsidRPr="00A86328">
        <w:rPr>
          <w:rFonts w:ascii="Calibri" w:hAnsi="Calibri" w:cs="Calibri"/>
          <w:i/>
          <w:iCs/>
          <w:szCs w:val="24"/>
          <w:lang w:eastAsia="zh-CN"/>
        </w:rPr>
        <w:t>σ</w:t>
      </w:r>
      <w:r w:rsidRPr="00A86328">
        <w:rPr>
          <w:rFonts w:ascii="Calibri" w:hAnsi="Calibri" w:cs="Calibri"/>
          <w:i/>
          <w:iCs/>
          <w:szCs w:val="24"/>
          <w:vertAlign w:val="subscript"/>
          <w:lang w:eastAsia="zh-CN"/>
        </w:rPr>
        <w:t>prior1</w:t>
      </w:r>
      <w:r w:rsidRPr="00A86328">
        <w:rPr>
          <w:rFonts w:ascii="Calibri" w:hAnsi="Calibri" w:cs="Calibri"/>
          <w:szCs w:val="24"/>
          <w:lang w:eastAsia="zh-CN"/>
        </w:rPr>
        <w:t xml:space="preserve"> = 2</w:t>
      </w:r>
      <w:r w:rsidRPr="00A86328">
        <w:rPr>
          <w:rFonts w:ascii="Calibri" w:hAnsi="Calibri" w:cs="Calibri" w:hint="eastAsia"/>
          <w:szCs w:val="24"/>
          <w:lang w:eastAsia="zh-CN"/>
        </w:rPr>
        <w:t xml:space="preserve"> and</w:t>
      </w:r>
      <w:r w:rsidRPr="00A86328">
        <w:rPr>
          <w:rFonts w:ascii="Calibri" w:hAnsi="Calibri" w:cs="Calibri"/>
          <w:szCs w:val="24"/>
          <w:lang w:eastAsia="zh-CN"/>
        </w:rPr>
        <w:t xml:space="preserve"> </w:t>
      </w:r>
      <w:r w:rsidRPr="00A86328">
        <w:rPr>
          <w:rFonts w:ascii="Calibri" w:hAnsi="Calibri" w:cs="Calibri"/>
          <w:i/>
          <w:iCs/>
          <w:szCs w:val="24"/>
          <w:lang w:eastAsia="zh-CN"/>
        </w:rPr>
        <w:t>σ</w:t>
      </w:r>
      <w:r w:rsidRPr="00A86328">
        <w:rPr>
          <w:rFonts w:ascii="Calibri" w:hAnsi="Calibri" w:cs="Calibri"/>
          <w:i/>
          <w:iCs/>
          <w:szCs w:val="24"/>
          <w:vertAlign w:val="subscript"/>
          <w:lang w:eastAsia="zh-CN"/>
        </w:rPr>
        <w:t>prior2</w:t>
      </w:r>
      <w:r w:rsidRPr="00A86328">
        <w:rPr>
          <w:rFonts w:ascii="Calibri" w:hAnsi="Calibri" w:cs="Calibri"/>
          <w:szCs w:val="24"/>
          <w:lang w:eastAsia="zh-CN"/>
        </w:rPr>
        <w:t xml:space="preserve"> = 8</w:t>
      </w:r>
      <w:r w:rsidRPr="00A86328">
        <w:rPr>
          <w:rFonts w:ascii="Calibri" w:hAnsi="Calibri" w:cs="Calibri" w:hint="eastAsia"/>
          <w:szCs w:val="24"/>
          <w:lang w:eastAsia="zh-CN"/>
        </w:rPr>
        <w:t xml:space="preserve"> as an example.</w:t>
      </w:r>
    </w:p>
    <w:p w14:paraId="3ACD63F6" w14:textId="77777777" w:rsidR="0030394D" w:rsidRPr="00A86328" w:rsidRDefault="0030394D" w:rsidP="0030394D">
      <w:pPr>
        <w:spacing w:line="360" w:lineRule="auto"/>
        <w:ind w:left="440"/>
        <w:jc w:val="center"/>
        <w:rPr>
          <w:rFonts w:asciiTheme="minorHAnsi" w:hAnsiTheme="minorHAnsi" w:cstheme="minorHAnsi"/>
          <w:b/>
          <w:bCs/>
          <w:szCs w:val="24"/>
          <w:lang w:eastAsia="zh-CN"/>
        </w:rPr>
      </w:pPr>
    </w:p>
    <w:p w14:paraId="185EB883" w14:textId="230F880E" w:rsidR="0084315B" w:rsidRPr="00A86328" w:rsidRDefault="005E2D07" w:rsidP="00524E2B">
      <w:pPr>
        <w:pStyle w:val="affc"/>
        <w:widowControl w:val="0"/>
        <w:numPr>
          <w:ilvl w:val="1"/>
          <w:numId w:val="15"/>
        </w:numPr>
        <w:spacing w:line="360" w:lineRule="auto"/>
        <w:contextualSpacing/>
        <w:jc w:val="both"/>
        <w:rPr>
          <w:rFonts w:asciiTheme="minorHAnsi" w:hAnsiTheme="minorHAnsi" w:cstheme="minorHAnsi"/>
          <w:szCs w:val="24"/>
        </w:rPr>
      </w:pPr>
      <w:r w:rsidRPr="00A86328">
        <w:rPr>
          <w:rFonts w:asciiTheme="minorHAnsi" w:hAnsiTheme="minorHAnsi" w:cstheme="minorHAnsi"/>
          <w:szCs w:val="24"/>
        </w:rPr>
        <w:t xml:space="preserve">The effects of varying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Pr="00A86328">
        <w:rPr>
          <w:rFonts w:asciiTheme="minorHAnsi" w:hAnsiTheme="minorHAnsi" w:cstheme="minorHAnsi"/>
          <w:i/>
          <w:iCs/>
          <w:szCs w:val="24"/>
        </w:rPr>
        <w:t>​</w:t>
      </w:r>
      <w:r w:rsidRPr="00A86328">
        <w:rPr>
          <w:rFonts w:asciiTheme="minorHAnsi" w:hAnsiTheme="minorHAnsi" w:cstheme="minorHAnsi"/>
          <w:szCs w:val="24"/>
        </w:rPr>
        <w:t xml:space="preserve"> </w:t>
      </w:r>
      <w:r w:rsidR="00B66B34" w:rsidRPr="00A86328">
        <w:rPr>
          <w:rFonts w:asciiTheme="minorHAnsi" w:hAnsiTheme="minorHAnsi" w:cstheme="minorHAnsi" w:hint="eastAsia"/>
          <w:szCs w:val="24"/>
          <w:lang w:eastAsia="zh-CN"/>
        </w:rPr>
        <w:t>(</w:t>
      </w:r>
      <w:r w:rsidR="00B66B34" w:rsidRPr="00A86328">
        <w:rPr>
          <w:rFonts w:asciiTheme="minorHAnsi" w:hAnsiTheme="minorHAnsi" w:cstheme="minorHAnsi" w:hint="eastAsia"/>
          <w:b/>
          <w:bCs/>
          <w:szCs w:val="24"/>
          <w:lang w:eastAsia="zh-CN"/>
        </w:rPr>
        <w:t>Figure S8A</w:t>
      </w:r>
      <w:r w:rsidR="00B66B34" w:rsidRPr="00A86328">
        <w:rPr>
          <w:rFonts w:asciiTheme="minorHAnsi" w:hAnsiTheme="minorHAnsi" w:cstheme="minorHAnsi" w:hint="eastAsia"/>
          <w:szCs w:val="24"/>
          <w:lang w:eastAsia="zh-CN"/>
        </w:rPr>
        <w:t>)</w:t>
      </w:r>
      <w:r w:rsidR="00B66B34" w:rsidRPr="00A86328">
        <w:rPr>
          <w:rFonts w:asciiTheme="minorHAnsi" w:hAnsiTheme="minorHAnsi" w:cstheme="minorHAnsi" w:hint="eastAsia"/>
          <w:b/>
          <w:bCs/>
          <w:szCs w:val="24"/>
          <w:lang w:eastAsia="zh-CN"/>
        </w:rPr>
        <w:t xml:space="preserve"> </w:t>
      </w:r>
      <w:r w:rsidRPr="00A86328">
        <w:rPr>
          <w:rFonts w:asciiTheme="minorHAnsi" w:hAnsiTheme="minorHAnsi" w:cstheme="minorHAnsi"/>
          <w:szCs w:val="24"/>
        </w:rPr>
        <w:t xml:space="preserve">and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00B66B34" w:rsidRPr="00A86328">
        <w:rPr>
          <w:rFonts w:ascii="Calibri" w:eastAsia="等线" w:hAnsi="Calibri" w:cs="Calibri" w:hint="eastAsia"/>
          <w:i/>
          <w:iCs/>
          <w:szCs w:val="24"/>
          <w:vertAlign w:val="subscript"/>
          <w:lang w:eastAsia="zh-CN"/>
        </w:rPr>
        <w:t xml:space="preserve"> </w:t>
      </w:r>
      <w:r w:rsidR="00B66B34" w:rsidRPr="00A86328">
        <w:rPr>
          <w:rFonts w:asciiTheme="minorHAnsi" w:hAnsiTheme="minorHAnsi" w:cstheme="minorHAnsi" w:hint="eastAsia"/>
          <w:szCs w:val="24"/>
          <w:lang w:eastAsia="zh-CN"/>
        </w:rPr>
        <w:t>(</w:t>
      </w:r>
      <w:r w:rsidR="00B66B34" w:rsidRPr="00A86328">
        <w:rPr>
          <w:rFonts w:asciiTheme="minorHAnsi" w:hAnsiTheme="minorHAnsi" w:cstheme="minorHAnsi" w:hint="eastAsia"/>
          <w:b/>
          <w:bCs/>
          <w:szCs w:val="24"/>
          <w:lang w:eastAsia="zh-CN"/>
        </w:rPr>
        <w:t>Figure S8B</w:t>
      </w:r>
      <w:r w:rsidR="00B66B34" w:rsidRPr="00A86328">
        <w:rPr>
          <w:rFonts w:asciiTheme="minorHAnsi" w:hAnsiTheme="minorHAnsi" w:cstheme="minorHAnsi" w:hint="eastAsia"/>
          <w:szCs w:val="24"/>
          <w:lang w:eastAsia="zh-CN"/>
        </w:rPr>
        <w:t>)</w:t>
      </w:r>
      <w:r w:rsidRPr="00A86328">
        <w:rPr>
          <w:rFonts w:asciiTheme="minorHAnsi" w:hAnsiTheme="minorHAnsi" w:cstheme="minorHAnsi"/>
          <w:szCs w:val="24"/>
        </w:rPr>
        <w:t xml:space="preserve">, respectively, on the shape and breadth of the suppression zone. Notably, increasing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Pr="00A86328">
        <w:rPr>
          <w:rFonts w:asciiTheme="minorHAnsi" w:hAnsiTheme="minorHAnsi" w:cstheme="minorHAnsi"/>
          <w:szCs w:val="24"/>
        </w:rPr>
        <w:t>​ broadens the surround inhibition</w:t>
      </w:r>
      <w:r w:rsidR="00B66B34" w:rsidRPr="00A86328">
        <w:rPr>
          <w:rFonts w:asciiTheme="minorHAnsi" w:hAnsiTheme="minorHAnsi" w:cstheme="minorHAnsi" w:hint="eastAsia"/>
          <w:szCs w:val="24"/>
          <w:lang w:eastAsia="zh-CN"/>
        </w:rPr>
        <w:t xml:space="preserve"> (</w:t>
      </w:r>
      <w:r w:rsidR="00B66B34" w:rsidRPr="00A86328">
        <w:rPr>
          <w:rFonts w:asciiTheme="minorHAnsi" w:hAnsiTheme="minorHAnsi" w:cstheme="minorHAnsi" w:hint="eastAsia"/>
          <w:b/>
          <w:bCs/>
          <w:szCs w:val="24"/>
          <w:lang w:eastAsia="zh-CN"/>
        </w:rPr>
        <w:t>Figure S8B</w:t>
      </w:r>
      <w:r w:rsidR="00B66B34" w:rsidRPr="00A86328">
        <w:rPr>
          <w:rFonts w:asciiTheme="minorHAnsi" w:hAnsiTheme="minorHAnsi" w:cstheme="minorHAnsi" w:hint="eastAsia"/>
          <w:szCs w:val="24"/>
          <w:lang w:eastAsia="zh-CN"/>
        </w:rPr>
        <w:t>)</w:t>
      </w:r>
      <w:r w:rsidRPr="00A86328">
        <w:rPr>
          <w:rFonts w:asciiTheme="minorHAnsi" w:hAnsiTheme="minorHAnsi" w:cstheme="minorHAnsi"/>
          <w:szCs w:val="24"/>
        </w:rPr>
        <w:t xml:space="preserve">, while increasing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00F72C6B" w:rsidRPr="00A86328">
        <w:rPr>
          <w:rFonts w:asciiTheme="minorHAnsi" w:hAnsiTheme="minorHAnsi" w:cstheme="minorHAnsi"/>
          <w:i/>
          <w:iCs/>
          <w:szCs w:val="24"/>
        </w:rPr>
        <w:t>​</w:t>
      </w:r>
      <w:r w:rsidRPr="00A86328">
        <w:rPr>
          <w:rFonts w:asciiTheme="minorHAnsi" w:hAnsiTheme="minorHAnsi" w:cstheme="minorHAnsi"/>
          <w:szCs w:val="24"/>
        </w:rPr>
        <w:t xml:space="preserve"> ​sharpens the center region</w:t>
      </w:r>
      <w:r w:rsidR="00B66B34" w:rsidRPr="00A86328">
        <w:rPr>
          <w:rFonts w:asciiTheme="minorHAnsi" w:hAnsiTheme="minorHAnsi" w:cstheme="minorHAnsi" w:hint="eastAsia"/>
          <w:szCs w:val="24"/>
          <w:lang w:eastAsia="zh-CN"/>
        </w:rPr>
        <w:t xml:space="preserve"> (</w:t>
      </w:r>
      <w:r w:rsidR="00B66B34" w:rsidRPr="00A86328">
        <w:rPr>
          <w:rFonts w:asciiTheme="minorHAnsi" w:hAnsiTheme="minorHAnsi" w:cstheme="minorHAnsi" w:hint="eastAsia"/>
          <w:b/>
          <w:bCs/>
          <w:szCs w:val="24"/>
          <w:lang w:eastAsia="zh-CN"/>
        </w:rPr>
        <w:t>Figure S8A</w:t>
      </w:r>
      <w:r w:rsidR="00B66B34" w:rsidRPr="00A86328">
        <w:rPr>
          <w:rFonts w:asciiTheme="minorHAnsi" w:hAnsiTheme="minorHAnsi" w:cstheme="minorHAnsi" w:hint="eastAsia"/>
          <w:szCs w:val="24"/>
          <w:lang w:eastAsia="zh-CN"/>
        </w:rPr>
        <w:t>)</w:t>
      </w:r>
      <w:r w:rsidRPr="00A86328">
        <w:rPr>
          <w:rFonts w:asciiTheme="minorHAnsi" w:hAnsiTheme="minorHAnsi" w:cstheme="minorHAnsi"/>
          <w:szCs w:val="24"/>
        </w:rPr>
        <w:t>, potentially producing a W-shaped profile when the center becomes disinhibited. Note: the value at the center (</w:t>
      </w:r>
      <w:r w:rsidRPr="00A86328">
        <w:rPr>
          <w:rFonts w:asciiTheme="minorHAnsi" w:hAnsiTheme="minorHAnsi" w:cstheme="minorHAnsi"/>
          <w:i/>
          <w:iCs/>
          <w:szCs w:val="24"/>
        </w:rPr>
        <w:t xml:space="preserve">x </w:t>
      </w:r>
      <w:r w:rsidRPr="00A86328">
        <w:rPr>
          <w:rFonts w:asciiTheme="minorHAnsi" w:hAnsiTheme="minorHAnsi" w:cstheme="minorHAnsi"/>
          <w:szCs w:val="24"/>
        </w:rPr>
        <w:t xml:space="preserve">= 0) is always zero, due to the constraint </w:t>
      </w:r>
      <w:r w:rsidRPr="00A86328">
        <w:rPr>
          <w:rFonts w:asciiTheme="minorHAnsi" w:hAnsiTheme="minorHAnsi" w:cstheme="minorHAnsi"/>
          <w:i/>
          <w:iCs/>
          <w:szCs w:val="24"/>
        </w:rPr>
        <w:t>B</w:t>
      </w:r>
      <w:r w:rsidRPr="00A86328">
        <w:rPr>
          <w:rFonts w:asciiTheme="minorHAnsi" w:hAnsiTheme="minorHAnsi" w:cstheme="minorHAnsi"/>
          <w:szCs w:val="24"/>
        </w:rPr>
        <w:t>= ​</w:t>
      </w:r>
      <w:r w:rsidRPr="00A86328">
        <w:rPr>
          <w:rFonts w:asciiTheme="minorHAnsi" w:hAnsiTheme="minorHAnsi" w:cstheme="minorHAnsi"/>
          <w:i/>
          <w:iCs/>
          <w:szCs w:val="24"/>
        </w:rPr>
        <w:t>A</w:t>
      </w:r>
      <w:r w:rsidRPr="00A86328">
        <w:rPr>
          <w:rFonts w:asciiTheme="minorHAnsi" w:hAnsiTheme="minorHAnsi" w:cstheme="minorHAnsi"/>
          <w:szCs w:val="24"/>
        </w:rPr>
        <w:t>/</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00F72C6B" w:rsidRPr="00A86328">
        <w:rPr>
          <w:rFonts w:asciiTheme="minorHAnsi" w:hAnsiTheme="minorHAnsi" w:cstheme="minorHAnsi"/>
          <w:i/>
          <w:iCs/>
          <w:szCs w:val="24"/>
        </w:rPr>
        <w:t>​</w:t>
      </w:r>
      <w:r w:rsidRPr="00A86328">
        <w:rPr>
          <w:rFonts w:ascii="Cambria Math" w:hAnsi="Cambria Math" w:cs="Cambria Math"/>
          <w:szCs w:val="24"/>
        </w:rPr>
        <w:t>⋅</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00F72C6B" w:rsidRPr="00A86328">
        <w:rPr>
          <w:rFonts w:asciiTheme="minorHAnsi" w:hAnsiTheme="minorHAnsi" w:cstheme="minorHAnsi" w:hint="eastAsia"/>
          <w:szCs w:val="24"/>
          <w:lang w:eastAsia="zh-CN"/>
        </w:rPr>
        <w:t>.</w:t>
      </w:r>
    </w:p>
    <w:p w14:paraId="7E1BA838" w14:textId="77777777" w:rsidR="00524E2B" w:rsidRPr="00A86328" w:rsidRDefault="00524E2B" w:rsidP="00524E2B">
      <w:pPr>
        <w:pStyle w:val="affc"/>
        <w:widowControl w:val="0"/>
        <w:spacing w:line="360" w:lineRule="auto"/>
        <w:ind w:left="880"/>
        <w:contextualSpacing/>
        <w:jc w:val="both"/>
        <w:rPr>
          <w:rFonts w:asciiTheme="minorHAnsi" w:hAnsiTheme="minorHAnsi" w:cstheme="minorHAnsi"/>
          <w:szCs w:val="24"/>
        </w:rPr>
      </w:pPr>
    </w:p>
    <w:p w14:paraId="3884C48C" w14:textId="4CDDB9D9" w:rsidR="0084315B" w:rsidRPr="00A86328" w:rsidRDefault="0084315B" w:rsidP="005E2D07">
      <w:pPr>
        <w:spacing w:line="360" w:lineRule="auto"/>
        <w:rPr>
          <w:rFonts w:asciiTheme="minorHAnsi" w:hAnsiTheme="minorHAnsi" w:cstheme="minorHAnsi"/>
          <w:szCs w:val="24"/>
          <w:lang w:eastAsia="zh-CN"/>
        </w:rPr>
      </w:pPr>
      <w:r w:rsidRPr="00A86328">
        <w:rPr>
          <w:noProof/>
        </w:rPr>
        <w:drawing>
          <wp:inline distT="0" distB="0" distL="0" distR="0" wp14:anchorId="291F450B" wp14:editId="44F4237E">
            <wp:extent cx="5971540" cy="1832610"/>
            <wp:effectExtent l="0" t="0" r="0" b="0"/>
            <wp:docPr id="3618708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1832610"/>
                    </a:xfrm>
                    <a:prstGeom prst="rect">
                      <a:avLst/>
                    </a:prstGeom>
                    <a:noFill/>
                    <a:ln>
                      <a:noFill/>
                    </a:ln>
                  </pic:spPr>
                </pic:pic>
              </a:graphicData>
            </a:graphic>
          </wp:inline>
        </w:drawing>
      </w:r>
    </w:p>
    <w:p w14:paraId="69101C48" w14:textId="180BF507" w:rsidR="0084315B" w:rsidRPr="00A86328" w:rsidRDefault="0084315B" w:rsidP="00D55B75">
      <w:pPr>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8</w:t>
      </w:r>
      <w:r w:rsidRPr="00A86328">
        <w:rPr>
          <w:rFonts w:ascii="Calibri" w:hAnsi="Calibri" w:cs="Calibri"/>
          <w:b/>
          <w:bCs/>
          <w:szCs w:val="24"/>
        </w:rPr>
        <w:t>.</w:t>
      </w:r>
      <w:r w:rsidRPr="00A86328">
        <w:rPr>
          <w:rFonts w:ascii="Calibri" w:hAnsi="Calibri" w:cs="Calibri"/>
          <w:szCs w:val="24"/>
        </w:rPr>
        <w:t xml:space="preserve"> </w:t>
      </w:r>
      <w:r w:rsidRPr="00A86328">
        <w:rPr>
          <w:rFonts w:ascii="Calibri" w:hAnsi="Calibri" w:cs="Calibri" w:hint="eastAsia"/>
          <w:szCs w:val="24"/>
          <w:lang w:eastAsia="zh-CN"/>
        </w:rPr>
        <w:t>Illustration of suppression model (SM) changes</w:t>
      </w:r>
      <w:r w:rsidRPr="00A86328">
        <w:rPr>
          <w:rFonts w:ascii="Calibri" w:hAnsi="Calibri" w:cs="Calibri"/>
          <w:szCs w:val="24"/>
          <w:lang w:eastAsia="zh-CN"/>
        </w:rPr>
        <w:t xml:space="preserve"> </w:t>
      </w:r>
      <w:r w:rsidRPr="00A86328">
        <w:rPr>
          <w:rFonts w:ascii="Calibri" w:hAnsi="Calibri" w:cs="Calibri" w:hint="eastAsia"/>
          <w:szCs w:val="24"/>
          <w:lang w:eastAsia="zh-CN"/>
        </w:rPr>
        <w:t>with varied</w:t>
      </w:r>
      <w:r w:rsidRPr="00A86328">
        <w:rPr>
          <w:rFonts w:ascii="Calibri" w:hAnsi="Calibri" w:cs="Calibri"/>
          <w:szCs w:val="24"/>
          <w:lang w:eastAsia="zh-CN"/>
        </w:rPr>
        <w:t xml:space="preserve"> </w:t>
      </w:r>
      <w:r w:rsidRPr="00A86328">
        <w:rPr>
          <w:rFonts w:ascii="Calibri" w:hAnsi="Calibri" w:cs="Calibri" w:hint="eastAsia"/>
          <w:szCs w:val="24"/>
          <w:lang w:eastAsia="zh-CN"/>
        </w:rPr>
        <w:t>center width</w:t>
      </w:r>
      <w:r w:rsidRPr="00A86328">
        <w:rPr>
          <w:rFonts w:ascii="Calibri" w:hAnsi="Calibri" w:cs="Calibri" w:hint="eastAsia"/>
          <w:i/>
          <w:iCs/>
          <w:szCs w:val="24"/>
          <w:lang w:eastAsia="zh-CN"/>
        </w:rPr>
        <w:t xml:space="preserve"> </w:t>
      </w:r>
      <w:r w:rsidRPr="00A86328">
        <w:rPr>
          <w:rFonts w:ascii="Calibri" w:hAnsi="Calibri" w:cs="Calibri"/>
          <w:i/>
          <w:iCs/>
          <w:szCs w:val="24"/>
          <w:lang w:eastAsia="zh-CN"/>
        </w:rPr>
        <w:t>σ</w:t>
      </w:r>
      <w:r w:rsidRPr="00A86328">
        <w:rPr>
          <w:rFonts w:ascii="Calibri" w:hAnsi="Calibri" w:cs="Calibri"/>
          <w:i/>
          <w:iCs/>
          <w:szCs w:val="24"/>
          <w:vertAlign w:val="subscript"/>
          <w:lang w:eastAsia="zh-CN"/>
        </w:rPr>
        <w:t>prior1</w:t>
      </w:r>
      <w:r w:rsidRPr="00A86328">
        <w:rPr>
          <w:rFonts w:ascii="Calibri" w:hAnsi="Calibri" w:cs="Calibri" w:hint="eastAsia"/>
          <w:szCs w:val="24"/>
          <w:lang w:eastAsia="zh-CN"/>
        </w:rPr>
        <w:t xml:space="preserve"> </w:t>
      </w:r>
      <w:r w:rsidR="00F4187D" w:rsidRPr="00A86328">
        <w:rPr>
          <w:rFonts w:ascii="Calibri" w:hAnsi="Calibri" w:cs="Calibri" w:hint="eastAsia"/>
          <w:szCs w:val="24"/>
          <w:lang w:eastAsia="zh-CN"/>
        </w:rPr>
        <w:t xml:space="preserve">(A) </w:t>
      </w:r>
      <w:r w:rsidRPr="00A86328">
        <w:rPr>
          <w:rFonts w:ascii="Calibri" w:hAnsi="Calibri" w:cs="Calibri" w:hint="eastAsia"/>
          <w:szCs w:val="24"/>
          <w:lang w:eastAsia="zh-CN"/>
        </w:rPr>
        <w:t>and surround width</w:t>
      </w:r>
      <w:r w:rsidRPr="00A86328">
        <w:rPr>
          <w:rFonts w:ascii="Calibri" w:hAnsi="Calibri" w:cs="Calibri"/>
          <w:szCs w:val="24"/>
          <w:lang w:eastAsia="zh-CN"/>
        </w:rPr>
        <w:t xml:space="preserve"> </w:t>
      </w:r>
      <w:r w:rsidRPr="00A86328">
        <w:rPr>
          <w:rFonts w:ascii="Calibri" w:hAnsi="Calibri" w:cs="Calibri"/>
          <w:i/>
          <w:iCs/>
          <w:szCs w:val="24"/>
          <w:lang w:eastAsia="zh-CN"/>
        </w:rPr>
        <w:t>σ</w:t>
      </w:r>
      <w:r w:rsidRPr="00A86328">
        <w:rPr>
          <w:rFonts w:ascii="Calibri" w:hAnsi="Calibri" w:cs="Calibri"/>
          <w:i/>
          <w:iCs/>
          <w:szCs w:val="24"/>
          <w:vertAlign w:val="subscript"/>
          <w:lang w:eastAsia="zh-CN"/>
        </w:rPr>
        <w:t>prior2</w:t>
      </w:r>
      <w:r w:rsidR="00F4187D" w:rsidRPr="00A86328">
        <w:rPr>
          <w:rFonts w:ascii="Calibri" w:hAnsi="Calibri" w:cs="Calibri" w:hint="eastAsia"/>
          <w:szCs w:val="24"/>
          <w:lang w:eastAsia="zh-CN"/>
        </w:rPr>
        <w:t xml:space="preserve"> (B).</w:t>
      </w:r>
    </w:p>
    <w:p w14:paraId="3F7B2CFA" w14:textId="77777777" w:rsidR="0084315B" w:rsidRPr="00A86328" w:rsidRDefault="0084315B" w:rsidP="005E2D07">
      <w:pPr>
        <w:spacing w:line="360" w:lineRule="auto"/>
        <w:rPr>
          <w:rFonts w:asciiTheme="minorHAnsi" w:hAnsiTheme="minorHAnsi" w:cstheme="minorHAnsi"/>
          <w:szCs w:val="24"/>
          <w:lang w:eastAsia="zh-CN"/>
        </w:rPr>
      </w:pPr>
    </w:p>
    <w:p w14:paraId="6FDCCE3F" w14:textId="09397180" w:rsidR="005E2D07" w:rsidRPr="00A86328" w:rsidRDefault="00B66B34" w:rsidP="005E2D07">
      <w:pPr>
        <w:pStyle w:val="affc"/>
        <w:widowControl w:val="0"/>
        <w:numPr>
          <w:ilvl w:val="1"/>
          <w:numId w:val="15"/>
        </w:numPr>
        <w:spacing w:line="360" w:lineRule="auto"/>
        <w:contextualSpacing/>
        <w:jc w:val="both"/>
        <w:rPr>
          <w:rFonts w:asciiTheme="minorHAnsi" w:hAnsiTheme="minorHAnsi" w:cstheme="minorHAnsi"/>
          <w:szCs w:val="24"/>
        </w:rPr>
      </w:pPr>
      <w:r w:rsidRPr="00A86328">
        <w:rPr>
          <w:rFonts w:asciiTheme="minorHAnsi" w:hAnsiTheme="minorHAnsi" w:cstheme="minorHAnsi" w:hint="eastAsia"/>
          <w:szCs w:val="24"/>
          <w:lang w:eastAsia="zh-CN"/>
        </w:rPr>
        <w:t xml:space="preserve">Shown in </w:t>
      </w:r>
      <w:r w:rsidRPr="00A86328">
        <w:rPr>
          <w:rFonts w:asciiTheme="minorHAnsi" w:hAnsiTheme="minorHAnsi" w:cstheme="minorHAnsi" w:hint="eastAsia"/>
          <w:b/>
          <w:bCs/>
          <w:szCs w:val="24"/>
          <w:lang w:eastAsia="zh-CN"/>
        </w:rPr>
        <w:t>Figure S9</w:t>
      </w:r>
      <w:r w:rsidRPr="00A86328">
        <w:rPr>
          <w:rFonts w:asciiTheme="minorHAnsi" w:hAnsiTheme="minorHAnsi" w:cstheme="minorHAnsi" w:hint="eastAsia"/>
          <w:szCs w:val="24"/>
          <w:lang w:eastAsia="zh-CN"/>
        </w:rPr>
        <w:t>, t</w:t>
      </w:r>
      <w:r w:rsidR="005E2D07" w:rsidRPr="00A86328">
        <w:rPr>
          <w:rFonts w:asciiTheme="minorHAnsi" w:hAnsiTheme="minorHAnsi" w:cstheme="minorHAnsi"/>
          <w:szCs w:val="24"/>
        </w:rPr>
        <w:t xml:space="preserve">he heatmap shows the W-shape strength </w:t>
      </w:r>
      <w:bookmarkStart w:id="6" w:name="_Hlk204982166"/>
      <w:r w:rsidR="005E2D07" w:rsidRPr="00A86328">
        <w:rPr>
          <w:rFonts w:asciiTheme="minorHAnsi" w:hAnsiTheme="minorHAnsi" w:cstheme="minorHAnsi"/>
          <w:szCs w:val="24"/>
        </w:rPr>
        <w:t xml:space="preserve">(measured as the peak value of </w:t>
      </w:r>
      <w:r w:rsidR="005E2D07" w:rsidRPr="00A86328">
        <w:rPr>
          <w:rFonts w:asciiTheme="minorHAnsi" w:hAnsiTheme="minorHAnsi" w:cstheme="minorHAnsi"/>
          <w:i/>
          <w:iCs/>
          <w:szCs w:val="24"/>
        </w:rPr>
        <w:t>R</w:t>
      </w:r>
      <w:r w:rsidR="005E2D07" w:rsidRPr="00A86328">
        <w:rPr>
          <w:rFonts w:asciiTheme="minorHAnsi" w:hAnsiTheme="minorHAnsi" w:cstheme="minorHAnsi"/>
          <w:szCs w:val="24"/>
        </w:rPr>
        <w:t>′(</w:t>
      </w:r>
      <w:r w:rsidR="005E2D07" w:rsidRPr="00A86328">
        <w:rPr>
          <w:rFonts w:asciiTheme="minorHAnsi" w:hAnsiTheme="minorHAnsi" w:cstheme="minorHAnsi"/>
          <w:i/>
          <w:iCs/>
          <w:szCs w:val="24"/>
        </w:rPr>
        <w:t>x</w:t>
      </w:r>
      <w:r w:rsidR="005E2D07" w:rsidRPr="00A86328">
        <w:rPr>
          <w:rFonts w:asciiTheme="minorHAnsi" w:hAnsiTheme="minorHAnsi" w:cstheme="minorHAnsi"/>
          <w:szCs w:val="24"/>
        </w:rPr>
        <w:t>)</w:t>
      </w:r>
      <w:r w:rsidR="00524E2B" w:rsidRPr="00A86328">
        <w:rPr>
          <w:rFonts w:asciiTheme="minorHAnsi" w:hAnsiTheme="minorHAnsi" w:cstheme="minorHAnsi" w:hint="eastAsia"/>
          <w:szCs w:val="24"/>
          <w:lang w:eastAsia="zh-CN"/>
        </w:rPr>
        <w:t xml:space="preserve">, i.e., max </w:t>
      </w:r>
      <w:r w:rsidR="00524E2B" w:rsidRPr="00A86328">
        <w:rPr>
          <w:rFonts w:asciiTheme="minorHAnsi" w:hAnsiTheme="minorHAnsi" w:cstheme="minorHAnsi" w:hint="eastAsia"/>
          <w:i/>
          <w:iCs/>
          <w:szCs w:val="24"/>
          <w:lang w:eastAsia="zh-CN"/>
        </w:rPr>
        <w:t>R</w:t>
      </w:r>
      <w:r w:rsidR="00524E2B" w:rsidRPr="00A86328">
        <w:rPr>
          <w:rFonts w:asciiTheme="minorHAnsi" w:hAnsiTheme="minorHAnsi" w:cstheme="minorHAnsi"/>
          <w:i/>
          <w:iCs/>
          <w:szCs w:val="24"/>
          <w:lang w:eastAsia="zh-CN"/>
        </w:rPr>
        <w:t>’</w:t>
      </w:r>
      <w:r w:rsidR="00524E2B" w:rsidRPr="00A86328">
        <w:rPr>
          <w:rFonts w:asciiTheme="minorHAnsi" w:hAnsiTheme="minorHAnsi" w:cstheme="minorHAnsi" w:hint="eastAsia"/>
          <w:szCs w:val="24"/>
          <w:lang w:eastAsia="zh-CN"/>
        </w:rPr>
        <w:t xml:space="preserve"> </w:t>
      </w:r>
      <w:r w:rsidR="00524E2B" w:rsidRPr="00A86328">
        <w:rPr>
          <w:rFonts w:asciiTheme="minorHAnsi" w:hAnsiTheme="minorHAnsi" w:cstheme="minorHAnsi"/>
          <w:szCs w:val="24"/>
          <w:lang w:eastAsia="zh-CN"/>
        </w:rPr>
        <w:t>–</w:t>
      </w:r>
      <w:r w:rsidR="00524E2B" w:rsidRPr="00A86328">
        <w:rPr>
          <w:rFonts w:asciiTheme="minorHAnsi" w:hAnsiTheme="minorHAnsi" w:cstheme="minorHAnsi" w:hint="eastAsia"/>
          <w:szCs w:val="24"/>
          <w:lang w:eastAsia="zh-CN"/>
        </w:rPr>
        <w:t xml:space="preserve"> min </w:t>
      </w:r>
      <w:r w:rsidR="00524E2B" w:rsidRPr="00A86328">
        <w:rPr>
          <w:rFonts w:asciiTheme="minorHAnsi" w:hAnsiTheme="minorHAnsi" w:cstheme="minorHAnsi" w:hint="eastAsia"/>
          <w:i/>
          <w:iCs/>
          <w:szCs w:val="24"/>
          <w:lang w:eastAsia="zh-CN"/>
        </w:rPr>
        <w:t>R</w:t>
      </w:r>
      <w:r w:rsidR="00524E2B" w:rsidRPr="00A86328">
        <w:rPr>
          <w:rFonts w:asciiTheme="minorHAnsi" w:hAnsiTheme="minorHAnsi" w:cstheme="minorHAnsi"/>
          <w:i/>
          <w:iCs/>
          <w:szCs w:val="24"/>
          <w:lang w:eastAsia="zh-CN"/>
        </w:rPr>
        <w:t>’</w:t>
      </w:r>
      <w:r w:rsidR="005E2D07" w:rsidRPr="00A86328">
        <w:rPr>
          <w:rFonts w:asciiTheme="minorHAnsi" w:hAnsiTheme="minorHAnsi" w:cstheme="minorHAnsi"/>
          <w:szCs w:val="24"/>
        </w:rPr>
        <w:t>)</w:t>
      </w:r>
      <w:bookmarkEnd w:id="6"/>
      <w:r w:rsidR="005E2D07" w:rsidRPr="00A86328">
        <w:rPr>
          <w:rFonts w:asciiTheme="minorHAnsi" w:hAnsiTheme="minorHAnsi" w:cstheme="minorHAnsi"/>
          <w:szCs w:val="24"/>
        </w:rPr>
        <w:t xml:space="preserve"> across combinations of center width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00F72C6B" w:rsidRPr="00A86328">
        <w:rPr>
          <w:rFonts w:asciiTheme="minorHAnsi" w:hAnsiTheme="minorHAnsi" w:cstheme="minorHAnsi"/>
          <w:i/>
          <w:iCs/>
          <w:szCs w:val="24"/>
        </w:rPr>
        <w:t>​</w:t>
      </w:r>
      <w:r w:rsidR="005E2D07" w:rsidRPr="00A86328">
        <w:rPr>
          <w:rFonts w:asciiTheme="minorHAnsi" w:hAnsiTheme="minorHAnsi" w:cstheme="minorHAnsi"/>
          <w:szCs w:val="24"/>
        </w:rPr>
        <w:t xml:space="preserve"> and surround width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005E2D07" w:rsidRPr="00A86328">
        <w:rPr>
          <w:rFonts w:asciiTheme="minorHAnsi" w:hAnsiTheme="minorHAnsi" w:cstheme="minorHAnsi"/>
          <w:szCs w:val="24"/>
        </w:rPr>
        <w:t xml:space="preserve">. High W-shape scores (bright yellow) occur when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00F72C6B" w:rsidRPr="00A86328">
        <w:rPr>
          <w:rFonts w:asciiTheme="minorHAnsi" w:hAnsiTheme="minorHAnsi" w:cstheme="minorHAnsi"/>
          <w:i/>
          <w:iCs/>
          <w:szCs w:val="24"/>
        </w:rPr>
        <w:t>​</w:t>
      </w:r>
      <w:r w:rsidR="005E2D07" w:rsidRPr="00A86328">
        <w:rPr>
          <w:rFonts w:asciiTheme="minorHAnsi" w:hAnsiTheme="minorHAnsi" w:cstheme="minorHAnsi"/>
          <w:szCs w:val="24"/>
        </w:rPr>
        <w:t xml:space="preserve"> is small (narrow center) and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005E2D07" w:rsidRPr="00A86328">
        <w:rPr>
          <w:rFonts w:asciiTheme="minorHAnsi" w:hAnsiTheme="minorHAnsi" w:cstheme="minorHAnsi"/>
          <w:szCs w:val="24"/>
        </w:rPr>
        <w:t xml:space="preserve"> is moderately larger (broader surround). As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005E2D07" w:rsidRPr="00A86328">
        <w:rPr>
          <w:rFonts w:asciiTheme="minorHAnsi" w:hAnsiTheme="minorHAnsi" w:cstheme="minorHAnsi"/>
          <w:szCs w:val="24"/>
        </w:rPr>
        <w:t xml:space="preserve"> increases too much or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00F72C6B" w:rsidRPr="00A86328">
        <w:rPr>
          <w:rFonts w:asciiTheme="minorHAnsi" w:hAnsiTheme="minorHAnsi" w:cstheme="minorHAnsi"/>
          <w:i/>
          <w:iCs/>
          <w:szCs w:val="24"/>
        </w:rPr>
        <w:t>​</w:t>
      </w:r>
      <w:r w:rsidR="005E2D07" w:rsidRPr="00A86328">
        <w:rPr>
          <w:rFonts w:asciiTheme="minorHAnsi" w:hAnsiTheme="minorHAnsi" w:cstheme="minorHAnsi"/>
          <w:szCs w:val="24"/>
        </w:rPr>
        <w:t xml:space="preserve">​ becomes broader, the W effect diminishes—the function flattens and loses distinct flanking peaks. This confirms that the W-shape arises most strongly when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1</w:t>
      </w:r>
      <w:r w:rsidR="00F72C6B" w:rsidRPr="00A86328">
        <w:rPr>
          <w:rFonts w:asciiTheme="minorHAnsi" w:hAnsiTheme="minorHAnsi" w:cstheme="minorHAnsi"/>
          <w:i/>
          <w:iCs/>
          <w:szCs w:val="24"/>
        </w:rPr>
        <w:t>​</w:t>
      </w:r>
      <w:r w:rsidR="005E2D07" w:rsidRPr="00A86328">
        <w:rPr>
          <w:rFonts w:asciiTheme="minorHAnsi" w:hAnsiTheme="minorHAnsi" w:cstheme="minorHAnsi"/>
          <w:szCs w:val="24"/>
        </w:rPr>
        <w:t xml:space="preserve">​ is small and </w:t>
      </w:r>
      <w:r w:rsidR="00F72C6B" w:rsidRPr="00A86328">
        <w:rPr>
          <w:rFonts w:ascii="Calibri" w:eastAsia="等线" w:hAnsi="Calibri" w:cs="Calibri"/>
          <w:i/>
          <w:iCs/>
          <w:szCs w:val="24"/>
        </w:rPr>
        <w:t>σ</w:t>
      </w:r>
      <w:r w:rsidR="00F72C6B" w:rsidRPr="00A86328">
        <w:rPr>
          <w:rFonts w:ascii="Calibri" w:eastAsia="等线" w:hAnsi="Calibri" w:cs="Calibri"/>
          <w:i/>
          <w:iCs/>
          <w:szCs w:val="24"/>
          <w:vertAlign w:val="subscript"/>
          <w:lang w:eastAsia="zh-CN"/>
        </w:rPr>
        <w:t>prior</w:t>
      </w:r>
      <w:r w:rsidR="00F72C6B" w:rsidRPr="00A86328">
        <w:rPr>
          <w:rFonts w:ascii="Calibri" w:eastAsia="等线" w:hAnsi="Calibri" w:cs="Calibri" w:hint="eastAsia"/>
          <w:i/>
          <w:iCs/>
          <w:szCs w:val="24"/>
          <w:vertAlign w:val="subscript"/>
          <w:lang w:eastAsia="zh-CN"/>
        </w:rPr>
        <w:t>2</w:t>
      </w:r>
      <w:r w:rsidR="005E2D07" w:rsidRPr="00A86328">
        <w:rPr>
          <w:rFonts w:asciiTheme="minorHAnsi" w:hAnsiTheme="minorHAnsi" w:cstheme="minorHAnsi"/>
          <w:szCs w:val="24"/>
        </w:rPr>
        <w:t xml:space="preserve"> is large — mimicking a narrow excitation center with broad surround inhibition</w:t>
      </w:r>
      <w:r w:rsidR="00D55B75" w:rsidRPr="00A86328">
        <w:rPr>
          <w:rFonts w:asciiTheme="minorHAnsi" w:hAnsiTheme="minorHAnsi" w:cstheme="minorHAnsi" w:hint="eastAsia"/>
          <w:szCs w:val="24"/>
          <w:lang w:eastAsia="zh-CN"/>
        </w:rPr>
        <w:t>.</w:t>
      </w:r>
    </w:p>
    <w:p w14:paraId="04E1321D" w14:textId="41E93B56" w:rsidR="005E2D07" w:rsidRPr="00A86328" w:rsidRDefault="00524E2B" w:rsidP="00524E2B">
      <w:pPr>
        <w:spacing w:line="360" w:lineRule="auto"/>
        <w:jc w:val="center"/>
        <w:rPr>
          <w:rFonts w:ascii="Calibri" w:hAnsi="Calibri" w:cs="Calibri"/>
          <w:b/>
          <w:bCs/>
          <w:szCs w:val="24"/>
          <w:lang w:eastAsia="zh-CN"/>
        </w:rPr>
      </w:pPr>
      <w:r w:rsidRPr="00A86328">
        <w:rPr>
          <w:noProof/>
        </w:rPr>
        <w:drawing>
          <wp:inline distT="0" distB="0" distL="0" distR="0" wp14:anchorId="3C41C224" wp14:editId="59C728AE">
            <wp:extent cx="3182661" cy="2520000"/>
            <wp:effectExtent l="0" t="0" r="0" b="0"/>
            <wp:docPr id="15578524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2661" cy="2520000"/>
                    </a:xfrm>
                    <a:prstGeom prst="rect">
                      <a:avLst/>
                    </a:prstGeom>
                    <a:noFill/>
                    <a:ln>
                      <a:noFill/>
                    </a:ln>
                  </pic:spPr>
                </pic:pic>
              </a:graphicData>
            </a:graphic>
          </wp:inline>
        </w:drawing>
      </w:r>
    </w:p>
    <w:p w14:paraId="213FF43C" w14:textId="1DCFEE68" w:rsidR="00524E2B" w:rsidRPr="00A86328" w:rsidRDefault="00524E2B" w:rsidP="00D55B75">
      <w:pPr>
        <w:spacing w:line="360" w:lineRule="auto"/>
        <w:rPr>
          <w:rFonts w:ascii="Calibri" w:hAnsi="Calibri" w:cs="Calibr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9</w:t>
      </w:r>
      <w:r w:rsidRPr="00A86328">
        <w:rPr>
          <w:rFonts w:ascii="Calibri" w:hAnsi="Calibri" w:cs="Calibri"/>
          <w:b/>
          <w:bCs/>
          <w:szCs w:val="24"/>
        </w:rPr>
        <w:t>.</w:t>
      </w:r>
      <w:r w:rsidRPr="00A86328">
        <w:rPr>
          <w:rFonts w:ascii="Calibri" w:hAnsi="Calibri" w:cs="Calibri"/>
          <w:szCs w:val="24"/>
        </w:rPr>
        <w:t xml:space="preserve"> </w:t>
      </w:r>
      <w:r w:rsidRPr="00A86328">
        <w:rPr>
          <w:rFonts w:asciiTheme="minorHAnsi" w:hAnsiTheme="minorHAnsi" w:cstheme="minorHAnsi" w:hint="eastAsia"/>
          <w:szCs w:val="24"/>
          <w:lang w:eastAsia="zh-CN"/>
        </w:rPr>
        <w:t>T</w:t>
      </w:r>
      <w:r w:rsidRPr="00A86328">
        <w:rPr>
          <w:rFonts w:asciiTheme="minorHAnsi" w:hAnsiTheme="minorHAnsi" w:cstheme="minorHAnsi"/>
          <w:szCs w:val="24"/>
        </w:rPr>
        <w:t>he W-shape strength (</w:t>
      </w:r>
      <w:r w:rsidRPr="00A86328">
        <w:rPr>
          <w:rFonts w:asciiTheme="minorHAnsi" w:hAnsiTheme="minorHAnsi" w:cstheme="minorHAnsi" w:hint="eastAsia"/>
          <w:szCs w:val="24"/>
          <w:lang w:eastAsia="zh-CN"/>
        </w:rPr>
        <w:t xml:space="preserve">max </w:t>
      </w:r>
      <w:r w:rsidRPr="00A86328">
        <w:rPr>
          <w:rFonts w:asciiTheme="minorHAnsi" w:hAnsiTheme="minorHAnsi" w:cstheme="minorHAnsi" w:hint="eastAsia"/>
          <w:i/>
          <w:iCs/>
          <w:szCs w:val="24"/>
          <w:lang w:eastAsia="zh-CN"/>
        </w:rPr>
        <w:t>R</w:t>
      </w:r>
      <w:r w:rsidRPr="00A86328">
        <w:rPr>
          <w:rFonts w:asciiTheme="minorHAnsi" w:hAnsiTheme="minorHAnsi" w:cstheme="minorHAnsi"/>
          <w:i/>
          <w:iCs/>
          <w:szCs w:val="24"/>
          <w:lang w:eastAsia="zh-CN"/>
        </w:rPr>
        <w:t>’</w:t>
      </w:r>
      <w:r w:rsidRPr="00A86328">
        <w:rPr>
          <w:rFonts w:asciiTheme="minorHAnsi" w:hAnsiTheme="minorHAnsi" w:cstheme="minorHAnsi" w:hint="eastAsia"/>
          <w:szCs w:val="24"/>
          <w:lang w:eastAsia="zh-CN"/>
        </w:rPr>
        <w:t xml:space="preserve"> </w:t>
      </w:r>
      <w:r w:rsidRPr="00A86328">
        <w:rPr>
          <w:rFonts w:asciiTheme="minorHAnsi" w:hAnsiTheme="minorHAnsi" w:cstheme="minorHAnsi"/>
          <w:szCs w:val="24"/>
          <w:lang w:eastAsia="zh-CN"/>
        </w:rPr>
        <w:t>–</w:t>
      </w:r>
      <w:r w:rsidRPr="00A86328">
        <w:rPr>
          <w:rFonts w:asciiTheme="minorHAnsi" w:hAnsiTheme="minorHAnsi" w:cstheme="minorHAnsi" w:hint="eastAsia"/>
          <w:szCs w:val="24"/>
          <w:lang w:eastAsia="zh-CN"/>
        </w:rPr>
        <w:t xml:space="preserve"> min </w:t>
      </w:r>
      <w:r w:rsidRPr="00A86328">
        <w:rPr>
          <w:rFonts w:asciiTheme="minorHAnsi" w:hAnsiTheme="minorHAnsi" w:cstheme="minorHAnsi" w:hint="eastAsia"/>
          <w:i/>
          <w:iCs/>
          <w:szCs w:val="24"/>
          <w:lang w:eastAsia="zh-CN"/>
        </w:rPr>
        <w:t>R</w:t>
      </w:r>
      <w:r w:rsidRPr="00A86328">
        <w:rPr>
          <w:rFonts w:asciiTheme="minorHAnsi" w:hAnsiTheme="minorHAnsi" w:cstheme="minorHAnsi"/>
          <w:i/>
          <w:iCs/>
          <w:szCs w:val="24"/>
          <w:lang w:eastAsia="zh-CN"/>
        </w:rPr>
        <w:t>’</w:t>
      </w:r>
      <w:r w:rsidRPr="00A86328">
        <w:rPr>
          <w:rFonts w:asciiTheme="minorHAnsi" w:hAnsiTheme="minorHAnsi" w:cstheme="minorHAnsi"/>
          <w:szCs w:val="24"/>
        </w:rPr>
        <w:t xml:space="preserve">) </w:t>
      </w:r>
      <w:r w:rsidRPr="00A86328">
        <w:rPr>
          <w:rFonts w:asciiTheme="minorHAnsi" w:hAnsiTheme="minorHAnsi" w:cstheme="minorHAnsi" w:hint="eastAsia"/>
          <w:szCs w:val="24"/>
          <w:lang w:eastAsia="zh-CN"/>
        </w:rPr>
        <w:t>of suppression model (SM)</w:t>
      </w:r>
      <w:r w:rsidR="00D55B75" w:rsidRPr="00A86328">
        <w:rPr>
          <w:rFonts w:asciiTheme="minorHAnsi" w:hAnsiTheme="minorHAnsi" w:cstheme="minorHAnsi" w:hint="eastAsia"/>
          <w:szCs w:val="24"/>
          <w:lang w:eastAsia="zh-CN"/>
        </w:rPr>
        <w:t xml:space="preserve"> </w:t>
      </w:r>
      <w:r w:rsidRPr="00A86328">
        <w:rPr>
          <w:rFonts w:asciiTheme="minorHAnsi" w:hAnsiTheme="minorHAnsi" w:cstheme="minorHAnsi"/>
          <w:szCs w:val="24"/>
        </w:rPr>
        <w:t xml:space="preserve">across </w:t>
      </w:r>
      <w:r w:rsidR="00D55B75" w:rsidRPr="00A86328">
        <w:rPr>
          <w:rFonts w:asciiTheme="minorHAnsi" w:hAnsiTheme="minorHAnsi" w:cstheme="minorHAnsi" w:hint="eastAsia"/>
          <w:szCs w:val="24"/>
          <w:lang w:eastAsia="zh-CN"/>
        </w:rPr>
        <w:t xml:space="preserve">the </w:t>
      </w:r>
      <w:r w:rsidRPr="00A86328">
        <w:rPr>
          <w:rFonts w:asciiTheme="minorHAnsi" w:hAnsiTheme="minorHAnsi" w:cstheme="minorHAnsi"/>
          <w:szCs w:val="24"/>
        </w:rPr>
        <w:t xml:space="preserve">combinations of </w:t>
      </w:r>
      <w:r w:rsidR="00D55B75" w:rsidRPr="00A86328">
        <w:rPr>
          <w:rFonts w:asciiTheme="minorHAnsi" w:hAnsiTheme="minorHAnsi" w:cstheme="minorHAnsi" w:hint="eastAsia"/>
          <w:szCs w:val="24"/>
          <w:lang w:eastAsia="zh-CN"/>
        </w:rPr>
        <w:t xml:space="preserve">varied </w:t>
      </w:r>
      <w:r w:rsidRPr="00A86328">
        <w:rPr>
          <w:rFonts w:asciiTheme="minorHAnsi" w:hAnsiTheme="minorHAnsi" w:cstheme="minorHAnsi"/>
          <w:szCs w:val="24"/>
        </w:rPr>
        <w:t xml:space="preserve">center width </w:t>
      </w:r>
      <w:r w:rsidRPr="00A86328">
        <w:rPr>
          <w:rFonts w:ascii="Calibri" w:eastAsia="等线" w:hAnsi="Calibri" w:cs="Calibri"/>
          <w:i/>
          <w:iCs/>
          <w:szCs w:val="24"/>
        </w:rPr>
        <w:t>σ</w:t>
      </w:r>
      <w:r w:rsidRPr="00A86328">
        <w:rPr>
          <w:rFonts w:ascii="Calibri" w:eastAsia="等线" w:hAnsi="Calibri" w:cs="Calibri"/>
          <w:i/>
          <w:iCs/>
          <w:szCs w:val="24"/>
          <w:vertAlign w:val="subscript"/>
          <w:lang w:eastAsia="zh-CN"/>
        </w:rPr>
        <w:t>prior</w:t>
      </w:r>
      <w:r w:rsidRPr="00A86328">
        <w:rPr>
          <w:rFonts w:ascii="Calibri" w:eastAsia="等线" w:hAnsi="Calibri" w:cs="Calibri" w:hint="eastAsia"/>
          <w:i/>
          <w:iCs/>
          <w:szCs w:val="24"/>
          <w:vertAlign w:val="subscript"/>
          <w:lang w:eastAsia="zh-CN"/>
        </w:rPr>
        <w:t>1</w:t>
      </w:r>
      <w:r w:rsidRPr="00A86328">
        <w:rPr>
          <w:rFonts w:asciiTheme="minorHAnsi" w:hAnsiTheme="minorHAnsi" w:cstheme="minorHAnsi"/>
          <w:i/>
          <w:iCs/>
          <w:szCs w:val="24"/>
        </w:rPr>
        <w:t>​</w:t>
      </w:r>
      <w:r w:rsidRPr="00A86328">
        <w:rPr>
          <w:rFonts w:asciiTheme="minorHAnsi" w:hAnsiTheme="minorHAnsi" w:cstheme="minorHAnsi"/>
          <w:szCs w:val="24"/>
        </w:rPr>
        <w:t xml:space="preserve"> and surround width </w:t>
      </w:r>
      <w:r w:rsidRPr="00A86328">
        <w:rPr>
          <w:rFonts w:ascii="Calibri" w:eastAsia="等线" w:hAnsi="Calibri" w:cs="Calibri"/>
          <w:i/>
          <w:iCs/>
          <w:szCs w:val="24"/>
        </w:rPr>
        <w:t>σ</w:t>
      </w:r>
      <w:r w:rsidRPr="00A86328">
        <w:rPr>
          <w:rFonts w:ascii="Calibri" w:eastAsia="等线" w:hAnsi="Calibri" w:cs="Calibri"/>
          <w:i/>
          <w:iCs/>
          <w:szCs w:val="24"/>
          <w:vertAlign w:val="subscript"/>
          <w:lang w:eastAsia="zh-CN"/>
        </w:rPr>
        <w:t>prior</w:t>
      </w:r>
      <w:r w:rsidRPr="00A86328">
        <w:rPr>
          <w:rFonts w:ascii="Calibri" w:eastAsia="等线" w:hAnsi="Calibri" w:cs="Calibri" w:hint="eastAsia"/>
          <w:i/>
          <w:iCs/>
          <w:szCs w:val="24"/>
          <w:vertAlign w:val="subscript"/>
          <w:lang w:eastAsia="zh-CN"/>
        </w:rPr>
        <w:t>2</w:t>
      </w:r>
      <w:r w:rsidRPr="00A86328">
        <w:rPr>
          <w:rFonts w:asciiTheme="minorHAnsi" w:hAnsiTheme="minorHAnsi" w:cstheme="minorHAnsi"/>
          <w:szCs w:val="24"/>
        </w:rPr>
        <w:t>.</w:t>
      </w:r>
    </w:p>
    <w:p w14:paraId="3571A248" w14:textId="77777777" w:rsidR="00A86B8E" w:rsidRPr="00A86328" w:rsidRDefault="00A86B8E" w:rsidP="00524E2B">
      <w:pPr>
        <w:widowControl w:val="0"/>
        <w:spacing w:line="360" w:lineRule="auto"/>
        <w:rPr>
          <w:rFonts w:ascii="Calibri" w:hAnsi="Calibri" w:cs="Calibri"/>
          <w:b/>
          <w:bCs/>
          <w:szCs w:val="24"/>
          <w:lang w:eastAsia="zh-CN"/>
        </w:rPr>
      </w:pPr>
    </w:p>
    <w:p w14:paraId="73719060" w14:textId="77777777" w:rsidR="00D04E4D" w:rsidRPr="00A86328" w:rsidRDefault="00D04E4D" w:rsidP="00524E2B">
      <w:pPr>
        <w:widowControl w:val="0"/>
        <w:spacing w:line="360" w:lineRule="auto"/>
        <w:rPr>
          <w:rFonts w:ascii="Calibri" w:hAnsi="Calibri" w:cs="Calibri"/>
          <w:b/>
          <w:bCs/>
          <w:szCs w:val="24"/>
          <w:lang w:eastAsia="zh-CN"/>
        </w:rPr>
      </w:pPr>
    </w:p>
    <w:p w14:paraId="70E3EFF0" w14:textId="77777777" w:rsidR="00D04E4D" w:rsidRPr="00A86328" w:rsidRDefault="00D04E4D" w:rsidP="00524E2B">
      <w:pPr>
        <w:widowControl w:val="0"/>
        <w:spacing w:line="360" w:lineRule="auto"/>
        <w:rPr>
          <w:rFonts w:ascii="Calibri" w:hAnsi="Calibri" w:cs="Calibri"/>
          <w:b/>
          <w:bCs/>
          <w:szCs w:val="24"/>
          <w:lang w:eastAsia="zh-CN"/>
        </w:rPr>
      </w:pPr>
    </w:p>
    <w:p w14:paraId="20735D93" w14:textId="77777777" w:rsidR="00D04E4D" w:rsidRPr="00A86328" w:rsidRDefault="00D04E4D" w:rsidP="00524E2B">
      <w:pPr>
        <w:widowControl w:val="0"/>
        <w:spacing w:line="360" w:lineRule="auto"/>
        <w:rPr>
          <w:rFonts w:ascii="Calibri" w:hAnsi="Calibri" w:cs="Calibri"/>
          <w:b/>
          <w:bCs/>
          <w:szCs w:val="24"/>
          <w:lang w:eastAsia="zh-CN"/>
        </w:rPr>
      </w:pPr>
    </w:p>
    <w:p w14:paraId="7680B2EF" w14:textId="77777777" w:rsidR="001E4578" w:rsidRPr="00A86328" w:rsidRDefault="001E4578">
      <w:pPr>
        <w:rPr>
          <w:rFonts w:ascii="Calibri" w:hAnsi="Calibri" w:cs="Calibri"/>
          <w:b/>
          <w:bCs/>
          <w:szCs w:val="24"/>
          <w:lang w:eastAsia="zh-CN"/>
        </w:rPr>
      </w:pPr>
      <w:bookmarkStart w:id="7" w:name="_Hlk204631650"/>
      <w:r w:rsidRPr="00A86328">
        <w:rPr>
          <w:rFonts w:ascii="Calibri" w:hAnsi="Calibri" w:cs="Calibri"/>
          <w:b/>
          <w:bCs/>
          <w:szCs w:val="24"/>
          <w:lang w:eastAsia="zh-CN"/>
        </w:rPr>
        <w:br w:type="page"/>
      </w:r>
    </w:p>
    <w:p w14:paraId="7356FCD1" w14:textId="7BBABD15" w:rsidR="004065AA" w:rsidRPr="00A86328" w:rsidRDefault="00FF575A" w:rsidP="004065AA">
      <w:pPr>
        <w:pBdr>
          <w:top w:val="nil"/>
          <w:left w:val="nil"/>
          <w:bottom w:val="nil"/>
          <w:right w:val="nil"/>
          <w:between w:val="nil"/>
        </w:pBdr>
        <w:spacing w:line="360" w:lineRule="auto"/>
        <w:outlineLvl w:val="1"/>
        <w:rPr>
          <w:rFonts w:ascii="Calibri" w:hAnsi="Calibri" w:cs="Calibri"/>
          <w:b/>
          <w:bCs/>
          <w:szCs w:val="24"/>
          <w:lang w:eastAsia="zh-CN"/>
        </w:rPr>
      </w:pPr>
      <w:r>
        <w:rPr>
          <w:rFonts w:ascii="Calibri" w:hAnsi="Calibri" w:cs="Calibri" w:hint="eastAsia"/>
          <w:b/>
          <w:bCs/>
          <w:szCs w:val="24"/>
          <w:lang w:eastAsia="zh-CN"/>
        </w:rPr>
        <w:t>S</w:t>
      </w:r>
      <w:r w:rsidR="00D04E4D" w:rsidRPr="00A86328">
        <w:rPr>
          <w:rFonts w:ascii="Calibri" w:hAnsi="Calibri" w:cs="Calibri" w:hint="eastAsia"/>
          <w:b/>
          <w:bCs/>
          <w:szCs w:val="24"/>
          <w:lang w:eastAsia="zh-CN"/>
        </w:rPr>
        <w:t xml:space="preserve">6. </w:t>
      </w:r>
      <w:r w:rsidR="004065AA" w:rsidRPr="00A86328">
        <w:rPr>
          <w:rFonts w:ascii="Calibri" w:hAnsi="Calibri" w:cs="Calibri"/>
          <w:b/>
          <w:bCs/>
          <w:szCs w:val="24"/>
          <w:lang w:eastAsia="zh-CN"/>
        </w:rPr>
        <w:t>Predicted Psychometric Curves Overlaid on Experimental Data</w:t>
      </w:r>
    </w:p>
    <w:bookmarkEnd w:id="7"/>
    <w:p w14:paraId="4F02DDFE" w14:textId="757FD8AB" w:rsidR="004065AA" w:rsidRPr="00A86328" w:rsidRDefault="004065AA" w:rsidP="00BE265C">
      <w:pPr>
        <w:spacing w:line="360" w:lineRule="auto"/>
        <w:ind w:firstLineChars="200" w:firstLine="480"/>
        <w:rPr>
          <w:rFonts w:ascii="Calibri" w:hAnsi="Calibri" w:cs="Calibri"/>
          <w:szCs w:val="28"/>
        </w:rPr>
      </w:pPr>
      <w:r w:rsidRPr="00A86328">
        <w:rPr>
          <w:rFonts w:ascii="Calibri" w:hAnsi="Calibri" w:cs="Calibri" w:hint="eastAsia"/>
          <w:szCs w:val="28"/>
          <w:lang w:eastAsia="zh-CN"/>
        </w:rPr>
        <w:t>T</w:t>
      </w:r>
      <w:r w:rsidRPr="00A86328">
        <w:rPr>
          <w:rFonts w:ascii="Calibri" w:hAnsi="Calibri" w:cs="Calibri"/>
          <w:szCs w:val="28"/>
        </w:rPr>
        <w:t xml:space="preserve">o visually </w:t>
      </w:r>
      <w:r w:rsidRPr="00A86328">
        <w:rPr>
          <w:rFonts w:ascii="Calibri" w:hAnsi="Calibri" w:cs="Calibri" w:hint="eastAsia"/>
          <w:szCs w:val="28"/>
          <w:lang w:eastAsia="zh-CN"/>
        </w:rPr>
        <w:t>illustrate</w:t>
      </w:r>
      <w:r w:rsidRPr="00A86328">
        <w:rPr>
          <w:rFonts w:ascii="Calibri" w:hAnsi="Calibri" w:cs="Calibri"/>
          <w:szCs w:val="28"/>
        </w:rPr>
        <w:t xml:space="preserve"> how well the fitted models quantitatively predict the observed experimental data. </w:t>
      </w:r>
      <w:r w:rsidRPr="00A86328">
        <w:rPr>
          <w:rFonts w:ascii="Calibri" w:hAnsi="Calibri" w:cs="Calibri" w:hint="eastAsia"/>
          <w:szCs w:val="28"/>
        </w:rPr>
        <w:t xml:space="preserve">The following </w:t>
      </w:r>
      <w:r w:rsidR="00B66B34" w:rsidRPr="00A86328">
        <w:rPr>
          <w:rFonts w:ascii="Calibri" w:hAnsi="Calibri" w:cs="Calibri" w:hint="eastAsia"/>
          <w:b/>
          <w:bCs/>
          <w:szCs w:val="28"/>
          <w:lang w:eastAsia="zh-CN"/>
        </w:rPr>
        <w:t>Figures S10-13</w:t>
      </w:r>
      <w:r w:rsidRPr="00A86328">
        <w:rPr>
          <w:rFonts w:ascii="Calibri" w:hAnsi="Calibri" w:cs="Calibri" w:hint="eastAsia"/>
          <w:szCs w:val="28"/>
        </w:rPr>
        <w:t xml:space="preserve"> illustrate the model-predicted neural tuning functions and the corresponding psychometric curve for </w:t>
      </w:r>
      <w:r w:rsidRPr="00A86328">
        <w:rPr>
          <w:rFonts w:ascii="Calibri" w:hAnsi="Calibri" w:cs="Calibri" w:hint="eastAsia"/>
          <w:i/>
          <w:iCs/>
          <w:szCs w:val="28"/>
        </w:rPr>
        <w:t>Experiments 1a and 2a</w:t>
      </w:r>
      <w:r w:rsidRPr="00A86328">
        <w:rPr>
          <w:rFonts w:ascii="Calibri" w:hAnsi="Calibri" w:cs="Calibri" w:hint="eastAsia"/>
          <w:szCs w:val="28"/>
        </w:rPr>
        <w:t xml:space="preserve"> under the Activation Model (AM) and the Suppression Model (SM), using the averag</w:t>
      </w:r>
      <w:r w:rsidRPr="00A86328">
        <w:rPr>
          <w:rFonts w:ascii="Calibri" w:hAnsi="Calibri" w:cs="Calibri"/>
          <w:szCs w:val="28"/>
        </w:rPr>
        <w:t xml:space="preserve">ed fitted parameters across participants. </w:t>
      </w:r>
      <w:r w:rsidRPr="00A86328">
        <w:rPr>
          <w:rFonts w:ascii="Calibri" w:hAnsi="Calibri" w:cs="Calibri" w:hint="eastAsia"/>
          <w:szCs w:val="28"/>
          <w:lang w:eastAsia="zh-CN"/>
        </w:rPr>
        <w:t xml:space="preserve">Given there were in total 8 levels of orientation difference, we take </w:t>
      </w:r>
      <w:r w:rsidRPr="00A86328">
        <w:rPr>
          <w:rFonts w:ascii="Calibri" w:hAnsi="Calibri" w:cs="Calibri"/>
          <w:szCs w:val="28"/>
        </w:rPr>
        <w:t xml:space="preserve">4° </w:t>
      </w:r>
      <w:r w:rsidRPr="00A86328">
        <w:rPr>
          <w:rFonts w:ascii="Calibri" w:hAnsi="Calibri" w:cs="Calibri" w:hint="eastAsia"/>
          <w:szCs w:val="28"/>
          <w:lang w:eastAsia="zh-CN"/>
        </w:rPr>
        <w:t>and</w:t>
      </w:r>
      <w:r w:rsidRPr="00A86328">
        <w:rPr>
          <w:rFonts w:ascii="Calibri" w:hAnsi="Calibri" w:cs="Calibri"/>
          <w:szCs w:val="28"/>
        </w:rPr>
        <w:t xml:space="preserve"> 10°</w:t>
      </w:r>
      <w:r w:rsidRPr="00A86328">
        <w:rPr>
          <w:rFonts w:ascii="Calibri" w:hAnsi="Calibri" w:cs="Calibri" w:hint="eastAsia"/>
          <w:szCs w:val="28"/>
          <w:lang w:eastAsia="zh-CN"/>
        </w:rPr>
        <w:t xml:space="preserve"> as examples </w:t>
      </w:r>
      <w:r w:rsidR="00772B7E" w:rsidRPr="00A86328">
        <w:rPr>
          <w:rFonts w:ascii="Calibri" w:hAnsi="Calibri" w:cs="Calibri" w:hint="eastAsia"/>
          <w:szCs w:val="28"/>
          <w:lang w:eastAsia="zh-CN"/>
        </w:rPr>
        <w:t xml:space="preserve">for small and larger differences, </w:t>
      </w:r>
      <w:r w:rsidR="00772B7E" w:rsidRPr="00A86328">
        <w:rPr>
          <w:rFonts w:ascii="Calibri" w:hAnsi="Calibri" w:cs="Calibri"/>
          <w:szCs w:val="28"/>
          <w:lang w:eastAsia="zh-CN"/>
        </w:rPr>
        <w:t>respectively.</w:t>
      </w:r>
      <w:r w:rsidR="00772B7E" w:rsidRPr="00A86328">
        <w:rPr>
          <w:rFonts w:ascii="Calibri" w:hAnsi="Calibri" w:cs="Calibri" w:hint="eastAsia"/>
          <w:szCs w:val="28"/>
          <w:lang w:eastAsia="zh-CN"/>
        </w:rPr>
        <w:t xml:space="preserve"> </w:t>
      </w:r>
      <w:r w:rsidRPr="00A86328">
        <w:rPr>
          <w:rFonts w:ascii="Calibri" w:hAnsi="Calibri" w:cs="Calibri"/>
          <w:szCs w:val="28"/>
        </w:rPr>
        <w:t xml:space="preserve">The four subplots </w:t>
      </w:r>
      <w:r w:rsidR="00B66B34" w:rsidRPr="00A86328">
        <w:rPr>
          <w:rFonts w:ascii="Calibri" w:hAnsi="Calibri" w:cs="Calibri" w:hint="eastAsia"/>
          <w:szCs w:val="28"/>
          <w:lang w:eastAsia="zh-CN"/>
        </w:rPr>
        <w:t>(</w:t>
      </w:r>
      <w:r w:rsidR="00B66B34" w:rsidRPr="00A86328">
        <w:rPr>
          <w:rFonts w:ascii="Calibri" w:hAnsi="Calibri" w:cs="Calibri" w:hint="eastAsia"/>
          <w:b/>
          <w:bCs/>
          <w:szCs w:val="28"/>
          <w:lang w:eastAsia="zh-CN"/>
        </w:rPr>
        <w:t>Figures S10-13 A-D</w:t>
      </w:r>
      <w:r w:rsidR="00B66B34" w:rsidRPr="00A86328">
        <w:rPr>
          <w:rFonts w:ascii="Calibri" w:hAnsi="Calibri" w:cs="Calibri" w:hint="eastAsia"/>
          <w:szCs w:val="28"/>
          <w:lang w:eastAsia="zh-CN"/>
        </w:rPr>
        <w:t xml:space="preserve">) </w:t>
      </w:r>
      <w:r w:rsidRPr="00A86328">
        <w:rPr>
          <w:rFonts w:ascii="Calibri" w:hAnsi="Calibri" w:cs="Calibri"/>
          <w:szCs w:val="28"/>
        </w:rPr>
        <w:t>on the left show the simulated neural population responses under different conditions of stimulus configuration (bilateral vs. unilateral) and orientation difference (4° vs. 10°). Specifically, each plot displays the tuning functions for stimulus 1 (orange), stimulus 2 (light blue), and their respective post-pri</w:t>
      </w:r>
      <w:r w:rsidR="00BE265C" w:rsidRPr="00A86328">
        <w:rPr>
          <w:rFonts w:ascii="Calibri" w:hAnsi="Calibri" w:cs="Calibri" w:hint="eastAsia"/>
          <w:szCs w:val="28"/>
          <w:lang w:eastAsia="zh-CN"/>
        </w:rPr>
        <w:t>or</w:t>
      </w:r>
      <w:r w:rsidRPr="00A86328">
        <w:rPr>
          <w:rFonts w:ascii="Calibri" w:hAnsi="Calibri" w:cs="Calibri" w:hint="eastAsia"/>
          <w:szCs w:val="28"/>
        </w:rPr>
        <w:t xml:space="preserve"> shifts (solid lines), demonstrating how the activation profile changes under different input configurations. The </w:t>
      </w:r>
      <w:r w:rsidR="00B66B34" w:rsidRPr="00A86328">
        <w:rPr>
          <w:rFonts w:ascii="Calibri" w:hAnsi="Calibri" w:cs="Calibri" w:hint="eastAsia"/>
          <w:szCs w:val="28"/>
          <w:lang w:eastAsia="zh-CN"/>
        </w:rPr>
        <w:t xml:space="preserve">subfigure </w:t>
      </w:r>
      <w:r w:rsidR="00B66B34" w:rsidRPr="00A86328">
        <w:rPr>
          <w:rFonts w:ascii="Calibri" w:hAnsi="Calibri" w:cs="Calibri" w:hint="eastAsia"/>
          <w:b/>
          <w:bCs/>
          <w:szCs w:val="28"/>
          <w:lang w:eastAsia="zh-CN"/>
        </w:rPr>
        <w:t>Figures S10-13E</w:t>
      </w:r>
      <w:r w:rsidRPr="00A86328">
        <w:rPr>
          <w:rFonts w:ascii="Calibri" w:hAnsi="Calibri" w:cs="Calibri" w:hint="eastAsia"/>
          <w:szCs w:val="28"/>
        </w:rPr>
        <w:t xml:space="preserve"> overlays the model-predicted psychometric curve (solid lines) onto the group-averaged behavioral data (dots) for bilateral (red) and unilateral (blue) conditions. The close alignment between predicted curves and observed data supports the model</w:t>
      </w:r>
      <w:r w:rsidRPr="00A86328">
        <w:rPr>
          <w:rFonts w:ascii="Calibri" w:hAnsi="Calibri" w:cs="Calibri"/>
          <w:szCs w:val="28"/>
        </w:rPr>
        <w:t>’</w:t>
      </w:r>
      <w:r w:rsidRPr="00A86328">
        <w:rPr>
          <w:rFonts w:ascii="Calibri" w:hAnsi="Calibri" w:cs="Calibri" w:hint="eastAsia"/>
          <w:szCs w:val="28"/>
        </w:rPr>
        <w:t>s validity in capturing the behavioral pattern across conditions.</w:t>
      </w:r>
    </w:p>
    <w:p w14:paraId="11F6C525" w14:textId="77777777" w:rsidR="00F6456B" w:rsidRPr="00A86328" w:rsidRDefault="00F6456B" w:rsidP="001E4578">
      <w:pPr>
        <w:spacing w:line="360" w:lineRule="auto"/>
        <w:rPr>
          <w:rFonts w:ascii="Calibri" w:hAnsi="Calibri" w:cs="Calibri"/>
          <w:szCs w:val="28"/>
          <w:lang w:eastAsia="zh-CN"/>
        </w:rPr>
      </w:pPr>
    </w:p>
    <w:p w14:paraId="1FBFA9B1" w14:textId="77777777" w:rsidR="001E4578" w:rsidRPr="00A86328" w:rsidRDefault="001E4578" w:rsidP="001E4578">
      <w:pPr>
        <w:spacing w:line="360" w:lineRule="auto"/>
        <w:rPr>
          <w:rFonts w:ascii="Calibri" w:hAnsi="Calibri" w:cs="Calibri"/>
          <w:szCs w:val="28"/>
          <w:lang w:eastAsia="zh-CN"/>
        </w:rPr>
      </w:pPr>
    </w:p>
    <w:p w14:paraId="2E74EA99" w14:textId="3759246C" w:rsidR="00F6456B" w:rsidRPr="00A86328" w:rsidRDefault="00CA7050" w:rsidP="004065AA">
      <w:pPr>
        <w:spacing w:line="360" w:lineRule="auto"/>
        <w:jc w:val="center"/>
        <w:rPr>
          <w:rFonts w:ascii="Calibri" w:hAnsi="Calibri" w:cs="Calibri"/>
          <w:b/>
          <w:bCs/>
          <w:szCs w:val="28"/>
          <w:lang w:eastAsia="zh-CN"/>
        </w:rPr>
      </w:pPr>
      <w:r w:rsidRPr="00A86328">
        <w:rPr>
          <w:noProof/>
        </w:rPr>
        <w:drawing>
          <wp:inline distT="0" distB="0" distL="0" distR="0" wp14:anchorId="2731BA03" wp14:editId="1E59B2D4">
            <wp:extent cx="5760000" cy="3456980"/>
            <wp:effectExtent l="0" t="0" r="0" b="0"/>
            <wp:docPr id="3228494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456980"/>
                    </a:xfrm>
                    <a:prstGeom prst="rect">
                      <a:avLst/>
                    </a:prstGeom>
                    <a:noFill/>
                    <a:ln>
                      <a:noFill/>
                    </a:ln>
                  </pic:spPr>
                </pic:pic>
              </a:graphicData>
            </a:graphic>
          </wp:inline>
        </w:drawing>
      </w:r>
    </w:p>
    <w:p w14:paraId="5658C2E7" w14:textId="4DC11576" w:rsidR="00F6456B" w:rsidRPr="00A86328" w:rsidRDefault="00F6456B" w:rsidP="00F6456B">
      <w:pPr>
        <w:spacing w:line="360" w:lineRule="auto"/>
        <w:rPr>
          <w:rFonts w:asciiTheme="minorHAnsi" w:hAnsiTheme="minorHAnsi" w:cstheme="minorHAnsi"/>
          <w:szCs w:val="24"/>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10</w:t>
      </w:r>
      <w:r w:rsidRPr="00A86328">
        <w:rPr>
          <w:rFonts w:ascii="Calibri" w:hAnsi="Calibri" w:cs="Calibri"/>
          <w:b/>
          <w:bCs/>
          <w:szCs w:val="24"/>
        </w:rPr>
        <w:t>.</w:t>
      </w:r>
      <w:r w:rsidRPr="00A86328">
        <w:rPr>
          <w:rFonts w:ascii="Calibri" w:hAnsi="Calibri" w:cs="Calibri"/>
          <w:szCs w:val="24"/>
        </w:rPr>
        <w:t xml:space="preserve"> </w:t>
      </w:r>
      <w:r w:rsidR="00BE265C" w:rsidRPr="00A86328">
        <w:rPr>
          <w:rFonts w:ascii="Calibri" w:hAnsi="Calibri" w:cs="Calibri" w:hint="eastAsia"/>
          <w:szCs w:val="28"/>
          <w:lang w:eastAsia="zh-CN"/>
        </w:rPr>
        <w:t>T</w:t>
      </w:r>
      <w:r w:rsidR="00BE265C" w:rsidRPr="00A86328">
        <w:rPr>
          <w:rFonts w:ascii="Calibri" w:hAnsi="Calibri" w:cs="Calibri" w:hint="eastAsia"/>
          <w:szCs w:val="28"/>
        </w:rPr>
        <w:t xml:space="preserve">he model-predicted neural tuning functions and the corresponding psychometric curve for </w:t>
      </w:r>
      <w:r w:rsidR="00BE265C" w:rsidRPr="00A86328">
        <w:rPr>
          <w:rFonts w:ascii="Calibri" w:hAnsi="Calibri" w:cs="Calibri" w:hint="eastAsia"/>
          <w:i/>
          <w:iCs/>
          <w:szCs w:val="28"/>
        </w:rPr>
        <w:t xml:space="preserve">Experiment 1a </w:t>
      </w:r>
      <w:r w:rsidR="00BE265C" w:rsidRPr="00A86328">
        <w:rPr>
          <w:rFonts w:ascii="Calibri" w:hAnsi="Calibri" w:cs="Calibri" w:hint="eastAsia"/>
          <w:szCs w:val="28"/>
        </w:rPr>
        <w:t>under the Activation Model (AM)</w:t>
      </w:r>
      <w:r w:rsidR="00BE265C" w:rsidRPr="00A86328">
        <w:rPr>
          <w:rFonts w:ascii="Calibri" w:hAnsi="Calibri" w:cs="Calibri" w:hint="eastAsia"/>
          <w:szCs w:val="28"/>
          <w:lang w:eastAsia="zh-CN"/>
        </w:rPr>
        <w:t>.</w:t>
      </w:r>
      <w:r w:rsidR="00CA7050" w:rsidRPr="00A86328">
        <w:rPr>
          <w:rFonts w:ascii="Calibri" w:hAnsi="Calibri" w:cs="Calibri" w:hint="eastAsia"/>
          <w:szCs w:val="28"/>
          <w:lang w:eastAsia="zh-CN"/>
        </w:rPr>
        <w:t xml:space="preserve"> (A)-(D) </w:t>
      </w:r>
      <w:r w:rsidR="00CA7050" w:rsidRPr="00A86328">
        <w:rPr>
          <w:rFonts w:ascii="Calibri" w:hAnsi="Calibri" w:cs="Calibri"/>
          <w:szCs w:val="28"/>
        </w:rPr>
        <w:t>show the simulated neural population responses under different conditions of stimulus configuration (bilateral vs. unilateral) and orientation difference (4° vs. 10°).</w:t>
      </w:r>
      <w:r w:rsidR="00CA7050" w:rsidRPr="00A86328">
        <w:rPr>
          <w:rFonts w:ascii="Calibri" w:hAnsi="Calibri" w:cs="Calibri" w:hint="eastAsia"/>
          <w:szCs w:val="28"/>
          <w:lang w:eastAsia="zh-CN"/>
        </w:rPr>
        <w:t xml:space="preserve"> (E) </w:t>
      </w:r>
      <w:r w:rsidR="00CA7050" w:rsidRPr="00A86328">
        <w:rPr>
          <w:rFonts w:ascii="Calibri" w:hAnsi="Calibri" w:cs="Calibri" w:hint="eastAsia"/>
          <w:szCs w:val="28"/>
        </w:rPr>
        <w:t>overlays the model-predicted psychometric curve (solid lines) onto the group-averaged behavioral data (dots) for bilateral (red) and unilateral (blue) conditions</w:t>
      </w:r>
      <w:r w:rsidR="00CA7050" w:rsidRPr="00A86328">
        <w:rPr>
          <w:rFonts w:ascii="Calibri" w:hAnsi="Calibri" w:cs="Calibri" w:hint="eastAsia"/>
          <w:szCs w:val="28"/>
          <w:lang w:eastAsia="zh-CN"/>
        </w:rPr>
        <w:t>.</w:t>
      </w:r>
    </w:p>
    <w:p w14:paraId="3FE0A0D9" w14:textId="77777777" w:rsidR="00F6456B" w:rsidRPr="00A86328" w:rsidRDefault="00F6456B" w:rsidP="00F6456B">
      <w:pPr>
        <w:spacing w:line="360" w:lineRule="auto"/>
        <w:rPr>
          <w:rFonts w:ascii="Calibri" w:hAnsi="Calibri" w:cs="Calibri"/>
          <w:szCs w:val="24"/>
          <w:lang w:eastAsia="zh-CN"/>
        </w:rPr>
      </w:pPr>
    </w:p>
    <w:p w14:paraId="29006CCE" w14:textId="2141BD70" w:rsidR="00CA7050" w:rsidRPr="00A86328" w:rsidRDefault="00CA7050" w:rsidP="00CA7050">
      <w:pPr>
        <w:spacing w:line="360" w:lineRule="auto"/>
        <w:jc w:val="center"/>
        <w:rPr>
          <w:rFonts w:ascii="Calibri" w:hAnsi="Calibri" w:cs="Calibri"/>
          <w:szCs w:val="24"/>
          <w:lang w:eastAsia="zh-CN"/>
        </w:rPr>
      </w:pPr>
      <w:r w:rsidRPr="00A86328">
        <w:rPr>
          <w:noProof/>
        </w:rPr>
        <w:drawing>
          <wp:inline distT="0" distB="0" distL="0" distR="0" wp14:anchorId="3B52A7A4" wp14:editId="3D3B1321">
            <wp:extent cx="5760000" cy="3457593"/>
            <wp:effectExtent l="0" t="0" r="0" b="0"/>
            <wp:docPr id="1493848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457593"/>
                    </a:xfrm>
                    <a:prstGeom prst="rect">
                      <a:avLst/>
                    </a:prstGeom>
                    <a:noFill/>
                    <a:ln>
                      <a:noFill/>
                    </a:ln>
                  </pic:spPr>
                </pic:pic>
              </a:graphicData>
            </a:graphic>
          </wp:inline>
        </w:drawing>
      </w:r>
    </w:p>
    <w:p w14:paraId="2B29CC9C" w14:textId="35868A68" w:rsidR="00CA7050" w:rsidRPr="00A86328" w:rsidRDefault="00CA7050" w:rsidP="00CA7050">
      <w:pPr>
        <w:spacing w:line="360" w:lineRule="auto"/>
        <w:rPr>
          <w:rFonts w:ascii="Calibri" w:hAnsi="Calibri" w:cs="Calibri"/>
          <w:szCs w:val="28"/>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11</w:t>
      </w:r>
      <w:r w:rsidRPr="00A86328">
        <w:rPr>
          <w:rFonts w:ascii="Calibri" w:hAnsi="Calibri" w:cs="Calibri"/>
          <w:b/>
          <w:bCs/>
          <w:szCs w:val="24"/>
        </w:rPr>
        <w:t>.</w:t>
      </w:r>
      <w:r w:rsidRPr="00A86328">
        <w:rPr>
          <w:rFonts w:ascii="Calibri" w:hAnsi="Calibri" w:cs="Calibri"/>
          <w:szCs w:val="24"/>
        </w:rPr>
        <w:t xml:space="preserve"> </w:t>
      </w:r>
      <w:r w:rsidRPr="00A86328">
        <w:rPr>
          <w:rFonts w:ascii="Calibri" w:hAnsi="Calibri" w:cs="Calibri" w:hint="eastAsia"/>
          <w:szCs w:val="28"/>
          <w:lang w:eastAsia="zh-CN"/>
        </w:rPr>
        <w:t>T</w:t>
      </w:r>
      <w:r w:rsidRPr="00A86328">
        <w:rPr>
          <w:rFonts w:ascii="Calibri" w:hAnsi="Calibri" w:cs="Calibri" w:hint="eastAsia"/>
          <w:szCs w:val="28"/>
        </w:rPr>
        <w:t xml:space="preserve">he model-predicted neural tuning functions and the corresponding psychometric curve for </w:t>
      </w:r>
      <w:r w:rsidRPr="00A86328">
        <w:rPr>
          <w:rFonts w:ascii="Calibri" w:hAnsi="Calibri" w:cs="Calibri" w:hint="eastAsia"/>
          <w:i/>
          <w:iCs/>
          <w:szCs w:val="28"/>
        </w:rPr>
        <w:t xml:space="preserve">Experiment 1a </w:t>
      </w:r>
      <w:r w:rsidRPr="00A86328">
        <w:rPr>
          <w:rFonts w:ascii="Calibri" w:hAnsi="Calibri" w:cs="Calibri" w:hint="eastAsia"/>
          <w:szCs w:val="28"/>
        </w:rPr>
        <w:t xml:space="preserve">under the </w:t>
      </w:r>
      <w:r w:rsidRPr="00A86328">
        <w:rPr>
          <w:rFonts w:ascii="Calibri" w:hAnsi="Calibri" w:cs="Calibri" w:hint="eastAsia"/>
          <w:szCs w:val="28"/>
          <w:lang w:eastAsia="zh-CN"/>
        </w:rPr>
        <w:t>Suppression</w:t>
      </w:r>
      <w:r w:rsidRPr="00A86328">
        <w:rPr>
          <w:rFonts w:ascii="Calibri" w:hAnsi="Calibri" w:cs="Calibri" w:hint="eastAsia"/>
          <w:szCs w:val="28"/>
        </w:rPr>
        <w:t xml:space="preserve"> Model (</w:t>
      </w:r>
      <w:r w:rsidRPr="00A86328">
        <w:rPr>
          <w:rFonts w:ascii="Calibri" w:hAnsi="Calibri" w:cs="Calibri" w:hint="eastAsia"/>
          <w:szCs w:val="28"/>
          <w:lang w:eastAsia="zh-CN"/>
        </w:rPr>
        <w:t>S</w:t>
      </w:r>
      <w:r w:rsidRPr="00A86328">
        <w:rPr>
          <w:rFonts w:ascii="Calibri" w:hAnsi="Calibri" w:cs="Calibri" w:hint="eastAsia"/>
          <w:szCs w:val="28"/>
        </w:rPr>
        <w:t>M)</w:t>
      </w:r>
      <w:r w:rsidRPr="00A86328">
        <w:rPr>
          <w:rFonts w:ascii="Calibri" w:hAnsi="Calibri" w:cs="Calibri" w:hint="eastAsia"/>
          <w:szCs w:val="28"/>
          <w:lang w:eastAsia="zh-CN"/>
        </w:rPr>
        <w:t xml:space="preserve">. (A)-(D) </w:t>
      </w:r>
      <w:r w:rsidRPr="00A86328">
        <w:rPr>
          <w:rFonts w:ascii="Calibri" w:hAnsi="Calibri" w:cs="Calibri"/>
          <w:szCs w:val="28"/>
        </w:rPr>
        <w:t>show the simulated neural population responses under different conditions of stimulus configuration (bilateral vs. unilateral) and orientation difference (4° vs. 10°).</w:t>
      </w:r>
      <w:r w:rsidRPr="00A86328">
        <w:rPr>
          <w:rFonts w:ascii="Calibri" w:hAnsi="Calibri" w:cs="Calibri" w:hint="eastAsia"/>
          <w:szCs w:val="28"/>
          <w:lang w:eastAsia="zh-CN"/>
        </w:rPr>
        <w:t xml:space="preserve"> (E) </w:t>
      </w:r>
      <w:r w:rsidRPr="00A86328">
        <w:rPr>
          <w:rFonts w:ascii="Calibri" w:hAnsi="Calibri" w:cs="Calibri" w:hint="eastAsia"/>
          <w:szCs w:val="28"/>
        </w:rPr>
        <w:t>overlays the model-predicted psychometric curve (solid lines) onto the group-averaged behavioral data (dots) for bilateral (red) and unilateral (blue) conditions</w:t>
      </w:r>
      <w:r w:rsidRPr="00A86328">
        <w:rPr>
          <w:rFonts w:ascii="Calibri" w:hAnsi="Calibri" w:cs="Calibri" w:hint="eastAsia"/>
          <w:szCs w:val="28"/>
          <w:lang w:eastAsia="zh-CN"/>
        </w:rPr>
        <w:t>.</w:t>
      </w:r>
    </w:p>
    <w:p w14:paraId="4EC99ACF" w14:textId="77777777" w:rsidR="00CA7050" w:rsidRPr="00A86328" w:rsidRDefault="00CA7050" w:rsidP="00CA7050">
      <w:pPr>
        <w:spacing w:line="360" w:lineRule="auto"/>
        <w:rPr>
          <w:rFonts w:asciiTheme="minorHAnsi" w:hAnsiTheme="minorHAnsi" w:cstheme="minorHAnsi"/>
          <w:szCs w:val="24"/>
          <w:lang w:eastAsia="zh-CN"/>
        </w:rPr>
      </w:pPr>
    </w:p>
    <w:p w14:paraId="3C0B4792" w14:textId="31787DC5" w:rsidR="004065AA" w:rsidRPr="00A86328" w:rsidRDefault="00CA7050" w:rsidP="00CA7050">
      <w:pPr>
        <w:spacing w:line="360" w:lineRule="auto"/>
        <w:jc w:val="center"/>
        <w:rPr>
          <w:rFonts w:ascii="Calibri" w:hAnsi="Calibri" w:cs="Calibri"/>
          <w:b/>
          <w:bCs/>
          <w:szCs w:val="28"/>
          <w:lang w:eastAsia="zh-CN"/>
        </w:rPr>
      </w:pPr>
      <w:r w:rsidRPr="00A86328">
        <w:rPr>
          <w:noProof/>
        </w:rPr>
        <w:drawing>
          <wp:inline distT="0" distB="0" distL="0" distR="0" wp14:anchorId="3A1761EA" wp14:editId="6E974B92">
            <wp:extent cx="5760000" cy="3461267"/>
            <wp:effectExtent l="0" t="0" r="0" b="0"/>
            <wp:docPr id="1346491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461267"/>
                    </a:xfrm>
                    <a:prstGeom prst="rect">
                      <a:avLst/>
                    </a:prstGeom>
                    <a:noFill/>
                    <a:ln>
                      <a:noFill/>
                    </a:ln>
                  </pic:spPr>
                </pic:pic>
              </a:graphicData>
            </a:graphic>
          </wp:inline>
        </w:drawing>
      </w:r>
    </w:p>
    <w:p w14:paraId="22BFB9AC" w14:textId="6173877B" w:rsidR="00CA7050" w:rsidRPr="00A86328" w:rsidRDefault="00CA7050" w:rsidP="00CA7050">
      <w:pPr>
        <w:spacing w:line="360" w:lineRule="auto"/>
        <w:rPr>
          <w:rFonts w:ascii="Calibri" w:hAnsi="Calibri" w:cs="Calibri"/>
          <w:szCs w:val="28"/>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12</w:t>
      </w:r>
      <w:r w:rsidRPr="00A86328">
        <w:rPr>
          <w:rFonts w:ascii="Calibri" w:hAnsi="Calibri" w:cs="Calibri"/>
          <w:b/>
          <w:bCs/>
          <w:szCs w:val="24"/>
        </w:rPr>
        <w:t>.</w:t>
      </w:r>
      <w:r w:rsidRPr="00A86328">
        <w:rPr>
          <w:rFonts w:ascii="Calibri" w:hAnsi="Calibri" w:cs="Calibri"/>
          <w:szCs w:val="24"/>
        </w:rPr>
        <w:t xml:space="preserve"> </w:t>
      </w:r>
      <w:r w:rsidRPr="00A86328">
        <w:rPr>
          <w:rFonts w:ascii="Calibri" w:hAnsi="Calibri" w:cs="Calibri" w:hint="eastAsia"/>
          <w:szCs w:val="28"/>
          <w:lang w:eastAsia="zh-CN"/>
        </w:rPr>
        <w:t>T</w:t>
      </w:r>
      <w:r w:rsidRPr="00A86328">
        <w:rPr>
          <w:rFonts w:ascii="Calibri" w:hAnsi="Calibri" w:cs="Calibri" w:hint="eastAsia"/>
          <w:szCs w:val="28"/>
        </w:rPr>
        <w:t xml:space="preserve">he model-predicted neural tuning functions and the corresponding psychometric curve for </w:t>
      </w:r>
      <w:r w:rsidRPr="00A86328">
        <w:rPr>
          <w:rFonts w:ascii="Calibri" w:hAnsi="Calibri" w:cs="Calibri" w:hint="eastAsia"/>
          <w:i/>
          <w:iCs/>
          <w:szCs w:val="28"/>
        </w:rPr>
        <w:t xml:space="preserve">Experiment </w:t>
      </w:r>
      <w:r w:rsidRPr="00A86328">
        <w:rPr>
          <w:rFonts w:ascii="Calibri" w:hAnsi="Calibri" w:cs="Calibri" w:hint="eastAsia"/>
          <w:i/>
          <w:iCs/>
          <w:szCs w:val="28"/>
          <w:lang w:eastAsia="zh-CN"/>
        </w:rPr>
        <w:t>2</w:t>
      </w:r>
      <w:r w:rsidRPr="00A86328">
        <w:rPr>
          <w:rFonts w:ascii="Calibri" w:hAnsi="Calibri" w:cs="Calibri" w:hint="eastAsia"/>
          <w:i/>
          <w:iCs/>
          <w:szCs w:val="28"/>
        </w:rPr>
        <w:t xml:space="preserve">a </w:t>
      </w:r>
      <w:r w:rsidRPr="00A86328">
        <w:rPr>
          <w:rFonts w:ascii="Calibri" w:hAnsi="Calibri" w:cs="Calibri" w:hint="eastAsia"/>
          <w:szCs w:val="28"/>
        </w:rPr>
        <w:t>under the Activation Model (AM)</w:t>
      </w:r>
      <w:r w:rsidRPr="00A86328">
        <w:rPr>
          <w:rFonts w:ascii="Calibri" w:hAnsi="Calibri" w:cs="Calibri" w:hint="eastAsia"/>
          <w:szCs w:val="28"/>
          <w:lang w:eastAsia="zh-CN"/>
        </w:rPr>
        <w:t xml:space="preserve">. (A)-(D) </w:t>
      </w:r>
      <w:r w:rsidRPr="00A86328">
        <w:rPr>
          <w:rFonts w:ascii="Calibri" w:hAnsi="Calibri" w:cs="Calibri"/>
          <w:szCs w:val="28"/>
        </w:rPr>
        <w:t>show the simulated neural population responses under different conditions of stimulus configuration (bilateral vs. unilateral) and orientation difference (4° vs. 10°).</w:t>
      </w:r>
      <w:r w:rsidRPr="00A86328">
        <w:rPr>
          <w:rFonts w:ascii="Calibri" w:hAnsi="Calibri" w:cs="Calibri" w:hint="eastAsia"/>
          <w:szCs w:val="28"/>
          <w:lang w:eastAsia="zh-CN"/>
        </w:rPr>
        <w:t xml:space="preserve"> (E) </w:t>
      </w:r>
      <w:r w:rsidRPr="00A86328">
        <w:rPr>
          <w:rFonts w:ascii="Calibri" w:hAnsi="Calibri" w:cs="Calibri" w:hint="eastAsia"/>
          <w:szCs w:val="28"/>
        </w:rPr>
        <w:t>overlays the model-predicted psychometric curve (solid lines) onto the group-averaged behavioral data (dots) for bilateral (red) and unilateral (blue) conditions</w:t>
      </w:r>
      <w:r w:rsidRPr="00A86328">
        <w:rPr>
          <w:rFonts w:ascii="Calibri" w:hAnsi="Calibri" w:cs="Calibri" w:hint="eastAsia"/>
          <w:szCs w:val="28"/>
          <w:lang w:eastAsia="zh-CN"/>
        </w:rPr>
        <w:t>.</w:t>
      </w:r>
    </w:p>
    <w:p w14:paraId="484E9DAD" w14:textId="77777777" w:rsidR="00CA7050" w:rsidRPr="00A86328" w:rsidRDefault="00CA7050" w:rsidP="00CA7050">
      <w:pPr>
        <w:spacing w:line="360" w:lineRule="auto"/>
        <w:rPr>
          <w:rFonts w:asciiTheme="minorHAnsi" w:hAnsiTheme="minorHAnsi" w:cstheme="minorHAnsi"/>
          <w:szCs w:val="24"/>
          <w:lang w:eastAsia="zh-CN"/>
        </w:rPr>
      </w:pPr>
    </w:p>
    <w:p w14:paraId="0B87F76C" w14:textId="28DDF084" w:rsidR="00F6456B" w:rsidRPr="00A86328" w:rsidRDefault="00CA7050" w:rsidP="004065AA">
      <w:pPr>
        <w:spacing w:line="360" w:lineRule="auto"/>
        <w:jc w:val="center"/>
        <w:rPr>
          <w:rFonts w:ascii="Calibri" w:hAnsi="Calibri" w:cs="Calibri"/>
          <w:b/>
          <w:bCs/>
          <w:szCs w:val="28"/>
          <w:lang w:eastAsia="zh-CN"/>
        </w:rPr>
      </w:pPr>
      <w:r w:rsidRPr="00A86328">
        <w:rPr>
          <w:noProof/>
        </w:rPr>
        <w:drawing>
          <wp:inline distT="0" distB="0" distL="0" distR="0" wp14:anchorId="7AA8136D" wp14:editId="511A074F">
            <wp:extent cx="5971540" cy="3589020"/>
            <wp:effectExtent l="0" t="0" r="0" b="0"/>
            <wp:docPr id="19891120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540" cy="3589020"/>
                    </a:xfrm>
                    <a:prstGeom prst="rect">
                      <a:avLst/>
                    </a:prstGeom>
                    <a:noFill/>
                    <a:ln>
                      <a:noFill/>
                    </a:ln>
                  </pic:spPr>
                </pic:pic>
              </a:graphicData>
            </a:graphic>
          </wp:inline>
        </w:drawing>
      </w:r>
    </w:p>
    <w:p w14:paraId="7F495CF0" w14:textId="213F9CCC" w:rsidR="00CA7050" w:rsidRPr="00A86328" w:rsidRDefault="00CA7050" w:rsidP="00CA7050">
      <w:pPr>
        <w:spacing w:line="360" w:lineRule="auto"/>
        <w:rPr>
          <w:rFonts w:ascii="Calibri" w:hAnsi="Calibri" w:cs="Calibri"/>
          <w:szCs w:val="28"/>
          <w:lang w:eastAsia="zh-CN"/>
        </w:rPr>
      </w:pPr>
      <w:r w:rsidRPr="00A86328">
        <w:rPr>
          <w:rFonts w:ascii="Calibri" w:hAnsi="Calibri" w:cs="Calibri"/>
          <w:b/>
          <w:bCs/>
          <w:szCs w:val="24"/>
        </w:rPr>
        <w:t>Fig</w:t>
      </w:r>
      <w:r w:rsidRPr="00A86328">
        <w:rPr>
          <w:rFonts w:ascii="Calibri" w:hAnsi="Calibri" w:cs="Calibri"/>
          <w:b/>
          <w:bCs/>
          <w:szCs w:val="24"/>
          <w:lang w:eastAsia="zh-CN"/>
        </w:rPr>
        <w:t>ure</w:t>
      </w:r>
      <w:r w:rsidRPr="00A86328">
        <w:rPr>
          <w:rFonts w:ascii="Calibri" w:hAnsi="Calibri" w:cs="Calibri"/>
          <w:b/>
          <w:bCs/>
          <w:szCs w:val="24"/>
        </w:rPr>
        <w:t xml:space="preserve"> S</w:t>
      </w:r>
      <w:r w:rsidRPr="00A86328">
        <w:rPr>
          <w:rFonts w:ascii="Calibri" w:hAnsi="Calibri" w:cs="Calibri" w:hint="eastAsia"/>
          <w:b/>
          <w:bCs/>
          <w:szCs w:val="24"/>
          <w:lang w:eastAsia="zh-CN"/>
        </w:rPr>
        <w:t>13</w:t>
      </w:r>
      <w:r w:rsidRPr="00A86328">
        <w:rPr>
          <w:rFonts w:ascii="Calibri" w:hAnsi="Calibri" w:cs="Calibri"/>
          <w:b/>
          <w:bCs/>
          <w:szCs w:val="24"/>
        </w:rPr>
        <w:t>.</w:t>
      </w:r>
      <w:r w:rsidRPr="00A86328">
        <w:rPr>
          <w:rFonts w:ascii="Calibri" w:hAnsi="Calibri" w:cs="Calibri"/>
          <w:szCs w:val="24"/>
        </w:rPr>
        <w:t xml:space="preserve"> </w:t>
      </w:r>
      <w:r w:rsidRPr="00A86328">
        <w:rPr>
          <w:rFonts w:ascii="Calibri" w:hAnsi="Calibri" w:cs="Calibri" w:hint="eastAsia"/>
          <w:szCs w:val="28"/>
          <w:lang w:eastAsia="zh-CN"/>
        </w:rPr>
        <w:t>T</w:t>
      </w:r>
      <w:r w:rsidRPr="00A86328">
        <w:rPr>
          <w:rFonts w:ascii="Calibri" w:hAnsi="Calibri" w:cs="Calibri" w:hint="eastAsia"/>
          <w:szCs w:val="28"/>
        </w:rPr>
        <w:t xml:space="preserve">he model-predicted neural tuning functions and the corresponding psychometric curve for </w:t>
      </w:r>
      <w:r w:rsidRPr="00A86328">
        <w:rPr>
          <w:rFonts w:ascii="Calibri" w:hAnsi="Calibri" w:cs="Calibri" w:hint="eastAsia"/>
          <w:i/>
          <w:iCs/>
          <w:szCs w:val="28"/>
        </w:rPr>
        <w:t xml:space="preserve">Experiment </w:t>
      </w:r>
      <w:r w:rsidRPr="00A86328">
        <w:rPr>
          <w:rFonts w:ascii="Calibri" w:hAnsi="Calibri" w:cs="Calibri" w:hint="eastAsia"/>
          <w:i/>
          <w:iCs/>
          <w:szCs w:val="28"/>
          <w:lang w:eastAsia="zh-CN"/>
        </w:rPr>
        <w:t>2</w:t>
      </w:r>
      <w:r w:rsidRPr="00A86328">
        <w:rPr>
          <w:rFonts w:ascii="Calibri" w:hAnsi="Calibri" w:cs="Calibri" w:hint="eastAsia"/>
          <w:i/>
          <w:iCs/>
          <w:szCs w:val="28"/>
        </w:rPr>
        <w:t xml:space="preserve">a </w:t>
      </w:r>
      <w:r w:rsidRPr="00A86328">
        <w:rPr>
          <w:rFonts w:ascii="Calibri" w:hAnsi="Calibri" w:cs="Calibri" w:hint="eastAsia"/>
          <w:szCs w:val="28"/>
        </w:rPr>
        <w:t xml:space="preserve">under the </w:t>
      </w:r>
      <w:r w:rsidRPr="00A86328">
        <w:rPr>
          <w:rFonts w:ascii="Calibri" w:hAnsi="Calibri" w:cs="Calibri" w:hint="eastAsia"/>
          <w:szCs w:val="28"/>
          <w:lang w:eastAsia="zh-CN"/>
        </w:rPr>
        <w:t>Suppression</w:t>
      </w:r>
      <w:r w:rsidRPr="00A86328">
        <w:rPr>
          <w:rFonts w:ascii="Calibri" w:hAnsi="Calibri" w:cs="Calibri" w:hint="eastAsia"/>
          <w:szCs w:val="28"/>
        </w:rPr>
        <w:t xml:space="preserve"> Model (</w:t>
      </w:r>
      <w:r w:rsidRPr="00A86328">
        <w:rPr>
          <w:rFonts w:ascii="Calibri" w:hAnsi="Calibri" w:cs="Calibri" w:hint="eastAsia"/>
          <w:szCs w:val="28"/>
          <w:lang w:eastAsia="zh-CN"/>
        </w:rPr>
        <w:t>S</w:t>
      </w:r>
      <w:r w:rsidRPr="00A86328">
        <w:rPr>
          <w:rFonts w:ascii="Calibri" w:hAnsi="Calibri" w:cs="Calibri" w:hint="eastAsia"/>
          <w:szCs w:val="28"/>
        </w:rPr>
        <w:t>M)</w:t>
      </w:r>
      <w:r w:rsidRPr="00A86328">
        <w:rPr>
          <w:rFonts w:ascii="Calibri" w:hAnsi="Calibri" w:cs="Calibri" w:hint="eastAsia"/>
          <w:szCs w:val="28"/>
          <w:lang w:eastAsia="zh-CN"/>
        </w:rPr>
        <w:t xml:space="preserve">. (A)-(D) </w:t>
      </w:r>
      <w:r w:rsidRPr="00A86328">
        <w:rPr>
          <w:rFonts w:ascii="Calibri" w:hAnsi="Calibri" w:cs="Calibri"/>
          <w:szCs w:val="28"/>
        </w:rPr>
        <w:t>show the simulated neural population responses under different conditions of stimulus configuration (bilateral vs. unilateral) and orientation difference (4° vs. 10°).</w:t>
      </w:r>
      <w:r w:rsidRPr="00A86328">
        <w:rPr>
          <w:rFonts w:ascii="Calibri" w:hAnsi="Calibri" w:cs="Calibri" w:hint="eastAsia"/>
          <w:szCs w:val="28"/>
          <w:lang w:eastAsia="zh-CN"/>
        </w:rPr>
        <w:t xml:space="preserve"> (E) </w:t>
      </w:r>
      <w:r w:rsidRPr="00A86328">
        <w:rPr>
          <w:rFonts w:ascii="Calibri" w:hAnsi="Calibri" w:cs="Calibri" w:hint="eastAsia"/>
          <w:szCs w:val="28"/>
        </w:rPr>
        <w:t>overlays the model-predicted psychometric curve (solid lines) onto the group-averaged behavioral data (dots) for bilateral (red) and unilateral (blue) conditions</w:t>
      </w:r>
      <w:r w:rsidRPr="00A86328">
        <w:rPr>
          <w:rFonts w:ascii="Calibri" w:hAnsi="Calibri" w:cs="Calibri" w:hint="eastAsia"/>
          <w:szCs w:val="28"/>
          <w:lang w:eastAsia="zh-CN"/>
        </w:rPr>
        <w:t>.</w:t>
      </w:r>
    </w:p>
    <w:p w14:paraId="17C56DE7" w14:textId="10C561E6" w:rsidR="004065AA" w:rsidRPr="00A86328" w:rsidRDefault="004065AA" w:rsidP="004065AA">
      <w:pPr>
        <w:spacing w:line="360" w:lineRule="auto"/>
        <w:jc w:val="center"/>
        <w:rPr>
          <w:rFonts w:ascii="Calibri" w:hAnsi="Calibri" w:cs="Calibri"/>
          <w:b/>
          <w:bCs/>
          <w:szCs w:val="28"/>
        </w:rPr>
      </w:pPr>
    </w:p>
    <w:p w14:paraId="2C8BB854" w14:textId="7E51868F" w:rsidR="00A66161" w:rsidRPr="00A86328" w:rsidRDefault="00A66161" w:rsidP="00F72C6B">
      <w:pPr>
        <w:rPr>
          <w:rFonts w:ascii="Calibri" w:hAnsi="Calibri" w:cs="Calibri"/>
          <w:b/>
          <w:bCs/>
          <w:szCs w:val="24"/>
          <w:lang w:eastAsia="zh-CN"/>
        </w:rPr>
      </w:pPr>
    </w:p>
    <w:sectPr w:rsidR="00A66161" w:rsidRPr="00A86328" w:rsidSect="004A4719">
      <w:headerReference w:type="default" r:id="rId21"/>
      <w:footerReference w:type="default" r:id="rId22"/>
      <w:pgSz w:w="12240" w:h="15840"/>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E0BCB" w14:textId="77777777" w:rsidR="00D079C5" w:rsidRDefault="00D079C5">
      <w:r>
        <w:separator/>
      </w:r>
    </w:p>
  </w:endnote>
  <w:endnote w:type="continuationSeparator" w:id="0">
    <w:p w14:paraId="7A5630CA" w14:textId="77777777" w:rsidR="00D079C5" w:rsidRDefault="00D07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53EBF2E3" w:rsidR="00F125EE" w:rsidRDefault="00F125EE">
    <w:pPr>
      <w:pStyle w:val="aff1"/>
      <w:jc w:val="right"/>
    </w:pPr>
  </w:p>
  <w:p w14:paraId="180EEFF6"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90CCE" w14:textId="77777777" w:rsidR="00D079C5" w:rsidRDefault="00D079C5">
      <w:r>
        <w:separator/>
      </w:r>
    </w:p>
  </w:footnote>
  <w:footnote w:type="continuationSeparator" w:id="0">
    <w:p w14:paraId="326A8201" w14:textId="77777777" w:rsidR="00D079C5" w:rsidRDefault="00D07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433636"/>
      <w:docPartObj>
        <w:docPartGallery w:val="Page Numbers (Top of Page)"/>
        <w:docPartUnique/>
      </w:docPartObj>
    </w:sdtPr>
    <w:sdtContent>
      <w:p w14:paraId="5CA2925E" w14:textId="714544E0" w:rsidR="00AE7C26" w:rsidRDefault="00AE7C26">
        <w:pPr>
          <w:pStyle w:val="aff5"/>
          <w:jc w:val="right"/>
        </w:pPr>
        <w:r w:rsidRPr="00AE7C26">
          <w:rPr>
            <w:rFonts w:ascii="Arial" w:hAnsi="Arial" w:cs="Arial"/>
          </w:rPr>
          <w:fldChar w:fldCharType="begin"/>
        </w:r>
        <w:r w:rsidRPr="00AE7C26">
          <w:rPr>
            <w:rFonts w:ascii="Arial" w:hAnsi="Arial" w:cs="Arial"/>
          </w:rPr>
          <w:instrText>PAGE   \* MERGEFORMAT</w:instrText>
        </w:r>
        <w:r w:rsidRPr="00AE7C26">
          <w:rPr>
            <w:rFonts w:ascii="Arial" w:hAnsi="Arial" w:cs="Arial"/>
          </w:rPr>
          <w:fldChar w:fldCharType="separate"/>
        </w:r>
        <w:r w:rsidRPr="00AE7C26">
          <w:rPr>
            <w:rFonts w:ascii="Arial" w:hAnsi="Arial" w:cs="Arial"/>
            <w:lang w:val="zh-CN" w:eastAsia="zh-CN"/>
          </w:rPr>
          <w:t>2</w:t>
        </w:r>
        <w:r w:rsidRPr="00AE7C26">
          <w:rPr>
            <w:rFonts w:ascii="Arial" w:hAnsi="Arial" w:cs="Arial"/>
          </w:rPr>
          <w:fldChar w:fldCharType="end"/>
        </w:r>
      </w:p>
    </w:sdtContent>
  </w:sdt>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C60B3F"/>
    <w:multiLevelType w:val="hybridMultilevel"/>
    <w:tmpl w:val="A992B74C"/>
    <w:lvl w:ilvl="0" w:tplc="9FFE5FD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018634">
    <w:abstractNumId w:val="9"/>
  </w:num>
  <w:num w:numId="2" w16cid:durableId="1188835186">
    <w:abstractNumId w:val="7"/>
  </w:num>
  <w:num w:numId="3" w16cid:durableId="592393336">
    <w:abstractNumId w:val="6"/>
  </w:num>
  <w:num w:numId="4" w16cid:durableId="1997609092">
    <w:abstractNumId w:val="5"/>
  </w:num>
  <w:num w:numId="5" w16cid:durableId="274673869">
    <w:abstractNumId w:val="4"/>
  </w:num>
  <w:num w:numId="6" w16cid:durableId="118644031">
    <w:abstractNumId w:val="8"/>
  </w:num>
  <w:num w:numId="7" w16cid:durableId="86968440">
    <w:abstractNumId w:val="3"/>
  </w:num>
  <w:num w:numId="8" w16cid:durableId="2102138266">
    <w:abstractNumId w:val="2"/>
  </w:num>
  <w:num w:numId="9" w16cid:durableId="817767956">
    <w:abstractNumId w:val="1"/>
  </w:num>
  <w:num w:numId="10" w16cid:durableId="2117090842">
    <w:abstractNumId w:val="0"/>
  </w:num>
  <w:num w:numId="11" w16cid:durableId="372341967">
    <w:abstractNumId w:val="10"/>
  </w:num>
  <w:num w:numId="12" w16cid:durableId="1402869439">
    <w:abstractNumId w:val="12"/>
  </w:num>
  <w:num w:numId="13" w16cid:durableId="493033230">
    <w:abstractNumId w:val="14"/>
  </w:num>
  <w:num w:numId="14" w16cid:durableId="110832181">
    <w:abstractNumId w:val="11"/>
  </w:num>
  <w:num w:numId="15" w16cid:durableId="16689716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C030F"/>
    <w:rsid w:val="000004B2"/>
    <w:rsid w:val="00006DA8"/>
    <w:rsid w:val="00015F74"/>
    <w:rsid w:val="00017C53"/>
    <w:rsid w:val="00023028"/>
    <w:rsid w:val="00030840"/>
    <w:rsid w:val="00035800"/>
    <w:rsid w:val="00050C2B"/>
    <w:rsid w:val="00065EBD"/>
    <w:rsid w:val="00081A7C"/>
    <w:rsid w:val="00083B44"/>
    <w:rsid w:val="000850DC"/>
    <w:rsid w:val="000919D5"/>
    <w:rsid w:val="00092BDC"/>
    <w:rsid w:val="00097CFC"/>
    <w:rsid w:val="000A41E4"/>
    <w:rsid w:val="000B447E"/>
    <w:rsid w:val="000C2771"/>
    <w:rsid w:val="000C5F36"/>
    <w:rsid w:val="000D43FF"/>
    <w:rsid w:val="000F0DCE"/>
    <w:rsid w:val="000F3E31"/>
    <w:rsid w:val="00112C5B"/>
    <w:rsid w:val="00114193"/>
    <w:rsid w:val="00115A38"/>
    <w:rsid w:val="0011687B"/>
    <w:rsid w:val="00124F82"/>
    <w:rsid w:val="00133F74"/>
    <w:rsid w:val="001439D3"/>
    <w:rsid w:val="0015170F"/>
    <w:rsid w:val="0016337A"/>
    <w:rsid w:val="00164269"/>
    <w:rsid w:val="00173F98"/>
    <w:rsid w:val="001927FC"/>
    <w:rsid w:val="0019290C"/>
    <w:rsid w:val="0019436E"/>
    <w:rsid w:val="001A1BDE"/>
    <w:rsid w:val="001A3890"/>
    <w:rsid w:val="001A5233"/>
    <w:rsid w:val="001C0520"/>
    <w:rsid w:val="001C0975"/>
    <w:rsid w:val="001C7CAA"/>
    <w:rsid w:val="001E4578"/>
    <w:rsid w:val="001F0876"/>
    <w:rsid w:val="001F167C"/>
    <w:rsid w:val="001F1DA0"/>
    <w:rsid w:val="001F5E91"/>
    <w:rsid w:val="002077B9"/>
    <w:rsid w:val="00213832"/>
    <w:rsid w:val="00227B22"/>
    <w:rsid w:val="00257636"/>
    <w:rsid w:val="00262D72"/>
    <w:rsid w:val="002633B3"/>
    <w:rsid w:val="00294FBB"/>
    <w:rsid w:val="002A1B42"/>
    <w:rsid w:val="002C030F"/>
    <w:rsid w:val="002C667A"/>
    <w:rsid w:val="002D4C2C"/>
    <w:rsid w:val="002F0E71"/>
    <w:rsid w:val="0030394D"/>
    <w:rsid w:val="00325D90"/>
    <w:rsid w:val="00331D75"/>
    <w:rsid w:val="00332BFB"/>
    <w:rsid w:val="00334041"/>
    <w:rsid w:val="00341C7E"/>
    <w:rsid w:val="00345925"/>
    <w:rsid w:val="00354549"/>
    <w:rsid w:val="00355362"/>
    <w:rsid w:val="00361336"/>
    <w:rsid w:val="00363D29"/>
    <w:rsid w:val="00363E44"/>
    <w:rsid w:val="003749AF"/>
    <w:rsid w:val="0038283B"/>
    <w:rsid w:val="00387114"/>
    <w:rsid w:val="00395E86"/>
    <w:rsid w:val="00397983"/>
    <w:rsid w:val="003A2FD8"/>
    <w:rsid w:val="003B285A"/>
    <w:rsid w:val="003B40E6"/>
    <w:rsid w:val="003C1DD6"/>
    <w:rsid w:val="003E18E4"/>
    <w:rsid w:val="003F414E"/>
    <w:rsid w:val="003F6E14"/>
    <w:rsid w:val="00401A19"/>
    <w:rsid w:val="00405336"/>
    <w:rsid w:val="004065AA"/>
    <w:rsid w:val="004118D6"/>
    <w:rsid w:val="004203A8"/>
    <w:rsid w:val="00426D49"/>
    <w:rsid w:val="00442111"/>
    <w:rsid w:val="00443944"/>
    <w:rsid w:val="004571D5"/>
    <w:rsid w:val="00461D81"/>
    <w:rsid w:val="0046356B"/>
    <w:rsid w:val="00477182"/>
    <w:rsid w:val="004779CB"/>
    <w:rsid w:val="00491514"/>
    <w:rsid w:val="004A159F"/>
    <w:rsid w:val="004A2738"/>
    <w:rsid w:val="004A4719"/>
    <w:rsid w:val="004B2F21"/>
    <w:rsid w:val="004B7150"/>
    <w:rsid w:val="004C0FED"/>
    <w:rsid w:val="004C60D5"/>
    <w:rsid w:val="004C66F1"/>
    <w:rsid w:val="004C6D64"/>
    <w:rsid w:val="004D3D42"/>
    <w:rsid w:val="004E42D8"/>
    <w:rsid w:val="004E7BA2"/>
    <w:rsid w:val="004F7EDF"/>
    <w:rsid w:val="005001AC"/>
    <w:rsid w:val="005012E3"/>
    <w:rsid w:val="00506696"/>
    <w:rsid w:val="00507714"/>
    <w:rsid w:val="00512A32"/>
    <w:rsid w:val="00524E2B"/>
    <w:rsid w:val="00527D71"/>
    <w:rsid w:val="0053234D"/>
    <w:rsid w:val="00537BC8"/>
    <w:rsid w:val="00542EAC"/>
    <w:rsid w:val="005607DD"/>
    <w:rsid w:val="005609E9"/>
    <w:rsid w:val="00567993"/>
    <w:rsid w:val="00573763"/>
    <w:rsid w:val="00576864"/>
    <w:rsid w:val="00580566"/>
    <w:rsid w:val="00581CA5"/>
    <w:rsid w:val="005A524D"/>
    <w:rsid w:val="005A558C"/>
    <w:rsid w:val="005C52D5"/>
    <w:rsid w:val="005C5957"/>
    <w:rsid w:val="005D088E"/>
    <w:rsid w:val="005D26B9"/>
    <w:rsid w:val="005D3B8F"/>
    <w:rsid w:val="005E28F8"/>
    <w:rsid w:val="005E2D07"/>
    <w:rsid w:val="005E6513"/>
    <w:rsid w:val="00603883"/>
    <w:rsid w:val="006069C6"/>
    <w:rsid w:val="006106D9"/>
    <w:rsid w:val="00611A19"/>
    <w:rsid w:val="006140DF"/>
    <w:rsid w:val="00633E2F"/>
    <w:rsid w:val="00637E21"/>
    <w:rsid w:val="00651114"/>
    <w:rsid w:val="0065731C"/>
    <w:rsid w:val="006576AA"/>
    <w:rsid w:val="0065772A"/>
    <w:rsid w:val="00670299"/>
    <w:rsid w:val="00690668"/>
    <w:rsid w:val="00691985"/>
    <w:rsid w:val="00694F8D"/>
    <w:rsid w:val="006A1B64"/>
    <w:rsid w:val="006A2C92"/>
    <w:rsid w:val="006D169A"/>
    <w:rsid w:val="006D32B8"/>
    <w:rsid w:val="006E3E68"/>
    <w:rsid w:val="006F13D8"/>
    <w:rsid w:val="006F73AE"/>
    <w:rsid w:val="007108F5"/>
    <w:rsid w:val="00713E5B"/>
    <w:rsid w:val="0073298B"/>
    <w:rsid w:val="007402FC"/>
    <w:rsid w:val="007411A1"/>
    <w:rsid w:val="007464D8"/>
    <w:rsid w:val="00763345"/>
    <w:rsid w:val="00771CE0"/>
    <w:rsid w:val="00772B7E"/>
    <w:rsid w:val="0078162F"/>
    <w:rsid w:val="007843C9"/>
    <w:rsid w:val="00787C4D"/>
    <w:rsid w:val="00797F24"/>
    <w:rsid w:val="007B5946"/>
    <w:rsid w:val="007C1AB4"/>
    <w:rsid w:val="007C5E28"/>
    <w:rsid w:val="007D0D59"/>
    <w:rsid w:val="007E793C"/>
    <w:rsid w:val="007F5297"/>
    <w:rsid w:val="007F52EF"/>
    <w:rsid w:val="00807D35"/>
    <w:rsid w:val="00820484"/>
    <w:rsid w:val="00821ADA"/>
    <w:rsid w:val="00824DF3"/>
    <w:rsid w:val="00831FFF"/>
    <w:rsid w:val="00835925"/>
    <w:rsid w:val="00837A86"/>
    <w:rsid w:val="00840BB2"/>
    <w:rsid w:val="0084315B"/>
    <w:rsid w:val="00871811"/>
    <w:rsid w:val="00885C9B"/>
    <w:rsid w:val="008C069B"/>
    <w:rsid w:val="008D47BE"/>
    <w:rsid w:val="008D5D2A"/>
    <w:rsid w:val="008F14A1"/>
    <w:rsid w:val="008F521C"/>
    <w:rsid w:val="00904A7A"/>
    <w:rsid w:val="00914B63"/>
    <w:rsid w:val="00922231"/>
    <w:rsid w:val="009255EA"/>
    <w:rsid w:val="009258B8"/>
    <w:rsid w:val="00925CB1"/>
    <w:rsid w:val="009354F3"/>
    <w:rsid w:val="00937A96"/>
    <w:rsid w:val="00943C3C"/>
    <w:rsid w:val="009447DC"/>
    <w:rsid w:val="009519CF"/>
    <w:rsid w:val="00961BA5"/>
    <w:rsid w:val="009700CD"/>
    <w:rsid w:val="00972494"/>
    <w:rsid w:val="009743A9"/>
    <w:rsid w:val="009A5287"/>
    <w:rsid w:val="009A670E"/>
    <w:rsid w:val="009B2AC5"/>
    <w:rsid w:val="009B7984"/>
    <w:rsid w:val="009D46D8"/>
    <w:rsid w:val="009D6B1C"/>
    <w:rsid w:val="009E292B"/>
    <w:rsid w:val="009F1E17"/>
    <w:rsid w:val="009F4BED"/>
    <w:rsid w:val="009F7D93"/>
    <w:rsid w:val="00A01A5E"/>
    <w:rsid w:val="00A17855"/>
    <w:rsid w:val="00A3147B"/>
    <w:rsid w:val="00A3403B"/>
    <w:rsid w:val="00A51A12"/>
    <w:rsid w:val="00A527DF"/>
    <w:rsid w:val="00A627D4"/>
    <w:rsid w:val="00A66161"/>
    <w:rsid w:val="00A72B81"/>
    <w:rsid w:val="00A74DA2"/>
    <w:rsid w:val="00A821B7"/>
    <w:rsid w:val="00A86328"/>
    <w:rsid w:val="00A86B8E"/>
    <w:rsid w:val="00A963C8"/>
    <w:rsid w:val="00AA6638"/>
    <w:rsid w:val="00AC15B4"/>
    <w:rsid w:val="00AC2BE0"/>
    <w:rsid w:val="00AC4DFF"/>
    <w:rsid w:val="00AD14E0"/>
    <w:rsid w:val="00AD499C"/>
    <w:rsid w:val="00AD6511"/>
    <w:rsid w:val="00AE5A70"/>
    <w:rsid w:val="00AE7C26"/>
    <w:rsid w:val="00AF7433"/>
    <w:rsid w:val="00B003EE"/>
    <w:rsid w:val="00B038F4"/>
    <w:rsid w:val="00B15008"/>
    <w:rsid w:val="00B16F99"/>
    <w:rsid w:val="00B2146B"/>
    <w:rsid w:val="00B3092B"/>
    <w:rsid w:val="00B36869"/>
    <w:rsid w:val="00B42F9C"/>
    <w:rsid w:val="00B43B31"/>
    <w:rsid w:val="00B47CFA"/>
    <w:rsid w:val="00B57F00"/>
    <w:rsid w:val="00B66B34"/>
    <w:rsid w:val="00B73A1C"/>
    <w:rsid w:val="00B77B2A"/>
    <w:rsid w:val="00B82C22"/>
    <w:rsid w:val="00B8723B"/>
    <w:rsid w:val="00B910B5"/>
    <w:rsid w:val="00B93DBA"/>
    <w:rsid w:val="00B9440A"/>
    <w:rsid w:val="00BA5E46"/>
    <w:rsid w:val="00BB2D2A"/>
    <w:rsid w:val="00BC223D"/>
    <w:rsid w:val="00BC26F3"/>
    <w:rsid w:val="00BD331D"/>
    <w:rsid w:val="00BD58CF"/>
    <w:rsid w:val="00BD7D42"/>
    <w:rsid w:val="00BE06BD"/>
    <w:rsid w:val="00BE1860"/>
    <w:rsid w:val="00BE265C"/>
    <w:rsid w:val="00C046DC"/>
    <w:rsid w:val="00C04CC1"/>
    <w:rsid w:val="00C169E9"/>
    <w:rsid w:val="00C364C5"/>
    <w:rsid w:val="00C47714"/>
    <w:rsid w:val="00C50C6D"/>
    <w:rsid w:val="00C52471"/>
    <w:rsid w:val="00C600D9"/>
    <w:rsid w:val="00C92F12"/>
    <w:rsid w:val="00CA3C87"/>
    <w:rsid w:val="00CA7050"/>
    <w:rsid w:val="00CC1384"/>
    <w:rsid w:val="00CD3720"/>
    <w:rsid w:val="00CE12FB"/>
    <w:rsid w:val="00CF16C9"/>
    <w:rsid w:val="00CF1848"/>
    <w:rsid w:val="00CF27BF"/>
    <w:rsid w:val="00CF55D4"/>
    <w:rsid w:val="00CF5C2F"/>
    <w:rsid w:val="00D01E43"/>
    <w:rsid w:val="00D04BCF"/>
    <w:rsid w:val="00D04E02"/>
    <w:rsid w:val="00D04E4D"/>
    <w:rsid w:val="00D079C5"/>
    <w:rsid w:val="00D143D9"/>
    <w:rsid w:val="00D269AB"/>
    <w:rsid w:val="00D346C2"/>
    <w:rsid w:val="00D5064D"/>
    <w:rsid w:val="00D55B75"/>
    <w:rsid w:val="00DA22DA"/>
    <w:rsid w:val="00DA59EA"/>
    <w:rsid w:val="00DB046A"/>
    <w:rsid w:val="00DB0B1D"/>
    <w:rsid w:val="00DC5EAA"/>
    <w:rsid w:val="00DC623A"/>
    <w:rsid w:val="00DD421A"/>
    <w:rsid w:val="00DE27D3"/>
    <w:rsid w:val="00DF2BE1"/>
    <w:rsid w:val="00DF4F1B"/>
    <w:rsid w:val="00E0645B"/>
    <w:rsid w:val="00E12A72"/>
    <w:rsid w:val="00E1595B"/>
    <w:rsid w:val="00E257C8"/>
    <w:rsid w:val="00E34FE9"/>
    <w:rsid w:val="00E37047"/>
    <w:rsid w:val="00E542B8"/>
    <w:rsid w:val="00E60D0F"/>
    <w:rsid w:val="00E6159C"/>
    <w:rsid w:val="00E80C4A"/>
    <w:rsid w:val="00E9560C"/>
    <w:rsid w:val="00E9773B"/>
    <w:rsid w:val="00EA596B"/>
    <w:rsid w:val="00EC13A3"/>
    <w:rsid w:val="00EC57D5"/>
    <w:rsid w:val="00EC7C85"/>
    <w:rsid w:val="00ED5E8F"/>
    <w:rsid w:val="00EE0581"/>
    <w:rsid w:val="00EE1946"/>
    <w:rsid w:val="00EE348D"/>
    <w:rsid w:val="00EE4B12"/>
    <w:rsid w:val="00EE6C2E"/>
    <w:rsid w:val="00EF3AF8"/>
    <w:rsid w:val="00F04CD9"/>
    <w:rsid w:val="00F063D9"/>
    <w:rsid w:val="00F07A6C"/>
    <w:rsid w:val="00F125EE"/>
    <w:rsid w:val="00F12E98"/>
    <w:rsid w:val="00F13B4E"/>
    <w:rsid w:val="00F22029"/>
    <w:rsid w:val="00F25DEF"/>
    <w:rsid w:val="00F4187D"/>
    <w:rsid w:val="00F514EC"/>
    <w:rsid w:val="00F60CD4"/>
    <w:rsid w:val="00F630EA"/>
    <w:rsid w:val="00F6456B"/>
    <w:rsid w:val="00F7007E"/>
    <w:rsid w:val="00F70200"/>
    <w:rsid w:val="00F72C6B"/>
    <w:rsid w:val="00F73193"/>
    <w:rsid w:val="00F74F95"/>
    <w:rsid w:val="00F80705"/>
    <w:rsid w:val="00F851FD"/>
    <w:rsid w:val="00FA1481"/>
    <w:rsid w:val="00FB6E55"/>
    <w:rsid w:val="00FC17E7"/>
    <w:rsid w:val="00FD13D7"/>
    <w:rsid w:val="00FF04E3"/>
    <w:rsid w:val="00FF0AF0"/>
    <w:rsid w:val="00FF5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B54E323E-105F-480B-8539-7CD1CFEF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A7050"/>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basedOn w:val="a2"/>
    <w:link w:val="1"/>
    <w:semiHidden/>
    <w:rsid w:val="00FF04E3"/>
    <w:rPr>
      <w:b/>
      <w:bCs/>
      <w:kern w:val="32"/>
      <w:sz w:val="24"/>
      <w:szCs w:val="24"/>
    </w:rPr>
  </w:style>
  <w:style w:type="character" w:customStyle="1" w:styleId="22">
    <w:name w:val="标题 2 字符"/>
    <w:basedOn w:val="a2"/>
    <w:link w:val="21"/>
    <w:semiHidden/>
    <w:rsid w:val="00FF04E3"/>
    <w:rPr>
      <w:rFonts w:ascii="Cambria" w:hAnsi="Cambria"/>
      <w:b/>
      <w:bCs/>
      <w:i/>
      <w:iCs/>
      <w:sz w:val="28"/>
      <w:szCs w:val="28"/>
    </w:rPr>
  </w:style>
  <w:style w:type="character" w:customStyle="1" w:styleId="52">
    <w:name w:val="标题 5 字符"/>
    <w:basedOn w:val="a2"/>
    <w:link w:val="51"/>
    <w:semiHidden/>
    <w:rsid w:val="00FF04E3"/>
    <w:rPr>
      <w:rFonts w:ascii="Calibri" w:hAnsi="Calibri"/>
      <w:b/>
      <w:bCs/>
      <w:i/>
      <w:iCs/>
      <w:sz w:val="26"/>
      <w:szCs w:val="26"/>
    </w:rPr>
  </w:style>
  <w:style w:type="character" w:customStyle="1" w:styleId="60">
    <w:name w:val="标题 6 字符"/>
    <w:basedOn w:val="a2"/>
    <w:link w:val="6"/>
    <w:semiHidden/>
    <w:rsid w:val="00FF04E3"/>
    <w:rPr>
      <w:rFonts w:ascii="Calibri" w:hAnsi="Calibri"/>
      <w:b/>
      <w:bCs/>
      <w:sz w:val="22"/>
      <w:szCs w:val="22"/>
    </w:rPr>
  </w:style>
  <w:style w:type="character" w:customStyle="1" w:styleId="70">
    <w:name w:val="标题 7 字符"/>
    <w:basedOn w:val="a2"/>
    <w:link w:val="7"/>
    <w:semiHidden/>
    <w:rsid w:val="00FF04E3"/>
    <w:rPr>
      <w:rFonts w:ascii="Calibri" w:hAnsi="Calibri"/>
      <w:sz w:val="24"/>
      <w:szCs w:val="24"/>
    </w:rPr>
  </w:style>
  <w:style w:type="character" w:customStyle="1" w:styleId="80">
    <w:name w:val="标题 8 字符"/>
    <w:basedOn w:val="a2"/>
    <w:link w:val="8"/>
    <w:semiHidden/>
    <w:rsid w:val="00FF04E3"/>
    <w:rPr>
      <w:rFonts w:ascii="Calibri" w:hAnsi="Calibri"/>
      <w:i/>
      <w:iCs/>
      <w:sz w:val="24"/>
      <w:szCs w:val="24"/>
    </w:rPr>
  </w:style>
  <w:style w:type="character" w:customStyle="1" w:styleId="90">
    <w:name w:val="标题 9 字符"/>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basedOn w:val="a2"/>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basedOn w:val="a2"/>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basedOn w:val="af4"/>
    <w:link w:val="af5"/>
    <w:semiHidden/>
    <w:rsid w:val="00FF04E3"/>
    <w:rPr>
      <w:b/>
      <w:bCs/>
    </w:rPr>
  </w:style>
  <w:style w:type="paragraph" w:styleId="af7">
    <w:name w:val="Date"/>
    <w:basedOn w:val="a1"/>
    <w:next w:val="a1"/>
    <w:link w:val="af8"/>
    <w:semiHidden/>
    <w:rsid w:val="00405336"/>
  </w:style>
  <w:style w:type="character" w:customStyle="1" w:styleId="af8">
    <w:name w:val="日期 字符"/>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basedOn w:val="a2"/>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basedOn w:val="a2"/>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basedOn w:val="a2"/>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basedOn w:val="a2"/>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basedOn w:val="a2"/>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basedOn w:val="a2"/>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basedOn w:val="a2"/>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basedOn w:val="a2"/>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basedOn w:val="a2"/>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basedOn w:val="a2"/>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basedOn w:val="a2"/>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basedOn w:val="a2"/>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basedOn w:val="a2"/>
    <w:semiHidden/>
    <w:rsid w:val="007402FC"/>
    <w:rPr>
      <w:color w:val="0000FF"/>
      <w:u w:val="single"/>
    </w:rPr>
  </w:style>
  <w:style w:type="character" w:styleId="affff6">
    <w:name w:val="Emphasis"/>
    <w:basedOn w:val="a2"/>
    <w:uiPriority w:val="20"/>
    <w:qFormat/>
    <w:rsid w:val="00B42F9C"/>
    <w:rPr>
      <w:i/>
      <w:iCs/>
    </w:rPr>
  </w:style>
  <w:style w:type="character" w:styleId="affff7">
    <w:name w:val="annotation reference"/>
    <w:basedOn w:val="a2"/>
    <w:semiHidden/>
    <w:rsid w:val="009258B8"/>
    <w:rPr>
      <w:sz w:val="16"/>
      <w:szCs w:val="16"/>
    </w:rPr>
  </w:style>
  <w:style w:type="character" w:styleId="affff8">
    <w:name w:val="FollowedHyperlink"/>
    <w:basedOn w:val="a2"/>
    <w:semiHidden/>
    <w:unhideWhenUsed/>
    <w:rsid w:val="00611A19"/>
    <w:rPr>
      <w:color w:val="800080" w:themeColor="followedHyperlink"/>
      <w:u w:val="single"/>
    </w:rPr>
  </w:style>
  <w:style w:type="paragraph" w:styleId="affff9">
    <w:name w:val="Revision"/>
    <w:hidden/>
    <w:uiPriority w:val="99"/>
    <w:semiHidden/>
    <w:rsid w:val="00133F7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753E5-E47A-4563-B677-8725A6404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17</Pages>
  <Words>2400</Words>
  <Characters>13514</Characters>
  <Application>Microsoft Office Word</Application>
  <DocSecurity>0</DocSecurity>
  <Lines>540</Lines>
  <Paragraphs>418</Paragraphs>
  <ScaleCrop>false</ScaleCrop>
  <HeadingPairs>
    <vt:vector size="4" baseType="variant">
      <vt:variant>
        <vt:lpstr>Title</vt:lpstr>
      </vt:variant>
      <vt:variant>
        <vt:i4>1</vt:i4>
      </vt:variant>
      <vt:variant>
        <vt:lpstr>标题</vt:lpstr>
      </vt:variant>
      <vt:variant>
        <vt:i4>8</vt:i4>
      </vt:variant>
    </vt:vector>
  </HeadingPairs>
  <TitlesOfParts>
    <vt:vector size="9" baseType="lpstr">
      <vt:lpstr>Supporting Online Material for</vt:lpstr>
      <vt:lpstr>Supplementary Materials</vt:lpstr>
      <vt:lpstr>How Visual Imagery Representations Are Formed: Through Suppression, Not Activati</vt:lpstr>
      <vt:lpstr>    1. Combination Check</vt:lpstr>
      <vt:lpstr>    2. Simple Pairwise Comparison</vt:lpstr>
      <vt:lpstr>    3. Counterbalance of the Discrimination Task</vt:lpstr>
      <vt:lpstr>    4. Logistic Function Fitting</vt:lpstr>
      <vt:lpstr>    5. Parameter-Based Simulation of Models</vt:lpstr>
      <vt:lpstr>    6. Predicted Psychometric Curves Overlaid on Experimental Data</vt:lpstr>
    </vt:vector>
  </TitlesOfParts>
  <Company>AAAS</Company>
  <LinksUpToDate>false</LinksUpToDate>
  <CharactersWithSpaces>15496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行无 周</cp:lastModifiedBy>
  <cp:revision>61</cp:revision>
  <cp:lastPrinted>2018-02-26T17:19:00Z</cp:lastPrinted>
  <dcterms:created xsi:type="dcterms:W3CDTF">2022-07-06T16:08:00Z</dcterms:created>
  <dcterms:modified xsi:type="dcterms:W3CDTF">2025-10-10T03:16:00Z</dcterms:modified>
</cp:coreProperties>
</file>