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D33E47" w14:textId="6EAF6716" w:rsidR="00B55451" w:rsidRDefault="00B667A0" w:rsidP="00422628">
      <w:pPr>
        <w:spacing w:after="0" w:line="480" w:lineRule="auto"/>
        <w:jc w:val="center"/>
        <w:rPr>
          <w:b/>
          <w:bCs/>
        </w:rPr>
      </w:pPr>
      <w:r>
        <w:rPr>
          <w:rFonts w:cs="Times New Roman"/>
          <w:b/>
          <w:bCs/>
          <w:szCs w:val="24"/>
          <w:shd w:val="clear" w:color="auto" w:fill="FFFFFF"/>
        </w:rPr>
        <w:t>Unclearly Immoral: Low Self-Concept Clarity Increases Moral Disengagement</w:t>
      </w:r>
      <w:r>
        <w:rPr>
          <w:rFonts w:cs="Times New Roman"/>
          <w:b/>
          <w:bCs/>
          <w:szCs w:val="24"/>
        </w:rPr>
        <w:br/>
      </w:r>
    </w:p>
    <w:p w14:paraId="163F97F1" w14:textId="685B355A" w:rsidR="00C6759C" w:rsidRDefault="001B3F59" w:rsidP="00422628">
      <w:pPr>
        <w:jc w:val="center"/>
        <w:rPr>
          <w:b/>
          <w:bCs/>
        </w:rPr>
      </w:pPr>
      <w:r w:rsidRPr="001B3F59">
        <w:rPr>
          <w:b/>
          <w:bCs/>
        </w:rPr>
        <w:t>Supplemental Materials</w:t>
      </w:r>
    </w:p>
    <w:p w14:paraId="3248F3C2" w14:textId="77777777" w:rsidR="00B55451" w:rsidRDefault="00B55451" w:rsidP="00422628">
      <w:pPr>
        <w:jc w:val="center"/>
        <w:rPr>
          <w:b/>
          <w:bCs/>
        </w:rPr>
      </w:pPr>
    </w:p>
    <w:sdt>
      <w:sdtPr>
        <w:rPr>
          <w:rFonts w:ascii="Times New Roman" w:eastAsiaTheme="minorEastAsia" w:hAnsi="Times New Roman" w:cstheme="minorBidi"/>
          <w:color w:val="auto"/>
          <w:sz w:val="24"/>
          <w:szCs w:val="22"/>
          <w:lang w:eastAsia="zh-CN"/>
        </w:rPr>
        <w:id w:val="9754896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6DFC3DE" w14:textId="63285359" w:rsidR="00DE707A" w:rsidRDefault="00DE707A">
          <w:pPr>
            <w:pStyle w:val="TOCHeading"/>
          </w:pPr>
          <w:r>
            <w:t>Table of Contents</w:t>
          </w:r>
        </w:p>
        <w:p w14:paraId="3EE99AED" w14:textId="644E56AF" w:rsidR="00B55451" w:rsidRDefault="00DE707A">
          <w:pPr>
            <w:pStyle w:val="TOC1"/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225936" w:history="1">
            <w:r w:rsidR="00B55451" w:rsidRPr="00131B58">
              <w:rPr>
                <w:rStyle w:val="Hyperlink"/>
                <w:noProof/>
              </w:rPr>
              <w:t>Study 1 Materials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_Toc153225936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3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22E9472C" w14:textId="6E6937A3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37" w:history="1">
            <w:r w:rsidR="00B55451" w:rsidRPr="00131B58">
              <w:rPr>
                <w:rStyle w:val="Hyperlink"/>
                <w:rFonts w:cs="Times New Roman"/>
                <w:noProof/>
              </w:rPr>
              <w:t>The self-concept clarity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_Toc153225937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3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A5C2AFD" w14:textId="6A26A48E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38" w:history="1">
            <w:r w:rsidR="00B55451" w:rsidRPr="00131B58">
              <w:rPr>
                <w:rStyle w:val="Hyperlink"/>
                <w:rFonts w:cs="Times New Roman"/>
                <w:noProof/>
              </w:rPr>
              <w:t>Moral behavior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_Toc153225938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3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CEA1B1A" w14:textId="4435785D" w:rsidR="00B55451" w:rsidRDefault="00000000">
          <w:pPr>
            <w:pStyle w:val="TOC1"/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39" w:history="1">
            <w:r w:rsidR="00B55451" w:rsidRPr="00131B58">
              <w:rPr>
                <w:rStyle w:val="Hyperlink"/>
                <w:noProof/>
              </w:rPr>
              <w:t>Study 2 Materials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_Toc153225939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5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C1EA390" w14:textId="7BFE77AA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0" w:history="1">
            <w:r w:rsidR="00B55451" w:rsidRPr="00131B58">
              <w:rPr>
                <w:rStyle w:val="Hyperlink"/>
                <w:rFonts w:cs="Times New Roman"/>
                <w:noProof/>
              </w:rPr>
              <w:t>The self-concept clarity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_Toc153225940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5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E75B389" w14:textId="31BF1C8F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1" w:history="1">
            <w:r w:rsidR="00B55451" w:rsidRPr="00131B58">
              <w:rPr>
                <w:rStyle w:val="Hyperlink"/>
                <w:noProof/>
              </w:rPr>
              <w:t>Dependent measure: donation to WWF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_Toc153225941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5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34758216" w14:textId="15527B8B" w:rsidR="00B55451" w:rsidRDefault="00000000">
          <w:pPr>
            <w:pStyle w:val="TOC1"/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2" w:history="1">
            <w:r w:rsidR="00B55451" w:rsidRPr="00131B58">
              <w:rPr>
                <w:rStyle w:val="Hyperlink"/>
                <w:noProof/>
              </w:rPr>
              <w:t>Study 3 Materials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_Toc153225942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6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1B0C4E73" w14:textId="5ABEE050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3" w:history="1">
            <w:r w:rsidR="00B55451" w:rsidRPr="00131B58">
              <w:rPr>
                <w:rStyle w:val="Hyperlink"/>
                <w:noProof/>
              </w:rPr>
              <w:t>Low self-concept clarity condition writing task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_Toc153225943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6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422A5E0E" w14:textId="7172E857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4" w:history="1">
            <w:r w:rsidR="00B55451" w:rsidRPr="00131B58">
              <w:rPr>
                <w:rStyle w:val="Hyperlink"/>
                <w:noProof/>
              </w:rPr>
              <w:t>High self-concept clarity condition writing task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_Toc153225944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6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E67157A" w14:textId="51C20095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5" w:history="1">
            <w:r w:rsidR="00B55451" w:rsidRPr="00131B58">
              <w:rPr>
                <w:rStyle w:val="Hyperlink"/>
                <w:noProof/>
              </w:rPr>
              <w:t>Dependent measure: the coin flip task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_Toc153225945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7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03AFD3B9" w14:textId="1D241BCF" w:rsidR="00B55451" w:rsidRDefault="00000000">
          <w:pPr>
            <w:pStyle w:val="TOC1"/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6" w:history="1">
            <w:r w:rsidR="00B55451" w:rsidRPr="00131B58">
              <w:rPr>
                <w:rStyle w:val="Hyperlink"/>
                <w:noProof/>
              </w:rPr>
              <w:t>Study 4 Materials and Supplemental Results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_Toc153225946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9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0B5A10FD" w14:textId="27195894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7" w:history="1">
            <w:r w:rsidR="00B55451" w:rsidRPr="00131B58">
              <w:rPr>
                <w:rStyle w:val="Hyperlink"/>
                <w:rFonts w:cs="Times New Roman"/>
                <w:noProof/>
              </w:rPr>
              <w:t>The self-concept clarity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_Toc153225947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9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194A76E8" w14:textId="3A4A148B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8" w:history="1">
            <w:r w:rsidR="00B55451" w:rsidRPr="00131B58">
              <w:rPr>
                <w:rStyle w:val="Hyperlink"/>
                <w:noProof/>
              </w:rPr>
              <w:t>Moral disengagement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_Toc153225948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9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58C05036" w14:textId="54D5D8E8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49" w:history="1">
            <w:r w:rsidR="00B55451" w:rsidRPr="00131B58">
              <w:rPr>
                <w:rStyle w:val="Hyperlink"/>
                <w:rFonts w:cs="Times New Roman"/>
                <w:noProof/>
              </w:rPr>
              <w:t>Dependent measure: tax compliance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_Toc153225949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9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4D20EB7" w14:textId="34862E86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0" w:history="1">
            <w:r w:rsidR="00B55451" w:rsidRPr="00131B58">
              <w:rPr>
                <w:rStyle w:val="Hyperlink"/>
                <w:rFonts w:cs="Times New Roman"/>
                <w:noProof/>
              </w:rPr>
              <w:t>Correlations of moral disengagement mechanisms with self-concept clarity and tax compliance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_Toc153225950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10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98B8048" w14:textId="7936EE6D" w:rsidR="00B55451" w:rsidRDefault="00000000">
          <w:pPr>
            <w:pStyle w:val="TOC1"/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1" w:history="1">
            <w:r w:rsidR="00B55451" w:rsidRPr="00131B58">
              <w:rPr>
                <w:rStyle w:val="Hyperlink"/>
                <w:noProof/>
              </w:rPr>
              <w:t>Study 5 Materials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_Toc153225951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11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27C54963" w14:textId="17A7D2EB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2" w:history="1">
            <w:r w:rsidR="00B55451" w:rsidRPr="00131B58">
              <w:rPr>
                <w:rStyle w:val="Hyperlink"/>
                <w:noProof/>
              </w:rPr>
              <w:t>Low self-concept clarity condition ad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_Toc153225952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11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569D1EC6" w14:textId="43102D1C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3" w:history="1">
            <w:r w:rsidR="00B55451" w:rsidRPr="00131B58">
              <w:rPr>
                <w:rStyle w:val="Hyperlink"/>
                <w:noProof/>
              </w:rPr>
              <w:t>High self-concept clarity condition ad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_Toc153225953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11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64B27A87" w14:textId="2593C303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4" w:history="1">
            <w:r w:rsidR="00B55451" w:rsidRPr="00131B58">
              <w:rPr>
                <w:rStyle w:val="Hyperlink"/>
                <w:noProof/>
              </w:rPr>
              <w:t>Dependent measure: dishonest reporting on car insurance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_Toc153225954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12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2E137CC3" w14:textId="79E6FA0F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5" w:history="1">
            <w:r w:rsidR="00B55451" w:rsidRPr="00131B58">
              <w:rPr>
                <w:rStyle w:val="Hyperlink"/>
                <w:noProof/>
              </w:rPr>
              <w:t>Attention checks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_Toc153225955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12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3CA61803" w14:textId="72109237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6" w:history="1">
            <w:r w:rsidR="00B55451" w:rsidRPr="00131B58">
              <w:rPr>
                <w:rStyle w:val="Hyperlink"/>
                <w:noProof/>
              </w:rPr>
              <w:t>The moral disengagement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_Toc153225956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13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4AF3F664" w14:textId="4D9055A7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7" w:history="1">
            <w:r w:rsidR="00B55451" w:rsidRPr="00131B58">
              <w:rPr>
                <w:rStyle w:val="Hyperlink"/>
                <w:noProof/>
              </w:rPr>
              <w:t>The moral identity internalization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_Toc153225957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13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0C40493A" w14:textId="76591F51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8" w:history="1">
            <w:r w:rsidR="00B55451" w:rsidRPr="00131B58">
              <w:rPr>
                <w:rStyle w:val="Hyperlink"/>
                <w:noProof/>
              </w:rPr>
              <w:t>The self-diagnosticity scale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_Toc153225958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13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1945E2F4" w14:textId="079FBCE0" w:rsidR="00B55451" w:rsidRDefault="00000000">
          <w:pPr>
            <w:pStyle w:val="TOC1"/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59" w:history="1">
            <w:r w:rsidR="00B55451" w:rsidRPr="00131B58">
              <w:rPr>
                <w:rStyle w:val="Hyperlink"/>
                <w:noProof/>
              </w:rPr>
              <w:t>Study 6 Materials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_Toc153225959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14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29207CEA" w14:textId="097593E9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60" w:history="1">
            <w:r w:rsidR="00B55451" w:rsidRPr="00131B58">
              <w:rPr>
                <w:rStyle w:val="Hyperlink"/>
                <w:noProof/>
              </w:rPr>
              <w:t>The honor pledge/moral engagement intervention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_Toc153225960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14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5E64E16A" w14:textId="7621D6FD" w:rsidR="00B55451" w:rsidRDefault="00000000">
          <w:pPr>
            <w:pStyle w:val="TOC1"/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61" w:history="1">
            <w:r w:rsidR="00B55451" w:rsidRPr="00131B58">
              <w:rPr>
                <w:rStyle w:val="Hyperlink"/>
                <w:noProof/>
              </w:rPr>
              <w:t>Study 7 Materials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_Toc153225961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15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5F28997D" w14:textId="706277B6" w:rsidR="00B55451" w:rsidRDefault="00000000">
          <w:pPr>
            <w:pStyle w:val="TOC2"/>
            <w:tabs>
              <w:tab w:val="right" w:leader="dot" w:pos="9350"/>
            </w:tabs>
            <w:rPr>
              <w:rFonts w:asciiTheme="minorHAnsi" w:hAnsiTheme="minorHAnsi"/>
              <w:noProof/>
              <w:kern w:val="2"/>
              <w:sz w:val="22"/>
              <w14:ligatures w14:val="standardContextual"/>
            </w:rPr>
          </w:pPr>
          <w:hyperlink w:anchor="_Toc153225962" w:history="1">
            <w:r w:rsidR="00B55451" w:rsidRPr="00131B58">
              <w:rPr>
                <w:rStyle w:val="Hyperlink"/>
                <w:noProof/>
              </w:rPr>
              <w:t>Dependent measure: volunteering decision</w:t>
            </w:r>
            <w:r w:rsidR="00B55451">
              <w:rPr>
                <w:noProof/>
                <w:webHidden/>
              </w:rPr>
              <w:tab/>
            </w:r>
            <w:r w:rsidR="00B55451">
              <w:rPr>
                <w:noProof/>
                <w:webHidden/>
              </w:rPr>
              <w:fldChar w:fldCharType="begin"/>
            </w:r>
            <w:r w:rsidR="00B55451">
              <w:rPr>
                <w:noProof/>
                <w:webHidden/>
              </w:rPr>
              <w:instrText xml:space="preserve"> PAGEREF _Toc153225962 \h </w:instrText>
            </w:r>
            <w:r w:rsidR="00B55451">
              <w:rPr>
                <w:noProof/>
                <w:webHidden/>
              </w:rPr>
            </w:r>
            <w:r w:rsidR="00B55451">
              <w:rPr>
                <w:noProof/>
                <w:webHidden/>
              </w:rPr>
              <w:fldChar w:fldCharType="separate"/>
            </w:r>
            <w:r w:rsidR="00675075">
              <w:rPr>
                <w:noProof/>
                <w:webHidden/>
              </w:rPr>
              <w:t>15</w:t>
            </w:r>
            <w:r w:rsidR="00B55451">
              <w:rPr>
                <w:noProof/>
                <w:webHidden/>
              </w:rPr>
              <w:fldChar w:fldCharType="end"/>
            </w:r>
          </w:hyperlink>
        </w:p>
        <w:p w14:paraId="116A0287" w14:textId="23D0D6AB" w:rsidR="00DE707A" w:rsidRDefault="00DE707A">
          <w:r>
            <w:rPr>
              <w:b/>
              <w:bCs/>
              <w:noProof/>
            </w:rPr>
            <w:fldChar w:fldCharType="end"/>
          </w:r>
        </w:p>
      </w:sdtContent>
    </w:sdt>
    <w:p w14:paraId="3EB1066A" w14:textId="77777777" w:rsidR="005F1ED2" w:rsidRDefault="005F1ED2">
      <w:pPr>
        <w:rPr>
          <w:b/>
          <w:bCs/>
        </w:rPr>
      </w:pPr>
      <w:r>
        <w:br w:type="page"/>
      </w:r>
    </w:p>
    <w:p w14:paraId="2056CAB4" w14:textId="6F1FE139" w:rsidR="00B92DB0" w:rsidRDefault="00B92DB0" w:rsidP="00B92DB0">
      <w:pPr>
        <w:pStyle w:val="Heading1"/>
        <w:jc w:val="center"/>
      </w:pPr>
      <w:bookmarkStart w:id="0" w:name="_Toc153225936"/>
      <w:r w:rsidRPr="00422628">
        <w:lastRenderedPageBreak/>
        <w:t>Study 1</w:t>
      </w:r>
      <w:r>
        <w:t xml:space="preserve"> Materials</w:t>
      </w:r>
      <w:bookmarkEnd w:id="0"/>
    </w:p>
    <w:p w14:paraId="3889C46F" w14:textId="77777777" w:rsidR="00B92DB0" w:rsidRPr="00E72969" w:rsidRDefault="00B92DB0" w:rsidP="00B92DB0">
      <w:pPr>
        <w:pStyle w:val="Heading2"/>
        <w:rPr>
          <w:rFonts w:cs="Times New Roman"/>
          <w:szCs w:val="24"/>
        </w:rPr>
      </w:pPr>
      <w:bookmarkStart w:id="1" w:name="_Toc153225937"/>
      <w:r w:rsidRPr="00E72969">
        <w:rPr>
          <w:rFonts w:cs="Times New Roman"/>
          <w:szCs w:val="24"/>
        </w:rPr>
        <w:t>The self-concept clarity scale</w:t>
      </w:r>
      <w:bookmarkEnd w:id="1"/>
    </w:p>
    <w:p w14:paraId="1841B496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beliefs about myself often conflict with one another. (R)</w:t>
      </w:r>
    </w:p>
    <w:p w14:paraId="2BB9A54D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On one day I might have one opinion of myself and on another day I might have a different opinion. (R)</w:t>
      </w:r>
    </w:p>
    <w:p w14:paraId="0C074767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 spend a lot of time wondering about what kind of person I really am. (R)</w:t>
      </w:r>
    </w:p>
    <w:p w14:paraId="0E4AF863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Sometimes I feel that I am not really the person that I appear to be. (R)</w:t>
      </w:r>
    </w:p>
    <w:p w14:paraId="6D27A9C1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When I think about the kind of person I have been in the past, I’m not sure what I was really like. (R)</w:t>
      </w:r>
    </w:p>
    <w:p w14:paraId="25A84F5F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 seldom experience conflict between the different aspects of my personality.</w:t>
      </w:r>
    </w:p>
    <w:p w14:paraId="44F9A589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Sometimes I think I know other people better than I know myself. (R)</w:t>
      </w:r>
    </w:p>
    <w:p w14:paraId="38505130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beliefs about myself seem to change very frequently. (R)</w:t>
      </w:r>
    </w:p>
    <w:p w14:paraId="7C475ECC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If I were asked to describe my personality, my description might end up being different from one day to another day. (R)</w:t>
      </w:r>
    </w:p>
    <w:p w14:paraId="590CB96F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Even if I wanted to, I don’t think I could tell someone what I’m really like. (R)</w:t>
      </w:r>
    </w:p>
    <w:p w14:paraId="5832C4F1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In general, I have a clear sense of who I am and what I am.</w:t>
      </w:r>
    </w:p>
    <w:p w14:paraId="2EBA47CA" w14:textId="77777777" w:rsidR="00B92DB0" w:rsidRPr="00E72969" w:rsidRDefault="00B92DB0" w:rsidP="00B92DB0">
      <w:pPr>
        <w:pStyle w:val="ListParagraph"/>
        <w:numPr>
          <w:ilvl w:val="0"/>
          <w:numId w:val="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It is often hard for me to make up my mind about things because I don’t really know what I want. (R)</w:t>
      </w:r>
    </w:p>
    <w:p w14:paraId="1749576D" w14:textId="77777777" w:rsidR="00B92DB0" w:rsidRDefault="00B92DB0" w:rsidP="00B92DB0">
      <w:pPr>
        <w:pStyle w:val="Heading2"/>
        <w:rPr>
          <w:rFonts w:cs="Times New Roman"/>
          <w:szCs w:val="24"/>
        </w:rPr>
      </w:pPr>
    </w:p>
    <w:p w14:paraId="588DE08A" w14:textId="1ECC1B8B" w:rsidR="00B92DB0" w:rsidRDefault="00B92DB0" w:rsidP="00B92DB0">
      <w:pPr>
        <w:pStyle w:val="Heading2"/>
        <w:rPr>
          <w:rFonts w:cs="Times New Roman"/>
          <w:szCs w:val="24"/>
        </w:rPr>
      </w:pPr>
      <w:bookmarkStart w:id="2" w:name="_Toc153225938"/>
      <w:r w:rsidRPr="00E72969">
        <w:rPr>
          <w:rFonts w:cs="Times New Roman"/>
          <w:szCs w:val="24"/>
        </w:rPr>
        <w:t>Moral behavior scale</w:t>
      </w:r>
      <w:bookmarkEnd w:id="2"/>
    </w:p>
    <w:p w14:paraId="009A6B12" w14:textId="6C6EE5B7" w:rsidR="00B92DB0" w:rsidRPr="00B92DB0" w:rsidRDefault="00B92DB0" w:rsidP="00B92DB0">
      <w:pPr>
        <w:rPr>
          <w:i/>
          <w:iCs/>
        </w:rPr>
      </w:pPr>
      <w:r w:rsidRPr="00B92DB0">
        <w:rPr>
          <w:i/>
          <w:iCs/>
        </w:rPr>
        <w:t xml:space="preserve">Note: we </w:t>
      </w:r>
      <w:r>
        <w:rPr>
          <w:i/>
          <w:iCs/>
        </w:rPr>
        <w:t xml:space="preserve">modified items 1 and 11 </w:t>
      </w:r>
      <w:r w:rsidR="00E9455D">
        <w:rPr>
          <w:i/>
          <w:iCs/>
        </w:rPr>
        <w:t xml:space="preserve">(the modified part is </w:t>
      </w:r>
      <w:r w:rsidR="00E9455D" w:rsidRPr="00E9455D">
        <w:rPr>
          <w:i/>
          <w:iCs/>
        </w:rPr>
        <w:t>italicized</w:t>
      </w:r>
      <w:r w:rsidR="00E9455D">
        <w:rPr>
          <w:i/>
          <w:iCs/>
        </w:rPr>
        <w:t xml:space="preserve">) </w:t>
      </w:r>
      <w:r>
        <w:rPr>
          <w:i/>
          <w:iCs/>
        </w:rPr>
        <w:t>so that the items could be applicable to the student sample</w:t>
      </w:r>
    </w:p>
    <w:p w14:paraId="55EBEBB8" w14:textId="77777777" w:rsidR="00B92DB0" w:rsidRPr="00E72969" w:rsidRDefault="00B92DB0" w:rsidP="00B92DB0">
      <w:pPr>
        <w:spacing w:after="0" w:line="240" w:lineRule="auto"/>
        <w:contextualSpacing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Please read each of the brief scenarios below and indicate how likely you would be to engage in the behavior described (1 = Absolutely not, 2 = Probably not, 3 = I’m not sure, 4 = Probably yes, 5 = Absolutely yes)</w:t>
      </w:r>
    </w:p>
    <w:p w14:paraId="56BEDDAA" w14:textId="77777777" w:rsidR="00B92DB0" w:rsidRPr="00E72969" w:rsidRDefault="00B92DB0" w:rsidP="00B92DB0">
      <w:pPr>
        <w:spacing w:after="0" w:line="240" w:lineRule="auto"/>
        <w:contextualSpacing/>
        <w:rPr>
          <w:rFonts w:cs="Times New Roman"/>
          <w:szCs w:val="24"/>
        </w:rPr>
      </w:pPr>
    </w:p>
    <w:p w14:paraId="734AAB34" w14:textId="6FF0575D" w:rsidR="00B92DB0" w:rsidRPr="00E72969" w:rsidRDefault="00E9455D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9455D">
        <w:rPr>
          <w:rFonts w:cs="Times New Roman"/>
          <w:szCs w:val="24"/>
        </w:rPr>
        <w:t xml:space="preserve">Your </w:t>
      </w:r>
      <w:r w:rsidRPr="00E9455D">
        <w:rPr>
          <w:rFonts w:cs="Times New Roman"/>
          <w:i/>
          <w:iCs/>
          <w:szCs w:val="24"/>
        </w:rPr>
        <w:t>school</w:t>
      </w:r>
      <w:r w:rsidRPr="00E9455D">
        <w:rPr>
          <w:rFonts w:cs="Times New Roman"/>
          <w:szCs w:val="24"/>
        </w:rPr>
        <w:t xml:space="preserve"> has supplies that can be quite useful at home. Would you use these </w:t>
      </w:r>
      <w:r w:rsidRPr="00E9455D">
        <w:rPr>
          <w:rFonts w:cs="Times New Roman"/>
          <w:i/>
          <w:iCs/>
          <w:szCs w:val="24"/>
        </w:rPr>
        <w:t>school</w:t>
      </w:r>
      <w:r w:rsidRPr="00E9455D">
        <w:rPr>
          <w:rFonts w:cs="Times New Roman"/>
          <w:szCs w:val="24"/>
        </w:rPr>
        <w:t xml:space="preserve"> supplies for your own personal purposes? </w:t>
      </w:r>
      <w:r w:rsidR="00B92DB0" w:rsidRPr="00E72969">
        <w:rPr>
          <w:rFonts w:cs="Times New Roman"/>
          <w:szCs w:val="24"/>
        </w:rPr>
        <w:t>(reverse-coded)</w:t>
      </w:r>
    </w:p>
    <w:p w14:paraId="1296F20A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You bought a shirt from a store and wore it to an event, but now you realize that you will probably never wear it again. Would you return it for a full refund? (reverse-coded)</w:t>
      </w:r>
    </w:p>
    <w:p w14:paraId="43D01EC2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You have no internet connection at home, and you notice that your neighbor’s wireless internet is not password-protected. Would you use it? (reverse-coded)</w:t>
      </w:r>
    </w:p>
    <w:p w14:paraId="2238CA00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You accidentally gain access to a buffet without having paid for it. Would you eat the food at a buffet? (reverse-coded)</w:t>
      </w:r>
    </w:p>
    <w:p w14:paraId="77AA2D73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 xml:space="preserve">You find money on the floor in a public space. Would you ask around to find the person who dropped it? </w:t>
      </w:r>
    </w:p>
    <w:p w14:paraId="569E919B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 xml:space="preserve">After buying something at a store, you realize that the cashier gave you extra change. Would you return the extra money? </w:t>
      </w:r>
    </w:p>
    <w:p w14:paraId="1C44D8D4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 xml:space="preserve">You accidentally hit a dog with your car. Would you stop to check on the dog? </w:t>
      </w:r>
    </w:p>
    <w:p w14:paraId="183EF79D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 xml:space="preserve">You accidentally break merchandise in a store. Would you report it to the store employees? </w:t>
      </w:r>
    </w:p>
    <w:p w14:paraId="42ADF729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 xml:space="preserve">You borrowed money from someone a while ago, and the person seems to have forgotten all about it. Would you remind the person that you owe them money? </w:t>
      </w:r>
    </w:p>
    <w:p w14:paraId="26EFB16B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lastRenderedPageBreak/>
        <w:t xml:space="preserve">After buying something at a store, you realize that you walked out with another item for which you did not pay. Would you return the item your accidentally took from the store? </w:t>
      </w:r>
    </w:p>
    <w:p w14:paraId="54762153" w14:textId="07789756" w:rsidR="00B92DB0" w:rsidRPr="00E72969" w:rsidRDefault="00E9455D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9455D">
        <w:rPr>
          <w:rFonts w:cs="Times New Roman"/>
          <w:i/>
          <w:iCs/>
          <w:szCs w:val="24"/>
        </w:rPr>
        <w:t>You are an intern at a company.</w:t>
      </w:r>
      <w:r w:rsidRPr="00E9455D">
        <w:rPr>
          <w:rFonts w:cs="Times New Roman"/>
          <w:szCs w:val="24"/>
        </w:rPr>
        <w:t xml:space="preserve"> Your co-worker gets blamed for something you did. No one knows that you did it; not even your co-worker. Would you confess that it was you and not your co-worker?</w:t>
      </w:r>
      <w:r w:rsidR="00B92DB0" w:rsidRPr="00E72969">
        <w:rPr>
          <w:rFonts w:cs="Times New Roman"/>
          <w:szCs w:val="24"/>
        </w:rPr>
        <w:t xml:space="preserve"> </w:t>
      </w:r>
    </w:p>
    <w:p w14:paraId="52E9439E" w14:textId="77777777" w:rsidR="00B92DB0" w:rsidRPr="00E72969" w:rsidRDefault="00B92DB0" w:rsidP="00B92DB0">
      <w:pPr>
        <w:pStyle w:val="ListParagraph"/>
        <w:numPr>
          <w:ilvl w:val="0"/>
          <w:numId w:val="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You accidentally hit a parked car while pulling out of a tight parking spot. Would you leave a note with your contact information on the parked car?</w:t>
      </w:r>
    </w:p>
    <w:p w14:paraId="02A394BE" w14:textId="77777777" w:rsidR="00B92DB0" w:rsidRDefault="00B92DB0" w:rsidP="00B92DB0">
      <w:pPr>
        <w:pStyle w:val="Heading1"/>
      </w:pPr>
    </w:p>
    <w:p w14:paraId="52D958BC" w14:textId="77777777" w:rsidR="00E9455D" w:rsidRDefault="00E9455D">
      <w:pPr>
        <w:rPr>
          <w:b/>
          <w:bCs/>
        </w:rPr>
      </w:pPr>
      <w:r>
        <w:br w:type="page"/>
      </w:r>
    </w:p>
    <w:p w14:paraId="2A7C1140" w14:textId="1A681644" w:rsidR="00B92DB0" w:rsidRDefault="00B92DB0" w:rsidP="00B92DB0">
      <w:pPr>
        <w:pStyle w:val="Heading1"/>
        <w:jc w:val="center"/>
      </w:pPr>
      <w:bookmarkStart w:id="3" w:name="_Toc153225939"/>
      <w:r w:rsidRPr="00422628">
        <w:lastRenderedPageBreak/>
        <w:t xml:space="preserve">Study </w:t>
      </w:r>
      <w:r w:rsidR="00481B1A">
        <w:t>2</w:t>
      </w:r>
      <w:r>
        <w:t xml:space="preserve"> Materials</w:t>
      </w:r>
      <w:bookmarkEnd w:id="3"/>
    </w:p>
    <w:p w14:paraId="6D958CF3" w14:textId="77777777" w:rsidR="00204097" w:rsidRPr="00E72969" w:rsidRDefault="00204097" w:rsidP="00204097">
      <w:pPr>
        <w:pStyle w:val="Heading2"/>
        <w:rPr>
          <w:rFonts w:cs="Times New Roman"/>
          <w:szCs w:val="24"/>
        </w:rPr>
      </w:pPr>
      <w:bookmarkStart w:id="4" w:name="_Toc153225940"/>
      <w:r w:rsidRPr="00E72969">
        <w:rPr>
          <w:rFonts w:cs="Times New Roman"/>
          <w:szCs w:val="24"/>
        </w:rPr>
        <w:t>The self-concept clarity scale</w:t>
      </w:r>
      <w:bookmarkEnd w:id="4"/>
    </w:p>
    <w:p w14:paraId="1D4D46A2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beliefs about myself often conflict with one another. (R)</w:t>
      </w:r>
    </w:p>
    <w:p w14:paraId="389B6E2C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On one day I might have one opinion of myself and on another day I might have a different opinion. (R)</w:t>
      </w:r>
    </w:p>
    <w:p w14:paraId="3DDE661A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 spend a lot of time wondering about what kind of person I really am. (R)</w:t>
      </w:r>
    </w:p>
    <w:p w14:paraId="17FFBE4D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Sometimes I feel that I am not really the person that I appear to be. (R)</w:t>
      </w:r>
    </w:p>
    <w:p w14:paraId="4934550E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When I think about the kind of person I have been in the past, I’m not sure what I was really like. (R)</w:t>
      </w:r>
    </w:p>
    <w:p w14:paraId="77AFE60E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 seldom experience conflict between the different aspects of my personality.</w:t>
      </w:r>
    </w:p>
    <w:p w14:paraId="32199D79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Sometimes I think I know other people better than I know myself. (R)</w:t>
      </w:r>
    </w:p>
    <w:p w14:paraId="1BBB0480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beliefs about myself seem to change very frequently. (R)</w:t>
      </w:r>
    </w:p>
    <w:p w14:paraId="70A8584C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If I were asked to describe my personality, my description might end up being different from one day to another day. (R)</w:t>
      </w:r>
    </w:p>
    <w:p w14:paraId="0550457D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Even if I wanted to, I don’t think I could tell someone what I’m really like. (R)</w:t>
      </w:r>
    </w:p>
    <w:p w14:paraId="738672D8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In general, I have a clear sense of who I am and what I am.</w:t>
      </w:r>
    </w:p>
    <w:p w14:paraId="07F0CFA5" w14:textId="77777777" w:rsidR="00204097" w:rsidRPr="00E72969" w:rsidRDefault="00204097" w:rsidP="00204097">
      <w:pPr>
        <w:pStyle w:val="ListParagraph"/>
        <w:numPr>
          <w:ilvl w:val="0"/>
          <w:numId w:val="14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It is often hard for me to make up my mind about things because I don’t really know what I want. (R)</w:t>
      </w:r>
    </w:p>
    <w:p w14:paraId="5652BD3B" w14:textId="77777777" w:rsidR="00204097" w:rsidRDefault="00204097" w:rsidP="00B92DB0">
      <w:pPr>
        <w:pStyle w:val="Heading2"/>
      </w:pPr>
    </w:p>
    <w:p w14:paraId="7CBE743B" w14:textId="17CAB371" w:rsidR="00B92DB0" w:rsidRDefault="00392CAA" w:rsidP="00B92DB0">
      <w:pPr>
        <w:pStyle w:val="Heading2"/>
      </w:pPr>
      <w:bookmarkStart w:id="5" w:name="_Toc153225941"/>
      <w:r>
        <w:t>Dependent measure: donation to WWF</w:t>
      </w:r>
      <w:bookmarkEnd w:id="5"/>
    </w:p>
    <w:p w14:paraId="3404F1AE" w14:textId="7582E548" w:rsidR="00392CAA" w:rsidRDefault="00392CAA" w:rsidP="00392CAA">
      <w:r>
        <w:t xml:space="preserve">Thank you for </w:t>
      </w:r>
      <w:r w:rsidR="00340A89">
        <w:t>your responses</w:t>
      </w:r>
      <w:r>
        <w:t xml:space="preserve">! As a token of appreciation, we will send you a .50 CNY bonus on top of your base compensation. You have the choice to donate the bonus to the World Wildlife Fund or keep </w:t>
      </w:r>
      <w:r w:rsidR="00340A89">
        <w:t>your</w:t>
      </w:r>
      <w:r>
        <w:t xml:space="preserve"> bonus</w:t>
      </w:r>
      <w:r w:rsidR="00340A89">
        <w:t xml:space="preserve"> </w:t>
      </w:r>
      <w:r w:rsidR="00340A89" w:rsidRPr="00392CAA">
        <w:t>to receive it as extra compensation</w:t>
      </w:r>
      <w:r>
        <w:t>.</w:t>
      </w:r>
    </w:p>
    <w:p w14:paraId="03E60419" w14:textId="77777777" w:rsidR="00392CAA" w:rsidRDefault="00392CAA" w:rsidP="00392CAA">
      <w:r>
        <w:t>What would you like to do?</w:t>
      </w:r>
    </w:p>
    <w:p w14:paraId="1E107FB5" w14:textId="77777777" w:rsidR="00392CAA" w:rsidRDefault="00392CAA" w:rsidP="00392CAA">
      <w:pPr>
        <w:ind w:left="720"/>
      </w:pPr>
      <w:r w:rsidRPr="00392CAA">
        <w:t>Donate my bonus to the World Wildlife Fund</w:t>
      </w:r>
    </w:p>
    <w:p w14:paraId="7009F0EB" w14:textId="5F2D52D9" w:rsidR="00392CAA" w:rsidRPr="00392CAA" w:rsidRDefault="00392CAA" w:rsidP="00392CAA">
      <w:pPr>
        <w:ind w:left="720"/>
      </w:pPr>
      <w:r w:rsidRPr="00392CAA">
        <w:t>Keep my bonus to receive it as extra compensation</w:t>
      </w:r>
    </w:p>
    <w:p w14:paraId="375013D5" w14:textId="77777777" w:rsidR="00B92DB0" w:rsidRDefault="00B92DB0" w:rsidP="00B92DB0">
      <w:pPr>
        <w:pStyle w:val="Heading1"/>
      </w:pPr>
    </w:p>
    <w:p w14:paraId="3D94B2B1" w14:textId="77777777" w:rsidR="00E9455D" w:rsidRDefault="00E9455D">
      <w:pPr>
        <w:rPr>
          <w:b/>
          <w:bCs/>
        </w:rPr>
      </w:pPr>
      <w:r>
        <w:br w:type="page"/>
      </w:r>
    </w:p>
    <w:p w14:paraId="7D3F719B" w14:textId="4636073B" w:rsidR="00422628" w:rsidRDefault="00422628" w:rsidP="002F0072">
      <w:pPr>
        <w:pStyle w:val="Heading1"/>
        <w:jc w:val="center"/>
      </w:pPr>
      <w:bookmarkStart w:id="6" w:name="_Toc153225942"/>
      <w:r w:rsidRPr="00422628">
        <w:lastRenderedPageBreak/>
        <w:t xml:space="preserve">Study </w:t>
      </w:r>
      <w:r w:rsidR="00481B1A">
        <w:t>3</w:t>
      </w:r>
      <w:r w:rsidR="002D1E7F">
        <w:t xml:space="preserve"> Materials</w:t>
      </w:r>
      <w:bookmarkEnd w:id="6"/>
    </w:p>
    <w:p w14:paraId="54B289D5" w14:textId="77777777" w:rsidR="005F1ED2" w:rsidRPr="005F1ED2" w:rsidRDefault="005F1ED2" w:rsidP="005F1ED2"/>
    <w:p w14:paraId="24A7499D" w14:textId="0A0341BC" w:rsidR="005F1ED2" w:rsidRDefault="005F1ED2" w:rsidP="005F1ED2">
      <w:pPr>
        <w:pStyle w:val="Heading2"/>
      </w:pPr>
      <w:bookmarkStart w:id="7" w:name="_Toc153225943"/>
      <w:r w:rsidRPr="002D1E7F">
        <w:t xml:space="preserve">Low self-concept clarity condition </w:t>
      </w:r>
      <w:r>
        <w:t>writing task</w:t>
      </w:r>
      <w:bookmarkEnd w:id="7"/>
    </w:p>
    <w:p w14:paraId="39FD7DAC" w14:textId="5636DBC8" w:rsidR="005F1ED2" w:rsidRDefault="005F1ED2" w:rsidP="005F1ED2">
      <w:pPr>
        <w:jc w:val="center"/>
      </w:pPr>
      <w:r w:rsidRPr="005F1ED2">
        <w:rPr>
          <w:noProof/>
        </w:rPr>
        <w:drawing>
          <wp:inline distT="0" distB="0" distL="0" distR="0" wp14:anchorId="46EE1286" wp14:editId="651B6189">
            <wp:extent cx="4761935" cy="2743200"/>
            <wp:effectExtent l="0" t="0" r="635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 rotWithShape="1">
                    <a:blip r:embed="rId8"/>
                    <a:srcRect t="737"/>
                    <a:stretch/>
                  </pic:blipFill>
                  <pic:spPr bwMode="auto">
                    <a:xfrm>
                      <a:off x="0" y="0"/>
                      <a:ext cx="476193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A762E" w14:textId="77777777" w:rsidR="005F1ED2" w:rsidRPr="005F1ED2" w:rsidRDefault="005F1ED2" w:rsidP="005F1ED2"/>
    <w:p w14:paraId="18F1E314" w14:textId="7D64404A" w:rsidR="005F1ED2" w:rsidRPr="002D1E7F" w:rsidRDefault="005F1ED2" w:rsidP="005F1ED2">
      <w:pPr>
        <w:pStyle w:val="Heading2"/>
      </w:pPr>
      <w:bookmarkStart w:id="8" w:name="_Toc153225944"/>
      <w:r>
        <w:t>High</w:t>
      </w:r>
      <w:r w:rsidRPr="002D1E7F">
        <w:t xml:space="preserve"> self-concept clarity condition </w:t>
      </w:r>
      <w:r>
        <w:t>writing task</w:t>
      </w:r>
      <w:bookmarkEnd w:id="8"/>
    </w:p>
    <w:p w14:paraId="1A1F6079" w14:textId="3EA4BC41" w:rsidR="005F1ED2" w:rsidRDefault="005F1ED2" w:rsidP="005F1ED2">
      <w:pPr>
        <w:jc w:val="center"/>
      </w:pPr>
      <w:r w:rsidRPr="005F1ED2">
        <w:rPr>
          <w:noProof/>
        </w:rPr>
        <w:drawing>
          <wp:inline distT="0" distB="0" distL="0" distR="0" wp14:anchorId="62DD26D1" wp14:editId="641CA8F4">
            <wp:extent cx="4481039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103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3ED9" w14:textId="77777777" w:rsidR="005F1ED2" w:rsidRDefault="005F1ED2">
      <w:pPr>
        <w:rPr>
          <w:b/>
          <w:bCs/>
          <w:i/>
          <w:iCs/>
        </w:rPr>
      </w:pPr>
      <w:r>
        <w:br w:type="page"/>
      </w:r>
    </w:p>
    <w:p w14:paraId="51478B46" w14:textId="6E0DF7B6" w:rsidR="005F1ED2" w:rsidRPr="002D1E7F" w:rsidRDefault="00CF4307" w:rsidP="005F1ED2">
      <w:pPr>
        <w:pStyle w:val="Heading2"/>
      </w:pPr>
      <w:bookmarkStart w:id="9" w:name="_Toc153225945"/>
      <w:r>
        <w:lastRenderedPageBreak/>
        <w:t>Dependent measure: t</w:t>
      </w:r>
      <w:r w:rsidR="005F1ED2">
        <w:t xml:space="preserve">he </w:t>
      </w:r>
      <w:r>
        <w:t>c</w:t>
      </w:r>
      <w:r w:rsidR="005F1ED2">
        <w:t>oin flip task</w:t>
      </w:r>
      <w:bookmarkEnd w:id="9"/>
    </w:p>
    <w:p w14:paraId="6DE8C9D5" w14:textId="6D53AC4D" w:rsidR="005F1ED2" w:rsidRDefault="005F1ED2" w:rsidP="005F1ED2">
      <w:pPr>
        <w:rPr>
          <w:i/>
          <w:iCs/>
        </w:rPr>
      </w:pPr>
      <w:r w:rsidRPr="005F1ED2">
        <w:rPr>
          <w:i/>
          <w:iCs/>
        </w:rPr>
        <w:t>Note: The highlighted parts were only shown to participants in the incentivized condition.</w:t>
      </w:r>
    </w:p>
    <w:p w14:paraId="3E060906" w14:textId="77777777" w:rsidR="005F1ED2" w:rsidRPr="005F1ED2" w:rsidRDefault="005F1ED2" w:rsidP="005F1ED2">
      <w:pPr>
        <w:rPr>
          <w:i/>
          <w:iCs/>
        </w:rPr>
      </w:pPr>
    </w:p>
    <w:p w14:paraId="50D6F12A" w14:textId="779984A5" w:rsidR="005F1ED2" w:rsidRDefault="005F1ED2" w:rsidP="005F1ED2">
      <w:pPr>
        <w:jc w:val="center"/>
      </w:pPr>
      <w:r w:rsidRPr="005F1ED2">
        <w:rPr>
          <w:noProof/>
        </w:rPr>
        <w:drawing>
          <wp:inline distT="0" distB="0" distL="0" distR="0" wp14:anchorId="183A6EC3" wp14:editId="291DF9D2">
            <wp:extent cx="5563975" cy="365760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B0DD" w14:textId="77777777" w:rsidR="005F1ED2" w:rsidRDefault="005F1ED2" w:rsidP="005F1ED2"/>
    <w:p w14:paraId="36FA6B85" w14:textId="2C95E5E1" w:rsidR="005F1ED2" w:rsidRDefault="005F1ED2" w:rsidP="005F1ED2">
      <w:r w:rsidRPr="005F1ED2">
        <w:rPr>
          <w:noProof/>
        </w:rPr>
        <w:drawing>
          <wp:inline distT="0" distB="0" distL="0" distR="0" wp14:anchorId="085EBF63" wp14:editId="57266911">
            <wp:extent cx="5696243" cy="3238666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243" cy="32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A92E" w14:textId="30C3CECC" w:rsidR="005F1ED2" w:rsidRDefault="005F1ED2" w:rsidP="005F1ED2">
      <w:r w:rsidRPr="005F1ED2">
        <w:rPr>
          <w:noProof/>
        </w:rPr>
        <w:lastRenderedPageBreak/>
        <w:drawing>
          <wp:inline distT="0" distB="0" distL="0" distR="0" wp14:anchorId="68FE458E" wp14:editId="7DBF58EF">
            <wp:extent cx="3003704" cy="2051155"/>
            <wp:effectExtent l="0" t="0" r="6350" b="6350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3704" cy="20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3941" w14:textId="7E93EB88" w:rsidR="005F1ED2" w:rsidRPr="005F1ED2" w:rsidRDefault="005F1ED2" w:rsidP="005F1ED2">
      <w:r w:rsidRPr="005F1ED2">
        <w:rPr>
          <w:noProof/>
        </w:rPr>
        <w:drawing>
          <wp:inline distT="0" distB="0" distL="0" distR="0" wp14:anchorId="0BBFCE40" wp14:editId="1984BF6B">
            <wp:extent cx="5943600" cy="2682875"/>
            <wp:effectExtent l="0" t="0" r="0" b="3175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7572" w14:textId="77777777" w:rsidR="005F1ED2" w:rsidRDefault="005F1ED2">
      <w:pPr>
        <w:rPr>
          <w:b/>
          <w:bCs/>
        </w:rPr>
      </w:pPr>
      <w:r>
        <w:br w:type="page"/>
      </w:r>
    </w:p>
    <w:p w14:paraId="7D651848" w14:textId="61BA4ECE" w:rsidR="00B92DB0" w:rsidRDefault="00B92DB0" w:rsidP="00B92DB0">
      <w:pPr>
        <w:pStyle w:val="Heading1"/>
        <w:jc w:val="center"/>
      </w:pPr>
      <w:bookmarkStart w:id="10" w:name="_Toc153225946"/>
      <w:r>
        <w:lastRenderedPageBreak/>
        <w:t xml:space="preserve">Study </w:t>
      </w:r>
      <w:r w:rsidR="00481B1A">
        <w:t>4</w:t>
      </w:r>
      <w:r>
        <w:t xml:space="preserve"> Materials</w:t>
      </w:r>
      <w:r w:rsidR="00136999">
        <w:t xml:space="preserve"> and Supplemental Results</w:t>
      </w:r>
      <w:bookmarkEnd w:id="10"/>
    </w:p>
    <w:p w14:paraId="2A61898E" w14:textId="77777777" w:rsidR="00B92DB0" w:rsidRDefault="00B92DB0" w:rsidP="00B92DB0"/>
    <w:p w14:paraId="3F326FB4" w14:textId="77777777" w:rsidR="00204097" w:rsidRPr="00E72969" w:rsidRDefault="00204097" w:rsidP="00204097">
      <w:pPr>
        <w:pStyle w:val="Heading2"/>
        <w:rPr>
          <w:rFonts w:cs="Times New Roman"/>
          <w:szCs w:val="24"/>
        </w:rPr>
      </w:pPr>
      <w:bookmarkStart w:id="11" w:name="_Toc153225947"/>
      <w:r w:rsidRPr="00E72969">
        <w:rPr>
          <w:rFonts w:cs="Times New Roman"/>
          <w:szCs w:val="24"/>
        </w:rPr>
        <w:t>The self-concept clarity scale</w:t>
      </w:r>
      <w:bookmarkEnd w:id="11"/>
    </w:p>
    <w:p w14:paraId="0CF41C1E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beliefs about myself often conflict with one another. (R)</w:t>
      </w:r>
    </w:p>
    <w:p w14:paraId="0BE76891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On one day I might have one opinion of myself and on another day I might have a different opinion. (R)</w:t>
      </w:r>
    </w:p>
    <w:p w14:paraId="47A348F5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 spend a lot of time wondering about what kind of person I really am. (R)</w:t>
      </w:r>
    </w:p>
    <w:p w14:paraId="5E32C761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Sometimes I feel that I am not really the person that I appear to be. (R)</w:t>
      </w:r>
    </w:p>
    <w:p w14:paraId="5D17AF0D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When I think about the kind of person I have been in the past, I’m not sure what I was really like. (R)</w:t>
      </w:r>
    </w:p>
    <w:p w14:paraId="70A36541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 seldom experience conflict between the different aspects of my personality.</w:t>
      </w:r>
    </w:p>
    <w:p w14:paraId="47705F28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Sometimes I think I know other people better than I know myself. (R)</w:t>
      </w:r>
    </w:p>
    <w:p w14:paraId="3CFF54C7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beliefs about myself seem to change very frequently. (R)</w:t>
      </w:r>
    </w:p>
    <w:p w14:paraId="2A642891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If I were asked to describe my personality, my description might end up being different from one day to another day. (R)</w:t>
      </w:r>
    </w:p>
    <w:p w14:paraId="5F750715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Even if I wanted to, I don’t think I could tell someone what I’m really like. (R)</w:t>
      </w:r>
    </w:p>
    <w:p w14:paraId="279DAA9D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In general, I have a clear sense of who I am and what I am.</w:t>
      </w:r>
    </w:p>
    <w:p w14:paraId="66A717C8" w14:textId="77777777" w:rsidR="00204097" w:rsidRPr="00E72969" w:rsidRDefault="00204097" w:rsidP="00204097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It is often hard for me to make up my mind about things because I don’t really know what I want. (R)</w:t>
      </w:r>
    </w:p>
    <w:p w14:paraId="5DAF8F2A" w14:textId="77777777" w:rsidR="00204097" w:rsidRDefault="00204097" w:rsidP="00B92DB0">
      <w:pPr>
        <w:pStyle w:val="Heading2"/>
      </w:pPr>
    </w:p>
    <w:p w14:paraId="0E923BB0" w14:textId="3A1A8255" w:rsidR="00B92DB0" w:rsidRDefault="00481B1A" w:rsidP="00B92DB0">
      <w:pPr>
        <w:pStyle w:val="Heading2"/>
      </w:pPr>
      <w:bookmarkStart w:id="12" w:name="_Toc153225948"/>
      <w:r>
        <w:t>Moral disengagement</w:t>
      </w:r>
      <w:r w:rsidR="00B92DB0" w:rsidRPr="00E72969">
        <w:t xml:space="preserve"> scale</w:t>
      </w:r>
      <w:bookmarkEnd w:id="12"/>
      <w:r w:rsidR="00B92DB0">
        <w:t xml:space="preserve"> </w:t>
      </w:r>
    </w:p>
    <w:p w14:paraId="158FF640" w14:textId="051A0852" w:rsidR="00481B1A" w:rsidRPr="00926FDF" w:rsidRDefault="00481B1A" w:rsidP="00926FDF">
      <w:pPr>
        <w:pStyle w:val="NoSpacing"/>
        <w:numPr>
          <w:ilvl w:val="0"/>
          <w:numId w:val="16"/>
        </w:numPr>
      </w:pPr>
      <w:bookmarkStart w:id="13" w:name="_Hlk153194721"/>
      <w:r w:rsidRPr="00481B1A">
        <w:t xml:space="preserve">Euphemistic Labeling: </w:t>
      </w:r>
      <w:r w:rsidRPr="00926FDF">
        <w:t>Underreporting income is just “smart financial planning.”</w:t>
      </w:r>
    </w:p>
    <w:p w14:paraId="6464E91D" w14:textId="48F0AF85" w:rsidR="00481B1A" w:rsidRPr="00926FDF" w:rsidRDefault="00481B1A" w:rsidP="00926FDF">
      <w:pPr>
        <w:pStyle w:val="NoSpacing"/>
        <w:numPr>
          <w:ilvl w:val="0"/>
          <w:numId w:val="16"/>
        </w:numPr>
      </w:pPr>
      <w:r w:rsidRPr="00481B1A">
        <w:t xml:space="preserve">Moral Justification: </w:t>
      </w:r>
      <w:r w:rsidRPr="00926FDF">
        <w:t>It is alright to avoid taxes to meet my own needs or my family’s needs.</w:t>
      </w:r>
    </w:p>
    <w:p w14:paraId="26A1E325" w14:textId="5A48447C" w:rsidR="00481B1A" w:rsidRPr="00926FDF" w:rsidRDefault="00481B1A" w:rsidP="00926FDF">
      <w:pPr>
        <w:pStyle w:val="NoSpacing"/>
        <w:numPr>
          <w:ilvl w:val="0"/>
          <w:numId w:val="16"/>
        </w:numPr>
      </w:pPr>
      <w:r w:rsidRPr="00481B1A">
        <w:t xml:space="preserve">Advantageous Comparison: </w:t>
      </w:r>
      <w:r w:rsidRPr="00926FDF">
        <w:t>Compared to other illegal activities such as robbery, avoiding taxes is not very serious.</w:t>
      </w:r>
    </w:p>
    <w:p w14:paraId="7E388FCF" w14:textId="536A256A" w:rsidR="00481B1A" w:rsidRPr="00926FDF" w:rsidRDefault="00481B1A" w:rsidP="00926FDF">
      <w:pPr>
        <w:pStyle w:val="NoSpacing"/>
        <w:numPr>
          <w:ilvl w:val="0"/>
          <w:numId w:val="16"/>
        </w:numPr>
      </w:pPr>
      <w:r w:rsidRPr="00481B1A">
        <w:t xml:space="preserve">Displacement of Responsibility: </w:t>
      </w:r>
      <w:r w:rsidRPr="00926FDF">
        <w:t>If someone is struggling to make ends meet, they cannot be blamed for avoiding taxes.</w:t>
      </w:r>
    </w:p>
    <w:p w14:paraId="132FC377" w14:textId="0D1ACA42" w:rsidR="00481B1A" w:rsidRPr="00926FDF" w:rsidRDefault="00481B1A" w:rsidP="00926FDF">
      <w:pPr>
        <w:pStyle w:val="NoSpacing"/>
        <w:numPr>
          <w:ilvl w:val="0"/>
          <w:numId w:val="16"/>
        </w:numPr>
      </w:pPr>
      <w:r w:rsidRPr="00481B1A">
        <w:t xml:space="preserve">Diffusion of Responsibility: </w:t>
      </w:r>
      <w:r w:rsidRPr="00926FDF">
        <w:t>Someone cannot be blamed for avoiding taxes when many people do it.</w:t>
      </w:r>
    </w:p>
    <w:p w14:paraId="4ACA60D1" w14:textId="77777777" w:rsidR="00481B1A" w:rsidRPr="00926FDF" w:rsidRDefault="00481B1A" w:rsidP="00926FDF">
      <w:pPr>
        <w:pStyle w:val="NoSpacing"/>
        <w:numPr>
          <w:ilvl w:val="0"/>
          <w:numId w:val="16"/>
        </w:numPr>
      </w:pPr>
      <w:r w:rsidRPr="00481B1A">
        <w:t xml:space="preserve">Distortion of Consequences: </w:t>
      </w:r>
      <w:r w:rsidRPr="00926FDF">
        <w:t>It is okay to avoid some taxes because it doesn’t really do any harm.</w:t>
      </w:r>
    </w:p>
    <w:p w14:paraId="5A32FCE4" w14:textId="24D7D77B" w:rsidR="00481B1A" w:rsidRPr="00926FDF" w:rsidRDefault="00481B1A" w:rsidP="00926FDF">
      <w:pPr>
        <w:pStyle w:val="NoSpacing"/>
        <w:numPr>
          <w:ilvl w:val="0"/>
          <w:numId w:val="16"/>
        </w:numPr>
      </w:pPr>
      <w:r w:rsidRPr="00481B1A">
        <w:t xml:space="preserve">Dehumanization: </w:t>
      </w:r>
      <w:r w:rsidRPr="00926FDF">
        <w:t>Tax authorities are faceless entities.</w:t>
      </w:r>
    </w:p>
    <w:p w14:paraId="7C935EB2" w14:textId="1584F0CD" w:rsidR="00481B1A" w:rsidRPr="00926FDF" w:rsidRDefault="00481B1A" w:rsidP="00926FDF">
      <w:pPr>
        <w:pStyle w:val="NoSpacing"/>
        <w:numPr>
          <w:ilvl w:val="0"/>
          <w:numId w:val="16"/>
        </w:numPr>
      </w:pPr>
      <w:r w:rsidRPr="00481B1A">
        <w:t xml:space="preserve">Attribution of Blame: </w:t>
      </w:r>
      <w:r w:rsidRPr="00926FDF">
        <w:t>People are not at fault for avoiding taxes if the government fails to address tax loopholes.</w:t>
      </w:r>
    </w:p>
    <w:bookmarkEnd w:id="13"/>
    <w:p w14:paraId="110F0995" w14:textId="77777777" w:rsidR="00B92DB0" w:rsidRPr="00E72969" w:rsidRDefault="00B92DB0" w:rsidP="00B92DB0">
      <w:pPr>
        <w:rPr>
          <w:rFonts w:cs="Times New Roman"/>
          <w:szCs w:val="24"/>
        </w:rPr>
      </w:pPr>
    </w:p>
    <w:p w14:paraId="08EF53CD" w14:textId="018FEE4C" w:rsidR="00B92DB0" w:rsidRDefault="00481B1A" w:rsidP="00B92DB0">
      <w:pPr>
        <w:pStyle w:val="Heading2"/>
        <w:rPr>
          <w:rFonts w:cs="Times New Roman"/>
          <w:szCs w:val="24"/>
        </w:rPr>
      </w:pPr>
      <w:bookmarkStart w:id="14" w:name="_Toc153225949"/>
      <w:r>
        <w:rPr>
          <w:rFonts w:cs="Times New Roman"/>
          <w:szCs w:val="24"/>
        </w:rPr>
        <w:t>Dependent measure: tax compliance</w:t>
      </w:r>
      <w:bookmarkEnd w:id="14"/>
      <w:r>
        <w:rPr>
          <w:rFonts w:cs="Times New Roman"/>
          <w:szCs w:val="24"/>
        </w:rPr>
        <w:t xml:space="preserve"> </w:t>
      </w:r>
    </w:p>
    <w:p w14:paraId="5A9EC2AE" w14:textId="77777777" w:rsidR="00481B1A" w:rsidRPr="00481B1A" w:rsidRDefault="00481B1A" w:rsidP="00926FDF">
      <w:pPr>
        <w:spacing w:line="240" w:lineRule="auto"/>
        <w:rPr>
          <w:rFonts w:eastAsia="Times New Roman" w:cs="Times New Roman"/>
          <w:szCs w:val="24"/>
        </w:rPr>
      </w:pPr>
      <w:r w:rsidRPr="00926FDF">
        <w:rPr>
          <w:rFonts w:eastAsia="Times New Roman" w:cs="Times New Roman"/>
          <w:color w:val="32363A"/>
          <w:szCs w:val="24"/>
          <w:shd w:val="clear" w:color="auto" w:fill="FFFFFF"/>
        </w:rPr>
        <w:t>Imagine that you had been wanting to buy a new car. Recently you had the opportunity to make some extra money and you ended up earning an additional $16,000 that could go toward the car. </w:t>
      </w:r>
    </w:p>
    <w:p w14:paraId="5D436139" w14:textId="77777777" w:rsidR="00481B1A" w:rsidRPr="00926FDF" w:rsidRDefault="00481B1A" w:rsidP="00926FDF">
      <w:pPr>
        <w:shd w:val="clear" w:color="auto" w:fill="FFFFFF"/>
        <w:spacing w:line="240" w:lineRule="auto"/>
        <w:rPr>
          <w:rFonts w:eastAsia="Times New Roman" w:cs="Times New Roman"/>
          <w:color w:val="32363A"/>
          <w:szCs w:val="24"/>
        </w:rPr>
      </w:pPr>
      <w:r w:rsidRPr="00926FDF">
        <w:rPr>
          <w:rFonts w:eastAsia="Times New Roman" w:cs="Times New Roman"/>
          <w:color w:val="32363A"/>
          <w:szCs w:val="24"/>
        </w:rPr>
        <w:lastRenderedPageBreak/>
        <w:t>But when you get your paycheck, you were reminded that the extra money you earned is subject to a 20% income tax. You realized that </w:t>
      </w:r>
      <w:r w:rsidRPr="00926FDF">
        <w:rPr>
          <w:rFonts w:eastAsia="Times New Roman" w:cs="Times New Roman"/>
          <w:color w:val="32363A"/>
          <w:szCs w:val="24"/>
          <w:u w:val="single"/>
        </w:rPr>
        <w:t>after deducting the income tax, you would be $3,000 short of the amount you need to buy the car</w:t>
      </w:r>
      <w:r w:rsidRPr="00926FDF">
        <w:rPr>
          <w:rFonts w:eastAsia="Times New Roman" w:cs="Times New Roman"/>
          <w:color w:val="32363A"/>
          <w:szCs w:val="24"/>
        </w:rPr>
        <w:t>.</w:t>
      </w:r>
    </w:p>
    <w:p w14:paraId="51E415D6" w14:textId="77777777" w:rsidR="000E07AC" w:rsidRDefault="00481B1A" w:rsidP="000E07AC">
      <w:pPr>
        <w:spacing w:line="240" w:lineRule="auto"/>
        <w:rPr>
          <w:rFonts w:cs="Times New Roman"/>
          <w:color w:val="32363A"/>
          <w:szCs w:val="24"/>
          <w:shd w:val="clear" w:color="auto" w:fill="FFFFFF"/>
        </w:rPr>
      </w:pPr>
      <w:r w:rsidRPr="00926FDF">
        <w:rPr>
          <w:rFonts w:cs="Times New Roman"/>
          <w:color w:val="32363A"/>
          <w:szCs w:val="24"/>
          <w:shd w:val="clear" w:color="auto" w:fill="FFFFFF"/>
        </w:rPr>
        <w:t>While you were still trying to overcome the shock of the realization, you came across an article that mentioned a tax gap study conducted by the IRS. In the study, </w:t>
      </w:r>
      <w:r w:rsidRPr="00926FDF">
        <w:rPr>
          <w:rFonts w:cs="Times New Roman"/>
          <w:color w:val="32363A"/>
          <w:szCs w:val="24"/>
          <w:u w:val="single"/>
          <w:shd w:val="clear" w:color="auto" w:fill="FFFFFF"/>
        </w:rPr>
        <w:t>it was estimated that individuals underreport their overall income by 43%</w:t>
      </w:r>
      <w:r w:rsidRPr="00926FDF">
        <w:rPr>
          <w:rFonts w:cs="Times New Roman"/>
          <w:color w:val="32363A"/>
          <w:szCs w:val="24"/>
          <w:shd w:val="clear" w:color="auto" w:fill="FFFFFF"/>
        </w:rPr>
        <w:t>; and sole proprietors, who report self-employment income on schedule C of their tax returns, were estimated to underreport their income by 57%.</w:t>
      </w:r>
      <w:r w:rsidR="000E07AC">
        <w:rPr>
          <w:rFonts w:cs="Times New Roman"/>
          <w:color w:val="32363A"/>
          <w:szCs w:val="24"/>
          <w:shd w:val="clear" w:color="auto" w:fill="FFFFFF"/>
        </w:rPr>
        <w:t xml:space="preserve"> </w:t>
      </w:r>
    </w:p>
    <w:p w14:paraId="65AE2B10" w14:textId="2FEA7DAD" w:rsidR="00481B1A" w:rsidRPr="00926FDF" w:rsidRDefault="00481B1A" w:rsidP="00926FDF">
      <w:pPr>
        <w:spacing w:line="240" w:lineRule="auto"/>
        <w:rPr>
          <w:rFonts w:cs="Times New Roman"/>
          <w:color w:val="32363A"/>
          <w:szCs w:val="24"/>
          <w:shd w:val="clear" w:color="auto" w:fill="FFFFFF"/>
        </w:rPr>
      </w:pPr>
      <w:r w:rsidRPr="00926FDF">
        <w:rPr>
          <w:rFonts w:cs="Times New Roman"/>
          <w:color w:val="32363A"/>
          <w:szCs w:val="24"/>
          <w:shd w:val="clear" w:color="auto" w:fill="FFFFFF"/>
        </w:rPr>
        <w:t>According to the article, a penalty of 75% of any underpayment will be imposed on taxpayers convicted of underreporting their income due to fraud. But due to resource constraint, </w:t>
      </w:r>
      <w:r w:rsidRPr="00926FDF">
        <w:rPr>
          <w:rFonts w:cs="Times New Roman"/>
          <w:color w:val="32363A"/>
          <w:szCs w:val="24"/>
          <w:u w:val="single"/>
          <w:shd w:val="clear" w:color="auto" w:fill="FFFFFF"/>
        </w:rPr>
        <w:t>the IRS could only conduct random audits to verify tax filings and identify underreporting</w:t>
      </w:r>
      <w:r w:rsidRPr="00926FDF">
        <w:rPr>
          <w:rFonts w:cs="Times New Roman"/>
          <w:color w:val="32363A"/>
          <w:szCs w:val="24"/>
          <w:shd w:val="clear" w:color="auto" w:fill="FFFFFF"/>
        </w:rPr>
        <w:t>.</w:t>
      </w:r>
    </w:p>
    <w:p w14:paraId="5FE2C676" w14:textId="3C605C19" w:rsidR="00481B1A" w:rsidRPr="00926FDF" w:rsidRDefault="00481B1A" w:rsidP="00926FDF">
      <w:pPr>
        <w:spacing w:line="240" w:lineRule="auto"/>
        <w:rPr>
          <w:rFonts w:cs="Times New Roman"/>
          <w:color w:val="32363A"/>
          <w:szCs w:val="24"/>
          <w:shd w:val="clear" w:color="auto" w:fill="FFFFFF"/>
        </w:rPr>
      </w:pPr>
      <w:r w:rsidRPr="00926FDF">
        <w:rPr>
          <w:rFonts w:cs="Times New Roman"/>
          <w:color w:val="32363A"/>
          <w:szCs w:val="24"/>
          <w:shd w:val="clear" w:color="auto" w:fill="FFFFFF"/>
        </w:rPr>
        <w:t>Now imagine that you are still thinking about that new car. What is the probability that you would engage in the following behaviors? (1 = definitely not, 10 = definitely yes)</w:t>
      </w:r>
    </w:p>
    <w:p w14:paraId="320506E7" w14:textId="4D6EE82F" w:rsidR="00481B1A" w:rsidRDefault="00481B1A" w:rsidP="00926FDF">
      <w:pPr>
        <w:pStyle w:val="ListParagraph"/>
        <w:numPr>
          <w:ilvl w:val="0"/>
          <w:numId w:val="17"/>
        </w:numPr>
      </w:pPr>
      <w:r w:rsidRPr="00481B1A">
        <w:t>Pay the income tax, even though it means I can't buy the car I want.</w:t>
      </w:r>
    </w:p>
    <w:p w14:paraId="2180B7D7" w14:textId="3D061CD1" w:rsidR="00481B1A" w:rsidRDefault="00481B1A" w:rsidP="00926FDF">
      <w:pPr>
        <w:pStyle w:val="ListParagraph"/>
        <w:numPr>
          <w:ilvl w:val="0"/>
          <w:numId w:val="17"/>
        </w:numPr>
      </w:pPr>
      <w:r w:rsidRPr="00481B1A">
        <w:t>Underreport my income, so that I can buy the car I want.</w:t>
      </w:r>
      <w:r>
        <w:t xml:space="preserve"> (reverse-coded)</w:t>
      </w:r>
    </w:p>
    <w:p w14:paraId="37119007" w14:textId="1A38E496" w:rsidR="00481B1A" w:rsidRPr="00481B1A" w:rsidRDefault="00481B1A" w:rsidP="00926FDF">
      <w:pPr>
        <w:pStyle w:val="ListParagraph"/>
        <w:numPr>
          <w:ilvl w:val="0"/>
          <w:numId w:val="17"/>
        </w:numPr>
      </w:pPr>
      <w:r w:rsidRPr="00481B1A">
        <w:t>Not pay the income tax at all.</w:t>
      </w:r>
      <w:r>
        <w:t xml:space="preserve"> (reverse-coded)</w:t>
      </w:r>
    </w:p>
    <w:p w14:paraId="48F1077B" w14:textId="77777777" w:rsidR="00136999" w:rsidRDefault="00136999">
      <w:pPr>
        <w:rPr>
          <w:rFonts w:cs="Times New Roman"/>
          <w:szCs w:val="24"/>
        </w:rPr>
      </w:pPr>
    </w:p>
    <w:p w14:paraId="6B6CA7A4" w14:textId="77777777" w:rsidR="00F04FD9" w:rsidRDefault="00F04FD9" w:rsidP="00136999">
      <w:pPr>
        <w:pStyle w:val="Heading2"/>
        <w:rPr>
          <w:rFonts w:cs="Times New Roman"/>
          <w:szCs w:val="24"/>
        </w:rPr>
      </w:pPr>
      <w:bookmarkStart w:id="15" w:name="_Toc153225950"/>
      <w:r>
        <w:rPr>
          <w:rFonts w:cs="Times New Roman"/>
          <w:szCs w:val="24"/>
        </w:rPr>
        <w:t>Correlations of moral disengagement mechanisms with self-concept clarity and tax compliance</w:t>
      </w:r>
      <w:bookmarkEnd w:id="15"/>
    </w:p>
    <w:tbl>
      <w:tblPr>
        <w:tblStyle w:val="TableGridLight"/>
        <w:tblW w:w="5000" w:type="pct"/>
        <w:tblLook w:val="0000" w:firstRow="0" w:lastRow="0" w:firstColumn="0" w:lastColumn="0" w:noHBand="0" w:noVBand="0"/>
      </w:tblPr>
      <w:tblGrid>
        <w:gridCol w:w="6475"/>
        <w:gridCol w:w="809"/>
        <w:gridCol w:w="690"/>
        <w:gridCol w:w="718"/>
        <w:gridCol w:w="658"/>
      </w:tblGrid>
      <w:tr w:rsidR="00F04FD9" w:rsidRPr="00F04FD9" w14:paraId="1644B8F6" w14:textId="77777777" w:rsidTr="00926FDF">
        <w:trPr>
          <w:trHeight w:val="20"/>
        </w:trPr>
        <w:tc>
          <w:tcPr>
            <w:tcW w:w="3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8DD8D" w14:textId="77777777" w:rsidR="00F04FD9" w:rsidRPr="00926FDF" w:rsidRDefault="00F04FD9" w:rsidP="00926FD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Variables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B83B5F" w14:textId="77777777" w:rsidR="00F04FD9" w:rsidRPr="00926FDF" w:rsidRDefault="00F04FD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Self-Concept Clarity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C9D21F" w14:textId="77777777" w:rsidR="00F04FD9" w:rsidRPr="00926FDF" w:rsidRDefault="00F04FD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Tax Compliance</w:t>
            </w:r>
          </w:p>
        </w:tc>
      </w:tr>
      <w:tr w:rsidR="00F04FD9" w:rsidRPr="00F04FD9" w14:paraId="6A745397" w14:textId="77777777" w:rsidTr="00926FDF">
        <w:trPr>
          <w:trHeight w:val="20"/>
        </w:trPr>
        <w:tc>
          <w:tcPr>
            <w:tcW w:w="3463" w:type="pct"/>
            <w:tcBorders>
              <w:top w:val="single" w:sz="4" w:space="0" w:color="auto"/>
            </w:tcBorders>
          </w:tcPr>
          <w:p w14:paraId="657866BE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Self-Concept Clarity</w:t>
            </w:r>
          </w:p>
        </w:tc>
        <w:tc>
          <w:tcPr>
            <w:tcW w:w="433" w:type="pct"/>
            <w:tcBorders>
              <w:top w:val="single" w:sz="4" w:space="0" w:color="auto"/>
            </w:tcBorders>
          </w:tcPr>
          <w:p w14:paraId="570A7BC3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1.00</w:t>
            </w:r>
          </w:p>
        </w:tc>
        <w:tc>
          <w:tcPr>
            <w:tcW w:w="368" w:type="pct"/>
            <w:tcBorders>
              <w:top w:val="single" w:sz="4" w:space="0" w:color="auto"/>
            </w:tcBorders>
          </w:tcPr>
          <w:p w14:paraId="483AC187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</w:tcBorders>
          </w:tcPr>
          <w:p w14:paraId="111F4225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0.26</w:t>
            </w:r>
          </w:p>
        </w:tc>
        <w:tc>
          <w:tcPr>
            <w:tcW w:w="352" w:type="pct"/>
            <w:tcBorders>
              <w:top w:val="single" w:sz="4" w:space="0" w:color="auto"/>
            </w:tcBorders>
          </w:tcPr>
          <w:p w14:paraId="773940B5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71DD237F" w14:textId="77777777" w:rsidTr="00926FDF">
        <w:trPr>
          <w:trHeight w:val="20"/>
        </w:trPr>
        <w:tc>
          <w:tcPr>
            <w:tcW w:w="3463" w:type="pct"/>
          </w:tcPr>
          <w:p w14:paraId="0BB7C12B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Tax Compliance</w:t>
            </w:r>
          </w:p>
        </w:tc>
        <w:tc>
          <w:tcPr>
            <w:tcW w:w="433" w:type="pct"/>
          </w:tcPr>
          <w:p w14:paraId="237A4505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0.26</w:t>
            </w:r>
          </w:p>
        </w:tc>
        <w:tc>
          <w:tcPr>
            <w:tcW w:w="368" w:type="pct"/>
          </w:tcPr>
          <w:p w14:paraId="24B6A5B6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  <w:tc>
          <w:tcPr>
            <w:tcW w:w="384" w:type="pct"/>
          </w:tcPr>
          <w:p w14:paraId="0E00093E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1.00</w:t>
            </w:r>
          </w:p>
        </w:tc>
        <w:tc>
          <w:tcPr>
            <w:tcW w:w="352" w:type="pct"/>
          </w:tcPr>
          <w:p w14:paraId="326F45FF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</w:p>
        </w:tc>
      </w:tr>
      <w:tr w:rsidR="00F04FD9" w:rsidRPr="00F04FD9" w14:paraId="13D46893" w14:textId="77777777" w:rsidTr="00926FDF">
        <w:trPr>
          <w:trHeight w:val="20"/>
        </w:trPr>
        <w:tc>
          <w:tcPr>
            <w:tcW w:w="3463" w:type="pct"/>
          </w:tcPr>
          <w:p w14:paraId="4BA7B380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Underreporting income is just “smart financial planning.”</w:t>
            </w:r>
          </w:p>
        </w:tc>
        <w:tc>
          <w:tcPr>
            <w:tcW w:w="433" w:type="pct"/>
          </w:tcPr>
          <w:p w14:paraId="7B9E12C8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-0.30</w:t>
            </w:r>
          </w:p>
        </w:tc>
        <w:tc>
          <w:tcPr>
            <w:tcW w:w="368" w:type="pct"/>
          </w:tcPr>
          <w:p w14:paraId="7A438853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  <w:tc>
          <w:tcPr>
            <w:tcW w:w="384" w:type="pct"/>
          </w:tcPr>
          <w:p w14:paraId="0BD1DA28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-0.67</w:t>
            </w:r>
          </w:p>
        </w:tc>
        <w:tc>
          <w:tcPr>
            <w:tcW w:w="352" w:type="pct"/>
          </w:tcPr>
          <w:p w14:paraId="0CAAE9B4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3BF8D5BA" w14:textId="77777777" w:rsidTr="00926FDF">
        <w:trPr>
          <w:trHeight w:val="20"/>
        </w:trPr>
        <w:tc>
          <w:tcPr>
            <w:tcW w:w="3463" w:type="pct"/>
          </w:tcPr>
          <w:p w14:paraId="56BC7C22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It is alright to avoid taxes to meet my own needs or my family’s needs.</w:t>
            </w:r>
          </w:p>
        </w:tc>
        <w:tc>
          <w:tcPr>
            <w:tcW w:w="433" w:type="pct"/>
          </w:tcPr>
          <w:p w14:paraId="17F30F0D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-0.23</w:t>
            </w:r>
          </w:p>
        </w:tc>
        <w:tc>
          <w:tcPr>
            <w:tcW w:w="368" w:type="pct"/>
          </w:tcPr>
          <w:p w14:paraId="6295325F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  <w:tc>
          <w:tcPr>
            <w:tcW w:w="384" w:type="pct"/>
          </w:tcPr>
          <w:p w14:paraId="10BA5FC0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-0.52</w:t>
            </w:r>
          </w:p>
        </w:tc>
        <w:tc>
          <w:tcPr>
            <w:tcW w:w="352" w:type="pct"/>
          </w:tcPr>
          <w:p w14:paraId="58F7F82E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3ECF4A51" w14:textId="77777777" w:rsidTr="00926FDF">
        <w:trPr>
          <w:trHeight w:val="20"/>
        </w:trPr>
        <w:tc>
          <w:tcPr>
            <w:tcW w:w="3463" w:type="pct"/>
          </w:tcPr>
          <w:p w14:paraId="542C1251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Compared to other illegal activities such as robbery, avoiding taxes is not very serious.</w:t>
            </w:r>
          </w:p>
        </w:tc>
        <w:tc>
          <w:tcPr>
            <w:tcW w:w="433" w:type="pct"/>
          </w:tcPr>
          <w:p w14:paraId="39C78DC9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-0.13</w:t>
            </w:r>
          </w:p>
        </w:tc>
        <w:tc>
          <w:tcPr>
            <w:tcW w:w="368" w:type="pct"/>
          </w:tcPr>
          <w:p w14:paraId="37972220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</w:t>
            </w:r>
          </w:p>
        </w:tc>
        <w:tc>
          <w:tcPr>
            <w:tcW w:w="384" w:type="pct"/>
          </w:tcPr>
          <w:p w14:paraId="3C04F1C1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-0.37</w:t>
            </w:r>
          </w:p>
        </w:tc>
        <w:tc>
          <w:tcPr>
            <w:tcW w:w="352" w:type="pct"/>
          </w:tcPr>
          <w:p w14:paraId="24BB4192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33B29143" w14:textId="77777777" w:rsidTr="00926FDF">
        <w:trPr>
          <w:trHeight w:val="20"/>
        </w:trPr>
        <w:tc>
          <w:tcPr>
            <w:tcW w:w="3463" w:type="pct"/>
          </w:tcPr>
          <w:p w14:paraId="3162DBD2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If someone is struggling to make ends meet, they cannot be blamed for avoiding taxes.</w:t>
            </w:r>
          </w:p>
        </w:tc>
        <w:tc>
          <w:tcPr>
            <w:tcW w:w="433" w:type="pct"/>
          </w:tcPr>
          <w:p w14:paraId="3897CB53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-0.25</w:t>
            </w:r>
          </w:p>
        </w:tc>
        <w:tc>
          <w:tcPr>
            <w:tcW w:w="368" w:type="pct"/>
          </w:tcPr>
          <w:p w14:paraId="3260064C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  <w:tc>
          <w:tcPr>
            <w:tcW w:w="384" w:type="pct"/>
          </w:tcPr>
          <w:p w14:paraId="28DE4E9A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-0.36</w:t>
            </w:r>
          </w:p>
        </w:tc>
        <w:tc>
          <w:tcPr>
            <w:tcW w:w="352" w:type="pct"/>
          </w:tcPr>
          <w:p w14:paraId="737A3E3D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5F213179" w14:textId="77777777" w:rsidTr="00926FDF">
        <w:trPr>
          <w:trHeight w:val="20"/>
        </w:trPr>
        <w:tc>
          <w:tcPr>
            <w:tcW w:w="3463" w:type="pct"/>
          </w:tcPr>
          <w:p w14:paraId="647B8EC7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Someone cannot be blamed for avoiding taxes when many people do it.</w:t>
            </w:r>
          </w:p>
        </w:tc>
        <w:tc>
          <w:tcPr>
            <w:tcW w:w="433" w:type="pct"/>
          </w:tcPr>
          <w:p w14:paraId="73216785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-0.36</w:t>
            </w:r>
          </w:p>
        </w:tc>
        <w:tc>
          <w:tcPr>
            <w:tcW w:w="368" w:type="pct"/>
          </w:tcPr>
          <w:p w14:paraId="638D437D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  <w:tc>
          <w:tcPr>
            <w:tcW w:w="384" w:type="pct"/>
          </w:tcPr>
          <w:p w14:paraId="3D62FB16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-0.58</w:t>
            </w:r>
          </w:p>
        </w:tc>
        <w:tc>
          <w:tcPr>
            <w:tcW w:w="352" w:type="pct"/>
          </w:tcPr>
          <w:p w14:paraId="19474B51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3AB114CB" w14:textId="77777777" w:rsidTr="00926FDF">
        <w:trPr>
          <w:trHeight w:val="20"/>
        </w:trPr>
        <w:tc>
          <w:tcPr>
            <w:tcW w:w="3463" w:type="pct"/>
          </w:tcPr>
          <w:p w14:paraId="1773E100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Tax authorities are faceless entities.</w:t>
            </w:r>
          </w:p>
        </w:tc>
        <w:tc>
          <w:tcPr>
            <w:tcW w:w="433" w:type="pct"/>
          </w:tcPr>
          <w:p w14:paraId="538B8202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-0.19</w:t>
            </w:r>
          </w:p>
        </w:tc>
        <w:tc>
          <w:tcPr>
            <w:tcW w:w="368" w:type="pct"/>
          </w:tcPr>
          <w:p w14:paraId="2A076BBB" w14:textId="0787A63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</w:t>
            </w:r>
          </w:p>
        </w:tc>
        <w:tc>
          <w:tcPr>
            <w:tcW w:w="384" w:type="pct"/>
          </w:tcPr>
          <w:p w14:paraId="79BCB913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-0.29</w:t>
            </w:r>
          </w:p>
        </w:tc>
        <w:tc>
          <w:tcPr>
            <w:tcW w:w="352" w:type="pct"/>
          </w:tcPr>
          <w:p w14:paraId="58150D6E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4621169F" w14:textId="77777777" w:rsidTr="00926FDF">
        <w:trPr>
          <w:trHeight w:val="20"/>
        </w:trPr>
        <w:tc>
          <w:tcPr>
            <w:tcW w:w="3463" w:type="pct"/>
            <w:tcBorders>
              <w:bottom w:val="single" w:sz="4" w:space="0" w:color="BFBFBF" w:themeColor="background1" w:themeShade="BF"/>
            </w:tcBorders>
          </w:tcPr>
          <w:p w14:paraId="367795CD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People are not at fault for avoiding taxes if the government fails to address tax loopholes.</w:t>
            </w:r>
          </w:p>
        </w:tc>
        <w:tc>
          <w:tcPr>
            <w:tcW w:w="433" w:type="pct"/>
            <w:tcBorders>
              <w:bottom w:val="single" w:sz="4" w:space="0" w:color="BFBFBF" w:themeColor="background1" w:themeShade="BF"/>
            </w:tcBorders>
          </w:tcPr>
          <w:p w14:paraId="24BA9C16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-0.26</w:t>
            </w:r>
          </w:p>
        </w:tc>
        <w:tc>
          <w:tcPr>
            <w:tcW w:w="368" w:type="pct"/>
            <w:tcBorders>
              <w:bottom w:val="single" w:sz="4" w:space="0" w:color="BFBFBF" w:themeColor="background1" w:themeShade="BF"/>
            </w:tcBorders>
          </w:tcPr>
          <w:p w14:paraId="2602BDD4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  <w:tc>
          <w:tcPr>
            <w:tcW w:w="384" w:type="pct"/>
            <w:tcBorders>
              <w:bottom w:val="single" w:sz="4" w:space="0" w:color="BFBFBF" w:themeColor="background1" w:themeShade="BF"/>
            </w:tcBorders>
          </w:tcPr>
          <w:p w14:paraId="52392C94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-0.31</w:t>
            </w:r>
          </w:p>
        </w:tc>
        <w:tc>
          <w:tcPr>
            <w:tcW w:w="352" w:type="pct"/>
            <w:tcBorders>
              <w:bottom w:val="single" w:sz="4" w:space="0" w:color="BFBFBF" w:themeColor="background1" w:themeShade="BF"/>
            </w:tcBorders>
          </w:tcPr>
          <w:p w14:paraId="76701D4D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  <w:tr w:rsidR="00F04FD9" w:rsidRPr="00F04FD9" w14:paraId="1D2A0165" w14:textId="77777777" w:rsidTr="00926FDF">
        <w:trPr>
          <w:trHeight w:val="20"/>
        </w:trPr>
        <w:tc>
          <w:tcPr>
            <w:tcW w:w="3463" w:type="pct"/>
            <w:tcBorders>
              <w:bottom w:val="single" w:sz="4" w:space="0" w:color="auto"/>
            </w:tcBorders>
          </w:tcPr>
          <w:p w14:paraId="7E6DB124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It is okay to avoid some taxes because it doesn’t really do any harm.</w:t>
            </w:r>
          </w:p>
        </w:tc>
        <w:tc>
          <w:tcPr>
            <w:tcW w:w="433" w:type="pct"/>
            <w:tcBorders>
              <w:bottom w:val="single" w:sz="4" w:space="0" w:color="auto"/>
            </w:tcBorders>
          </w:tcPr>
          <w:p w14:paraId="5131BB0C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-0.24</w:t>
            </w:r>
          </w:p>
        </w:tc>
        <w:tc>
          <w:tcPr>
            <w:tcW w:w="368" w:type="pct"/>
            <w:tcBorders>
              <w:bottom w:val="single" w:sz="4" w:space="0" w:color="auto"/>
            </w:tcBorders>
          </w:tcPr>
          <w:p w14:paraId="7BE196B2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  <w:tc>
          <w:tcPr>
            <w:tcW w:w="384" w:type="pct"/>
            <w:tcBorders>
              <w:bottom w:val="single" w:sz="4" w:space="0" w:color="auto"/>
            </w:tcBorders>
          </w:tcPr>
          <w:p w14:paraId="185F149E" w14:textId="77777777" w:rsidR="00F04FD9" w:rsidRPr="00926FDF" w:rsidRDefault="00F04FD9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-0.57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12A69EE2" w14:textId="77777777" w:rsidR="00F04FD9" w:rsidRPr="00926FDF" w:rsidRDefault="00F04FD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926FDF">
              <w:rPr>
                <w:rFonts w:cs="Times New Roman"/>
                <w:szCs w:val="24"/>
              </w:rPr>
              <w:t>***</w:t>
            </w:r>
          </w:p>
        </w:tc>
      </w:tr>
    </w:tbl>
    <w:p w14:paraId="544F606C" w14:textId="075A31A5" w:rsidR="00136999" w:rsidRPr="00E72969" w:rsidRDefault="00F04FD9" w:rsidP="00926FDF">
      <w:r w:rsidRPr="00926FDF">
        <w:rPr>
          <w:i/>
          <w:iCs/>
        </w:rPr>
        <w:t xml:space="preserve"> Note:</w:t>
      </w:r>
      <w:r>
        <w:t xml:space="preserve"> * p &lt; .05, </w:t>
      </w:r>
      <w:r w:rsidR="000E07AC">
        <w:t xml:space="preserve">** p &lt; .01, </w:t>
      </w:r>
      <w:r>
        <w:t>*** p &lt;.001</w:t>
      </w:r>
    </w:p>
    <w:p w14:paraId="4AE1D7CE" w14:textId="3C7AAAA3" w:rsidR="00481B1A" w:rsidRDefault="00481B1A">
      <w:pPr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br w:type="page"/>
      </w:r>
    </w:p>
    <w:p w14:paraId="787DAE76" w14:textId="0632ADC1" w:rsidR="002D1E7F" w:rsidRDefault="002D1E7F" w:rsidP="002F0072">
      <w:pPr>
        <w:pStyle w:val="Heading1"/>
        <w:jc w:val="center"/>
      </w:pPr>
      <w:bookmarkStart w:id="16" w:name="_Toc153225951"/>
      <w:r>
        <w:lastRenderedPageBreak/>
        <w:t xml:space="preserve">Study </w:t>
      </w:r>
      <w:r w:rsidR="00481B1A">
        <w:t>5</w:t>
      </w:r>
      <w:r w:rsidRPr="002D1E7F">
        <w:t xml:space="preserve"> </w:t>
      </w:r>
      <w:r>
        <w:t>Materials</w:t>
      </w:r>
      <w:bookmarkEnd w:id="16"/>
    </w:p>
    <w:p w14:paraId="7C78322C" w14:textId="77777777" w:rsidR="002F0072" w:rsidRPr="002F0072" w:rsidRDefault="002F0072" w:rsidP="002F0072"/>
    <w:p w14:paraId="5B64A0F9" w14:textId="164B331E" w:rsidR="00422628" w:rsidRPr="002D1E7F" w:rsidRDefault="00422628" w:rsidP="002D1E7F">
      <w:pPr>
        <w:pStyle w:val="Heading2"/>
      </w:pPr>
      <w:bookmarkStart w:id="17" w:name="_Toc153225952"/>
      <w:r w:rsidRPr="002D1E7F">
        <w:t>Low self-concept clarity condition</w:t>
      </w:r>
      <w:r w:rsidR="002D1E7F" w:rsidRPr="002D1E7F">
        <w:t xml:space="preserve"> ad</w:t>
      </w:r>
      <w:bookmarkEnd w:id="17"/>
    </w:p>
    <w:p w14:paraId="1C93D171" w14:textId="66C26CA0" w:rsidR="00422628" w:rsidRDefault="00422628" w:rsidP="002D1E7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8A9507C" wp14:editId="323EDA60">
            <wp:extent cx="4876800" cy="2743200"/>
            <wp:effectExtent l="19050" t="19050" r="19050" b="190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E16C8" w14:textId="77777777" w:rsidR="008303FA" w:rsidRDefault="008303FA" w:rsidP="002D1E7F">
      <w:pPr>
        <w:jc w:val="center"/>
        <w:rPr>
          <w:b/>
          <w:bCs/>
        </w:rPr>
      </w:pPr>
    </w:p>
    <w:p w14:paraId="6DD6A03C" w14:textId="0A16736D" w:rsidR="00422628" w:rsidRPr="002D1E7F" w:rsidRDefault="00422628" w:rsidP="002D1E7F">
      <w:pPr>
        <w:pStyle w:val="Heading2"/>
      </w:pPr>
      <w:bookmarkStart w:id="18" w:name="_Toc153225953"/>
      <w:r w:rsidRPr="002D1E7F">
        <w:t>High self-concept clarity condition</w:t>
      </w:r>
      <w:r w:rsidR="002D1E7F" w:rsidRPr="002D1E7F">
        <w:t xml:space="preserve"> ad</w:t>
      </w:r>
      <w:bookmarkEnd w:id="18"/>
    </w:p>
    <w:p w14:paraId="54D22767" w14:textId="6CF1CCE8" w:rsidR="00422628" w:rsidRDefault="00422628" w:rsidP="002D1E7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81888D" wp14:editId="0E1AB92E">
            <wp:extent cx="4876800" cy="2743200"/>
            <wp:effectExtent l="19050" t="19050" r="19050" b="19050"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5FEAC" w14:textId="77777777" w:rsidR="002F0072" w:rsidRDefault="002F0072"/>
    <w:p w14:paraId="48F3C8ED" w14:textId="77777777" w:rsidR="002F0072" w:rsidRDefault="002F0072">
      <w:pPr>
        <w:rPr>
          <w:b/>
          <w:bCs/>
          <w:i/>
          <w:iCs/>
        </w:rPr>
      </w:pPr>
      <w:r>
        <w:br w:type="page"/>
      </w:r>
    </w:p>
    <w:p w14:paraId="2E5DA803" w14:textId="7F3D67EA" w:rsidR="002F0072" w:rsidRDefault="002F0072" w:rsidP="002F0072">
      <w:pPr>
        <w:pStyle w:val="Heading2"/>
      </w:pPr>
      <w:bookmarkStart w:id="19" w:name="_Toc153225954"/>
      <w:r>
        <w:lastRenderedPageBreak/>
        <w:t>Dependent measure: dishonest reporting on car insurance</w:t>
      </w:r>
      <w:bookmarkEnd w:id="19"/>
    </w:p>
    <w:p w14:paraId="07853755" w14:textId="77777777" w:rsidR="00E72969" w:rsidRDefault="002F0072">
      <w:r w:rsidRPr="002F0072">
        <w:rPr>
          <w:noProof/>
        </w:rPr>
        <w:drawing>
          <wp:inline distT="0" distB="0" distL="0" distR="0" wp14:anchorId="16E2C5BD" wp14:editId="14C89DA8">
            <wp:extent cx="5943600" cy="429006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0072">
        <w:t xml:space="preserve"> </w:t>
      </w:r>
    </w:p>
    <w:p w14:paraId="031FFFC3" w14:textId="77777777" w:rsidR="00E72969" w:rsidRDefault="00E72969"/>
    <w:p w14:paraId="0E679CC2" w14:textId="77777777" w:rsidR="00B55451" w:rsidRDefault="00B55451" w:rsidP="008303FA">
      <w:pPr>
        <w:pStyle w:val="Heading2"/>
      </w:pPr>
      <w:bookmarkStart w:id="20" w:name="_Toc153225955"/>
      <w:r>
        <w:t>Attention checks</w:t>
      </w:r>
      <w:bookmarkEnd w:id="20"/>
    </w:p>
    <w:p w14:paraId="2B65C8B6" w14:textId="7829E512" w:rsidR="00B55451" w:rsidRDefault="00B55451" w:rsidP="00B55451">
      <w:r w:rsidRPr="00B55451">
        <w:rPr>
          <w:noProof/>
        </w:rPr>
        <w:drawing>
          <wp:inline distT="0" distB="0" distL="0" distR="0" wp14:anchorId="7A45E46A" wp14:editId="6658A088">
            <wp:extent cx="4134062" cy="1251014"/>
            <wp:effectExtent l="0" t="0" r="0" b="6350"/>
            <wp:docPr id="84913465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34651" name="Picture 1" descr="A white background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12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E38F" w14:textId="1BF4D7BF" w:rsidR="00B55451" w:rsidRDefault="00B55451" w:rsidP="00B55451">
      <w:r w:rsidRPr="00B55451">
        <w:rPr>
          <w:noProof/>
        </w:rPr>
        <w:drawing>
          <wp:inline distT="0" distB="0" distL="0" distR="0" wp14:anchorId="1B057B94" wp14:editId="63253819">
            <wp:extent cx="2520674" cy="1231900"/>
            <wp:effectExtent l="0" t="0" r="0" b="6350"/>
            <wp:docPr id="101618416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84161" name="Picture 1" descr="A white background with black text&#10;&#10;Description automatically generated"/>
                    <pic:cNvPicPr/>
                  </pic:nvPicPr>
                  <pic:blipFill rotWithShape="1">
                    <a:blip r:embed="rId18"/>
                    <a:srcRect l="5934"/>
                    <a:stretch/>
                  </pic:blipFill>
                  <pic:spPr bwMode="auto">
                    <a:xfrm>
                      <a:off x="0" y="0"/>
                      <a:ext cx="2520804" cy="123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387B2" w14:textId="2B2BF8E6" w:rsidR="00B55451" w:rsidRDefault="00B55451" w:rsidP="00B55451">
      <w:r w:rsidRPr="00B55451">
        <w:rPr>
          <w:noProof/>
        </w:rPr>
        <w:lastRenderedPageBreak/>
        <w:drawing>
          <wp:inline distT="0" distB="0" distL="0" distR="0" wp14:anchorId="50F84E6B" wp14:editId="6FACB99F">
            <wp:extent cx="4906838" cy="1308100"/>
            <wp:effectExtent l="0" t="0" r="8255" b="6350"/>
            <wp:docPr id="128683551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35513" name="Picture 1" descr="A white background with black text&#10;&#10;Description automatically generated"/>
                    <pic:cNvPicPr/>
                  </pic:nvPicPr>
                  <pic:blipFill rotWithShape="1">
                    <a:blip r:embed="rId19"/>
                    <a:srcRect l="1437"/>
                    <a:stretch/>
                  </pic:blipFill>
                  <pic:spPr bwMode="auto">
                    <a:xfrm>
                      <a:off x="0" y="0"/>
                      <a:ext cx="4907090" cy="130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453F2" w14:textId="77777777" w:rsidR="00B55451" w:rsidRDefault="00B55451" w:rsidP="00926FDF"/>
    <w:p w14:paraId="07ECAA93" w14:textId="422F4B3A" w:rsidR="00E72969" w:rsidRDefault="00E72969" w:rsidP="008303FA">
      <w:pPr>
        <w:pStyle w:val="Heading2"/>
      </w:pPr>
      <w:bookmarkStart w:id="21" w:name="_Toc153225956"/>
      <w:r>
        <w:t>The moral disengagement scale</w:t>
      </w:r>
      <w:bookmarkEnd w:id="21"/>
    </w:p>
    <w:p w14:paraId="0F7EEB4F" w14:textId="29290822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Sometimes getting ahead of the curve is more important than adhering to rules.</w:t>
      </w:r>
    </w:p>
    <w:p w14:paraId="2629D5B2" w14:textId="7E06C269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Cheating is appropriate behavior because no one gets hurt.</w:t>
      </w:r>
    </w:p>
    <w:p w14:paraId="645D4149" w14:textId="76E3330A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If others engage in cheating behavior, then the behavior is morally permissible.</w:t>
      </w:r>
    </w:p>
    <w:p w14:paraId="0529FF45" w14:textId="4DCD92D0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It is appropriate to seek short-cuts as long as it is not at someone else’s expense.</w:t>
      </w:r>
    </w:p>
    <w:p w14:paraId="62860C2E" w14:textId="543E1E0B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End results are more important than the means by which one pursues those results.</w:t>
      </w:r>
    </w:p>
    <w:p w14:paraId="6E136977" w14:textId="7B8738F2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It is alright to fight to protect your friends. </w:t>
      </w:r>
    </w:p>
    <w:p w14:paraId="0DA0A530" w14:textId="69961F09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It is alright to beat up someone that bad-mouths your family. </w:t>
      </w:r>
    </w:p>
    <w:p w14:paraId="3F319834" w14:textId="39DF1422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It is ok to steal to take care of your family’s needs.</w:t>
      </w:r>
    </w:p>
    <w:p w14:paraId="3E141FB6" w14:textId="14434848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It is alright to lie to keep your friends out of trouble.</w:t>
      </w:r>
    </w:p>
    <w:p w14:paraId="7438BB35" w14:textId="62C78403" w:rsidR="008303FA" w:rsidRPr="008303FA" w:rsidRDefault="008303FA" w:rsidP="008303FA">
      <w:pPr>
        <w:pStyle w:val="ListParagraph"/>
        <w:numPr>
          <w:ilvl w:val="0"/>
          <w:numId w:val="9"/>
        </w:numPr>
        <w:rPr>
          <w:rFonts w:cs="Times New Roman"/>
          <w:color w:val="32363A"/>
          <w:szCs w:val="24"/>
          <w:shd w:val="clear" w:color="auto" w:fill="FFFFFF"/>
        </w:rPr>
      </w:pPr>
      <w:r w:rsidRPr="008303FA">
        <w:rPr>
          <w:rFonts w:cs="Times New Roman"/>
          <w:color w:val="32363A"/>
          <w:szCs w:val="24"/>
          <w:shd w:val="clear" w:color="auto" w:fill="FFFFFF"/>
        </w:rPr>
        <w:t>Rules should be flexible enough to be adapted to different situations.</w:t>
      </w:r>
    </w:p>
    <w:p w14:paraId="1B2054F0" w14:textId="77777777" w:rsidR="008303FA" w:rsidRPr="008303FA" w:rsidRDefault="008303FA" w:rsidP="008303FA"/>
    <w:p w14:paraId="51E9C014" w14:textId="0908469C" w:rsidR="00E72969" w:rsidRDefault="00E72969" w:rsidP="008303FA">
      <w:pPr>
        <w:pStyle w:val="Heading2"/>
      </w:pPr>
      <w:bookmarkStart w:id="22" w:name="_Toc153225957"/>
      <w:r>
        <w:t>The moral identity internalization scale</w:t>
      </w:r>
      <w:bookmarkEnd w:id="22"/>
    </w:p>
    <w:p w14:paraId="1D8984C6" w14:textId="2D4831D2" w:rsidR="00E72969" w:rsidRPr="008303FA" w:rsidRDefault="00E72969" w:rsidP="008303FA">
      <w:pPr>
        <w:pStyle w:val="ListParagraph"/>
        <w:numPr>
          <w:ilvl w:val="0"/>
          <w:numId w:val="8"/>
        </w:numPr>
        <w:rPr>
          <w:rFonts w:cs="Times New Roman"/>
          <w:szCs w:val="24"/>
          <w:shd w:val="clear" w:color="auto" w:fill="FFFFFF"/>
        </w:rPr>
      </w:pPr>
      <w:r w:rsidRPr="008303FA">
        <w:rPr>
          <w:rFonts w:cs="Times New Roman"/>
          <w:szCs w:val="24"/>
          <w:shd w:val="clear" w:color="auto" w:fill="FFFFFF"/>
        </w:rPr>
        <w:t>It would make me feel good to be an honest person.</w:t>
      </w:r>
    </w:p>
    <w:p w14:paraId="45AC20DA" w14:textId="699100D1" w:rsidR="008303FA" w:rsidRPr="008303FA" w:rsidRDefault="008303FA" w:rsidP="008303FA">
      <w:pPr>
        <w:pStyle w:val="ListParagraph"/>
        <w:numPr>
          <w:ilvl w:val="0"/>
          <w:numId w:val="8"/>
        </w:numPr>
        <w:rPr>
          <w:rFonts w:cs="Times New Roman"/>
          <w:szCs w:val="24"/>
          <w:shd w:val="clear" w:color="auto" w:fill="FFFFFF"/>
        </w:rPr>
      </w:pPr>
      <w:r w:rsidRPr="008303FA">
        <w:rPr>
          <w:rFonts w:cs="Times New Roman"/>
          <w:szCs w:val="24"/>
          <w:shd w:val="clear" w:color="auto" w:fill="FFFFFF"/>
        </w:rPr>
        <w:t>Being honest is an important part of who I am.</w:t>
      </w:r>
    </w:p>
    <w:p w14:paraId="7AD9380D" w14:textId="5FA7319F" w:rsidR="008303FA" w:rsidRPr="008303FA" w:rsidRDefault="008303FA" w:rsidP="008303FA">
      <w:pPr>
        <w:pStyle w:val="ListParagraph"/>
        <w:numPr>
          <w:ilvl w:val="0"/>
          <w:numId w:val="8"/>
        </w:numPr>
        <w:rPr>
          <w:rFonts w:cs="Times New Roman"/>
          <w:szCs w:val="24"/>
          <w:shd w:val="clear" w:color="auto" w:fill="FFFFFF"/>
        </w:rPr>
      </w:pPr>
      <w:r w:rsidRPr="008303FA">
        <w:rPr>
          <w:rFonts w:cs="Times New Roman"/>
          <w:szCs w:val="24"/>
          <w:shd w:val="clear" w:color="auto" w:fill="FFFFFF"/>
        </w:rPr>
        <w:t>I would be ashamed to be a dishonest person. (R)</w:t>
      </w:r>
    </w:p>
    <w:p w14:paraId="2C27998C" w14:textId="10B14A29" w:rsidR="008303FA" w:rsidRPr="008303FA" w:rsidRDefault="008303FA" w:rsidP="008303FA">
      <w:pPr>
        <w:pStyle w:val="ListParagraph"/>
        <w:numPr>
          <w:ilvl w:val="0"/>
          <w:numId w:val="8"/>
        </w:numPr>
        <w:rPr>
          <w:rFonts w:cs="Times New Roman"/>
          <w:szCs w:val="24"/>
          <w:shd w:val="clear" w:color="auto" w:fill="FFFFFF"/>
        </w:rPr>
      </w:pPr>
      <w:r w:rsidRPr="008303FA">
        <w:rPr>
          <w:rFonts w:cs="Times New Roman"/>
          <w:szCs w:val="24"/>
          <w:shd w:val="clear" w:color="auto" w:fill="FFFFFF"/>
        </w:rPr>
        <w:t>Being honest is not really important to me. (R)</w:t>
      </w:r>
    </w:p>
    <w:p w14:paraId="7C76C35C" w14:textId="77777777" w:rsidR="008303FA" w:rsidRDefault="008303FA"/>
    <w:p w14:paraId="0F7AADCA" w14:textId="77777777" w:rsidR="00E72969" w:rsidRPr="00E72969" w:rsidRDefault="00E72969" w:rsidP="00E72969">
      <w:pPr>
        <w:pStyle w:val="Heading2"/>
      </w:pPr>
      <w:bookmarkStart w:id="23" w:name="_Toc153225958"/>
      <w:r w:rsidRPr="00E72969">
        <w:t>The self-diagnosticity scale</w:t>
      </w:r>
      <w:bookmarkEnd w:id="23"/>
    </w:p>
    <w:p w14:paraId="7069CEC9" w14:textId="77777777" w:rsidR="00E72969" w:rsidRPr="00E72969" w:rsidRDefault="00E72969" w:rsidP="00E72969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What I do says a lot about who I am.</w:t>
      </w:r>
    </w:p>
    <w:p w14:paraId="262EDBE6" w14:textId="77777777" w:rsidR="00E72969" w:rsidRPr="00E72969" w:rsidRDefault="00E72969" w:rsidP="00E72969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 xml:space="preserve">The choices I make reflect my inner goals and values. </w:t>
      </w:r>
    </w:p>
    <w:p w14:paraId="6EB6C92A" w14:textId="77777777" w:rsidR="00E72969" w:rsidRPr="00E72969" w:rsidRDefault="00E72969" w:rsidP="00E72969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actions are an indication of my personality.</w:t>
      </w:r>
    </w:p>
    <w:p w14:paraId="75503C74" w14:textId="77777777" w:rsidR="00E72969" w:rsidRPr="00E72969" w:rsidRDefault="00E72969" w:rsidP="00E72969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 xml:space="preserve">My choices tell me a great deal about what I like. </w:t>
      </w:r>
    </w:p>
    <w:p w14:paraId="222C1312" w14:textId="77777777" w:rsidR="00E72969" w:rsidRPr="00E72969" w:rsidRDefault="00E72969" w:rsidP="00E72969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There is a strong link between my actions and my personality.</w:t>
      </w:r>
    </w:p>
    <w:p w14:paraId="0FE466CB" w14:textId="77777777" w:rsidR="00E72969" w:rsidRPr="00E72969" w:rsidRDefault="00E72969" w:rsidP="00E72969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What I do is a reflection of who I am.</w:t>
      </w:r>
    </w:p>
    <w:p w14:paraId="484837A3" w14:textId="77777777" w:rsidR="00E72969" w:rsidRPr="00E72969" w:rsidRDefault="00E72969" w:rsidP="00E72969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szCs w:val="24"/>
        </w:rPr>
      </w:pPr>
      <w:r w:rsidRPr="00E72969">
        <w:rPr>
          <w:rFonts w:cs="Times New Roman"/>
          <w:szCs w:val="24"/>
        </w:rPr>
        <w:t>My actions are very telling of my character.</w:t>
      </w:r>
    </w:p>
    <w:p w14:paraId="2F7803F1" w14:textId="38DB58C8" w:rsidR="002D1E7F" w:rsidRDefault="002D1E7F">
      <w:pPr>
        <w:rPr>
          <w:b/>
          <w:bCs/>
        </w:rPr>
      </w:pPr>
      <w:r>
        <w:br w:type="page"/>
      </w:r>
    </w:p>
    <w:p w14:paraId="52A81692" w14:textId="78D0D49D" w:rsidR="002D1E7F" w:rsidRDefault="002D1E7F" w:rsidP="002F0072">
      <w:pPr>
        <w:pStyle w:val="Heading1"/>
        <w:jc w:val="center"/>
      </w:pPr>
      <w:bookmarkStart w:id="24" w:name="_Toc153225959"/>
      <w:r>
        <w:lastRenderedPageBreak/>
        <w:t xml:space="preserve">Study </w:t>
      </w:r>
      <w:r w:rsidR="00481B1A">
        <w:t>6</w:t>
      </w:r>
      <w:r w:rsidRPr="002D1E7F">
        <w:t xml:space="preserve"> </w:t>
      </w:r>
      <w:r>
        <w:t>Materials</w:t>
      </w:r>
      <w:bookmarkEnd w:id="24"/>
    </w:p>
    <w:p w14:paraId="79313A3D" w14:textId="709429D9" w:rsidR="008303FA" w:rsidRDefault="008303FA" w:rsidP="008303FA"/>
    <w:p w14:paraId="7F16550D" w14:textId="12919B3B" w:rsidR="008303FA" w:rsidRDefault="008303FA" w:rsidP="008303FA">
      <w:pPr>
        <w:pStyle w:val="Heading2"/>
      </w:pPr>
      <w:bookmarkStart w:id="25" w:name="_Toc153225960"/>
      <w:r>
        <w:t>The honor pledge</w:t>
      </w:r>
      <w:r w:rsidR="00481B1A">
        <w:t>/moral engagement</w:t>
      </w:r>
      <w:r>
        <w:t xml:space="preserve"> intervention</w:t>
      </w:r>
      <w:bookmarkEnd w:id="25"/>
    </w:p>
    <w:p w14:paraId="6F651D35" w14:textId="77777777" w:rsidR="008303FA" w:rsidRPr="008303FA" w:rsidRDefault="008303FA" w:rsidP="008303FA"/>
    <w:p w14:paraId="4D2D6780" w14:textId="13B5D834" w:rsidR="002D1E7F" w:rsidRDefault="008303FA" w:rsidP="002F0072">
      <w:pPr>
        <w:jc w:val="center"/>
        <w:rPr>
          <w:b/>
          <w:bCs/>
        </w:rPr>
      </w:pPr>
      <w:r w:rsidRPr="008303FA">
        <w:rPr>
          <w:noProof/>
        </w:rPr>
        <w:drawing>
          <wp:inline distT="0" distB="0" distL="0" distR="0" wp14:anchorId="4233FB76" wp14:editId="22597889">
            <wp:extent cx="5943600" cy="3497580"/>
            <wp:effectExtent l="0" t="0" r="0" b="762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E7F">
        <w:br w:type="page"/>
      </w:r>
    </w:p>
    <w:p w14:paraId="1576C372" w14:textId="17F02378" w:rsidR="002D1E7F" w:rsidRPr="00422628" w:rsidRDefault="002D1E7F" w:rsidP="002F0072">
      <w:pPr>
        <w:pStyle w:val="Heading1"/>
        <w:jc w:val="center"/>
      </w:pPr>
      <w:bookmarkStart w:id="26" w:name="_Toc153225961"/>
      <w:r>
        <w:lastRenderedPageBreak/>
        <w:t xml:space="preserve">Study </w:t>
      </w:r>
      <w:r w:rsidR="00481B1A">
        <w:t>7</w:t>
      </w:r>
      <w:r w:rsidRPr="002D1E7F">
        <w:t xml:space="preserve"> </w:t>
      </w:r>
      <w:r>
        <w:t>Materials</w:t>
      </w:r>
      <w:bookmarkEnd w:id="26"/>
    </w:p>
    <w:p w14:paraId="134ED758" w14:textId="5D71D7AA" w:rsidR="002D1E7F" w:rsidRDefault="002D1E7F" w:rsidP="008303FA">
      <w:pPr>
        <w:rPr>
          <w:b/>
          <w:bCs/>
        </w:rPr>
      </w:pPr>
    </w:p>
    <w:p w14:paraId="736B81ED" w14:textId="1991A972" w:rsidR="008303FA" w:rsidRDefault="008303FA" w:rsidP="008303FA">
      <w:pPr>
        <w:pStyle w:val="Heading2"/>
      </w:pPr>
      <w:bookmarkStart w:id="27" w:name="_Toc153225962"/>
      <w:r>
        <w:t>Dependent measure: volunteering decision</w:t>
      </w:r>
      <w:bookmarkEnd w:id="27"/>
    </w:p>
    <w:p w14:paraId="1137578C" w14:textId="7236EE66" w:rsidR="008303FA" w:rsidRDefault="008303FA" w:rsidP="008303FA">
      <w:pPr>
        <w:rPr>
          <w:noProof/>
        </w:rPr>
      </w:pPr>
      <w:r w:rsidRPr="008303FA">
        <w:rPr>
          <w:b/>
          <w:bCs/>
          <w:noProof/>
        </w:rPr>
        <w:drawing>
          <wp:inline distT="0" distB="0" distL="0" distR="0" wp14:anchorId="48E01035" wp14:editId="4639CA68">
            <wp:extent cx="5943600" cy="354457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3FA">
        <w:rPr>
          <w:noProof/>
        </w:rPr>
        <w:t xml:space="preserve"> </w:t>
      </w:r>
    </w:p>
    <w:p w14:paraId="4064A4E2" w14:textId="77777777" w:rsidR="008303FA" w:rsidRDefault="008303FA" w:rsidP="008303FA">
      <w:pPr>
        <w:rPr>
          <w:noProof/>
        </w:rPr>
      </w:pPr>
    </w:p>
    <w:p w14:paraId="041E3084" w14:textId="47AE9FDA" w:rsidR="008303FA" w:rsidRPr="00422628" w:rsidRDefault="008303FA" w:rsidP="008303FA">
      <w:pPr>
        <w:jc w:val="center"/>
        <w:rPr>
          <w:b/>
          <w:bCs/>
        </w:rPr>
      </w:pPr>
      <w:r w:rsidRPr="008303FA">
        <w:rPr>
          <w:b/>
          <w:bCs/>
          <w:noProof/>
        </w:rPr>
        <w:drawing>
          <wp:inline distT="0" distB="0" distL="0" distR="0" wp14:anchorId="3FE0F7C4" wp14:editId="7D9C5A08">
            <wp:extent cx="5727700" cy="845081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9070" cy="8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02CA" w14:textId="77777777" w:rsidR="00422628" w:rsidRDefault="00422628" w:rsidP="002F0072">
      <w:pPr>
        <w:jc w:val="center"/>
      </w:pPr>
    </w:p>
    <w:sectPr w:rsidR="00422628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6CA9E" w14:textId="77777777" w:rsidR="00FE4F78" w:rsidRDefault="00FE4F78" w:rsidP="00DE707A">
      <w:pPr>
        <w:spacing w:after="0" w:line="240" w:lineRule="auto"/>
      </w:pPr>
      <w:r>
        <w:separator/>
      </w:r>
    </w:p>
  </w:endnote>
  <w:endnote w:type="continuationSeparator" w:id="0">
    <w:p w14:paraId="55679271" w14:textId="77777777" w:rsidR="00FE4F78" w:rsidRDefault="00FE4F78" w:rsidP="00DE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37AF8" w14:textId="77777777" w:rsidR="00FE4F78" w:rsidRDefault="00FE4F78" w:rsidP="00DE707A">
      <w:pPr>
        <w:spacing w:after="0" w:line="240" w:lineRule="auto"/>
      </w:pPr>
      <w:r>
        <w:separator/>
      </w:r>
    </w:p>
  </w:footnote>
  <w:footnote w:type="continuationSeparator" w:id="0">
    <w:p w14:paraId="1901D355" w14:textId="77777777" w:rsidR="00FE4F78" w:rsidRDefault="00FE4F78" w:rsidP="00DE7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60975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24881C" w14:textId="3C193505" w:rsidR="00DE707A" w:rsidRDefault="00DE707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CEB230" w14:textId="77777777" w:rsidR="00DE707A" w:rsidRDefault="00DE70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57766"/>
    <w:multiLevelType w:val="hybridMultilevel"/>
    <w:tmpl w:val="B1E08D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D29B4"/>
    <w:multiLevelType w:val="hybridMultilevel"/>
    <w:tmpl w:val="29CCE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A3C09"/>
    <w:multiLevelType w:val="hybridMultilevel"/>
    <w:tmpl w:val="EA0EDF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ADE"/>
    <w:multiLevelType w:val="hybridMultilevel"/>
    <w:tmpl w:val="D8F86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800D4"/>
    <w:multiLevelType w:val="hybridMultilevel"/>
    <w:tmpl w:val="FBDCB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1C3408"/>
    <w:multiLevelType w:val="hybridMultilevel"/>
    <w:tmpl w:val="C5ECA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F61F5"/>
    <w:multiLevelType w:val="hybridMultilevel"/>
    <w:tmpl w:val="73248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A46DE"/>
    <w:multiLevelType w:val="hybridMultilevel"/>
    <w:tmpl w:val="E4F06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33956"/>
    <w:multiLevelType w:val="hybridMultilevel"/>
    <w:tmpl w:val="B0728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2B155A"/>
    <w:multiLevelType w:val="hybridMultilevel"/>
    <w:tmpl w:val="8D126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35E3A"/>
    <w:multiLevelType w:val="hybridMultilevel"/>
    <w:tmpl w:val="22B4C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27542"/>
    <w:multiLevelType w:val="hybridMultilevel"/>
    <w:tmpl w:val="8D126C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170C5"/>
    <w:multiLevelType w:val="hybridMultilevel"/>
    <w:tmpl w:val="8D126C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E6C06"/>
    <w:multiLevelType w:val="hybridMultilevel"/>
    <w:tmpl w:val="E20210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72C88"/>
    <w:multiLevelType w:val="hybridMultilevel"/>
    <w:tmpl w:val="544A2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94EA0"/>
    <w:multiLevelType w:val="hybridMultilevel"/>
    <w:tmpl w:val="2F66D4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618B4"/>
    <w:multiLevelType w:val="hybridMultilevel"/>
    <w:tmpl w:val="EA0ED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072813">
    <w:abstractNumId w:val="10"/>
  </w:num>
  <w:num w:numId="2" w16cid:durableId="842477754">
    <w:abstractNumId w:val="4"/>
  </w:num>
  <w:num w:numId="3" w16cid:durableId="1799756270">
    <w:abstractNumId w:val="16"/>
  </w:num>
  <w:num w:numId="4" w16cid:durableId="999117556">
    <w:abstractNumId w:val="6"/>
  </w:num>
  <w:num w:numId="5" w16cid:durableId="652685093">
    <w:abstractNumId w:val="9"/>
  </w:num>
  <w:num w:numId="6" w16cid:durableId="1798916600">
    <w:abstractNumId w:val="7"/>
  </w:num>
  <w:num w:numId="7" w16cid:durableId="1956909265">
    <w:abstractNumId w:val="2"/>
  </w:num>
  <w:num w:numId="8" w16cid:durableId="1477378878">
    <w:abstractNumId w:val="15"/>
  </w:num>
  <w:num w:numId="9" w16cid:durableId="1052657014">
    <w:abstractNumId w:val="0"/>
  </w:num>
  <w:num w:numId="10" w16cid:durableId="2086754059">
    <w:abstractNumId w:val="1"/>
  </w:num>
  <w:num w:numId="11" w16cid:durableId="727874811">
    <w:abstractNumId w:val="14"/>
  </w:num>
  <w:num w:numId="12" w16cid:durableId="2037345046">
    <w:abstractNumId w:val="3"/>
  </w:num>
  <w:num w:numId="13" w16cid:durableId="788821131">
    <w:abstractNumId w:val="8"/>
  </w:num>
  <w:num w:numId="14" w16cid:durableId="609557776">
    <w:abstractNumId w:val="11"/>
  </w:num>
  <w:num w:numId="15" w16cid:durableId="2122525148">
    <w:abstractNumId w:val="12"/>
  </w:num>
  <w:num w:numId="16" w16cid:durableId="1519344256">
    <w:abstractNumId w:val="5"/>
  </w:num>
  <w:num w:numId="17" w16cid:durableId="6758843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0tzQzMzUCss1NLJR0lIJTi4sz8/NACkxqATPfiKQsAAAA"/>
  </w:docVars>
  <w:rsids>
    <w:rsidRoot w:val="00B44DB3"/>
    <w:rsid w:val="000E07AC"/>
    <w:rsid w:val="00136999"/>
    <w:rsid w:val="001B3F59"/>
    <w:rsid w:val="001C27A3"/>
    <w:rsid w:val="00204097"/>
    <w:rsid w:val="002D1E7F"/>
    <w:rsid w:val="002F0072"/>
    <w:rsid w:val="00303664"/>
    <w:rsid w:val="00340A89"/>
    <w:rsid w:val="00392CAA"/>
    <w:rsid w:val="00422628"/>
    <w:rsid w:val="00481B1A"/>
    <w:rsid w:val="0053031C"/>
    <w:rsid w:val="00557BA9"/>
    <w:rsid w:val="005C29E1"/>
    <w:rsid w:val="005D195E"/>
    <w:rsid w:val="005F1ED2"/>
    <w:rsid w:val="006036B5"/>
    <w:rsid w:val="0061598B"/>
    <w:rsid w:val="00633364"/>
    <w:rsid w:val="00675075"/>
    <w:rsid w:val="008303FA"/>
    <w:rsid w:val="00926FDF"/>
    <w:rsid w:val="00A07BE0"/>
    <w:rsid w:val="00AE5D93"/>
    <w:rsid w:val="00B44DB3"/>
    <w:rsid w:val="00B55451"/>
    <w:rsid w:val="00B667A0"/>
    <w:rsid w:val="00B92DB0"/>
    <w:rsid w:val="00C50EB5"/>
    <w:rsid w:val="00C6759C"/>
    <w:rsid w:val="00CB295C"/>
    <w:rsid w:val="00CF4307"/>
    <w:rsid w:val="00DD31B1"/>
    <w:rsid w:val="00DE707A"/>
    <w:rsid w:val="00E72969"/>
    <w:rsid w:val="00E9455D"/>
    <w:rsid w:val="00F04FD9"/>
    <w:rsid w:val="00FD1371"/>
    <w:rsid w:val="00FE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84DE71"/>
  <w15:chartTrackingRefBased/>
  <w15:docId w15:val="{166C19CD-EB90-40EE-B91B-CE9E7BB4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DB0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628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1E7F"/>
    <w:p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628"/>
    <w:rPr>
      <w:rFonts w:ascii="Times New Roman" w:hAnsi="Times New Roman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D1E7F"/>
    <w:rPr>
      <w:rFonts w:ascii="Times New Roman" w:hAnsi="Times New Roman"/>
      <w:b/>
      <w:bCs/>
      <w:i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F1ED2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E07AC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F1ED2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5F1ED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4307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DE707A"/>
    <w:pPr>
      <w:spacing w:after="100"/>
      <w:ind w:left="440"/>
    </w:pPr>
    <w:rPr>
      <w:rFonts w:asciiTheme="minorHAnsi" w:hAnsiTheme="minorHAnsi" w:cs="Times New Roman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E70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07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E70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07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481B1A"/>
    <w:pPr>
      <w:spacing w:after="0" w:line="240" w:lineRule="auto"/>
    </w:pPr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481B1A"/>
    <w:pPr>
      <w:spacing w:after="0" w:line="240" w:lineRule="auto"/>
    </w:pPr>
    <w:rPr>
      <w:rFonts w:ascii="Times New Roman" w:hAnsi="Times New Roman"/>
      <w:sz w:val="24"/>
    </w:rPr>
  </w:style>
  <w:style w:type="table" w:styleId="TableGridLight">
    <w:name w:val="Grid Table Light"/>
    <w:basedOn w:val="TableNormal"/>
    <w:uiPriority w:val="40"/>
    <w:rsid w:val="00F04F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5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7B270-719E-4A46-8443-1736927A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2147</Words>
  <Characters>9863</Characters>
  <Application>Microsoft Office Word</Application>
  <DocSecurity>0</DocSecurity>
  <Lines>308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Jane Jiaqian Wang</cp:lastModifiedBy>
  <cp:revision>8</cp:revision>
  <cp:lastPrinted>2023-12-14T17:23:00Z</cp:lastPrinted>
  <dcterms:created xsi:type="dcterms:W3CDTF">2023-12-13T16:10:00Z</dcterms:created>
  <dcterms:modified xsi:type="dcterms:W3CDTF">2024-07-20T14:17:00Z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0b93936abffa34b131fbc3f081a07050af55403ed574ef8b1634ea5cc2452fc0</vt:lpwstr>
  </property>
</Properties>
</file>