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D0DA" w14:textId="735C9CE0" w:rsidR="002F439F" w:rsidRPr="00836829" w:rsidRDefault="00D56FE6" w:rsidP="006C68C0">
      <w:pPr>
        <w:spacing w:line="480" w:lineRule="auto"/>
        <w:jc w:val="center"/>
        <w:rPr>
          <w:rFonts w:ascii="Times New Roman" w:hAnsi="Times New Roman" w:cs="Times New Roman"/>
          <w:color w:val="000000" w:themeColor="text1"/>
          <w:sz w:val="36"/>
          <w:szCs w:val="36"/>
        </w:rPr>
      </w:pPr>
      <w:r w:rsidRPr="00836829">
        <w:rPr>
          <w:rFonts w:ascii="Times New Roman" w:hAnsi="Times New Roman" w:cs="Times New Roman"/>
          <w:color w:val="000000" w:themeColor="text1"/>
          <w:sz w:val="36"/>
          <w:szCs w:val="36"/>
        </w:rPr>
        <w:t>Online Supplemental</w:t>
      </w:r>
      <w:r w:rsidR="0005380E" w:rsidRPr="00836829">
        <w:rPr>
          <w:rFonts w:ascii="Times New Roman" w:hAnsi="Times New Roman" w:cs="Times New Roman"/>
          <w:color w:val="000000" w:themeColor="text1"/>
          <w:sz w:val="36"/>
          <w:szCs w:val="36"/>
        </w:rPr>
        <w:t xml:space="preserve"> Material</w:t>
      </w:r>
      <w:r w:rsidR="002F439F" w:rsidRPr="00836829">
        <w:rPr>
          <w:rFonts w:ascii="Times New Roman" w:hAnsi="Times New Roman" w:cs="Times New Roman"/>
          <w:color w:val="000000" w:themeColor="text1"/>
          <w:sz w:val="36"/>
          <w:szCs w:val="36"/>
        </w:rPr>
        <w:t xml:space="preserve"> for:</w:t>
      </w:r>
      <w:bookmarkStart w:id="0" w:name="_gjdgxs" w:colFirst="0" w:colLast="0"/>
      <w:bookmarkEnd w:id="0"/>
    </w:p>
    <w:p w14:paraId="0EA02CD3" w14:textId="29C9C39D" w:rsidR="000C107E" w:rsidRPr="00836829" w:rsidRDefault="002F3242" w:rsidP="006C68C0">
      <w:pPr>
        <w:spacing w:line="48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The Exaggerated Benefits of Failure</w:t>
      </w:r>
    </w:p>
    <w:p w14:paraId="40AED314" w14:textId="77777777" w:rsidR="006C68C0" w:rsidRPr="00836829" w:rsidRDefault="006C68C0" w:rsidP="006C68C0">
      <w:pPr>
        <w:spacing w:line="480" w:lineRule="auto"/>
        <w:jc w:val="center"/>
        <w:rPr>
          <w:rFonts w:ascii="Times New Roman" w:hAnsi="Times New Roman" w:cs="Times New Roman"/>
          <w:b/>
          <w:color w:val="000000" w:themeColor="text1"/>
          <w:sz w:val="36"/>
          <w:szCs w:val="36"/>
        </w:rPr>
      </w:pPr>
    </w:p>
    <w:p w14:paraId="156B320A" w14:textId="505E783E" w:rsidR="006C68C0" w:rsidRPr="00836829" w:rsidRDefault="006C68C0" w:rsidP="006C68C0">
      <w:pPr>
        <w:rPr>
          <w:rFonts w:ascii="Times New Roman" w:hAnsi="Times New Roman" w:cs="Times New Roman"/>
          <w:b/>
          <w:color w:val="000000" w:themeColor="text1"/>
        </w:rPr>
      </w:pPr>
      <w:r w:rsidRPr="00836829">
        <w:rPr>
          <w:rFonts w:ascii="Times New Roman" w:hAnsi="Times New Roman" w:cs="Times New Roman"/>
          <w:b/>
          <w:color w:val="000000" w:themeColor="text1"/>
        </w:rPr>
        <w:t>This file includes:</w:t>
      </w:r>
    </w:p>
    <w:p w14:paraId="4C6B655A" w14:textId="77777777" w:rsidR="006C68C0" w:rsidRPr="00836829" w:rsidRDefault="006C68C0" w:rsidP="006C68C0">
      <w:pPr>
        <w:rPr>
          <w:rFonts w:ascii="Times New Roman" w:hAnsi="Times New Roman" w:cs="Times New Roman"/>
          <w:color w:val="000000" w:themeColor="text1"/>
        </w:rPr>
      </w:pPr>
    </w:p>
    <w:p w14:paraId="4F1BFE9E" w14:textId="33A0DF07" w:rsidR="006C68C0" w:rsidRPr="00836829" w:rsidRDefault="006C68C0" w:rsidP="006C68C0">
      <w:pPr>
        <w:ind w:left="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Pilot Study in Footnote </w:t>
      </w:r>
      <w:r w:rsidR="0066605B" w:rsidRPr="00836829">
        <w:rPr>
          <w:rFonts w:ascii="Times New Roman" w:hAnsi="Times New Roman" w:cs="Times New Roman"/>
          <w:color w:val="000000" w:themeColor="text1"/>
        </w:rPr>
        <w:t>1</w:t>
      </w:r>
      <w:r w:rsidRPr="00836829">
        <w:rPr>
          <w:rFonts w:ascii="Times New Roman" w:hAnsi="Times New Roman" w:cs="Times New Roman"/>
          <w:color w:val="000000" w:themeColor="text1"/>
        </w:rPr>
        <w:t xml:space="preserve"> of Main Manuscript</w:t>
      </w:r>
    </w:p>
    <w:p w14:paraId="0003D3D6" w14:textId="48156205" w:rsidR="006C68C0" w:rsidRPr="00836829" w:rsidRDefault="006C68C0" w:rsidP="006C68C0">
      <w:pPr>
        <w:ind w:left="720"/>
        <w:rPr>
          <w:rFonts w:ascii="Times New Roman" w:hAnsi="Times New Roman" w:cs="Times New Roman"/>
          <w:color w:val="000000" w:themeColor="text1"/>
        </w:rPr>
      </w:pPr>
      <w:r w:rsidRPr="00836829">
        <w:rPr>
          <w:rFonts w:ascii="Times New Roman" w:hAnsi="Times New Roman" w:cs="Times New Roman"/>
          <w:color w:val="000000" w:themeColor="text1"/>
        </w:rPr>
        <w:t>Supplemental Studies S1-S</w:t>
      </w:r>
      <w:r w:rsidR="009247DB" w:rsidRPr="00836829">
        <w:rPr>
          <w:rFonts w:ascii="Times New Roman" w:hAnsi="Times New Roman" w:cs="Times New Roman"/>
          <w:color w:val="000000" w:themeColor="text1"/>
        </w:rPr>
        <w:t>2</w:t>
      </w:r>
    </w:p>
    <w:p w14:paraId="217B06E6" w14:textId="7AFC31BC" w:rsidR="00D74944" w:rsidRPr="00836829" w:rsidRDefault="00D74944" w:rsidP="006C68C0">
      <w:pPr>
        <w:ind w:left="720"/>
        <w:rPr>
          <w:rFonts w:ascii="Times New Roman" w:hAnsi="Times New Roman" w:cs="Times New Roman"/>
          <w:color w:val="000000" w:themeColor="text1"/>
        </w:rPr>
      </w:pPr>
      <w:r w:rsidRPr="00836829">
        <w:rPr>
          <w:rFonts w:ascii="Times New Roman" w:hAnsi="Times New Roman" w:cs="Times New Roman"/>
          <w:color w:val="000000" w:themeColor="text1"/>
        </w:rPr>
        <w:t>Supplementary Analyses for Study 2b</w:t>
      </w:r>
    </w:p>
    <w:p w14:paraId="761A8575" w14:textId="0CA61CB1" w:rsidR="006C68C0" w:rsidRPr="00836829" w:rsidRDefault="006C68C0" w:rsidP="006C68C0">
      <w:pPr>
        <w:ind w:left="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Pilot for Study </w:t>
      </w:r>
      <w:r w:rsidR="0066605B" w:rsidRPr="00836829">
        <w:rPr>
          <w:rFonts w:ascii="Times New Roman" w:hAnsi="Times New Roman" w:cs="Times New Roman"/>
          <w:color w:val="000000" w:themeColor="text1"/>
        </w:rPr>
        <w:t>6</w:t>
      </w:r>
    </w:p>
    <w:p w14:paraId="24606DCD" w14:textId="0CB8E9A1" w:rsidR="00A7438C" w:rsidRDefault="009247DB" w:rsidP="006C68C0">
      <w:pPr>
        <w:ind w:left="720"/>
        <w:rPr>
          <w:rFonts w:ascii="Times New Roman" w:hAnsi="Times New Roman" w:cs="Times New Roman"/>
          <w:color w:val="000000" w:themeColor="text1"/>
        </w:rPr>
      </w:pPr>
      <w:r w:rsidRPr="00836829">
        <w:rPr>
          <w:rFonts w:ascii="Times New Roman" w:hAnsi="Times New Roman" w:cs="Times New Roman"/>
          <w:color w:val="000000" w:themeColor="text1"/>
        </w:rPr>
        <w:t>Additional Studies</w:t>
      </w:r>
      <w:r w:rsidR="00A7438C" w:rsidRPr="00836829">
        <w:rPr>
          <w:rFonts w:ascii="Times New Roman" w:hAnsi="Times New Roman" w:cs="Times New Roman"/>
          <w:color w:val="000000" w:themeColor="text1"/>
        </w:rPr>
        <w:t xml:space="preserve"> in the General Discussion</w:t>
      </w:r>
    </w:p>
    <w:p w14:paraId="453DB308" w14:textId="0ADCFB84" w:rsidR="00665AF2" w:rsidRDefault="00665AF2" w:rsidP="006C68C0">
      <w:pPr>
        <w:ind w:left="720"/>
        <w:rPr>
          <w:rFonts w:ascii="Times New Roman" w:hAnsi="Times New Roman" w:cs="Times New Roman"/>
          <w:color w:val="000000" w:themeColor="text1"/>
        </w:rPr>
      </w:pPr>
      <w:r>
        <w:rPr>
          <w:rFonts w:ascii="Times New Roman" w:hAnsi="Times New Roman" w:cs="Times New Roman"/>
          <w:color w:val="000000" w:themeColor="text1"/>
        </w:rPr>
        <w:t>Figures with Data Points</w:t>
      </w:r>
    </w:p>
    <w:p w14:paraId="2FFCB775" w14:textId="3F0E9931" w:rsidR="00381B17" w:rsidRPr="00836829" w:rsidRDefault="00381B17" w:rsidP="006C68C0">
      <w:pPr>
        <w:ind w:left="720"/>
        <w:rPr>
          <w:rFonts w:ascii="Times New Roman" w:hAnsi="Times New Roman" w:cs="Times New Roman"/>
          <w:color w:val="000000" w:themeColor="text1"/>
        </w:rPr>
      </w:pPr>
      <w:r>
        <w:rPr>
          <w:rFonts w:ascii="Times New Roman" w:hAnsi="Times New Roman" w:cs="Times New Roman"/>
          <w:color w:val="000000" w:themeColor="text1"/>
        </w:rPr>
        <w:t>References</w:t>
      </w:r>
    </w:p>
    <w:p w14:paraId="65BAF3AA" w14:textId="77777777" w:rsidR="006C68C0" w:rsidRPr="00836829" w:rsidRDefault="006C68C0" w:rsidP="006C68C0">
      <w:pPr>
        <w:spacing w:line="480" w:lineRule="auto"/>
        <w:jc w:val="center"/>
        <w:rPr>
          <w:rFonts w:ascii="Times New Roman" w:hAnsi="Times New Roman" w:cs="Times New Roman"/>
          <w:b/>
          <w:color w:val="000000" w:themeColor="text1"/>
          <w:sz w:val="36"/>
          <w:szCs w:val="36"/>
        </w:rPr>
      </w:pPr>
    </w:p>
    <w:p w14:paraId="6B73C5E2" w14:textId="77777777" w:rsidR="0014037F" w:rsidRPr="00836829" w:rsidRDefault="0014037F" w:rsidP="006C68C0">
      <w:pPr>
        <w:pStyle w:val="Normal1"/>
        <w:keepNext/>
        <w:pBdr>
          <w:top w:val="nil"/>
          <w:left w:val="nil"/>
          <w:bottom w:val="nil"/>
          <w:right w:val="nil"/>
          <w:between w:val="nil"/>
        </w:pBdr>
        <w:spacing w:line="480" w:lineRule="auto"/>
        <w:rPr>
          <w:b/>
          <w:color w:val="000000" w:themeColor="text1"/>
        </w:rPr>
      </w:pPr>
      <w:bookmarkStart w:id="1" w:name="30j0zll" w:colFirst="0" w:colLast="0"/>
      <w:bookmarkStart w:id="2" w:name="1fob9te" w:colFirst="0" w:colLast="0"/>
      <w:bookmarkEnd w:id="1"/>
      <w:bookmarkEnd w:id="2"/>
    </w:p>
    <w:p w14:paraId="40F6043D" w14:textId="77777777" w:rsidR="006C68C0" w:rsidRPr="00836829" w:rsidRDefault="006C68C0" w:rsidP="006C68C0">
      <w:pPr>
        <w:pStyle w:val="Normal1"/>
        <w:keepNext/>
        <w:pBdr>
          <w:top w:val="nil"/>
          <w:left w:val="nil"/>
          <w:bottom w:val="nil"/>
          <w:right w:val="nil"/>
          <w:between w:val="nil"/>
        </w:pBdr>
        <w:spacing w:line="480" w:lineRule="auto"/>
        <w:jc w:val="center"/>
        <w:rPr>
          <w:b/>
          <w:color w:val="000000" w:themeColor="text1"/>
        </w:rPr>
        <w:sectPr w:rsidR="006C68C0" w:rsidRPr="00836829" w:rsidSect="00280706">
          <w:headerReference w:type="even" r:id="rId8"/>
          <w:headerReference w:type="default" r:id="rId9"/>
          <w:pgSz w:w="12240" w:h="15840"/>
          <w:pgMar w:top="1440" w:right="1440" w:bottom="1440" w:left="1440" w:header="720" w:footer="720" w:gutter="0"/>
          <w:cols w:space="720"/>
          <w:docGrid w:linePitch="360"/>
        </w:sectPr>
      </w:pPr>
    </w:p>
    <w:p w14:paraId="16894C90" w14:textId="507853E2" w:rsidR="0014037F" w:rsidRPr="00381B17" w:rsidRDefault="00381B17" w:rsidP="00381B17">
      <w:pPr>
        <w:spacing w:line="480" w:lineRule="auto"/>
        <w:jc w:val="center"/>
        <w:rPr>
          <w:rFonts w:ascii="Times New Roman" w:hAnsi="Times New Roman" w:cs="Times New Roman"/>
          <w:color w:val="000000" w:themeColor="text1"/>
        </w:rPr>
      </w:pPr>
      <w:r w:rsidRPr="00381B17">
        <w:rPr>
          <w:rFonts w:ascii="Times New Roman" w:hAnsi="Times New Roman"/>
          <w:b/>
          <w:color w:val="000000" w:themeColor="text1"/>
        </w:rPr>
        <w:lastRenderedPageBreak/>
        <w:t>Pilot Study in Footnote 1 of Main Manuscript</w:t>
      </w:r>
    </w:p>
    <w:p w14:paraId="37B0C9E4" w14:textId="22CD580E" w:rsidR="00D56E2F" w:rsidRPr="00836829" w:rsidRDefault="00D56E2F" w:rsidP="00381B17">
      <w:pPr>
        <w:spacing w:line="480" w:lineRule="auto"/>
        <w:rPr>
          <w:rFonts w:ascii="Times New Roman" w:eastAsia="Times New Roman" w:hAnsi="Times New Roman" w:cs="Times New Roman"/>
          <w:color w:val="000000" w:themeColor="text1"/>
        </w:rPr>
      </w:pPr>
      <w:r w:rsidRPr="00381B17">
        <w:rPr>
          <w:rFonts w:ascii="Times New Roman" w:eastAsia="Times New Roman" w:hAnsi="Times New Roman" w:cs="Times New Roman"/>
          <w:color w:val="000000" w:themeColor="text1"/>
        </w:rPr>
        <w:tab/>
        <w:t>Failure can be defined in different ways. Across studies, we define failure as failing</w:t>
      </w:r>
      <w:r w:rsidRPr="00836829">
        <w:rPr>
          <w:rFonts w:ascii="Times New Roman" w:eastAsia="Times New Roman" w:hAnsi="Times New Roman" w:cs="Times New Roman"/>
          <w:color w:val="000000" w:themeColor="text1"/>
        </w:rPr>
        <w:t xml:space="preserve"> to achieve a desired goal. Using this definition, failure encompasses situations in which goal achievement falls short due to a mistake on the part of the actor (e.g., a student who fails an exam due to lack of studying; a civilian who is incarcerated because they broke the law). But it also, more broadly, includes situations in which a desired goal is not achieved, through no fault of the actor’s own. We conduct</w:t>
      </w:r>
      <w:r w:rsidR="00435877">
        <w:rPr>
          <w:rFonts w:ascii="Times New Roman" w:eastAsia="Times New Roman" w:hAnsi="Times New Roman" w:cs="Times New Roman"/>
          <w:color w:val="000000" w:themeColor="text1"/>
        </w:rPr>
        <w:t>ed</w:t>
      </w:r>
      <w:r w:rsidRPr="00836829">
        <w:rPr>
          <w:rFonts w:ascii="Times New Roman" w:eastAsia="Times New Roman" w:hAnsi="Times New Roman" w:cs="Times New Roman"/>
          <w:color w:val="000000" w:themeColor="text1"/>
        </w:rPr>
        <w:t xml:space="preserve"> this pilot study to confirm that people agreed with this broad definition of failure.</w:t>
      </w:r>
    </w:p>
    <w:p w14:paraId="7720F3BE" w14:textId="082612ED" w:rsidR="00505D26" w:rsidRPr="00836829" w:rsidRDefault="00505D26" w:rsidP="006C68C0">
      <w:pPr>
        <w:spacing w:line="480" w:lineRule="auto"/>
        <w:rPr>
          <w:rFonts w:ascii="Times New Roman" w:eastAsia="Times New Roman" w:hAnsi="Times New Roman" w:cs="Times New Roman"/>
          <w:b/>
          <w:bCs/>
          <w:color w:val="000000" w:themeColor="text1"/>
        </w:rPr>
      </w:pPr>
      <w:r w:rsidRPr="00836829">
        <w:rPr>
          <w:rFonts w:ascii="Times New Roman" w:eastAsia="Times New Roman" w:hAnsi="Times New Roman" w:cs="Times New Roman"/>
          <w:b/>
          <w:bCs/>
          <w:color w:val="000000" w:themeColor="text1"/>
        </w:rPr>
        <w:t>Method</w:t>
      </w:r>
    </w:p>
    <w:p w14:paraId="69103899" w14:textId="24FDC745" w:rsidR="008C3CA4" w:rsidRPr="00836829" w:rsidRDefault="00FF0E00" w:rsidP="008C3CA4">
      <w:pPr>
        <w:spacing w:line="480" w:lineRule="auto"/>
        <w:rPr>
          <w:rFonts w:ascii="Times New Roman" w:hAnsi="Times New Roman" w:cs="Times New Roman"/>
          <w:i/>
          <w:iCs/>
          <w:color w:val="000000" w:themeColor="text1"/>
        </w:rPr>
      </w:pPr>
      <w:r w:rsidRPr="00836829">
        <w:rPr>
          <w:rFonts w:ascii="Times New Roman" w:hAnsi="Times New Roman" w:cs="Times New Roman"/>
          <w:b/>
          <w:bCs/>
          <w:i/>
          <w:iCs/>
          <w:color w:val="000000" w:themeColor="text1"/>
        </w:rPr>
        <w:t>Participants</w:t>
      </w:r>
      <w:r w:rsidRPr="00836829">
        <w:rPr>
          <w:rFonts w:ascii="Times New Roman" w:hAnsi="Times New Roman" w:cs="Times New Roman"/>
          <w:i/>
          <w:iCs/>
          <w:color w:val="000000" w:themeColor="text1"/>
        </w:rPr>
        <w:t xml:space="preserve"> </w:t>
      </w:r>
    </w:p>
    <w:p w14:paraId="1BF6960B" w14:textId="0E32BC43" w:rsidR="00FF0E00" w:rsidRPr="008C3CA4" w:rsidRDefault="00FF0E00" w:rsidP="008C3CA4">
      <w:pPr>
        <w:spacing w:line="480" w:lineRule="auto"/>
        <w:ind w:firstLine="720"/>
        <w:rPr>
          <w:rFonts w:ascii="Times New Roman" w:hAnsi="Times New Roman" w:cs="Times New Roman"/>
          <w:color w:val="000000" w:themeColor="text1"/>
        </w:rPr>
      </w:pPr>
      <w:r w:rsidRPr="008C3CA4">
        <w:rPr>
          <w:rFonts w:ascii="Times New Roman" w:hAnsi="Times New Roman" w:cs="Times New Roman"/>
          <w:color w:val="000000" w:themeColor="text1"/>
        </w:rPr>
        <w:t xml:space="preserve">Following the procedures described in Study 1, we </w:t>
      </w:r>
      <w:r w:rsidR="00D56E2F" w:rsidRPr="008C3CA4">
        <w:rPr>
          <w:rFonts w:ascii="Times New Roman" w:hAnsi="Times New Roman" w:cs="Times New Roman"/>
          <w:color w:val="000000" w:themeColor="text1"/>
        </w:rPr>
        <w:t xml:space="preserve">opened a </w:t>
      </w:r>
      <w:r w:rsidR="00D56E2F" w:rsidRPr="00653BC7">
        <w:rPr>
          <w:rFonts w:ascii="Times New Roman" w:hAnsi="Times New Roman" w:cs="Times New Roman"/>
          <w:color w:val="000000" w:themeColor="text1"/>
        </w:rPr>
        <w:t>HIT on MTurk for</w:t>
      </w:r>
      <w:r w:rsidRPr="00653BC7">
        <w:rPr>
          <w:rFonts w:ascii="Times New Roman" w:hAnsi="Times New Roman" w:cs="Times New Roman"/>
          <w:color w:val="000000" w:themeColor="text1"/>
        </w:rPr>
        <w:t xml:space="preserve"> 120 participants. MTurk returned 12</w:t>
      </w:r>
      <w:r w:rsidR="00505D26" w:rsidRPr="00653BC7">
        <w:rPr>
          <w:rFonts w:ascii="Times New Roman" w:hAnsi="Times New Roman" w:cs="Times New Roman"/>
          <w:color w:val="000000" w:themeColor="text1"/>
        </w:rPr>
        <w:t>2</w:t>
      </w:r>
      <w:r w:rsidRPr="00653BC7">
        <w:rPr>
          <w:rFonts w:ascii="Times New Roman" w:hAnsi="Times New Roman" w:cs="Times New Roman"/>
          <w:color w:val="000000" w:themeColor="text1"/>
        </w:rPr>
        <w:t xml:space="preserve"> participants (48.8% female</w:t>
      </w:r>
      <w:r w:rsidR="00AD18DA"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51.2</w:t>
      </w:r>
      <w:r w:rsidR="00AD18DA"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42.1</w:t>
      </w:r>
      <w:r w:rsidR="00505D26" w:rsidRPr="00653BC7">
        <w:rPr>
          <w:rFonts w:ascii="Times New Roman" w:hAnsi="Times New Roman" w:cs="Times New Roman"/>
          <w:color w:val="000000" w:themeColor="text1"/>
        </w:rPr>
        <w:t>5</w:t>
      </w:r>
      <w:r w:rsidRPr="00653BC7">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color w:val="000000" w:themeColor="text1"/>
        </w:rPr>
        <w:t>SD</w:t>
      </w:r>
      <w:r w:rsidRPr="008C3CA4">
        <w:rPr>
          <w:rFonts w:ascii="Times New Roman" w:hAnsi="Times New Roman" w:cs="Times New Roman"/>
          <w:color w:val="000000" w:themeColor="text1"/>
        </w:rPr>
        <w:t xml:space="preserve"> = 12.</w:t>
      </w:r>
      <w:r w:rsidR="00505D26" w:rsidRPr="008C3CA4">
        <w:rPr>
          <w:rFonts w:ascii="Times New Roman" w:hAnsi="Times New Roman" w:cs="Times New Roman"/>
          <w:color w:val="000000" w:themeColor="text1"/>
        </w:rPr>
        <w:t>5</w:t>
      </w:r>
      <w:r w:rsidRPr="008C3CA4">
        <w:rPr>
          <w:rFonts w:ascii="Times New Roman" w:hAnsi="Times New Roman" w:cs="Times New Roman"/>
          <w:color w:val="000000" w:themeColor="text1"/>
        </w:rPr>
        <w:t>3</w:t>
      </w:r>
      <w:r w:rsidRPr="00836829">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p>
    <w:p w14:paraId="382F896D" w14:textId="36D2644E" w:rsidR="008C3CA4" w:rsidRPr="00836829" w:rsidRDefault="00FF0E00" w:rsidP="008C3CA4">
      <w:pPr>
        <w:spacing w:line="480" w:lineRule="auto"/>
        <w:rPr>
          <w:rFonts w:ascii="Times New Roman" w:hAnsi="Times New Roman" w:cs="Times New Roman"/>
          <w:b/>
          <w:bCs/>
          <w:i/>
          <w:iCs/>
          <w:color w:val="000000" w:themeColor="text1"/>
        </w:rPr>
      </w:pPr>
      <w:r w:rsidRPr="00836829">
        <w:rPr>
          <w:rFonts w:ascii="Times New Roman" w:hAnsi="Times New Roman" w:cs="Times New Roman"/>
          <w:b/>
          <w:bCs/>
          <w:i/>
          <w:iCs/>
          <w:color w:val="000000" w:themeColor="text1"/>
        </w:rPr>
        <w:t xml:space="preserve">Procedure </w:t>
      </w:r>
    </w:p>
    <w:p w14:paraId="7FA21EF7" w14:textId="19F71D66" w:rsidR="00C73C2B" w:rsidRPr="00836829" w:rsidRDefault="00C73C2B" w:rsidP="008C3CA4">
      <w:pPr>
        <w:spacing w:line="480" w:lineRule="auto"/>
        <w:ind w:firstLine="720"/>
        <w:rPr>
          <w:rFonts w:ascii="Times New Roman" w:hAnsi="Times New Roman" w:cs="Times New Roman"/>
          <w:b/>
          <w:bCs/>
          <w:color w:val="000000" w:themeColor="text1"/>
        </w:rPr>
      </w:pPr>
      <w:r w:rsidRPr="00836829">
        <w:rPr>
          <w:rFonts w:ascii="Times New Roman" w:hAnsi="Times New Roman" w:cs="Times New Roman"/>
          <w:color w:val="000000" w:themeColor="text1"/>
        </w:rPr>
        <w:t>First, all participants were introduced to our definition of failure: “This is our definition of failure: failure means falling short of a desired state or goal.” After elaborating on this definition, participant</w:t>
      </w:r>
      <w:r w:rsidR="00D56E2F" w:rsidRPr="00836829">
        <w:rPr>
          <w:rFonts w:ascii="Times New Roman" w:hAnsi="Times New Roman" w:cs="Times New Roman"/>
          <w:color w:val="000000" w:themeColor="text1"/>
        </w:rPr>
        <w:t>s</w:t>
      </w:r>
      <w:r w:rsidRPr="00836829">
        <w:rPr>
          <w:rFonts w:ascii="Times New Roman" w:hAnsi="Times New Roman" w:cs="Times New Roman"/>
          <w:color w:val="000000" w:themeColor="text1"/>
        </w:rPr>
        <w:t xml:space="preserve"> had to </w:t>
      </w:r>
      <w:r w:rsidR="00516BE2" w:rsidRPr="00836829">
        <w:rPr>
          <w:rFonts w:ascii="Times New Roman" w:hAnsi="Times New Roman" w:cs="Times New Roman"/>
          <w:color w:val="000000" w:themeColor="text1"/>
        </w:rPr>
        <w:t>summarize the</w:t>
      </w:r>
      <w:r w:rsidRPr="00836829">
        <w:rPr>
          <w:rFonts w:ascii="Times New Roman" w:hAnsi="Times New Roman" w:cs="Times New Roman"/>
          <w:color w:val="000000" w:themeColor="text1"/>
        </w:rPr>
        <w:t xml:space="preserve"> definition of failure in an open-text box to demonstrate comprehension.</w:t>
      </w:r>
    </w:p>
    <w:p w14:paraId="20D501A2" w14:textId="3AFE4CB2" w:rsidR="00FF0E00" w:rsidRPr="00836829" w:rsidRDefault="00C73C2B" w:rsidP="006C68C0">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Next, </w:t>
      </w:r>
      <w:r w:rsidR="00866841" w:rsidRPr="00836829">
        <w:rPr>
          <w:rFonts w:ascii="Times New Roman" w:hAnsi="Times New Roman" w:cs="Times New Roman"/>
          <w:color w:val="000000" w:themeColor="text1"/>
        </w:rPr>
        <w:t>we random</w:t>
      </w:r>
      <w:r w:rsidR="00435877">
        <w:rPr>
          <w:rFonts w:ascii="Times New Roman" w:hAnsi="Times New Roman" w:cs="Times New Roman"/>
          <w:color w:val="000000" w:themeColor="text1"/>
        </w:rPr>
        <w:t>ly assigned</w:t>
      </w:r>
      <w:r w:rsidR="00866841" w:rsidRPr="00836829">
        <w:rPr>
          <w:rFonts w:ascii="Times New Roman" w:hAnsi="Times New Roman" w:cs="Times New Roman"/>
          <w:color w:val="000000" w:themeColor="text1"/>
        </w:rPr>
        <w:t xml:space="preserve"> </w:t>
      </w:r>
      <w:r w:rsidR="00FF0E00" w:rsidRPr="00836829">
        <w:rPr>
          <w:rFonts w:ascii="Times New Roman" w:hAnsi="Times New Roman" w:cs="Times New Roman"/>
          <w:color w:val="000000" w:themeColor="text1"/>
        </w:rPr>
        <w:t xml:space="preserve">participants </w:t>
      </w:r>
      <w:r w:rsidR="00435877">
        <w:rPr>
          <w:rFonts w:ascii="Times New Roman" w:hAnsi="Times New Roman" w:cs="Times New Roman"/>
          <w:color w:val="000000" w:themeColor="text1"/>
        </w:rPr>
        <w:t>to view one of four different failures</w:t>
      </w:r>
      <w:r w:rsidRPr="00836829">
        <w:rPr>
          <w:rFonts w:ascii="Times New Roman" w:hAnsi="Times New Roman" w:cs="Times New Roman"/>
          <w:color w:val="000000" w:themeColor="text1"/>
        </w:rPr>
        <w:t xml:space="preserve">. Participants </w:t>
      </w:r>
      <w:r w:rsidR="00FF0E00" w:rsidRPr="00836829">
        <w:rPr>
          <w:rFonts w:ascii="Times New Roman" w:hAnsi="Times New Roman" w:cs="Times New Roman"/>
          <w:color w:val="000000" w:themeColor="text1"/>
        </w:rPr>
        <w:t>report</w:t>
      </w:r>
      <w:r w:rsidRPr="00836829">
        <w:rPr>
          <w:rFonts w:ascii="Times New Roman" w:hAnsi="Times New Roman" w:cs="Times New Roman"/>
          <w:color w:val="000000" w:themeColor="text1"/>
        </w:rPr>
        <w:t>ed</w:t>
      </w:r>
      <w:r w:rsidR="00FF0E00" w:rsidRPr="00836829">
        <w:rPr>
          <w:rFonts w:ascii="Times New Roman" w:hAnsi="Times New Roman" w:cs="Times New Roman"/>
          <w:color w:val="000000" w:themeColor="text1"/>
        </w:rPr>
        <w:t xml:space="preserve"> whether they believed </w:t>
      </w:r>
      <w:r w:rsidR="00435877">
        <w:rPr>
          <w:rFonts w:ascii="Times New Roman" w:hAnsi="Times New Roman" w:cs="Times New Roman"/>
          <w:color w:val="000000" w:themeColor="text1"/>
        </w:rPr>
        <w:t>their assigned</w:t>
      </w:r>
      <w:r w:rsidR="006C68C0" w:rsidRPr="00836829">
        <w:rPr>
          <w:rFonts w:ascii="Times New Roman" w:hAnsi="Times New Roman" w:cs="Times New Roman"/>
          <w:color w:val="000000" w:themeColor="text1"/>
        </w:rPr>
        <w:t xml:space="preserve"> failure</w:t>
      </w:r>
      <w:r w:rsidR="00FF0E00" w:rsidRPr="00836829">
        <w:rPr>
          <w:rFonts w:ascii="Times New Roman" w:hAnsi="Times New Roman" w:cs="Times New Roman"/>
          <w:color w:val="000000" w:themeColor="text1"/>
        </w:rPr>
        <w:t xml:space="preserve"> (professional failure, criminal failure, substance abuse failure, </w:t>
      </w:r>
      <w:r w:rsidR="006C68C0" w:rsidRPr="00836829">
        <w:rPr>
          <w:rFonts w:ascii="Times New Roman" w:hAnsi="Times New Roman" w:cs="Times New Roman"/>
          <w:color w:val="000000" w:themeColor="text1"/>
        </w:rPr>
        <w:t xml:space="preserve">other </w:t>
      </w:r>
      <w:r w:rsidR="00FF0E00" w:rsidRPr="00836829">
        <w:rPr>
          <w:rFonts w:ascii="Times New Roman" w:hAnsi="Times New Roman" w:cs="Times New Roman"/>
          <w:color w:val="000000" w:themeColor="text1"/>
        </w:rPr>
        <w:t>health failure) constituted an actual failure</w:t>
      </w:r>
      <w:r w:rsidRPr="00836829">
        <w:rPr>
          <w:rFonts w:ascii="Times New Roman" w:hAnsi="Times New Roman" w:cs="Times New Roman"/>
          <w:color w:val="000000" w:themeColor="text1"/>
        </w:rPr>
        <w:t xml:space="preserve">. For example, in the professional domain, participants answered Y/N to the following question: “Would you </w:t>
      </w:r>
      <w:r w:rsidRPr="00836829">
        <w:rPr>
          <w:rFonts w:ascii="Times New Roman" w:hAnsi="Times New Roman" w:cs="Times New Roman"/>
          <w:color w:val="000000" w:themeColor="text1"/>
        </w:rPr>
        <w:lastRenderedPageBreak/>
        <w:t>consider a professional (e.g., a nurse, lawyer, teacher) who does not pass their licensing exam to have experienced a failure?”</w:t>
      </w:r>
      <w:r w:rsidR="00D42177" w:rsidRPr="00836829">
        <w:rPr>
          <w:rFonts w:ascii="Times New Roman" w:hAnsi="Times New Roman" w:cs="Times New Roman"/>
          <w:color w:val="000000" w:themeColor="text1"/>
        </w:rPr>
        <w:t xml:space="preserve"> </w:t>
      </w:r>
    </w:p>
    <w:p w14:paraId="7C8F4CDB" w14:textId="77777777" w:rsidR="00FF0E00" w:rsidRPr="00836829" w:rsidRDefault="00FF0E00" w:rsidP="006C68C0">
      <w:pPr>
        <w:spacing w:line="480" w:lineRule="auto"/>
        <w:rPr>
          <w:rFonts w:ascii="Times New Roman" w:hAnsi="Times New Roman" w:cs="Times New Roman"/>
          <w:b/>
          <w:bCs/>
          <w:color w:val="000000" w:themeColor="text1"/>
        </w:rPr>
      </w:pPr>
      <w:r w:rsidRPr="00836829">
        <w:rPr>
          <w:rFonts w:ascii="Times New Roman" w:hAnsi="Times New Roman" w:cs="Times New Roman"/>
          <w:b/>
          <w:bCs/>
          <w:color w:val="000000" w:themeColor="text1"/>
        </w:rPr>
        <w:t>Results</w:t>
      </w:r>
    </w:p>
    <w:p w14:paraId="32D55BBB" w14:textId="6A538294" w:rsidR="00C73C2B" w:rsidRPr="00836829" w:rsidRDefault="00FF0E00" w:rsidP="006C68C0">
      <w:pPr>
        <w:spacing w:line="480" w:lineRule="auto"/>
        <w:rPr>
          <w:rFonts w:ascii="Times New Roman" w:hAnsi="Times New Roman" w:cs="Times New Roman"/>
          <w:color w:val="000000" w:themeColor="text1"/>
        </w:rPr>
      </w:pPr>
      <w:r w:rsidRPr="00836829">
        <w:rPr>
          <w:rFonts w:ascii="Times New Roman" w:hAnsi="Times New Roman" w:cs="Times New Roman"/>
          <w:color w:val="000000" w:themeColor="text1"/>
        </w:rPr>
        <w:tab/>
      </w:r>
      <w:r w:rsidR="00C73C2B" w:rsidRPr="00836829">
        <w:rPr>
          <w:rFonts w:ascii="Times New Roman" w:hAnsi="Times New Roman" w:cs="Times New Roman"/>
          <w:color w:val="000000" w:themeColor="text1"/>
        </w:rPr>
        <w:t xml:space="preserve">In the professional domain, </w:t>
      </w:r>
      <w:r w:rsidR="00505D26" w:rsidRPr="00836829">
        <w:rPr>
          <w:rFonts w:ascii="Times New Roman" w:hAnsi="Times New Roman" w:cs="Times New Roman"/>
          <w:color w:val="000000" w:themeColor="text1"/>
        </w:rPr>
        <w:t>100</w:t>
      </w:r>
      <w:r w:rsidR="00C73C2B" w:rsidRPr="00836829">
        <w:rPr>
          <w:rFonts w:ascii="Times New Roman" w:hAnsi="Times New Roman" w:cs="Times New Roman"/>
          <w:color w:val="000000" w:themeColor="text1"/>
        </w:rPr>
        <w:t>% of participants agreed that the situation they read about constituted a failure.</w:t>
      </w:r>
      <w:r w:rsidR="00866841" w:rsidRPr="00836829">
        <w:rPr>
          <w:rFonts w:ascii="Times New Roman" w:hAnsi="Times New Roman" w:cs="Times New Roman"/>
          <w:color w:val="000000" w:themeColor="text1"/>
        </w:rPr>
        <w:t xml:space="preserve"> </w:t>
      </w:r>
      <w:r w:rsidR="00C73C2B" w:rsidRPr="00836829">
        <w:rPr>
          <w:rFonts w:ascii="Times New Roman" w:hAnsi="Times New Roman" w:cs="Times New Roman"/>
          <w:color w:val="000000" w:themeColor="text1"/>
        </w:rPr>
        <w:t xml:space="preserve">In the criminal domain, </w:t>
      </w:r>
      <w:r w:rsidR="00505D26" w:rsidRPr="00836829">
        <w:rPr>
          <w:rFonts w:ascii="Times New Roman" w:hAnsi="Times New Roman" w:cs="Times New Roman"/>
          <w:color w:val="000000" w:themeColor="text1"/>
        </w:rPr>
        <w:t>86.7</w:t>
      </w:r>
      <w:r w:rsidR="00C73C2B" w:rsidRPr="00836829">
        <w:rPr>
          <w:rFonts w:ascii="Times New Roman" w:hAnsi="Times New Roman" w:cs="Times New Roman"/>
          <w:color w:val="000000" w:themeColor="text1"/>
        </w:rPr>
        <w:t>% of participants agreed that the failure situation they read about constituted a failure.</w:t>
      </w:r>
      <w:r w:rsidR="00866841" w:rsidRPr="00836829">
        <w:rPr>
          <w:rFonts w:ascii="Times New Roman" w:hAnsi="Times New Roman" w:cs="Times New Roman"/>
          <w:color w:val="000000" w:themeColor="text1"/>
        </w:rPr>
        <w:t xml:space="preserve"> </w:t>
      </w:r>
      <w:r w:rsidR="00C73C2B" w:rsidRPr="00836829">
        <w:rPr>
          <w:rFonts w:ascii="Times New Roman" w:hAnsi="Times New Roman" w:cs="Times New Roman"/>
          <w:color w:val="000000" w:themeColor="text1"/>
        </w:rPr>
        <w:t xml:space="preserve">In the substance abuse domain, </w:t>
      </w:r>
      <w:r w:rsidR="00505D26" w:rsidRPr="00836829">
        <w:rPr>
          <w:rFonts w:ascii="Times New Roman" w:hAnsi="Times New Roman" w:cs="Times New Roman"/>
          <w:color w:val="000000" w:themeColor="text1"/>
        </w:rPr>
        <w:t>87.1</w:t>
      </w:r>
      <w:r w:rsidR="00C73C2B" w:rsidRPr="00836829">
        <w:rPr>
          <w:rFonts w:ascii="Times New Roman" w:hAnsi="Times New Roman" w:cs="Times New Roman"/>
          <w:color w:val="000000" w:themeColor="text1"/>
        </w:rPr>
        <w:t>% of participants agreed that the failure situation they read about constituted a failure.</w:t>
      </w:r>
      <w:r w:rsidR="00866841" w:rsidRPr="00836829">
        <w:rPr>
          <w:rFonts w:ascii="Times New Roman" w:hAnsi="Times New Roman" w:cs="Times New Roman"/>
          <w:color w:val="000000" w:themeColor="text1"/>
        </w:rPr>
        <w:t xml:space="preserve"> </w:t>
      </w:r>
      <w:r w:rsidR="00C73C2B" w:rsidRPr="00836829">
        <w:rPr>
          <w:rFonts w:ascii="Times New Roman" w:hAnsi="Times New Roman" w:cs="Times New Roman"/>
          <w:color w:val="000000" w:themeColor="text1"/>
        </w:rPr>
        <w:t xml:space="preserve">In the health domain, </w:t>
      </w:r>
      <w:r w:rsidR="00505D26" w:rsidRPr="00836829">
        <w:rPr>
          <w:rFonts w:ascii="Times New Roman" w:hAnsi="Times New Roman" w:cs="Times New Roman"/>
          <w:color w:val="000000" w:themeColor="text1"/>
        </w:rPr>
        <w:t>93.5</w:t>
      </w:r>
      <w:r w:rsidR="00C73C2B" w:rsidRPr="00836829">
        <w:rPr>
          <w:rFonts w:ascii="Times New Roman" w:hAnsi="Times New Roman" w:cs="Times New Roman"/>
          <w:color w:val="000000" w:themeColor="text1"/>
        </w:rPr>
        <w:t>% of participants agreed that the failure situation they read about constituted a failure.</w:t>
      </w:r>
    </w:p>
    <w:p w14:paraId="041EDA20" w14:textId="498AE49B" w:rsidR="00FF0E00" w:rsidRPr="00836829" w:rsidRDefault="00C73C2B" w:rsidP="006C68C0">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In sum, participants </w:t>
      </w:r>
      <w:r w:rsidR="00D42177" w:rsidRPr="00836829">
        <w:rPr>
          <w:rFonts w:ascii="Times New Roman" w:hAnsi="Times New Roman" w:cs="Times New Roman"/>
          <w:color w:val="000000" w:themeColor="text1"/>
        </w:rPr>
        <w:t>agreed that the failure situations presented to participants</w:t>
      </w:r>
      <w:r w:rsidR="00866841" w:rsidRPr="00836829">
        <w:rPr>
          <w:rFonts w:ascii="Times New Roman" w:hAnsi="Times New Roman" w:cs="Times New Roman"/>
          <w:color w:val="000000" w:themeColor="text1"/>
        </w:rPr>
        <w:t xml:space="preserve"> in Study 1</w:t>
      </w:r>
      <w:r w:rsidR="00D42177" w:rsidRPr="00836829">
        <w:rPr>
          <w:rFonts w:ascii="Times New Roman" w:hAnsi="Times New Roman" w:cs="Times New Roman"/>
          <w:color w:val="000000" w:themeColor="text1"/>
        </w:rPr>
        <w:t xml:space="preserve"> did indeed constitute failures</w:t>
      </w:r>
      <w:r w:rsidRPr="00836829">
        <w:rPr>
          <w:rFonts w:ascii="Times New Roman" w:hAnsi="Times New Roman" w:cs="Times New Roman"/>
          <w:color w:val="000000" w:themeColor="text1"/>
        </w:rPr>
        <w:t xml:space="preserve"> between 87% and 100% of the time</w:t>
      </w:r>
      <w:r w:rsidR="00D42177" w:rsidRPr="00836829">
        <w:rPr>
          <w:rFonts w:ascii="Times New Roman" w:hAnsi="Times New Roman" w:cs="Times New Roman"/>
          <w:color w:val="000000" w:themeColor="text1"/>
        </w:rPr>
        <w:t>.</w:t>
      </w:r>
    </w:p>
    <w:p w14:paraId="31F289CF" w14:textId="77777777" w:rsidR="00FF0E00" w:rsidRPr="00836829" w:rsidRDefault="00FF0E00" w:rsidP="006C68C0">
      <w:pPr>
        <w:spacing w:line="480" w:lineRule="auto"/>
        <w:ind w:firstLine="720"/>
        <w:rPr>
          <w:rFonts w:ascii="Times New Roman" w:hAnsi="Times New Roman" w:cs="Times New Roman"/>
          <w:color w:val="000000" w:themeColor="text1"/>
        </w:rPr>
      </w:pPr>
    </w:p>
    <w:p w14:paraId="57FF6281" w14:textId="77777777" w:rsidR="006C68C0" w:rsidRPr="00836829" w:rsidRDefault="006C68C0" w:rsidP="006C68C0">
      <w:pPr>
        <w:pStyle w:val="Normal1"/>
        <w:keepNext/>
        <w:pBdr>
          <w:top w:val="nil"/>
          <w:left w:val="nil"/>
          <w:bottom w:val="nil"/>
          <w:right w:val="nil"/>
          <w:between w:val="nil"/>
        </w:pBdr>
        <w:spacing w:line="480" w:lineRule="auto"/>
        <w:rPr>
          <w:b/>
          <w:color w:val="000000" w:themeColor="text1"/>
        </w:rPr>
        <w:sectPr w:rsidR="006C68C0" w:rsidRPr="00836829" w:rsidSect="00280706">
          <w:pgSz w:w="12240" w:h="15840"/>
          <w:pgMar w:top="1440" w:right="1440" w:bottom="1440" w:left="1440" w:header="720" w:footer="720" w:gutter="0"/>
          <w:cols w:space="720"/>
          <w:docGrid w:linePitch="360"/>
        </w:sectPr>
      </w:pPr>
    </w:p>
    <w:p w14:paraId="008650DD" w14:textId="5C1D56EB" w:rsidR="00415B72" w:rsidRPr="00836829" w:rsidRDefault="00415B72" w:rsidP="00415B72">
      <w:pPr>
        <w:pStyle w:val="Normal1"/>
        <w:keepNext/>
        <w:pBdr>
          <w:top w:val="nil"/>
          <w:left w:val="nil"/>
          <w:bottom w:val="nil"/>
          <w:right w:val="nil"/>
          <w:between w:val="nil"/>
        </w:pBdr>
        <w:spacing w:line="480" w:lineRule="auto"/>
        <w:jc w:val="center"/>
        <w:rPr>
          <w:b/>
          <w:color w:val="000000" w:themeColor="text1"/>
        </w:rPr>
      </w:pPr>
      <w:r w:rsidRPr="00836829">
        <w:rPr>
          <w:b/>
          <w:color w:val="000000" w:themeColor="text1"/>
        </w:rPr>
        <w:lastRenderedPageBreak/>
        <w:t>Supplemental Studies S1-S</w:t>
      </w:r>
      <w:r w:rsidR="009247DB" w:rsidRPr="00836829">
        <w:rPr>
          <w:b/>
          <w:color w:val="000000" w:themeColor="text1"/>
        </w:rPr>
        <w:t>2</w:t>
      </w:r>
    </w:p>
    <w:p w14:paraId="3BD8D2ED" w14:textId="77777777" w:rsidR="00415B72" w:rsidRPr="00836829" w:rsidRDefault="00415B72" w:rsidP="00415B72">
      <w:pPr>
        <w:spacing w:line="480" w:lineRule="auto"/>
        <w:rPr>
          <w:rFonts w:ascii="Times New Roman" w:hAnsi="Times New Roman" w:cs="Times New Roman"/>
          <w:color w:val="000000" w:themeColor="text1"/>
        </w:rPr>
      </w:pPr>
      <w:r w:rsidRPr="00836829">
        <w:rPr>
          <w:rFonts w:ascii="Times New Roman" w:hAnsi="Times New Roman" w:cs="Times New Roman"/>
          <w:b/>
          <w:bCs/>
          <w:color w:val="000000" w:themeColor="text1"/>
        </w:rPr>
        <w:t>Method</w:t>
      </w:r>
    </w:p>
    <w:p w14:paraId="213E8890" w14:textId="405ECDB1" w:rsidR="008C3CA4" w:rsidRPr="00836829" w:rsidRDefault="00415B72" w:rsidP="00415B72">
      <w:pPr>
        <w:spacing w:line="480" w:lineRule="auto"/>
        <w:rPr>
          <w:rFonts w:ascii="Times New Roman" w:hAnsi="Times New Roman" w:cs="Times New Roman"/>
          <w:color w:val="000000" w:themeColor="text1"/>
        </w:rPr>
      </w:pPr>
      <w:r w:rsidRPr="00836829">
        <w:rPr>
          <w:rFonts w:ascii="Times New Roman" w:hAnsi="Times New Roman" w:cs="Times New Roman"/>
          <w:b/>
          <w:bCs/>
          <w:i/>
          <w:iCs/>
          <w:color w:val="000000" w:themeColor="text1"/>
        </w:rPr>
        <w:t>Participants</w:t>
      </w:r>
    </w:p>
    <w:p w14:paraId="0820A120" w14:textId="22069773" w:rsidR="00415B72" w:rsidRPr="00836829" w:rsidRDefault="00415B72" w:rsidP="00836829">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We recruited two samples. In each one, we </w:t>
      </w:r>
      <w:r w:rsidRPr="00653BC7">
        <w:rPr>
          <w:rFonts w:ascii="Times New Roman" w:hAnsi="Times New Roman" w:cs="Times New Roman"/>
          <w:color w:val="000000" w:themeColor="text1"/>
        </w:rPr>
        <w:t>targeted 150 participants with the goal of recruiting approximately 50 participants per failure [</w:t>
      </w:r>
      <w:r w:rsidR="00AD18DA" w:rsidRPr="00653BC7">
        <w:rPr>
          <w:rFonts w:ascii="Times New Roman" w:hAnsi="Times New Roman" w:cs="Times New Roman"/>
          <w:color w:val="000000" w:themeColor="text1"/>
        </w:rPr>
        <w:t xml:space="preserve">Supplemental </w:t>
      </w:r>
      <w:r w:rsidRPr="00653BC7">
        <w:rPr>
          <w:rFonts w:ascii="Times New Roman" w:hAnsi="Times New Roman" w:cs="Times New Roman"/>
          <w:color w:val="000000" w:themeColor="text1"/>
        </w:rPr>
        <w:t>Study S1: 152 respondents (41.1% female</w:t>
      </w:r>
      <w:r w:rsidR="00AD18DA"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58.9</w:t>
      </w:r>
      <w:r w:rsidR="00AD18DA"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42.00, </w:t>
      </w:r>
      <w:r w:rsidRPr="00653BC7">
        <w:rPr>
          <w:rFonts w:ascii="Times New Roman" w:hAnsi="Times New Roman" w:cs="Times New Roman"/>
          <w:i/>
          <w:color w:val="000000" w:themeColor="text1"/>
        </w:rPr>
        <w:t>SD</w:t>
      </w:r>
      <w:r w:rsidRPr="00653BC7">
        <w:rPr>
          <w:rFonts w:ascii="Times New Roman" w:hAnsi="Times New Roman" w:cs="Times New Roman"/>
          <w:color w:val="000000" w:themeColor="text1"/>
        </w:rPr>
        <w:t xml:space="preserve"> = 12.22); </w:t>
      </w:r>
      <w:r w:rsidR="00AD18DA" w:rsidRPr="00653BC7">
        <w:rPr>
          <w:rFonts w:ascii="Times New Roman" w:hAnsi="Times New Roman" w:cs="Times New Roman"/>
          <w:color w:val="000000" w:themeColor="text1"/>
        </w:rPr>
        <w:t xml:space="preserve">Supplemental </w:t>
      </w:r>
      <w:r w:rsidRPr="00653BC7">
        <w:rPr>
          <w:rFonts w:ascii="Times New Roman" w:hAnsi="Times New Roman" w:cs="Times New Roman"/>
          <w:color w:val="000000" w:themeColor="text1"/>
        </w:rPr>
        <w:t>Study S2: 145 respondents (33.3% female</w:t>
      </w:r>
      <w:r w:rsidR="00AD18DA"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66.7</w:t>
      </w:r>
      <w:r w:rsidR="00AD18DA"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38.26, </w:t>
      </w:r>
      <w:r w:rsidRPr="00653BC7">
        <w:rPr>
          <w:rFonts w:ascii="Times New Roman" w:hAnsi="Times New Roman" w:cs="Times New Roman"/>
          <w:i/>
          <w:color w:val="000000" w:themeColor="text1"/>
        </w:rPr>
        <w:t>SD</w:t>
      </w:r>
      <w:r w:rsidRPr="00653BC7">
        <w:rPr>
          <w:rFonts w:ascii="Times New Roman" w:hAnsi="Times New Roman" w:cs="Times New Roman"/>
          <w:color w:val="000000" w:themeColor="text1"/>
        </w:rPr>
        <w:t xml:space="preserve"> = 11.</w:t>
      </w:r>
      <w:r w:rsidRPr="008C3CA4">
        <w:rPr>
          <w:rFonts w:ascii="Times New Roman" w:hAnsi="Times New Roman" w:cs="Times New Roman"/>
          <w:color w:val="000000" w:themeColor="text1"/>
        </w:rPr>
        <w:t>51)].</w:t>
      </w:r>
      <w:r w:rsidRPr="00836829">
        <w:rPr>
          <w:rFonts w:ascii="Times New Roman" w:hAnsi="Times New Roman" w:cs="Times New Roman"/>
          <w:color w:val="000000" w:themeColor="text1"/>
        </w:rPr>
        <w:t xml:space="preserve"> We pre-r</w:t>
      </w:r>
      <w:r w:rsidRPr="008C3CA4">
        <w:rPr>
          <w:rFonts w:ascii="Times New Roman" w:hAnsi="Times New Roman" w:cs="Times New Roman"/>
          <w:color w:val="000000" w:themeColor="text1"/>
        </w:rPr>
        <w:t>egistered both studies: Study S1 (</w:t>
      </w:r>
      <w:hyperlink r:id="rId10" w:history="1">
        <w:r w:rsidRPr="008C3CA4">
          <w:rPr>
            <w:rFonts w:ascii="Times New Roman" w:hAnsi="Times New Roman" w:cs="Times New Roman"/>
            <w:color w:val="000000" w:themeColor="text1"/>
          </w:rPr>
          <w:t>https://osf.io/nfx6t/?view_only=795c46bd58d24b4eb255ed15f29a2c2f</w:t>
        </w:r>
      </w:hyperlink>
      <w:r w:rsidRPr="008C3CA4">
        <w:rPr>
          <w:rFonts w:ascii="Times New Roman" w:hAnsi="Times New Roman" w:cs="Times New Roman"/>
          <w:color w:val="000000" w:themeColor="text1"/>
        </w:rPr>
        <w:t xml:space="preserve">) and Study </w:t>
      </w:r>
      <w:r w:rsidR="00AD18DA">
        <w:rPr>
          <w:rFonts w:ascii="Times New Roman" w:hAnsi="Times New Roman" w:cs="Times New Roman"/>
          <w:color w:val="000000" w:themeColor="text1"/>
        </w:rPr>
        <w:t>S</w:t>
      </w:r>
      <w:r w:rsidRPr="008C3CA4">
        <w:rPr>
          <w:rFonts w:ascii="Times New Roman" w:hAnsi="Times New Roman" w:cs="Times New Roman"/>
          <w:color w:val="000000" w:themeColor="text1"/>
        </w:rPr>
        <w:t>2 (</w:t>
      </w:r>
      <w:hyperlink r:id="rId11" w:history="1">
        <w:r w:rsidRPr="008C3CA4">
          <w:rPr>
            <w:rFonts w:ascii="Times New Roman" w:hAnsi="Times New Roman" w:cs="Times New Roman"/>
            <w:color w:val="000000" w:themeColor="text1"/>
          </w:rPr>
          <w:t>https://osf.io/krab4/?view_only=8dac82ab83ad4369a1e47d3a156b591b</w:t>
        </w:r>
      </w:hyperlink>
      <w:r w:rsidRPr="008C3CA4">
        <w:rPr>
          <w:rFonts w:ascii="Times New Roman" w:hAnsi="Times New Roman" w:cs="Times New Roman"/>
          <w:color w:val="000000" w:themeColor="text1"/>
        </w:rPr>
        <w:t>).</w:t>
      </w:r>
    </w:p>
    <w:p w14:paraId="4D49C10B" w14:textId="77777777" w:rsidR="008C3CA4" w:rsidRPr="00836829" w:rsidRDefault="00415B72" w:rsidP="008C3CA4">
      <w:pPr>
        <w:spacing w:line="480" w:lineRule="auto"/>
        <w:rPr>
          <w:rFonts w:ascii="Times New Roman" w:hAnsi="Times New Roman" w:cs="Times New Roman"/>
          <w:color w:val="000000" w:themeColor="text1"/>
        </w:rPr>
      </w:pPr>
      <w:r w:rsidRPr="00836829">
        <w:rPr>
          <w:rFonts w:ascii="Times New Roman" w:hAnsi="Times New Roman" w:cs="Times New Roman"/>
          <w:b/>
          <w:bCs/>
          <w:i/>
          <w:iCs/>
          <w:color w:val="000000" w:themeColor="text1"/>
        </w:rPr>
        <w:t>Procedure</w:t>
      </w:r>
    </w:p>
    <w:p w14:paraId="66D1EB17" w14:textId="1B1CCDDF" w:rsidR="00415B72" w:rsidRPr="00836829" w:rsidRDefault="00415B72" w:rsidP="008C3CA4">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Prior to randomization, we asked all participants an open-response question (e.g., “Please tell us who your best friend is and why”). We included this question for all online studies because online participants who are not willing to invest effort tend to drop out when they see an open response question. Participants who answered this question were then randomly assigned to a condition and completed the main task. </w:t>
      </w:r>
    </w:p>
    <w:p w14:paraId="1E34C07A" w14:textId="6D128B5D" w:rsidR="00415B72" w:rsidRPr="00836829" w:rsidRDefault="00415B72" w:rsidP="00415B72">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In </w:t>
      </w:r>
      <w:r w:rsidR="00AD18DA">
        <w:rPr>
          <w:rFonts w:ascii="Times New Roman" w:hAnsi="Times New Roman" w:cs="Times New Roman"/>
          <w:color w:val="000000" w:themeColor="text1"/>
        </w:rPr>
        <w:t xml:space="preserve">Supplemental </w:t>
      </w:r>
      <w:r w:rsidRPr="00836829">
        <w:rPr>
          <w:rFonts w:ascii="Times New Roman" w:hAnsi="Times New Roman" w:cs="Times New Roman"/>
          <w:color w:val="000000" w:themeColor="text1"/>
        </w:rPr>
        <w:t>Study S1, participants predicted success following failure for addicts in recovery, for one of three types of addiction (smoking, alcohol</w:t>
      </w:r>
      <w:r w:rsidR="00AD18DA">
        <w:rPr>
          <w:rFonts w:ascii="Times New Roman" w:hAnsi="Times New Roman" w:cs="Times New Roman"/>
          <w:color w:val="000000" w:themeColor="text1"/>
        </w:rPr>
        <w:t xml:space="preserve">, </w:t>
      </w:r>
      <w:r w:rsidR="00AD18DA" w:rsidRPr="00836829">
        <w:rPr>
          <w:rFonts w:ascii="Times New Roman" w:hAnsi="Times New Roman" w:cs="Times New Roman"/>
          <w:color w:val="000000" w:themeColor="text1"/>
        </w:rPr>
        <w:t>opioids</w:t>
      </w:r>
      <w:r w:rsidRPr="00836829">
        <w:rPr>
          <w:rFonts w:ascii="Times New Roman" w:hAnsi="Times New Roman" w:cs="Times New Roman"/>
          <w:color w:val="000000" w:themeColor="text1"/>
        </w:rPr>
        <w:t>; randomly assigned). First, participants considered addicts in recovery (i.e., for opioids: “Consider people in the US who have suffered from opioid addiction and are now in recovery”). Next, participants estimated the likelihood of relapse (i.e., for opioids: “What percent of these people will stay in recovery long-term and not relapse?”). Participants indicated a percentage ranging from 0% to 100%.</w:t>
      </w:r>
    </w:p>
    <w:p w14:paraId="68C8CA1B" w14:textId="72BFCE33" w:rsidR="00415B72" w:rsidRPr="00836829" w:rsidRDefault="00415B72" w:rsidP="00415B72">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In </w:t>
      </w:r>
      <w:r w:rsidR="00AD18DA">
        <w:rPr>
          <w:rFonts w:ascii="Times New Roman" w:hAnsi="Times New Roman" w:cs="Times New Roman"/>
          <w:color w:val="000000" w:themeColor="text1"/>
        </w:rPr>
        <w:t xml:space="preserve">Supplemental </w:t>
      </w:r>
      <w:r w:rsidRPr="00836829">
        <w:rPr>
          <w:rFonts w:ascii="Times New Roman" w:hAnsi="Times New Roman" w:cs="Times New Roman"/>
          <w:color w:val="000000" w:themeColor="text1"/>
        </w:rPr>
        <w:t xml:space="preserve">Study S2, participants predicted success following failure for ex-convicts who committed one of three types of crimes (violent offenses, property offenses, drug </w:t>
      </w:r>
      <w:r w:rsidRPr="00836829">
        <w:rPr>
          <w:rFonts w:ascii="Times New Roman" w:hAnsi="Times New Roman" w:cs="Times New Roman"/>
          <w:color w:val="000000" w:themeColor="text1"/>
        </w:rPr>
        <w:lastRenderedPageBreak/>
        <w:t>offenses; randomly assigned). In each case, participants considered an inmate convicted of one of these crimes, who is subsequently released from prison. Participants then estimated the likelihood of this ex-convict successfully re-integrating into society—meaning that the convict does not re-offend (i.e., for violent offenses: “Consider a prisoner who was convicted of a violent offense. Upon release from prison, what do you think are the chances that this individual successfully re-integrates into society [does not get re-arrested in the next 9 years]?”). Participants indicated a percentage ranging from 0% to 100%.</w:t>
      </w:r>
    </w:p>
    <w:p w14:paraId="79FE5A14" w14:textId="77777777" w:rsidR="00415B72" w:rsidRPr="00836829" w:rsidRDefault="00415B72" w:rsidP="00415B72">
      <w:pPr>
        <w:spacing w:line="480" w:lineRule="auto"/>
        <w:rPr>
          <w:rFonts w:ascii="Times New Roman" w:hAnsi="Times New Roman" w:cs="Times New Roman"/>
          <w:b/>
          <w:bCs/>
          <w:color w:val="000000" w:themeColor="text1"/>
        </w:rPr>
      </w:pPr>
      <w:r w:rsidRPr="00836829">
        <w:rPr>
          <w:rFonts w:ascii="Times New Roman" w:hAnsi="Times New Roman" w:cs="Times New Roman"/>
          <w:b/>
          <w:bCs/>
          <w:color w:val="000000" w:themeColor="text1"/>
        </w:rPr>
        <w:t>Results</w:t>
      </w:r>
    </w:p>
    <w:p w14:paraId="4BD39377" w14:textId="11A3D60D" w:rsidR="008C3CA4" w:rsidRPr="00836829" w:rsidRDefault="00AD18DA" w:rsidP="008C3CA4">
      <w:pPr>
        <w:spacing w:line="480" w:lineRule="auto"/>
        <w:rPr>
          <w:rFonts w:ascii="Times New Roman" w:hAnsi="Times New Roman" w:cs="Times New Roman"/>
          <w:color w:val="000000" w:themeColor="text1"/>
        </w:rPr>
      </w:pPr>
      <w:r>
        <w:rPr>
          <w:rFonts w:ascii="Times New Roman" w:hAnsi="Times New Roman" w:cs="Times New Roman"/>
          <w:b/>
          <w:bCs/>
          <w:i/>
          <w:iCs/>
          <w:color w:val="000000" w:themeColor="text1"/>
        </w:rPr>
        <w:t xml:space="preserve">Supplemental </w:t>
      </w:r>
      <w:r w:rsidR="00415B72" w:rsidRPr="00836829">
        <w:rPr>
          <w:rFonts w:ascii="Times New Roman" w:hAnsi="Times New Roman" w:cs="Times New Roman"/>
          <w:b/>
          <w:bCs/>
          <w:i/>
          <w:iCs/>
          <w:color w:val="000000" w:themeColor="text1"/>
        </w:rPr>
        <w:t xml:space="preserve">Study </w:t>
      </w:r>
      <w:r w:rsidR="00836829" w:rsidRPr="00836829">
        <w:rPr>
          <w:rFonts w:ascii="Times New Roman" w:hAnsi="Times New Roman" w:cs="Times New Roman"/>
          <w:b/>
          <w:bCs/>
          <w:i/>
          <w:iCs/>
          <w:color w:val="000000" w:themeColor="text1"/>
        </w:rPr>
        <w:t>S1</w:t>
      </w:r>
    </w:p>
    <w:p w14:paraId="2DD29D2A" w14:textId="0BB41F96" w:rsidR="00415B72" w:rsidRPr="008C3CA4" w:rsidRDefault="00415B72" w:rsidP="008C3CA4">
      <w:pPr>
        <w:spacing w:line="480" w:lineRule="auto"/>
        <w:ind w:firstLine="720"/>
        <w:rPr>
          <w:rFonts w:ascii="Times New Roman" w:hAnsi="Times New Roman" w:cs="Times New Roman"/>
          <w:b/>
          <w:bCs/>
          <w:color w:val="000000" w:themeColor="text1"/>
        </w:rPr>
      </w:pPr>
      <w:r w:rsidRPr="008C3CA4">
        <w:rPr>
          <w:rFonts w:ascii="Times New Roman" w:hAnsi="Times New Roman" w:cs="Times New Roman"/>
          <w:color w:val="000000" w:themeColor="text1"/>
        </w:rPr>
        <w:t>In truth,</w:t>
      </w:r>
      <w:r w:rsidRPr="008C3CA4">
        <w:rPr>
          <w:rFonts w:ascii="Times New Roman" w:hAnsi="Times New Roman" w:cs="Times New Roman"/>
          <w:b/>
          <w:bCs/>
          <w:color w:val="000000" w:themeColor="text1"/>
        </w:rPr>
        <w:t xml:space="preserve"> </w:t>
      </w:r>
      <w:r w:rsidRPr="008C3CA4">
        <w:rPr>
          <w:rFonts w:ascii="Times New Roman" w:hAnsi="Times New Roman" w:cs="Times New Roman"/>
          <w:color w:val="000000" w:themeColor="text1"/>
        </w:rPr>
        <w:t>only 10% of recovered smokers (Sailor, 2011), 20% of recovered alcoholics (Hazelden Betty Ford Foundation, 2021), and 18% of recovered opioid addicts (Chalana et al., 2016) do not relapse after achieving recovery. Participants overestimated the actual likelihood of sustained recovery in each of these domains: smokers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43.64% vs. 10%</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F67D00">
        <w:rPr>
          <w:rFonts w:ascii="Times New Roman" w:hAnsi="Times New Roman" w:cs="Times New Roman"/>
          <w:color w:val="000000" w:themeColor="text1"/>
        </w:rPr>
        <w:t>22.17</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(49) = 10.73,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1.52, 95% CI = [</w:t>
      </w:r>
      <w:r w:rsidR="001414AF">
        <w:rPr>
          <w:rFonts w:ascii="Times New Roman" w:hAnsi="Times New Roman" w:cs="Times New Roman"/>
          <w:color w:val="000000" w:themeColor="text1"/>
        </w:rPr>
        <w:t>0.81</w:t>
      </w:r>
      <w:r w:rsidRPr="008C3CA4">
        <w:rPr>
          <w:rFonts w:ascii="Times New Roman" w:hAnsi="Times New Roman" w:cs="Times New Roman"/>
          <w:color w:val="000000" w:themeColor="text1"/>
        </w:rPr>
        <w:t xml:space="preserve">, </w:t>
      </w:r>
      <w:r w:rsidR="001414AF">
        <w:rPr>
          <w:rFonts w:ascii="Times New Roman" w:hAnsi="Times New Roman" w:cs="Times New Roman"/>
          <w:color w:val="000000" w:themeColor="text1"/>
        </w:rPr>
        <w:t>2</w:t>
      </w:r>
      <w:r w:rsidRPr="008C3CA4">
        <w:rPr>
          <w:rFonts w:ascii="Times New Roman" w:hAnsi="Times New Roman" w:cs="Times New Roman"/>
          <w:color w:val="000000" w:themeColor="text1"/>
        </w:rPr>
        <w:t>.</w:t>
      </w:r>
      <w:r w:rsidR="001414AF">
        <w:rPr>
          <w:rFonts w:ascii="Times New Roman" w:hAnsi="Times New Roman" w:cs="Times New Roman"/>
          <w:color w:val="000000" w:themeColor="text1"/>
        </w:rPr>
        <w:t>21</w:t>
      </w:r>
      <w:r w:rsidRPr="008C3CA4">
        <w:rPr>
          <w:rFonts w:ascii="Times New Roman" w:hAnsi="Times New Roman" w:cs="Times New Roman"/>
          <w:color w:val="000000" w:themeColor="text1"/>
        </w:rPr>
        <w:t>]; alcoholics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43.22% vs. 20%</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F67D00">
        <w:rPr>
          <w:rFonts w:ascii="Times New Roman" w:hAnsi="Times New Roman" w:cs="Times New Roman"/>
          <w:color w:val="000000" w:themeColor="text1"/>
        </w:rPr>
        <w:t>20.76</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(50) = 7.9</w:t>
      </w:r>
      <w:r w:rsidR="005937C4">
        <w:rPr>
          <w:rFonts w:ascii="Times New Roman" w:hAnsi="Times New Roman" w:cs="Times New Roman"/>
          <w:color w:val="000000" w:themeColor="text1"/>
        </w:rPr>
        <w:t>8</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1.12, 95% CI = [</w:t>
      </w:r>
      <w:r w:rsidR="001414AF">
        <w:rPr>
          <w:rFonts w:ascii="Times New Roman" w:hAnsi="Times New Roman" w:cs="Times New Roman"/>
          <w:color w:val="000000" w:themeColor="text1"/>
        </w:rPr>
        <w:t>0.48</w:t>
      </w:r>
      <w:r w:rsidRPr="008C3CA4">
        <w:rPr>
          <w:rFonts w:ascii="Times New Roman" w:hAnsi="Times New Roman" w:cs="Times New Roman"/>
          <w:color w:val="000000" w:themeColor="text1"/>
        </w:rPr>
        <w:t>, 1.</w:t>
      </w:r>
      <w:r w:rsidR="001414AF">
        <w:rPr>
          <w:rFonts w:ascii="Times New Roman" w:hAnsi="Times New Roman" w:cs="Times New Roman"/>
          <w:color w:val="000000" w:themeColor="text1"/>
        </w:rPr>
        <w:t>74</w:t>
      </w:r>
      <w:r w:rsidRPr="008C3CA4">
        <w:rPr>
          <w:rFonts w:ascii="Times New Roman" w:hAnsi="Times New Roman" w:cs="Times New Roman"/>
          <w:color w:val="000000" w:themeColor="text1"/>
        </w:rPr>
        <w:t>]; opioid addicts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38.41% vs. 18%</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F67D00">
        <w:rPr>
          <w:rFonts w:ascii="Times New Roman" w:hAnsi="Times New Roman" w:cs="Times New Roman"/>
          <w:color w:val="000000" w:themeColor="text1"/>
        </w:rPr>
        <w:t>23.68%</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(50) = 6.16,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0.86, 95% CI = [0.</w:t>
      </w:r>
      <w:r w:rsidR="001414AF">
        <w:rPr>
          <w:rFonts w:ascii="Times New Roman" w:hAnsi="Times New Roman" w:cs="Times New Roman"/>
          <w:color w:val="000000" w:themeColor="text1"/>
        </w:rPr>
        <w:t>26</w:t>
      </w:r>
      <w:r w:rsidRPr="008C3CA4">
        <w:rPr>
          <w:rFonts w:ascii="Times New Roman" w:hAnsi="Times New Roman" w:cs="Times New Roman"/>
          <w:color w:val="000000" w:themeColor="text1"/>
        </w:rPr>
        <w:t>, 1.</w:t>
      </w:r>
      <w:r w:rsidR="001414AF">
        <w:rPr>
          <w:rFonts w:ascii="Times New Roman" w:hAnsi="Times New Roman" w:cs="Times New Roman"/>
          <w:color w:val="000000" w:themeColor="text1"/>
        </w:rPr>
        <w:t>45</w:t>
      </w:r>
      <w:r w:rsidRPr="008C3CA4">
        <w:rPr>
          <w:rFonts w:ascii="Times New Roman" w:hAnsi="Times New Roman" w:cs="Times New Roman"/>
          <w:color w:val="000000" w:themeColor="text1"/>
        </w:rPr>
        <w:t>].</w:t>
      </w:r>
    </w:p>
    <w:p w14:paraId="2FBC4F58" w14:textId="43ABB597" w:rsidR="008C3CA4" w:rsidRPr="008C3CA4" w:rsidRDefault="00AD18DA" w:rsidP="006C68C0">
      <w:pPr>
        <w:spacing w:line="480" w:lineRule="auto"/>
        <w:rPr>
          <w:rFonts w:ascii="Times New Roman" w:hAnsi="Times New Roman" w:cs="Times New Roman"/>
          <w:b/>
          <w:bCs/>
          <w:color w:val="000000" w:themeColor="text1"/>
        </w:rPr>
      </w:pPr>
      <w:r>
        <w:rPr>
          <w:rFonts w:ascii="Times New Roman" w:hAnsi="Times New Roman" w:cs="Times New Roman"/>
          <w:b/>
          <w:bCs/>
          <w:i/>
          <w:iCs/>
          <w:color w:val="000000" w:themeColor="text1"/>
        </w:rPr>
        <w:t xml:space="preserve">Supplemental </w:t>
      </w:r>
      <w:r w:rsidR="00415B72" w:rsidRPr="00836829">
        <w:rPr>
          <w:rFonts w:ascii="Times New Roman" w:hAnsi="Times New Roman" w:cs="Times New Roman"/>
          <w:b/>
          <w:bCs/>
          <w:i/>
          <w:iCs/>
          <w:color w:val="000000" w:themeColor="text1"/>
        </w:rPr>
        <w:t>Study S2</w:t>
      </w:r>
      <w:r w:rsidR="00415B72" w:rsidRPr="008C3CA4">
        <w:rPr>
          <w:rFonts w:ascii="Times New Roman" w:hAnsi="Times New Roman" w:cs="Times New Roman"/>
          <w:b/>
          <w:bCs/>
          <w:color w:val="000000" w:themeColor="text1"/>
        </w:rPr>
        <w:t xml:space="preserve"> </w:t>
      </w:r>
    </w:p>
    <w:p w14:paraId="74CC8040" w14:textId="40666AF9" w:rsidR="00EA1F56" w:rsidRPr="008C3CA4" w:rsidRDefault="00415B72" w:rsidP="00836829">
      <w:pPr>
        <w:spacing w:line="480" w:lineRule="auto"/>
        <w:ind w:firstLine="720"/>
        <w:rPr>
          <w:rFonts w:ascii="Times New Roman" w:hAnsi="Times New Roman" w:cs="Times New Roman"/>
          <w:color w:val="000000" w:themeColor="text1"/>
        </w:rPr>
      </w:pPr>
      <w:r w:rsidRPr="008C3CA4">
        <w:rPr>
          <w:rFonts w:ascii="Times New Roman" w:hAnsi="Times New Roman" w:cs="Times New Roman"/>
          <w:color w:val="000000" w:themeColor="text1"/>
        </w:rPr>
        <w:t>In truth, only 21% of ex-convicts who commit violent offenses, 13% of ex-convicts who commit property offenses, and 17% of ex-convicts who commit drug offenses successfully re-integrate into society—meaning, they do not re-offend—in the nine years following their release (Alper</w:t>
      </w:r>
      <w:r w:rsidR="005937C4">
        <w:rPr>
          <w:rFonts w:ascii="Times New Roman" w:hAnsi="Times New Roman" w:cs="Times New Roman"/>
          <w:color w:val="000000" w:themeColor="text1"/>
        </w:rPr>
        <w:t xml:space="preserve"> et al.</w:t>
      </w:r>
      <w:r w:rsidRPr="008C3CA4">
        <w:rPr>
          <w:rFonts w:ascii="Times New Roman" w:hAnsi="Times New Roman" w:cs="Times New Roman"/>
          <w:color w:val="000000" w:themeColor="text1"/>
        </w:rPr>
        <w:t>, 2018). Participants overestimated the true likelihood of subsequent success in each of these domains: violent offenses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49.46% vs. 21%</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B22F48">
        <w:rPr>
          <w:rFonts w:ascii="Times New Roman" w:hAnsi="Times New Roman" w:cs="Times New Roman"/>
          <w:color w:val="000000" w:themeColor="text1"/>
        </w:rPr>
        <w:t>23.66</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(49) = 8.</w:t>
      </w:r>
      <w:r w:rsidR="001414AF">
        <w:rPr>
          <w:rFonts w:ascii="Times New Roman" w:hAnsi="Times New Roman" w:cs="Times New Roman"/>
          <w:color w:val="000000" w:themeColor="text1"/>
        </w:rPr>
        <w:t>5</w:t>
      </w:r>
      <w:r w:rsidRPr="008C3CA4">
        <w:rPr>
          <w:rFonts w:ascii="Times New Roman" w:hAnsi="Times New Roman" w:cs="Times New Roman"/>
          <w:color w:val="000000" w:themeColor="text1"/>
        </w:rPr>
        <w:t xml:space="preserve">1,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w:t>
      </w:r>
      <w:r w:rsidR="001414AF">
        <w:rPr>
          <w:rFonts w:ascii="Times New Roman" w:hAnsi="Times New Roman" w:cs="Times New Roman"/>
          <w:color w:val="000000" w:themeColor="text1"/>
        </w:rPr>
        <w:t>20</w:t>
      </w:r>
      <w:r w:rsidRPr="008C3CA4">
        <w:rPr>
          <w:rFonts w:ascii="Times New Roman" w:hAnsi="Times New Roman" w:cs="Times New Roman"/>
          <w:color w:val="000000" w:themeColor="text1"/>
        </w:rPr>
        <w:t>, 95% CI = [0.</w:t>
      </w:r>
      <w:r w:rsidR="001414AF">
        <w:rPr>
          <w:rFonts w:ascii="Times New Roman" w:hAnsi="Times New Roman" w:cs="Times New Roman"/>
          <w:color w:val="000000" w:themeColor="text1"/>
        </w:rPr>
        <w:t>54</w:t>
      </w:r>
      <w:r w:rsidRPr="008C3CA4">
        <w:rPr>
          <w:rFonts w:ascii="Times New Roman" w:hAnsi="Times New Roman" w:cs="Times New Roman"/>
          <w:color w:val="000000" w:themeColor="text1"/>
        </w:rPr>
        <w:t>, 1.</w:t>
      </w:r>
      <w:r w:rsidR="001414AF">
        <w:rPr>
          <w:rFonts w:ascii="Times New Roman" w:hAnsi="Times New Roman" w:cs="Times New Roman"/>
          <w:color w:val="000000" w:themeColor="text1"/>
        </w:rPr>
        <w:t>84</w:t>
      </w:r>
      <w:r w:rsidRPr="008C3CA4">
        <w:rPr>
          <w:rFonts w:ascii="Times New Roman" w:hAnsi="Times New Roman" w:cs="Times New Roman"/>
          <w:color w:val="000000" w:themeColor="text1"/>
        </w:rPr>
        <w:t>]; property offenses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44.30% vs. 13%</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B22F48">
        <w:rPr>
          <w:rFonts w:ascii="Times New Roman" w:hAnsi="Times New Roman" w:cs="Times New Roman"/>
          <w:color w:val="000000" w:themeColor="text1"/>
        </w:rPr>
        <w:t>22.82</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(46) = </w:t>
      </w:r>
      <w:r w:rsidRPr="008C3CA4">
        <w:rPr>
          <w:rFonts w:ascii="Times New Roman" w:hAnsi="Times New Roman" w:cs="Times New Roman"/>
          <w:color w:val="000000" w:themeColor="text1"/>
        </w:rPr>
        <w:lastRenderedPageBreak/>
        <w:t xml:space="preserve">9.40,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1.37, 95% CI = [0.</w:t>
      </w:r>
      <w:r w:rsidR="001414AF">
        <w:rPr>
          <w:rFonts w:ascii="Times New Roman" w:hAnsi="Times New Roman" w:cs="Times New Roman"/>
          <w:color w:val="000000" w:themeColor="text1"/>
        </w:rPr>
        <w:t>66</w:t>
      </w:r>
      <w:r w:rsidRPr="008C3CA4">
        <w:rPr>
          <w:rFonts w:ascii="Times New Roman" w:hAnsi="Times New Roman" w:cs="Times New Roman"/>
          <w:color w:val="000000" w:themeColor="text1"/>
        </w:rPr>
        <w:t xml:space="preserve">, </w:t>
      </w:r>
      <w:r w:rsidR="001414AF">
        <w:rPr>
          <w:rFonts w:ascii="Times New Roman" w:hAnsi="Times New Roman" w:cs="Times New Roman"/>
          <w:color w:val="000000" w:themeColor="text1"/>
        </w:rPr>
        <w:t>2</w:t>
      </w:r>
      <w:r w:rsidRPr="008C3CA4">
        <w:rPr>
          <w:rFonts w:ascii="Times New Roman" w:hAnsi="Times New Roman" w:cs="Times New Roman"/>
          <w:color w:val="000000" w:themeColor="text1"/>
        </w:rPr>
        <w:t>.</w:t>
      </w:r>
      <w:r w:rsidR="001414AF">
        <w:rPr>
          <w:rFonts w:ascii="Times New Roman" w:hAnsi="Times New Roman" w:cs="Times New Roman"/>
          <w:color w:val="000000" w:themeColor="text1"/>
        </w:rPr>
        <w:t>06</w:t>
      </w:r>
      <w:r w:rsidRPr="008C3CA4">
        <w:rPr>
          <w:rFonts w:ascii="Times New Roman" w:hAnsi="Times New Roman" w:cs="Times New Roman"/>
          <w:color w:val="000000" w:themeColor="text1"/>
        </w:rPr>
        <w:t>]; and drug offenses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43.63% vs. 17%</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B22F48">
        <w:rPr>
          <w:rFonts w:ascii="Times New Roman" w:hAnsi="Times New Roman" w:cs="Times New Roman"/>
          <w:color w:val="000000" w:themeColor="text1"/>
        </w:rPr>
        <w:t>21.39</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(47) = 8.63,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1.2</w:t>
      </w:r>
      <w:r w:rsidR="005937C4">
        <w:rPr>
          <w:rFonts w:ascii="Times New Roman" w:hAnsi="Times New Roman" w:cs="Times New Roman"/>
          <w:color w:val="000000" w:themeColor="text1"/>
        </w:rPr>
        <w:t>4</w:t>
      </w:r>
      <w:r w:rsidRPr="008C3CA4">
        <w:rPr>
          <w:rFonts w:ascii="Times New Roman" w:hAnsi="Times New Roman" w:cs="Times New Roman"/>
          <w:color w:val="000000" w:themeColor="text1"/>
        </w:rPr>
        <w:t>, 95% CI = [0.</w:t>
      </w:r>
      <w:r w:rsidR="001414AF">
        <w:rPr>
          <w:rFonts w:ascii="Times New Roman" w:hAnsi="Times New Roman" w:cs="Times New Roman"/>
          <w:color w:val="000000" w:themeColor="text1"/>
        </w:rPr>
        <w:t>57</w:t>
      </w:r>
      <w:r w:rsidRPr="008C3CA4">
        <w:rPr>
          <w:rFonts w:ascii="Times New Roman" w:hAnsi="Times New Roman" w:cs="Times New Roman"/>
          <w:color w:val="000000" w:themeColor="text1"/>
        </w:rPr>
        <w:t>, 1.</w:t>
      </w:r>
      <w:r w:rsidR="001414AF">
        <w:rPr>
          <w:rFonts w:ascii="Times New Roman" w:hAnsi="Times New Roman" w:cs="Times New Roman"/>
          <w:color w:val="000000" w:themeColor="text1"/>
        </w:rPr>
        <w:t>90</w:t>
      </w:r>
      <w:r w:rsidRPr="008C3CA4">
        <w:rPr>
          <w:rFonts w:ascii="Times New Roman" w:hAnsi="Times New Roman" w:cs="Times New Roman"/>
          <w:color w:val="000000" w:themeColor="text1"/>
        </w:rPr>
        <w:t>].</w:t>
      </w:r>
    </w:p>
    <w:p w14:paraId="3480C0C2" w14:textId="77777777" w:rsidR="00D74944" w:rsidRPr="00836829" w:rsidRDefault="00D74944" w:rsidP="009247DB">
      <w:pPr>
        <w:pStyle w:val="Normal1"/>
        <w:keepNext/>
        <w:pageBreakBefore/>
        <w:pBdr>
          <w:top w:val="nil"/>
          <w:left w:val="nil"/>
          <w:bottom w:val="nil"/>
          <w:right w:val="nil"/>
          <w:between w:val="nil"/>
        </w:pBdr>
        <w:spacing w:line="480" w:lineRule="auto"/>
        <w:jc w:val="center"/>
        <w:rPr>
          <w:b/>
          <w:color w:val="000000" w:themeColor="text1"/>
        </w:rPr>
      </w:pPr>
      <w:r w:rsidRPr="00836829">
        <w:rPr>
          <w:b/>
          <w:color w:val="000000" w:themeColor="text1"/>
        </w:rPr>
        <w:lastRenderedPageBreak/>
        <w:t>Supplementary Analyses for Study 2b</w:t>
      </w:r>
    </w:p>
    <w:p w14:paraId="202323D1" w14:textId="7855D150" w:rsidR="00FD325B" w:rsidRPr="008C3CA4" w:rsidRDefault="009247DB" w:rsidP="00924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8C3CA4">
        <w:rPr>
          <w:rFonts w:ascii="Times New Roman" w:hAnsi="Times New Roman" w:cs="Times New Roman"/>
          <w:color w:val="000000" w:themeColor="text1"/>
        </w:rPr>
        <w:tab/>
      </w:r>
      <w:r w:rsidR="00FD325B" w:rsidRPr="008C3CA4">
        <w:rPr>
          <w:rFonts w:ascii="Times New Roman" w:hAnsi="Times New Roman" w:cs="Times New Roman"/>
          <w:color w:val="000000" w:themeColor="text1"/>
        </w:rPr>
        <w:t xml:space="preserve">As noted in the main text of the paper, participants in Control condition—the condition </w:t>
      </w:r>
      <w:r w:rsidR="00E4406A" w:rsidRPr="008C3CA4">
        <w:rPr>
          <w:rFonts w:ascii="Times New Roman" w:hAnsi="Times New Roman" w:cs="Times New Roman"/>
          <w:color w:val="000000" w:themeColor="text1"/>
        </w:rPr>
        <w:t>in which an acute failure, a drug overdose, was mentioned</w:t>
      </w:r>
      <w:r w:rsidR="00FD325B" w:rsidRPr="008C3CA4">
        <w:rPr>
          <w:rFonts w:ascii="Times New Roman" w:hAnsi="Times New Roman" w:cs="Times New Roman"/>
          <w:color w:val="000000" w:themeColor="text1"/>
        </w:rPr>
        <w:t xml:space="preserve">—overestimated the true </w:t>
      </w:r>
      <w:r w:rsidR="00E4406A" w:rsidRPr="008C3CA4">
        <w:rPr>
          <w:rFonts w:ascii="Times New Roman" w:hAnsi="Times New Roman" w:cs="Times New Roman"/>
          <w:color w:val="000000" w:themeColor="text1"/>
        </w:rPr>
        <w:t xml:space="preserve">statistical </w:t>
      </w:r>
      <w:r w:rsidR="00FD325B" w:rsidRPr="008C3CA4">
        <w:rPr>
          <w:rFonts w:ascii="Times New Roman" w:hAnsi="Times New Roman" w:cs="Times New Roman"/>
          <w:color w:val="000000" w:themeColor="text1"/>
        </w:rPr>
        <w:t xml:space="preserve">likelihood (16.6%; </w:t>
      </w:r>
      <w:r w:rsidR="008C3CA4" w:rsidRPr="008C3CA4">
        <w:rPr>
          <w:rFonts w:ascii="Times New Roman" w:hAnsi="Times New Roman" w:cs="Times New Roman"/>
          <w:color w:val="000000" w:themeColor="text1"/>
        </w:rPr>
        <w:t>Kilaru et al., 2020</w:t>
      </w:r>
      <w:r w:rsidR="00FD325B" w:rsidRPr="008C3CA4">
        <w:rPr>
          <w:rFonts w:ascii="Times New Roman" w:hAnsi="Times New Roman" w:cs="Times New Roman"/>
          <w:color w:val="000000" w:themeColor="text1"/>
        </w:rPr>
        <w:t xml:space="preserve">) </w:t>
      </w:r>
      <w:r w:rsidR="00E4406A" w:rsidRPr="008C3CA4">
        <w:rPr>
          <w:rFonts w:ascii="Times New Roman" w:hAnsi="Times New Roman" w:cs="Times New Roman"/>
          <w:color w:val="000000" w:themeColor="text1"/>
        </w:rPr>
        <w:t>that the target would enter</w:t>
      </w:r>
      <w:r w:rsidR="00FD325B" w:rsidRPr="008C3CA4">
        <w:rPr>
          <w:rFonts w:ascii="Times New Roman" w:hAnsi="Times New Roman" w:cs="Times New Roman"/>
          <w:color w:val="000000" w:themeColor="text1"/>
        </w:rPr>
        <w:t xml:space="preserve"> treatment, </w:t>
      </w:r>
      <w:r w:rsidR="00FD325B" w:rsidRPr="008C3CA4">
        <w:rPr>
          <w:rFonts w:ascii="Times New Roman" w:hAnsi="Times New Roman" w:cs="Times New Roman"/>
          <w:i/>
          <w:iCs/>
          <w:color w:val="000000" w:themeColor="text1"/>
        </w:rPr>
        <w:t>t</w:t>
      </w:r>
      <w:r w:rsidR="00FD325B" w:rsidRPr="008C3CA4">
        <w:rPr>
          <w:rFonts w:ascii="Times New Roman" w:hAnsi="Times New Roman" w:cs="Times New Roman"/>
          <w:color w:val="000000" w:themeColor="text1"/>
        </w:rPr>
        <w:t xml:space="preserve">(49) = 9.79, </w:t>
      </w:r>
      <w:r w:rsidR="00FD325B" w:rsidRPr="008C3CA4">
        <w:rPr>
          <w:rFonts w:ascii="Times New Roman" w:hAnsi="Times New Roman" w:cs="Times New Roman"/>
          <w:i/>
          <w:iCs/>
          <w:color w:val="000000" w:themeColor="text1"/>
        </w:rPr>
        <w:t>p</w:t>
      </w:r>
      <w:r w:rsidR="00FD325B" w:rsidRPr="008C3CA4">
        <w:rPr>
          <w:rFonts w:ascii="Times New Roman" w:hAnsi="Times New Roman" w:cs="Times New Roman"/>
          <w:color w:val="000000" w:themeColor="text1"/>
        </w:rPr>
        <w:t xml:space="preserve"> &lt; .001, </w:t>
      </w:r>
      <w:r w:rsidR="00FD325B" w:rsidRPr="008C3CA4">
        <w:rPr>
          <w:rFonts w:ascii="Times New Roman" w:hAnsi="Times New Roman" w:cs="Times New Roman"/>
          <w:i/>
          <w:iCs/>
          <w:color w:val="000000" w:themeColor="text1"/>
        </w:rPr>
        <w:t>d</w:t>
      </w:r>
      <w:r w:rsidR="00FD325B" w:rsidRPr="008C3CA4">
        <w:rPr>
          <w:rFonts w:ascii="Times New Roman" w:hAnsi="Times New Roman" w:cs="Times New Roman"/>
          <w:color w:val="000000" w:themeColor="text1"/>
        </w:rPr>
        <w:t xml:space="preserve"> = 1.3</w:t>
      </w:r>
      <w:r w:rsidR="005937C4">
        <w:rPr>
          <w:rFonts w:ascii="Times New Roman" w:hAnsi="Times New Roman" w:cs="Times New Roman"/>
          <w:color w:val="000000" w:themeColor="text1"/>
        </w:rPr>
        <w:t>8</w:t>
      </w:r>
      <w:r w:rsidR="00FD325B" w:rsidRPr="008C3CA4">
        <w:rPr>
          <w:rFonts w:ascii="Times New Roman" w:hAnsi="Times New Roman" w:cs="Times New Roman"/>
          <w:color w:val="000000" w:themeColor="text1"/>
        </w:rPr>
        <w:t>, 95% CI [0.</w:t>
      </w:r>
      <w:r w:rsidR="005937C4">
        <w:rPr>
          <w:rFonts w:ascii="Times New Roman" w:hAnsi="Times New Roman" w:cs="Times New Roman"/>
          <w:color w:val="000000" w:themeColor="text1"/>
        </w:rPr>
        <w:t>70</w:t>
      </w:r>
      <w:r w:rsidR="00FD325B" w:rsidRPr="008C3CA4">
        <w:rPr>
          <w:rFonts w:ascii="Times New Roman" w:hAnsi="Times New Roman" w:cs="Times New Roman"/>
          <w:color w:val="000000" w:themeColor="text1"/>
        </w:rPr>
        <w:t xml:space="preserve">, </w:t>
      </w:r>
      <w:r w:rsidR="005937C4">
        <w:rPr>
          <w:rFonts w:ascii="Times New Roman" w:hAnsi="Times New Roman" w:cs="Times New Roman"/>
          <w:color w:val="000000" w:themeColor="text1"/>
        </w:rPr>
        <w:t>2.05</w:t>
      </w:r>
      <w:r w:rsidR="00FD325B" w:rsidRPr="008C3CA4">
        <w:rPr>
          <w:rFonts w:ascii="Times New Roman" w:hAnsi="Times New Roman" w:cs="Times New Roman"/>
          <w:color w:val="000000" w:themeColor="text1"/>
        </w:rPr>
        <w:t>].</w:t>
      </w:r>
    </w:p>
    <w:p w14:paraId="3C76DFD7" w14:textId="39855132" w:rsidR="00FD325B" w:rsidRPr="008C3CA4" w:rsidRDefault="009247DB" w:rsidP="00924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8C3CA4">
        <w:rPr>
          <w:rFonts w:ascii="Times New Roman" w:hAnsi="Times New Roman" w:cs="Times New Roman"/>
          <w:color w:val="000000" w:themeColor="text1"/>
        </w:rPr>
        <w:tab/>
      </w:r>
      <w:r w:rsidR="00FD325B" w:rsidRPr="008C3CA4">
        <w:rPr>
          <w:rFonts w:ascii="Times New Roman" w:hAnsi="Times New Roman" w:cs="Times New Roman"/>
          <w:color w:val="000000" w:themeColor="text1"/>
        </w:rPr>
        <w:t xml:space="preserve">Participants in the Failure Erased condition also overestimated this true value (16.6%; </w:t>
      </w:r>
      <w:r w:rsidR="008C3CA4" w:rsidRPr="008C3CA4">
        <w:rPr>
          <w:rFonts w:ascii="Times New Roman" w:hAnsi="Times New Roman" w:cs="Times New Roman"/>
          <w:color w:val="000000" w:themeColor="text1"/>
        </w:rPr>
        <w:t>Kilaru et al., 2020</w:t>
      </w:r>
      <w:r w:rsidR="00FD325B" w:rsidRPr="008C3CA4">
        <w:rPr>
          <w:rFonts w:ascii="Times New Roman" w:hAnsi="Times New Roman" w:cs="Times New Roman"/>
          <w:color w:val="000000" w:themeColor="text1"/>
        </w:rPr>
        <w:t xml:space="preserve">), </w:t>
      </w:r>
      <w:r w:rsidR="00FD325B" w:rsidRPr="008C3CA4">
        <w:rPr>
          <w:rFonts w:ascii="Times New Roman" w:hAnsi="Times New Roman" w:cs="Times New Roman"/>
          <w:i/>
          <w:iCs/>
          <w:color w:val="000000" w:themeColor="text1"/>
        </w:rPr>
        <w:t>t</w:t>
      </w:r>
      <w:r w:rsidR="00FD325B" w:rsidRPr="008C3CA4">
        <w:rPr>
          <w:rFonts w:ascii="Times New Roman" w:hAnsi="Times New Roman" w:cs="Times New Roman"/>
          <w:color w:val="000000" w:themeColor="text1"/>
        </w:rPr>
        <w:t xml:space="preserve">(49) = 5.13, </w:t>
      </w:r>
      <w:r w:rsidR="00FD325B" w:rsidRPr="008C3CA4">
        <w:rPr>
          <w:rFonts w:ascii="Times New Roman" w:hAnsi="Times New Roman" w:cs="Times New Roman"/>
          <w:i/>
          <w:iCs/>
          <w:color w:val="000000" w:themeColor="text1"/>
        </w:rPr>
        <w:t>p</w:t>
      </w:r>
      <w:r w:rsidR="00FD325B" w:rsidRPr="008C3CA4">
        <w:rPr>
          <w:rFonts w:ascii="Times New Roman" w:hAnsi="Times New Roman" w:cs="Times New Roman"/>
          <w:color w:val="000000" w:themeColor="text1"/>
        </w:rPr>
        <w:t xml:space="preserve"> &lt; .001, </w:t>
      </w:r>
      <w:r w:rsidR="00FD325B" w:rsidRPr="008C3CA4">
        <w:rPr>
          <w:rFonts w:ascii="Times New Roman" w:hAnsi="Times New Roman" w:cs="Times New Roman"/>
          <w:i/>
          <w:iCs/>
          <w:color w:val="000000" w:themeColor="text1"/>
        </w:rPr>
        <w:t>d</w:t>
      </w:r>
      <w:r w:rsidR="00FD325B" w:rsidRPr="008C3CA4">
        <w:rPr>
          <w:rFonts w:ascii="Times New Roman" w:hAnsi="Times New Roman" w:cs="Times New Roman"/>
          <w:color w:val="000000" w:themeColor="text1"/>
        </w:rPr>
        <w:t xml:space="preserve"> = 0.7</w:t>
      </w:r>
      <w:r w:rsidR="005937C4">
        <w:rPr>
          <w:rFonts w:ascii="Times New Roman" w:hAnsi="Times New Roman" w:cs="Times New Roman"/>
          <w:color w:val="000000" w:themeColor="text1"/>
        </w:rPr>
        <w:t>2</w:t>
      </w:r>
      <w:r w:rsidR="00FD325B" w:rsidRPr="008C3CA4">
        <w:rPr>
          <w:rFonts w:ascii="Times New Roman" w:hAnsi="Times New Roman" w:cs="Times New Roman"/>
          <w:color w:val="000000" w:themeColor="text1"/>
        </w:rPr>
        <w:t>, 95% CI [0.</w:t>
      </w:r>
      <w:r w:rsidR="005937C4">
        <w:rPr>
          <w:rFonts w:ascii="Times New Roman" w:hAnsi="Times New Roman" w:cs="Times New Roman"/>
          <w:color w:val="000000" w:themeColor="text1"/>
        </w:rPr>
        <w:t>13</w:t>
      </w:r>
      <w:r w:rsidR="00FD325B" w:rsidRPr="008C3CA4">
        <w:rPr>
          <w:rFonts w:ascii="Times New Roman" w:hAnsi="Times New Roman" w:cs="Times New Roman"/>
          <w:color w:val="000000" w:themeColor="text1"/>
        </w:rPr>
        <w:t>, 1.</w:t>
      </w:r>
      <w:r w:rsidR="005937C4">
        <w:rPr>
          <w:rFonts w:ascii="Times New Roman" w:hAnsi="Times New Roman" w:cs="Times New Roman"/>
          <w:color w:val="000000" w:themeColor="text1"/>
        </w:rPr>
        <w:t>31</w:t>
      </w:r>
      <w:r w:rsidR="00FD325B" w:rsidRPr="008C3CA4">
        <w:rPr>
          <w:rFonts w:ascii="Times New Roman" w:hAnsi="Times New Roman" w:cs="Times New Roman"/>
          <w:color w:val="000000" w:themeColor="text1"/>
        </w:rPr>
        <w:t>].</w:t>
      </w:r>
    </w:p>
    <w:p w14:paraId="6E8CC936" w14:textId="32D3DDF1" w:rsidR="00E4406A" w:rsidRPr="008C3CA4" w:rsidRDefault="009247DB" w:rsidP="009247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8C3CA4">
        <w:rPr>
          <w:rFonts w:ascii="Times New Roman" w:hAnsi="Times New Roman" w:cs="Times New Roman"/>
          <w:color w:val="000000" w:themeColor="text1"/>
        </w:rPr>
        <w:tab/>
      </w:r>
      <w:r w:rsidR="00FD325B" w:rsidRPr="008C3CA4">
        <w:rPr>
          <w:rFonts w:ascii="Times New Roman" w:hAnsi="Times New Roman" w:cs="Times New Roman"/>
          <w:color w:val="000000" w:themeColor="text1"/>
        </w:rPr>
        <w:t xml:space="preserve">We next conducted a more conservative follow-up analysis. </w:t>
      </w:r>
      <w:r w:rsidR="00E4406A" w:rsidRPr="008C3CA4">
        <w:rPr>
          <w:rFonts w:ascii="Times New Roman" w:hAnsi="Times New Roman" w:cs="Times New Roman"/>
          <w:color w:val="000000" w:themeColor="text1"/>
        </w:rPr>
        <w:t>Given that participants in the</w:t>
      </w:r>
      <w:r w:rsidR="00FD325B" w:rsidRPr="008C3CA4">
        <w:rPr>
          <w:rFonts w:ascii="Times New Roman" w:hAnsi="Times New Roman" w:cs="Times New Roman"/>
          <w:color w:val="000000" w:themeColor="text1"/>
        </w:rPr>
        <w:t xml:space="preserve"> Failure Erased condition </w:t>
      </w:r>
      <w:r w:rsidR="00E4406A" w:rsidRPr="008C3CA4">
        <w:rPr>
          <w:rFonts w:ascii="Times New Roman" w:hAnsi="Times New Roman" w:cs="Times New Roman"/>
          <w:color w:val="000000" w:themeColor="text1"/>
        </w:rPr>
        <w:t xml:space="preserve">had </w:t>
      </w:r>
      <w:r w:rsidR="00FD325B" w:rsidRPr="008C3CA4">
        <w:rPr>
          <w:rFonts w:ascii="Times New Roman" w:hAnsi="Times New Roman" w:cs="Times New Roman"/>
          <w:color w:val="000000" w:themeColor="text1"/>
        </w:rPr>
        <w:t>imagined a target for whom there was no mention of a recent overdose</w:t>
      </w:r>
      <w:r w:rsidR="00E4406A" w:rsidRPr="008C3CA4">
        <w:rPr>
          <w:rFonts w:ascii="Times New Roman" w:hAnsi="Times New Roman" w:cs="Times New Roman"/>
          <w:color w:val="000000" w:themeColor="text1"/>
        </w:rPr>
        <w:t xml:space="preserve">, we instead tested whether the likelihood of entering drug treatment in this condition was greater than the higher </w:t>
      </w:r>
      <w:r w:rsidR="00FD325B" w:rsidRPr="008C3CA4">
        <w:rPr>
          <w:rFonts w:ascii="Times New Roman" w:hAnsi="Times New Roman" w:cs="Times New Roman"/>
          <w:color w:val="000000" w:themeColor="text1"/>
        </w:rPr>
        <w:t xml:space="preserve">lifetime incidence of entering drug treatment </w:t>
      </w:r>
      <w:r w:rsidR="00E4406A" w:rsidRPr="008C3CA4">
        <w:rPr>
          <w:rFonts w:ascii="Times New Roman" w:hAnsi="Times New Roman" w:cs="Times New Roman"/>
          <w:color w:val="000000" w:themeColor="text1"/>
        </w:rPr>
        <w:t xml:space="preserve">for someone with a drug abuse problem, which is </w:t>
      </w:r>
      <w:r w:rsidR="00FD325B" w:rsidRPr="008C3CA4">
        <w:rPr>
          <w:rFonts w:ascii="Times New Roman" w:hAnsi="Times New Roman" w:cs="Times New Roman"/>
          <w:color w:val="000000" w:themeColor="text1"/>
        </w:rPr>
        <w:t>25% (</w:t>
      </w:r>
      <w:r w:rsidR="008C3CA4" w:rsidRPr="008C3CA4">
        <w:rPr>
          <w:rFonts w:ascii="Times New Roman" w:hAnsi="Times New Roman" w:cs="Times New Roman"/>
          <w:color w:val="000000" w:themeColor="text1"/>
        </w:rPr>
        <w:t>Grant et al., 2016</w:t>
      </w:r>
      <w:r w:rsidR="00FD325B" w:rsidRPr="008C3CA4">
        <w:rPr>
          <w:rFonts w:ascii="Times New Roman" w:hAnsi="Times New Roman" w:cs="Times New Roman"/>
          <w:color w:val="000000" w:themeColor="text1"/>
        </w:rPr>
        <w:t xml:space="preserve">). They did, </w:t>
      </w:r>
      <w:r w:rsidR="00FD325B" w:rsidRPr="008C3CA4">
        <w:rPr>
          <w:rFonts w:ascii="Times New Roman" w:hAnsi="Times New Roman" w:cs="Times New Roman"/>
          <w:i/>
          <w:iCs/>
          <w:color w:val="000000" w:themeColor="text1"/>
        </w:rPr>
        <w:t>t</w:t>
      </w:r>
      <w:r w:rsidR="00FD325B" w:rsidRPr="008C3CA4">
        <w:rPr>
          <w:rFonts w:ascii="Times New Roman" w:hAnsi="Times New Roman" w:cs="Times New Roman"/>
          <w:color w:val="000000" w:themeColor="text1"/>
        </w:rPr>
        <w:t xml:space="preserve">(49) = 2.42, </w:t>
      </w:r>
      <w:r w:rsidR="00FD325B" w:rsidRPr="008C3CA4">
        <w:rPr>
          <w:rFonts w:ascii="Times New Roman" w:hAnsi="Times New Roman" w:cs="Times New Roman"/>
          <w:i/>
          <w:iCs/>
          <w:color w:val="000000" w:themeColor="text1"/>
        </w:rPr>
        <w:t>p</w:t>
      </w:r>
      <w:r w:rsidR="00FD325B" w:rsidRPr="008C3CA4">
        <w:rPr>
          <w:rFonts w:ascii="Times New Roman" w:hAnsi="Times New Roman" w:cs="Times New Roman"/>
          <w:color w:val="000000" w:themeColor="text1"/>
        </w:rPr>
        <w:t xml:space="preserve"> = .019, </w:t>
      </w:r>
      <w:r w:rsidR="00FD325B" w:rsidRPr="008C3CA4">
        <w:rPr>
          <w:rFonts w:ascii="Times New Roman" w:hAnsi="Times New Roman" w:cs="Times New Roman"/>
          <w:i/>
          <w:iCs/>
          <w:color w:val="000000" w:themeColor="text1"/>
        </w:rPr>
        <w:t>d</w:t>
      </w:r>
      <w:r w:rsidR="00FD325B" w:rsidRPr="008C3CA4">
        <w:rPr>
          <w:rFonts w:ascii="Times New Roman" w:hAnsi="Times New Roman" w:cs="Times New Roman"/>
          <w:color w:val="000000" w:themeColor="text1"/>
        </w:rPr>
        <w:t xml:space="preserve"> = 0.34, 95% CI [0.06, 0.63].</w:t>
      </w:r>
    </w:p>
    <w:p w14:paraId="008B1461" w14:textId="71703908" w:rsidR="00FD325B" w:rsidRPr="008C3CA4" w:rsidRDefault="00E4406A" w:rsidP="009247DB">
      <w:pPr>
        <w:spacing w:line="480" w:lineRule="auto"/>
        <w:ind w:firstLine="720"/>
        <w:rPr>
          <w:rFonts w:ascii="Times New Roman" w:hAnsi="Times New Roman" w:cs="Times New Roman"/>
          <w:color w:val="000000" w:themeColor="text1"/>
        </w:rPr>
      </w:pPr>
      <w:r w:rsidRPr="008C3CA4">
        <w:rPr>
          <w:rFonts w:ascii="Times New Roman" w:hAnsi="Times New Roman" w:cs="Times New Roman"/>
          <w:color w:val="000000" w:themeColor="text1"/>
        </w:rPr>
        <w:t>Finally, we tested whether</w:t>
      </w:r>
      <w:r w:rsidR="00FD325B" w:rsidRPr="008C3CA4">
        <w:rPr>
          <w:rFonts w:ascii="Times New Roman" w:hAnsi="Times New Roman" w:cs="Times New Roman"/>
          <w:color w:val="000000" w:themeColor="text1"/>
        </w:rPr>
        <w:t xml:space="preserve"> participants in the </w:t>
      </w:r>
      <w:r w:rsidR="00AD18DA">
        <w:rPr>
          <w:rFonts w:ascii="Times New Roman" w:hAnsi="Times New Roman" w:cs="Times New Roman"/>
          <w:color w:val="000000" w:themeColor="text1"/>
        </w:rPr>
        <w:t>C</w:t>
      </w:r>
      <w:r w:rsidR="00FD325B" w:rsidRPr="008C3CA4">
        <w:rPr>
          <w:rFonts w:ascii="Times New Roman" w:hAnsi="Times New Roman" w:cs="Times New Roman"/>
          <w:color w:val="000000" w:themeColor="text1"/>
        </w:rPr>
        <w:t xml:space="preserve">ontrol condition overestimated success (compared to the 16.6% likelihood of entering treatment after an overdose) more than participants in the </w:t>
      </w:r>
      <w:r w:rsidR="00AD18DA">
        <w:rPr>
          <w:rFonts w:ascii="Times New Roman" w:hAnsi="Times New Roman" w:cs="Times New Roman"/>
          <w:color w:val="000000" w:themeColor="text1"/>
        </w:rPr>
        <w:t>F</w:t>
      </w:r>
      <w:r w:rsidR="00AD18DA" w:rsidRPr="008C3CA4">
        <w:rPr>
          <w:rFonts w:ascii="Times New Roman" w:hAnsi="Times New Roman" w:cs="Times New Roman"/>
          <w:color w:val="000000" w:themeColor="text1"/>
        </w:rPr>
        <w:t xml:space="preserve">ailure </w:t>
      </w:r>
      <w:r w:rsidR="00AD18DA">
        <w:rPr>
          <w:rFonts w:ascii="Times New Roman" w:hAnsi="Times New Roman" w:cs="Times New Roman"/>
          <w:color w:val="000000" w:themeColor="text1"/>
        </w:rPr>
        <w:t>E</w:t>
      </w:r>
      <w:r w:rsidR="00FD325B" w:rsidRPr="008C3CA4">
        <w:rPr>
          <w:rFonts w:ascii="Times New Roman" w:hAnsi="Times New Roman" w:cs="Times New Roman"/>
          <w:color w:val="000000" w:themeColor="text1"/>
        </w:rPr>
        <w:t>rased condition</w:t>
      </w:r>
      <w:r w:rsidRPr="008C3CA4">
        <w:rPr>
          <w:rFonts w:ascii="Times New Roman" w:hAnsi="Times New Roman" w:cs="Times New Roman"/>
          <w:color w:val="000000" w:themeColor="text1"/>
        </w:rPr>
        <w:t xml:space="preserve"> overestimated success</w:t>
      </w:r>
      <w:r w:rsidR="00FD325B" w:rsidRPr="008C3CA4">
        <w:rPr>
          <w:rFonts w:ascii="Times New Roman" w:hAnsi="Times New Roman" w:cs="Times New Roman"/>
          <w:color w:val="000000" w:themeColor="text1"/>
        </w:rPr>
        <w:t xml:space="preserve"> </w:t>
      </w:r>
      <w:r w:rsidR="00527EB8" w:rsidRPr="008C3CA4">
        <w:rPr>
          <w:rFonts w:ascii="Times New Roman" w:hAnsi="Times New Roman" w:cs="Times New Roman"/>
          <w:color w:val="000000" w:themeColor="text1"/>
        </w:rPr>
        <w:t>when we benchmarked estimates in the Failure Erased condition against the actual</w:t>
      </w:r>
      <w:r w:rsidR="00FD325B" w:rsidRPr="008C3CA4">
        <w:rPr>
          <w:rFonts w:ascii="Times New Roman" w:hAnsi="Times New Roman" w:cs="Times New Roman"/>
          <w:color w:val="000000" w:themeColor="text1"/>
        </w:rPr>
        <w:t xml:space="preserve"> lifetime likelihood of entering treatment</w:t>
      </w:r>
      <w:r w:rsidR="00527EB8" w:rsidRPr="008C3CA4">
        <w:rPr>
          <w:rFonts w:ascii="Times New Roman" w:hAnsi="Times New Roman" w:cs="Times New Roman"/>
          <w:color w:val="000000" w:themeColor="text1"/>
        </w:rPr>
        <w:t xml:space="preserve"> for people with drug addiction—which is 25% (</w:t>
      </w:r>
      <w:r w:rsidR="008C3CA4" w:rsidRPr="008C3CA4">
        <w:rPr>
          <w:rFonts w:ascii="Times New Roman" w:hAnsi="Times New Roman" w:cs="Times New Roman"/>
          <w:color w:val="000000" w:themeColor="text1"/>
        </w:rPr>
        <w:t>Grant et al., 2016</w:t>
      </w:r>
      <w:r w:rsidR="00527EB8" w:rsidRPr="008C3CA4">
        <w:rPr>
          <w:rFonts w:ascii="Times New Roman" w:hAnsi="Times New Roman" w:cs="Times New Roman"/>
          <w:color w:val="000000" w:themeColor="text1"/>
        </w:rPr>
        <w:t>)</w:t>
      </w:r>
      <w:r w:rsidRPr="008C3CA4">
        <w:rPr>
          <w:rFonts w:ascii="Times New Roman" w:hAnsi="Times New Roman" w:cs="Times New Roman"/>
          <w:color w:val="000000" w:themeColor="text1"/>
        </w:rPr>
        <w:t>. They did</w:t>
      </w:r>
      <w:r w:rsidR="00527EB8" w:rsidRPr="008C3CA4">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w:t>
      </w:r>
      <w:r w:rsidR="00527EB8" w:rsidRPr="008C3CA4">
        <w:rPr>
          <w:rFonts w:ascii="Times New Roman" w:hAnsi="Times New Roman" w:cs="Times New Roman"/>
          <w:color w:val="000000" w:themeColor="text1"/>
        </w:rPr>
        <w:t>Using this new benchmark of success in the Failure Erased condition, p</w:t>
      </w:r>
      <w:r w:rsidRPr="008C3CA4">
        <w:rPr>
          <w:rFonts w:ascii="Times New Roman" w:hAnsi="Times New Roman" w:cs="Times New Roman"/>
          <w:color w:val="000000" w:themeColor="text1"/>
        </w:rPr>
        <w:t>articipants in the Control condition believed the target was more likely to enter drug treatment (</w:t>
      </w:r>
      <w:r w:rsidRPr="008C3CA4">
        <w:rPr>
          <w:rFonts w:ascii="Times New Roman" w:hAnsi="Times New Roman" w:cs="Times New Roman"/>
          <w:i/>
          <w:iCs/>
          <w:color w:val="000000" w:themeColor="text1"/>
        </w:rPr>
        <w:t>M</w:t>
      </w:r>
      <w:r w:rsidRPr="008C3CA4">
        <w:rPr>
          <w:rFonts w:ascii="Times New Roman" w:hAnsi="Times New Roman" w:cs="Times New Roman"/>
          <w:color w:val="000000" w:themeColor="text1"/>
          <w:vertAlign w:val="subscript"/>
        </w:rPr>
        <w:t xml:space="preserve">Control </w:t>
      </w:r>
      <w:r w:rsidRPr="008C3CA4">
        <w:rPr>
          <w:rFonts w:ascii="Times New Roman" w:hAnsi="Times New Roman" w:cs="Times New Roman"/>
          <w:color w:val="000000" w:themeColor="text1"/>
        </w:rPr>
        <w:t xml:space="preserve">= 34.20%, </w:t>
      </w:r>
      <w:r w:rsidRPr="008C3CA4">
        <w:rPr>
          <w:rFonts w:ascii="Times New Roman" w:hAnsi="Times New Roman" w:cs="Times New Roman"/>
          <w:i/>
          <w:iCs/>
          <w:color w:val="000000" w:themeColor="text1"/>
        </w:rPr>
        <w:t>SD</w:t>
      </w:r>
      <w:r w:rsidRPr="008C3CA4">
        <w:rPr>
          <w:rFonts w:ascii="Times New Roman" w:hAnsi="Times New Roman" w:cs="Times New Roman"/>
          <w:color w:val="000000" w:themeColor="text1"/>
        </w:rPr>
        <w:t xml:space="preserve"> = 24.70%) than participants in the Failure Erased condition (</w:t>
      </w:r>
      <w:r w:rsidRPr="008C3CA4">
        <w:rPr>
          <w:rFonts w:ascii="Times New Roman" w:hAnsi="Times New Roman" w:cs="Times New Roman"/>
          <w:i/>
          <w:iCs/>
          <w:color w:val="000000" w:themeColor="text1"/>
        </w:rPr>
        <w:t>M</w:t>
      </w:r>
      <w:r w:rsidRPr="008C3CA4">
        <w:rPr>
          <w:rFonts w:ascii="Times New Roman" w:hAnsi="Times New Roman" w:cs="Times New Roman"/>
          <w:color w:val="000000" w:themeColor="text1"/>
          <w:vertAlign w:val="subscript"/>
        </w:rPr>
        <w:t xml:space="preserve">Failure Erased </w:t>
      </w:r>
      <w:r w:rsidRPr="008C3CA4">
        <w:rPr>
          <w:rFonts w:ascii="Times New Roman" w:hAnsi="Times New Roman" w:cs="Times New Roman"/>
          <w:color w:val="000000" w:themeColor="text1"/>
        </w:rPr>
        <w:t xml:space="preserve">= 7.52%, </w:t>
      </w:r>
      <w:r w:rsidRPr="008C3CA4">
        <w:rPr>
          <w:rFonts w:ascii="Times New Roman" w:hAnsi="Times New Roman" w:cs="Times New Roman"/>
          <w:i/>
          <w:iCs/>
          <w:color w:val="000000" w:themeColor="text1"/>
        </w:rPr>
        <w:t>SD</w:t>
      </w:r>
      <w:r w:rsidRPr="008C3CA4">
        <w:rPr>
          <w:rFonts w:ascii="Times New Roman" w:hAnsi="Times New Roman" w:cs="Times New Roman"/>
          <w:color w:val="000000" w:themeColor="text1"/>
        </w:rPr>
        <w:t xml:space="preserve"> = 21.96%),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(98) = 5.71,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1.14, 95% CI [0.72, 1.56], </w:t>
      </w:r>
      <w:r w:rsidR="00FD325B" w:rsidRPr="008C3CA4">
        <w:rPr>
          <w:rFonts w:ascii="Times New Roman" w:hAnsi="Times New Roman" w:cs="Times New Roman"/>
          <w:color w:val="000000" w:themeColor="text1"/>
        </w:rPr>
        <w:t xml:space="preserve">suggesting that </w:t>
      </w:r>
      <w:r w:rsidRPr="008C3CA4">
        <w:rPr>
          <w:rFonts w:ascii="Times New Roman" w:hAnsi="Times New Roman" w:cs="Times New Roman"/>
          <w:color w:val="000000" w:themeColor="text1"/>
        </w:rPr>
        <w:t xml:space="preserve">the </w:t>
      </w:r>
      <w:r w:rsidR="007F6A58" w:rsidRPr="008C3CA4">
        <w:rPr>
          <w:rFonts w:ascii="Times New Roman" w:hAnsi="Times New Roman" w:cs="Times New Roman"/>
          <w:color w:val="000000" w:themeColor="text1"/>
        </w:rPr>
        <w:t xml:space="preserve">mention of an acute failure </w:t>
      </w:r>
      <w:r w:rsidRPr="008C3CA4">
        <w:rPr>
          <w:rFonts w:ascii="Times New Roman" w:hAnsi="Times New Roman" w:cs="Times New Roman"/>
          <w:color w:val="000000" w:themeColor="text1"/>
        </w:rPr>
        <w:t>leads to a greater overestimate of success than not mentioning failure—</w:t>
      </w:r>
      <w:r w:rsidR="00527EB8" w:rsidRPr="008C3CA4">
        <w:rPr>
          <w:rFonts w:ascii="Times New Roman" w:hAnsi="Times New Roman" w:cs="Times New Roman"/>
          <w:color w:val="000000" w:themeColor="text1"/>
        </w:rPr>
        <w:t>including when</w:t>
      </w:r>
      <w:r w:rsidRPr="008C3CA4">
        <w:rPr>
          <w:rFonts w:ascii="Times New Roman" w:hAnsi="Times New Roman" w:cs="Times New Roman"/>
          <w:color w:val="000000" w:themeColor="text1"/>
        </w:rPr>
        <w:t xml:space="preserve"> </w:t>
      </w:r>
      <w:r w:rsidRPr="008C3CA4">
        <w:rPr>
          <w:rFonts w:ascii="Times New Roman" w:hAnsi="Times New Roman" w:cs="Times New Roman"/>
          <w:color w:val="000000" w:themeColor="text1"/>
        </w:rPr>
        <w:lastRenderedPageBreak/>
        <w:t xml:space="preserve">estimates in the Failure Erased condition </w:t>
      </w:r>
      <w:r w:rsidR="00527EB8" w:rsidRPr="008C3CA4">
        <w:rPr>
          <w:rFonts w:ascii="Times New Roman" w:hAnsi="Times New Roman" w:cs="Times New Roman"/>
          <w:color w:val="000000" w:themeColor="text1"/>
        </w:rPr>
        <w:t>a</w:t>
      </w:r>
      <w:r w:rsidRPr="008C3CA4">
        <w:rPr>
          <w:rFonts w:ascii="Times New Roman" w:hAnsi="Times New Roman" w:cs="Times New Roman"/>
          <w:color w:val="000000" w:themeColor="text1"/>
        </w:rPr>
        <w:t xml:space="preserve">re benchmarked against </w:t>
      </w:r>
      <w:r w:rsidR="00527EB8" w:rsidRPr="008C3CA4">
        <w:rPr>
          <w:rFonts w:ascii="Times New Roman" w:hAnsi="Times New Roman" w:cs="Times New Roman"/>
          <w:color w:val="000000" w:themeColor="text1"/>
        </w:rPr>
        <w:t>the actual</w:t>
      </w:r>
      <w:r w:rsidRPr="008C3CA4">
        <w:rPr>
          <w:rFonts w:ascii="Times New Roman" w:hAnsi="Times New Roman" w:cs="Times New Roman"/>
          <w:color w:val="000000" w:themeColor="text1"/>
        </w:rPr>
        <w:t xml:space="preserve"> </w:t>
      </w:r>
      <w:r w:rsidRPr="008C3CA4">
        <w:rPr>
          <w:rFonts w:ascii="Times New Roman" w:hAnsi="Times New Roman" w:cs="Times New Roman"/>
          <w:i/>
          <w:iCs/>
          <w:color w:val="000000" w:themeColor="text1"/>
        </w:rPr>
        <w:t>higher</w:t>
      </w:r>
      <w:r w:rsidRPr="008C3CA4">
        <w:rPr>
          <w:rFonts w:ascii="Times New Roman" w:hAnsi="Times New Roman" w:cs="Times New Roman"/>
          <w:color w:val="000000" w:themeColor="text1"/>
        </w:rPr>
        <w:t xml:space="preserve"> lifetime likelihood of </w:t>
      </w:r>
      <w:r w:rsidR="00527EB8" w:rsidRPr="008C3CA4">
        <w:rPr>
          <w:rFonts w:ascii="Times New Roman" w:hAnsi="Times New Roman" w:cs="Times New Roman"/>
          <w:color w:val="000000" w:themeColor="text1"/>
        </w:rPr>
        <w:t xml:space="preserve">“success”—i.e., </w:t>
      </w:r>
      <w:r w:rsidRPr="008C3CA4">
        <w:rPr>
          <w:rFonts w:ascii="Times New Roman" w:hAnsi="Times New Roman" w:cs="Times New Roman"/>
          <w:color w:val="000000" w:themeColor="text1"/>
        </w:rPr>
        <w:t>people with drug addiction entering treatment</w:t>
      </w:r>
      <w:r w:rsidR="00527EB8" w:rsidRPr="008C3CA4">
        <w:rPr>
          <w:rFonts w:ascii="Times New Roman" w:hAnsi="Times New Roman" w:cs="Times New Roman"/>
          <w:color w:val="000000" w:themeColor="text1"/>
        </w:rPr>
        <w:t>—which is 25%.</w:t>
      </w:r>
    </w:p>
    <w:p w14:paraId="22C1EF6D" w14:textId="77777777" w:rsidR="00E4406A" w:rsidRPr="008C3CA4" w:rsidRDefault="00E4406A" w:rsidP="00FD32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p>
    <w:p w14:paraId="79E7A974" w14:textId="2003F14E" w:rsidR="000C107E" w:rsidRPr="00836829" w:rsidRDefault="00096B02" w:rsidP="006C68C0">
      <w:pPr>
        <w:pStyle w:val="Normal1"/>
        <w:keepNext/>
        <w:pageBreakBefore/>
        <w:pBdr>
          <w:top w:val="nil"/>
          <w:left w:val="nil"/>
          <w:bottom w:val="nil"/>
          <w:right w:val="nil"/>
          <w:between w:val="nil"/>
        </w:pBdr>
        <w:spacing w:line="480" w:lineRule="auto"/>
        <w:jc w:val="center"/>
        <w:rPr>
          <w:b/>
          <w:color w:val="000000" w:themeColor="text1"/>
        </w:rPr>
      </w:pPr>
      <w:r w:rsidRPr="00836829">
        <w:rPr>
          <w:b/>
          <w:color w:val="000000" w:themeColor="text1"/>
        </w:rPr>
        <w:lastRenderedPageBreak/>
        <w:t xml:space="preserve">Pilot for </w:t>
      </w:r>
      <w:r w:rsidR="0014037F" w:rsidRPr="00836829">
        <w:rPr>
          <w:b/>
          <w:color w:val="000000" w:themeColor="text1"/>
        </w:rPr>
        <w:t xml:space="preserve">Study </w:t>
      </w:r>
      <w:r w:rsidR="0066605B" w:rsidRPr="00836829">
        <w:rPr>
          <w:b/>
          <w:color w:val="000000" w:themeColor="text1"/>
        </w:rPr>
        <w:t>6</w:t>
      </w:r>
      <w:r w:rsidR="0091772D" w:rsidRPr="00836829">
        <w:rPr>
          <w:b/>
          <w:color w:val="000000" w:themeColor="text1"/>
        </w:rPr>
        <w:t xml:space="preserve"> </w:t>
      </w:r>
    </w:p>
    <w:p w14:paraId="1CACA6B8" w14:textId="6F1DB1F2" w:rsidR="00DE7417" w:rsidRPr="00836829" w:rsidRDefault="00E47ECC" w:rsidP="006C68C0">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The purpose of Study </w:t>
      </w:r>
      <w:r w:rsidR="0066605B" w:rsidRPr="00836829">
        <w:rPr>
          <w:rFonts w:ascii="Times New Roman" w:hAnsi="Times New Roman" w:cs="Times New Roman"/>
          <w:color w:val="000000" w:themeColor="text1"/>
        </w:rPr>
        <w:t>6</w:t>
      </w:r>
      <w:r w:rsidRPr="00836829">
        <w:rPr>
          <w:rFonts w:ascii="Times New Roman" w:hAnsi="Times New Roman" w:cs="Times New Roman"/>
          <w:color w:val="000000" w:themeColor="text1"/>
        </w:rPr>
        <w:t xml:space="preserve"> was to illuminate the percent of patients who have experienced heart failure who actively think about it.</w:t>
      </w:r>
      <w:r w:rsidR="00DE7417" w:rsidRPr="00836829">
        <w:rPr>
          <w:rFonts w:ascii="Times New Roman" w:hAnsi="Times New Roman" w:cs="Times New Roman"/>
          <w:color w:val="000000" w:themeColor="text1"/>
        </w:rPr>
        <w:t xml:space="preserve"> In order to determine the percent of people who actively think about heart failure, we conducted a pilot study of participants who had a heart failure.</w:t>
      </w:r>
    </w:p>
    <w:p w14:paraId="5B60DC0F" w14:textId="77777777" w:rsidR="00E47ECC" w:rsidRPr="00836829" w:rsidRDefault="00E47ECC" w:rsidP="006C68C0">
      <w:pPr>
        <w:spacing w:line="480" w:lineRule="auto"/>
        <w:rPr>
          <w:rFonts w:ascii="Times New Roman" w:eastAsia="Times New Roman" w:hAnsi="Times New Roman" w:cs="Times New Roman"/>
          <w:b/>
          <w:bCs/>
          <w:color w:val="000000" w:themeColor="text1"/>
        </w:rPr>
      </w:pPr>
      <w:r w:rsidRPr="00836829">
        <w:rPr>
          <w:rFonts w:ascii="Times New Roman" w:eastAsia="Times New Roman" w:hAnsi="Times New Roman" w:cs="Times New Roman"/>
          <w:b/>
          <w:bCs/>
          <w:color w:val="000000" w:themeColor="text1"/>
        </w:rPr>
        <w:t>Method</w:t>
      </w:r>
    </w:p>
    <w:p w14:paraId="1BDB83F0" w14:textId="7256B8EF" w:rsidR="008C3CA4" w:rsidRPr="00836829" w:rsidRDefault="00E47ECC" w:rsidP="008C3CA4">
      <w:pPr>
        <w:spacing w:line="480" w:lineRule="auto"/>
        <w:rPr>
          <w:rFonts w:ascii="Times New Roman" w:hAnsi="Times New Roman" w:cs="Times New Roman"/>
          <w:color w:val="000000" w:themeColor="text1"/>
        </w:rPr>
      </w:pPr>
      <w:r w:rsidRPr="00836829">
        <w:rPr>
          <w:rFonts w:ascii="Times New Roman" w:hAnsi="Times New Roman" w:cs="Times New Roman"/>
          <w:b/>
          <w:bCs/>
          <w:i/>
          <w:iCs/>
          <w:color w:val="000000" w:themeColor="text1"/>
        </w:rPr>
        <w:t>Participants</w:t>
      </w:r>
      <w:r w:rsidRPr="00836829">
        <w:rPr>
          <w:rFonts w:ascii="Times New Roman" w:hAnsi="Times New Roman" w:cs="Times New Roman"/>
          <w:color w:val="000000" w:themeColor="text1"/>
        </w:rPr>
        <w:t xml:space="preserve">  </w:t>
      </w:r>
    </w:p>
    <w:p w14:paraId="2DE706DD" w14:textId="3B2BBA43" w:rsidR="00E47ECC" w:rsidRPr="008C3CA4" w:rsidRDefault="00E47ECC" w:rsidP="008C3CA4">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We opened a study on Prolific to 50 participants. </w:t>
      </w:r>
      <w:r w:rsidRPr="008C3CA4">
        <w:rPr>
          <w:rFonts w:ascii="Times New Roman" w:hAnsi="Times New Roman" w:cs="Times New Roman"/>
          <w:color w:val="000000" w:themeColor="text1"/>
        </w:rPr>
        <w:t xml:space="preserve">Using the panel feature on Prolific, participants were only eligible to participate if they had experienced heart failure. Prolific returned 51 participants. In an initial open-text question that asked participants to describe health problems they had experienced, only 37 participants wrote in that they had experienced heart failure (e.g., “Left-sided heart failure.”). Participants whose open-text responses </w:t>
      </w:r>
      <w:r w:rsidRPr="00653BC7">
        <w:rPr>
          <w:rFonts w:ascii="Times New Roman" w:hAnsi="Times New Roman" w:cs="Times New Roman"/>
          <w:color w:val="000000" w:themeColor="text1"/>
        </w:rPr>
        <w:t xml:space="preserve">did not confirm that they had indeed experienced a heart problem as their panel responses suggested were excluded from the study, leaving a final sample of </w:t>
      </w:r>
      <w:r w:rsidRPr="00653BC7">
        <w:rPr>
          <w:rFonts w:ascii="Times New Roman" w:hAnsi="Times New Roman" w:cs="Times New Roman"/>
          <w:i/>
          <w:iCs/>
          <w:color w:val="000000" w:themeColor="text1"/>
        </w:rPr>
        <w:t>N</w:t>
      </w:r>
      <w:r w:rsidRPr="00653BC7">
        <w:rPr>
          <w:rFonts w:ascii="Times New Roman" w:hAnsi="Times New Roman" w:cs="Times New Roman"/>
          <w:color w:val="000000" w:themeColor="text1"/>
        </w:rPr>
        <w:t xml:space="preserve"> = 37 (28.6% female</w:t>
      </w:r>
      <w:r w:rsidR="00AD18DA"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71.4</w:t>
      </w:r>
      <w:r w:rsidR="00AD18DA"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29.20, </w:t>
      </w:r>
      <w:r w:rsidRPr="00653BC7">
        <w:rPr>
          <w:rFonts w:ascii="Times New Roman" w:hAnsi="Times New Roman" w:cs="Times New Roman"/>
          <w:i/>
          <w:color w:val="000000" w:themeColor="text1"/>
        </w:rPr>
        <w:t>SD</w:t>
      </w:r>
      <w:r w:rsidRPr="00653BC7">
        <w:rPr>
          <w:rFonts w:ascii="Times New Roman" w:hAnsi="Times New Roman" w:cs="Times New Roman"/>
          <w:color w:val="000000" w:themeColor="text1"/>
        </w:rPr>
        <w:t xml:space="preserve"> = 12.46).</w:t>
      </w:r>
      <w:r w:rsidRPr="008C3CA4">
        <w:rPr>
          <w:rFonts w:ascii="Times New Roman" w:hAnsi="Times New Roman" w:cs="Times New Roman"/>
          <w:color w:val="000000" w:themeColor="text1"/>
        </w:rPr>
        <w:t xml:space="preserve"> </w:t>
      </w:r>
    </w:p>
    <w:p w14:paraId="5576A935" w14:textId="04019BB1" w:rsidR="008C3CA4" w:rsidRPr="00836829" w:rsidRDefault="00E47ECC" w:rsidP="008C3CA4">
      <w:pPr>
        <w:spacing w:line="480" w:lineRule="auto"/>
        <w:rPr>
          <w:rFonts w:ascii="Times New Roman" w:hAnsi="Times New Roman" w:cs="Times New Roman"/>
          <w:b/>
          <w:bCs/>
          <w:color w:val="000000" w:themeColor="text1"/>
        </w:rPr>
      </w:pPr>
      <w:r w:rsidRPr="00836829">
        <w:rPr>
          <w:rFonts w:ascii="Times New Roman" w:hAnsi="Times New Roman" w:cs="Times New Roman"/>
          <w:b/>
          <w:bCs/>
          <w:i/>
          <w:iCs/>
          <w:color w:val="000000" w:themeColor="text1"/>
        </w:rPr>
        <w:t>Procedure</w:t>
      </w:r>
      <w:r w:rsidRPr="00836829">
        <w:rPr>
          <w:rFonts w:ascii="Times New Roman" w:hAnsi="Times New Roman" w:cs="Times New Roman"/>
          <w:b/>
          <w:bCs/>
          <w:color w:val="000000" w:themeColor="text1"/>
        </w:rPr>
        <w:t xml:space="preserve"> </w:t>
      </w:r>
    </w:p>
    <w:p w14:paraId="12FF16D8" w14:textId="2D6D4ED9" w:rsidR="00E47ECC" w:rsidRPr="00836829" w:rsidRDefault="00DF2DE5" w:rsidP="008C3CA4">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We asked participants </w:t>
      </w:r>
      <w:r w:rsidR="00E47ECC" w:rsidRPr="00836829">
        <w:rPr>
          <w:rFonts w:ascii="Times New Roman" w:hAnsi="Times New Roman" w:cs="Times New Roman"/>
          <w:color w:val="000000" w:themeColor="text1"/>
        </w:rPr>
        <w:t xml:space="preserve">an open-text question: </w:t>
      </w:r>
      <w:r w:rsidR="000C107E" w:rsidRPr="00836829">
        <w:rPr>
          <w:rFonts w:ascii="Times New Roman" w:hAnsi="Times New Roman" w:cs="Times New Roman"/>
          <w:color w:val="000000" w:themeColor="text1"/>
        </w:rPr>
        <w:t>“</w:t>
      </w:r>
      <w:r w:rsidR="00E47ECC" w:rsidRPr="00836829">
        <w:rPr>
          <w:rFonts w:ascii="Times New Roman" w:hAnsi="Times New Roman" w:cs="Times New Roman"/>
          <w:color w:val="000000" w:themeColor="text1"/>
        </w:rPr>
        <w:t xml:space="preserve">What topic (or topics) </w:t>
      </w:r>
      <w:r w:rsidR="000C107E" w:rsidRPr="00836829">
        <w:rPr>
          <w:rFonts w:ascii="Times New Roman" w:hAnsi="Times New Roman" w:cs="Times New Roman"/>
          <w:color w:val="000000" w:themeColor="text1"/>
        </w:rPr>
        <w:t>would you say you actively think about</w:t>
      </w:r>
      <w:r w:rsidR="00E47ECC" w:rsidRPr="00836829">
        <w:rPr>
          <w:rFonts w:ascii="Times New Roman" w:hAnsi="Times New Roman" w:cs="Times New Roman"/>
          <w:color w:val="000000" w:themeColor="text1"/>
        </w:rPr>
        <w:t>?</w:t>
      </w:r>
      <w:r w:rsidR="000C107E" w:rsidRPr="00836829">
        <w:rPr>
          <w:rFonts w:ascii="Times New Roman" w:hAnsi="Times New Roman" w:cs="Times New Roman"/>
          <w:color w:val="000000" w:themeColor="text1"/>
        </w:rPr>
        <w:t>” Participants then wrote in the topics they actively think about.</w:t>
      </w:r>
    </w:p>
    <w:p w14:paraId="5112BA4E" w14:textId="77777777" w:rsidR="00E47ECC" w:rsidRPr="00836829" w:rsidRDefault="00E47ECC" w:rsidP="006C68C0">
      <w:pPr>
        <w:spacing w:line="480" w:lineRule="auto"/>
        <w:rPr>
          <w:rFonts w:ascii="Times New Roman" w:hAnsi="Times New Roman" w:cs="Times New Roman"/>
          <w:b/>
          <w:bCs/>
          <w:color w:val="000000" w:themeColor="text1"/>
        </w:rPr>
      </w:pPr>
      <w:r w:rsidRPr="00836829">
        <w:rPr>
          <w:rFonts w:ascii="Times New Roman" w:hAnsi="Times New Roman" w:cs="Times New Roman"/>
          <w:b/>
          <w:bCs/>
          <w:color w:val="000000" w:themeColor="text1"/>
        </w:rPr>
        <w:t>Results</w:t>
      </w:r>
    </w:p>
    <w:p w14:paraId="052461B9" w14:textId="04CCCB61" w:rsidR="00E47ECC" w:rsidRPr="00836829" w:rsidRDefault="00E47ECC" w:rsidP="00A7438C">
      <w:pPr>
        <w:spacing w:line="480" w:lineRule="auto"/>
        <w:rPr>
          <w:rFonts w:ascii="Times New Roman" w:hAnsi="Times New Roman" w:cs="Times New Roman"/>
          <w:color w:val="000000" w:themeColor="text1"/>
        </w:rPr>
      </w:pPr>
      <w:r w:rsidRPr="00836829">
        <w:rPr>
          <w:rFonts w:ascii="Times New Roman" w:hAnsi="Times New Roman" w:cs="Times New Roman"/>
          <w:color w:val="000000" w:themeColor="text1"/>
        </w:rPr>
        <w:tab/>
      </w:r>
      <w:r w:rsidR="000C107E" w:rsidRPr="00836829">
        <w:rPr>
          <w:rFonts w:ascii="Times New Roman" w:hAnsi="Times New Roman" w:cs="Times New Roman"/>
          <w:color w:val="000000" w:themeColor="text1"/>
        </w:rPr>
        <w:t xml:space="preserve">Of the 37 participants who qualified, only one participant wrote that they actively think about “health.” Other participants wrote in a variety of other topics (e.g., “war in Ukraine,” “travel, family, work”) but </w:t>
      </w:r>
      <w:r w:rsidR="00DF2DE5" w:rsidRPr="00836829">
        <w:rPr>
          <w:rFonts w:ascii="Times New Roman" w:hAnsi="Times New Roman" w:cs="Times New Roman"/>
          <w:color w:val="000000" w:themeColor="text1"/>
        </w:rPr>
        <w:t xml:space="preserve">did </w:t>
      </w:r>
      <w:r w:rsidR="000C107E" w:rsidRPr="00836829">
        <w:rPr>
          <w:rFonts w:ascii="Times New Roman" w:hAnsi="Times New Roman" w:cs="Times New Roman"/>
          <w:color w:val="000000" w:themeColor="text1"/>
        </w:rPr>
        <w:t>no</w:t>
      </w:r>
      <w:r w:rsidR="00DF2DE5" w:rsidRPr="00836829">
        <w:rPr>
          <w:rFonts w:ascii="Times New Roman" w:hAnsi="Times New Roman" w:cs="Times New Roman"/>
          <w:color w:val="000000" w:themeColor="text1"/>
        </w:rPr>
        <w:t>t</w:t>
      </w:r>
      <w:r w:rsidR="000C107E" w:rsidRPr="00836829">
        <w:rPr>
          <w:rFonts w:ascii="Times New Roman" w:hAnsi="Times New Roman" w:cs="Times New Roman"/>
          <w:color w:val="000000" w:themeColor="text1"/>
        </w:rPr>
        <w:t xml:space="preserve"> mention anything health related. Thus, in this sample of 37 heart patients, 2.7% (that is, one participant) listed health as a topic they actively think about.</w:t>
      </w:r>
    </w:p>
    <w:p w14:paraId="4F58E62F" w14:textId="77777777" w:rsidR="00A7438C" w:rsidRPr="00836829" w:rsidRDefault="00A7438C" w:rsidP="00A7438C">
      <w:pPr>
        <w:spacing w:line="480" w:lineRule="auto"/>
        <w:rPr>
          <w:rFonts w:ascii="Times New Roman" w:hAnsi="Times New Roman" w:cs="Times New Roman"/>
          <w:color w:val="000000" w:themeColor="text1"/>
        </w:rPr>
      </w:pPr>
    </w:p>
    <w:p w14:paraId="38352DE4" w14:textId="2DF94507" w:rsidR="009247DB" w:rsidRPr="00836829" w:rsidRDefault="009247DB" w:rsidP="00A57F4A">
      <w:pPr>
        <w:spacing w:line="480" w:lineRule="auto"/>
        <w:jc w:val="center"/>
        <w:rPr>
          <w:rFonts w:ascii="Times New Roman" w:hAnsi="Times New Roman" w:cs="Times New Roman"/>
          <w:b/>
          <w:bCs/>
          <w:color w:val="000000" w:themeColor="text1"/>
        </w:rPr>
      </w:pPr>
      <w:r w:rsidRPr="00836829">
        <w:rPr>
          <w:rFonts w:ascii="Times New Roman" w:hAnsi="Times New Roman" w:cs="Times New Roman"/>
          <w:b/>
          <w:bCs/>
          <w:color w:val="000000" w:themeColor="text1"/>
        </w:rPr>
        <w:lastRenderedPageBreak/>
        <w:t>Additional Studies</w:t>
      </w:r>
      <w:r w:rsidR="00A7438C" w:rsidRPr="00836829">
        <w:rPr>
          <w:rFonts w:ascii="Times New Roman" w:hAnsi="Times New Roman" w:cs="Times New Roman"/>
          <w:b/>
          <w:bCs/>
          <w:color w:val="000000" w:themeColor="text1"/>
        </w:rPr>
        <w:t xml:space="preserve"> in the General Discussion</w:t>
      </w:r>
    </w:p>
    <w:p w14:paraId="6E1C8BA9" w14:textId="4CEBEA1A" w:rsidR="009247DB" w:rsidRPr="00836829" w:rsidRDefault="00AD18DA" w:rsidP="009247DB">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General Discussion </w:t>
      </w:r>
      <w:r w:rsidR="009247DB" w:rsidRPr="00836829">
        <w:rPr>
          <w:rFonts w:ascii="Times New Roman" w:hAnsi="Times New Roman" w:cs="Times New Roman"/>
          <w:b/>
          <w:bCs/>
          <w:color w:val="000000" w:themeColor="text1"/>
        </w:rPr>
        <w:t>Study on Managerial Implications</w:t>
      </w:r>
    </w:p>
    <w:p w14:paraId="2E9EDAB2" w14:textId="6A6D0077" w:rsidR="00A7438C" w:rsidRPr="00836829" w:rsidRDefault="00A7438C" w:rsidP="00AD18DA">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In the General Discussion of our paper, we mention that overestimating how much is learned from failure may also lead to another implication: over-challenging others. Indeed, we find initial support for this implication in a field test we ran with 251 managers</w:t>
      </w:r>
      <w:r w:rsidR="00AD18DA">
        <w:rPr>
          <w:rFonts w:ascii="Times New Roman" w:hAnsi="Times New Roman" w:cs="Times New Roman"/>
          <w:color w:val="000000" w:themeColor="text1"/>
        </w:rPr>
        <w:t>, described below</w:t>
      </w:r>
      <w:r w:rsidRPr="00836829">
        <w:rPr>
          <w:rFonts w:ascii="Times New Roman" w:hAnsi="Times New Roman" w:cs="Times New Roman"/>
          <w:color w:val="000000" w:themeColor="text1"/>
        </w:rPr>
        <w:t>. In this study, managers who overestimated the learning benefits of failure over-challenged their direct reports, leading them to (unintentionally) undermine the very learning they aimed to promote.</w:t>
      </w:r>
    </w:p>
    <w:p w14:paraId="31A4D47A" w14:textId="77777777" w:rsidR="008C3CA4" w:rsidRPr="00836829" w:rsidRDefault="00A7438C" w:rsidP="008C3CA4">
      <w:pPr>
        <w:spacing w:line="480" w:lineRule="auto"/>
        <w:rPr>
          <w:rFonts w:ascii="Times New Roman" w:hAnsi="Times New Roman" w:cs="Times New Roman"/>
          <w:b/>
          <w:i/>
          <w:iCs/>
          <w:color w:val="000000" w:themeColor="text1"/>
        </w:rPr>
      </w:pPr>
      <w:r w:rsidRPr="00836829">
        <w:rPr>
          <w:rFonts w:ascii="Times New Roman" w:hAnsi="Times New Roman" w:cs="Times New Roman"/>
          <w:b/>
          <w:i/>
          <w:iCs/>
          <w:color w:val="000000" w:themeColor="text1"/>
        </w:rPr>
        <w:t>Participants</w:t>
      </w:r>
    </w:p>
    <w:p w14:paraId="1F38AF5D" w14:textId="560119F2" w:rsidR="00A7438C" w:rsidRPr="00836829" w:rsidRDefault="00A7438C" w:rsidP="008C3CA4">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First, we recruited managers who were attending a virtual conference to serve as Predictors. We recruited conference attendees to participate in a Qualtrics survey in which they would answer a short series of questions to learn more about themselves and their workplace attitudes. The first part of the survey was the materials for this study; afterwards, </w:t>
      </w:r>
      <w:r w:rsidRPr="00653BC7">
        <w:rPr>
          <w:rFonts w:ascii="Times New Roman" w:hAnsi="Times New Roman" w:cs="Times New Roman"/>
          <w:color w:val="000000" w:themeColor="text1"/>
        </w:rPr>
        <w:t>participants answered other questions that were not relevant to the current investigation. A total of 251 managers signed into the link and participated (68.5% female</w:t>
      </w:r>
      <w:r w:rsidR="00AD18DA"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31.5</w:t>
      </w:r>
      <w:r w:rsidR="00AD18DA"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46.70,</w:t>
      </w:r>
      <w:r w:rsidRPr="00836829">
        <w:rPr>
          <w:rFonts w:ascii="Times New Roman" w:hAnsi="Times New Roman" w:cs="Times New Roman"/>
          <w:color w:val="000000" w:themeColor="text1"/>
        </w:rPr>
        <w:t xml:space="preserve"> </w:t>
      </w:r>
      <w:r w:rsidRPr="00836829">
        <w:rPr>
          <w:rFonts w:ascii="Times New Roman" w:hAnsi="Times New Roman" w:cs="Times New Roman"/>
          <w:i/>
          <w:color w:val="000000" w:themeColor="text1"/>
        </w:rPr>
        <w:t>SD</w:t>
      </w:r>
      <w:r w:rsidRPr="00836829">
        <w:rPr>
          <w:rFonts w:ascii="Times New Roman" w:hAnsi="Times New Roman" w:cs="Times New Roman"/>
          <w:color w:val="000000" w:themeColor="text1"/>
        </w:rPr>
        <w:t xml:space="preserve"> = 14.10). </w:t>
      </w:r>
    </w:p>
    <w:p w14:paraId="5CAC4E50" w14:textId="01662DF4" w:rsidR="00A7438C" w:rsidRPr="00836829" w:rsidRDefault="00A7438C" w:rsidP="00A7438C">
      <w:pPr>
        <w:pBdr>
          <w:top w:val="nil"/>
          <w:left w:val="nil"/>
          <w:bottom w:val="nil"/>
          <w:right w:val="nil"/>
          <w:between w:val="nil"/>
        </w:pBdr>
        <w:spacing w:line="480" w:lineRule="auto"/>
        <w:ind w:firstLine="720"/>
        <w:rPr>
          <w:rFonts w:ascii="Times New Roman" w:hAnsi="Times New Roman" w:cs="Times New Roman"/>
          <w:b/>
          <w:color w:val="000000" w:themeColor="text1"/>
        </w:rPr>
      </w:pPr>
      <w:r w:rsidRPr="00836829">
        <w:rPr>
          <w:rFonts w:ascii="Times New Roman" w:hAnsi="Times New Roman" w:cs="Times New Roman"/>
          <w:color w:val="000000" w:themeColor="text1"/>
        </w:rPr>
        <w:t>Second, we recruited a separate set of participants on MTurk to be Experiencers. We opened the survey to 200 participants. MTurk returned 200 respondents (41.5% female</w:t>
      </w:r>
      <w:r w:rsidR="00B22F48">
        <w:rPr>
          <w:rFonts w:ascii="Times New Roman" w:hAnsi="Times New Roman" w:cs="Times New Roman"/>
          <w:color w:val="000000" w:themeColor="text1"/>
        </w:rPr>
        <w:t>,</w:t>
      </w:r>
      <w:r w:rsidRPr="00836829">
        <w:rPr>
          <w:rFonts w:ascii="Times New Roman" w:hAnsi="Times New Roman" w:cs="Times New Roman"/>
          <w:color w:val="000000" w:themeColor="text1"/>
        </w:rPr>
        <w:t xml:space="preserve"> </w:t>
      </w:r>
      <w:r w:rsidR="003C6B57">
        <w:rPr>
          <w:rFonts w:ascii="Times New Roman" w:hAnsi="Times New Roman" w:cs="Times New Roman"/>
          <w:color w:val="000000" w:themeColor="text1"/>
        </w:rPr>
        <w:t xml:space="preserve">58.5% male; </w:t>
      </w:r>
      <w:r w:rsidRPr="00836829">
        <w:rPr>
          <w:rFonts w:ascii="Times New Roman" w:hAnsi="Times New Roman" w:cs="Times New Roman"/>
          <w:i/>
          <w:color w:val="000000" w:themeColor="text1"/>
        </w:rPr>
        <w:t>M</w:t>
      </w:r>
      <w:r w:rsidRPr="00836829">
        <w:rPr>
          <w:rFonts w:ascii="Times New Roman" w:hAnsi="Times New Roman" w:cs="Times New Roman"/>
          <w:color w:val="000000" w:themeColor="text1"/>
          <w:vertAlign w:val="subscript"/>
        </w:rPr>
        <w:t>age</w:t>
      </w:r>
      <w:r w:rsidRPr="00836829">
        <w:rPr>
          <w:rFonts w:ascii="Times New Roman" w:hAnsi="Times New Roman" w:cs="Times New Roman"/>
          <w:color w:val="000000" w:themeColor="text1"/>
        </w:rPr>
        <w:t xml:space="preserve"> = 43.25, </w:t>
      </w:r>
      <w:r w:rsidRPr="00836829">
        <w:rPr>
          <w:rFonts w:ascii="Times New Roman" w:hAnsi="Times New Roman" w:cs="Times New Roman"/>
          <w:i/>
          <w:color w:val="000000" w:themeColor="text1"/>
        </w:rPr>
        <w:t>SD</w:t>
      </w:r>
      <w:r w:rsidRPr="00836829">
        <w:rPr>
          <w:rFonts w:ascii="Times New Roman" w:hAnsi="Times New Roman" w:cs="Times New Roman"/>
          <w:color w:val="000000" w:themeColor="text1"/>
        </w:rPr>
        <w:t xml:space="preserve"> = 12.92). </w:t>
      </w:r>
    </w:p>
    <w:p w14:paraId="5CCEC4A5" w14:textId="77777777" w:rsidR="008C3CA4" w:rsidRPr="00836829" w:rsidRDefault="00A7438C" w:rsidP="008C3CA4">
      <w:pPr>
        <w:spacing w:line="480" w:lineRule="auto"/>
        <w:rPr>
          <w:rFonts w:ascii="Times New Roman" w:hAnsi="Times New Roman" w:cs="Times New Roman"/>
          <w:i/>
          <w:iCs/>
          <w:color w:val="000000" w:themeColor="text1"/>
        </w:rPr>
      </w:pPr>
      <w:r w:rsidRPr="00836829">
        <w:rPr>
          <w:rFonts w:ascii="Times New Roman" w:hAnsi="Times New Roman" w:cs="Times New Roman"/>
          <w:b/>
          <w:i/>
          <w:iCs/>
          <w:color w:val="000000" w:themeColor="text1"/>
        </w:rPr>
        <w:t>Procedure</w:t>
      </w:r>
    </w:p>
    <w:p w14:paraId="5945307F" w14:textId="4487AEEF" w:rsidR="00A7438C" w:rsidRPr="00836829" w:rsidRDefault="00000000" w:rsidP="008C3CA4">
      <w:pPr>
        <w:spacing w:line="480" w:lineRule="auto"/>
        <w:ind w:firstLine="720"/>
        <w:rPr>
          <w:rFonts w:ascii="Times New Roman" w:hAnsi="Times New Roman" w:cs="Times New Roman"/>
          <w:color w:val="000000" w:themeColor="text1"/>
        </w:rPr>
      </w:pPr>
      <w:sdt>
        <w:sdtPr>
          <w:rPr>
            <w:rFonts w:ascii="Times New Roman" w:hAnsi="Times New Roman" w:cs="Times New Roman"/>
            <w:color w:val="000000" w:themeColor="text1"/>
          </w:rPr>
          <w:tag w:val="goog_rdk_103"/>
          <w:id w:val="-1432349422"/>
        </w:sdtPr>
        <w:sdtContent/>
      </w:sdt>
      <w:r w:rsidR="00A7438C" w:rsidRPr="00836829">
        <w:rPr>
          <w:rFonts w:ascii="Times New Roman" w:hAnsi="Times New Roman" w:cs="Times New Roman"/>
          <w:color w:val="000000" w:themeColor="text1"/>
        </w:rPr>
        <w:t xml:space="preserve">Managers who served as Predictors were asked to consider working at a company that was trying to accelerate learning of a new, technical language among a group of online panel participants. Managers were told: “Your goal is to figure out the optimal level of challenge to </w:t>
      </w:r>
      <w:r w:rsidR="00A7438C" w:rsidRPr="00836829">
        <w:rPr>
          <w:rFonts w:ascii="Times New Roman" w:hAnsi="Times New Roman" w:cs="Times New Roman"/>
          <w:color w:val="000000" w:themeColor="text1"/>
        </w:rPr>
        <w:lastRenderedPageBreak/>
        <w:t>accelerate learning.” Managers then saw a question from the s</w:t>
      </w:r>
      <w:sdt>
        <w:sdtPr>
          <w:rPr>
            <w:rFonts w:ascii="Times New Roman" w:hAnsi="Times New Roman" w:cs="Times New Roman"/>
            <w:color w:val="000000" w:themeColor="text1"/>
          </w:rPr>
          <w:tag w:val="goog_rdk_104"/>
          <w:id w:val="1731272177"/>
        </w:sdtPr>
        <w:sdtContent/>
      </w:sdt>
      <w:r w:rsidR="00A7438C" w:rsidRPr="00836829">
        <w:rPr>
          <w:rFonts w:ascii="Times New Roman" w:hAnsi="Times New Roman" w:cs="Times New Roman"/>
          <w:color w:val="000000" w:themeColor="text1"/>
        </w:rPr>
        <w:t>cript task (from Study 4) that online participants would answer as part of the learning process. Managers learned that the task involved guessing on the part of the participant, but that guesses were followed up with correct or incorrect feedback, depending on whether the participant answered the question right or wrong. As the dependent variable for Predictors, we asked managers: “Now imagine you are designing a quiz with 3 multiple choice questions like the one you just saw. Your goal is to maximize how much of the new technical language your group of online participants learns. Tell us: in which scenario do you think the participant would learn more from their guesses and the subsequent feedback?” Managers chose whether they thought online panel participants would learn more from a quiz in which they guessed two questions right and one question wrong, or a quiz on which they guessed all three questions right. These options allowed us to assess whether managers believe that a partial failure (getting 2 questions right and 1 wrong) leads to more learning than no failure (i.e., getting all 3 questions right).</w:t>
      </w:r>
    </w:p>
    <w:p w14:paraId="4E626562" w14:textId="4EF9348C" w:rsidR="00A7438C" w:rsidRPr="00836829" w:rsidRDefault="00A7438C" w:rsidP="00A7438C">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Experiencers were randomized to a condition a two-condition </w:t>
      </w:r>
      <w:r w:rsidR="00A4791B">
        <w:rPr>
          <w:rFonts w:ascii="Times New Roman" w:hAnsi="Times New Roman" w:cs="Times New Roman"/>
          <w:color w:val="000000" w:themeColor="text1"/>
        </w:rPr>
        <w:t>P</w:t>
      </w:r>
      <w:r w:rsidRPr="00836829">
        <w:rPr>
          <w:rFonts w:ascii="Times New Roman" w:hAnsi="Times New Roman" w:cs="Times New Roman"/>
          <w:color w:val="000000" w:themeColor="text1"/>
        </w:rPr>
        <w:t xml:space="preserve">artial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 xml:space="preserve">ailure vs. </w:t>
      </w:r>
      <w:r w:rsidR="00A4791B">
        <w:rPr>
          <w:rFonts w:ascii="Times New Roman" w:hAnsi="Times New Roman" w:cs="Times New Roman"/>
          <w:color w:val="000000" w:themeColor="text1"/>
        </w:rPr>
        <w:t>N</w:t>
      </w:r>
      <w:r w:rsidRPr="00836829">
        <w:rPr>
          <w:rFonts w:ascii="Times New Roman" w:hAnsi="Times New Roman" w:cs="Times New Roman"/>
          <w:color w:val="000000" w:themeColor="text1"/>
        </w:rPr>
        <w:t xml:space="preserve">o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 xml:space="preserve">ailure) between-subjects design. Experiencers took one of the two versions of the script task that the Managers endorsed. For a full description of how the script task works, see Study 4. In the current study, each Experiencer answered three script questions in Round 1 (learning phase). After answering each question, participants received feedback on their response. Afterwards, everyone completed Round 2 (test phase), which consisted of three similar iterations of the initial questions from Round 1. </w:t>
      </w:r>
    </w:p>
    <w:p w14:paraId="2FD83400" w14:textId="7E676F14" w:rsidR="00A7438C" w:rsidRPr="00836829" w:rsidRDefault="00A7438C" w:rsidP="00A7438C">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Wha</w:t>
      </w:r>
      <w:sdt>
        <w:sdtPr>
          <w:rPr>
            <w:rFonts w:ascii="Times New Roman" w:hAnsi="Times New Roman" w:cs="Times New Roman"/>
            <w:color w:val="000000" w:themeColor="text1"/>
          </w:rPr>
          <w:tag w:val="goog_rdk_107"/>
          <w:id w:val="481826353"/>
        </w:sdtPr>
        <w:sdtContent/>
      </w:sdt>
      <w:sdt>
        <w:sdtPr>
          <w:rPr>
            <w:rFonts w:ascii="Times New Roman" w:hAnsi="Times New Roman" w:cs="Times New Roman"/>
            <w:color w:val="000000" w:themeColor="text1"/>
          </w:rPr>
          <w:tag w:val="goog_rdk_108"/>
          <w:id w:val="-1426419524"/>
        </w:sdtPr>
        <w:sdtContent/>
      </w:sdt>
      <w:r w:rsidRPr="00836829">
        <w:rPr>
          <w:rFonts w:ascii="Times New Roman" w:hAnsi="Times New Roman" w:cs="Times New Roman"/>
          <w:color w:val="000000" w:themeColor="text1"/>
        </w:rPr>
        <w:t>t differed between the two conditions was whether the feedback indicated that the participant had answered mostly correct (</w:t>
      </w:r>
      <w:r w:rsidR="00A4791B">
        <w:rPr>
          <w:rFonts w:ascii="Times New Roman" w:hAnsi="Times New Roman" w:cs="Times New Roman"/>
          <w:color w:val="000000" w:themeColor="text1"/>
        </w:rPr>
        <w:t>P</w:t>
      </w:r>
      <w:r w:rsidRPr="00836829">
        <w:rPr>
          <w:rFonts w:ascii="Times New Roman" w:hAnsi="Times New Roman" w:cs="Times New Roman"/>
          <w:color w:val="000000" w:themeColor="text1"/>
        </w:rPr>
        <w:t xml:space="preserve">artial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ailure condition: 2 questions correct, 1 incorrect) all three initial questions correct (</w:t>
      </w:r>
      <w:r w:rsidR="00A4791B">
        <w:rPr>
          <w:rFonts w:ascii="Times New Roman" w:hAnsi="Times New Roman" w:cs="Times New Roman"/>
          <w:color w:val="000000" w:themeColor="text1"/>
        </w:rPr>
        <w:t>N</w:t>
      </w:r>
      <w:r w:rsidRPr="00836829">
        <w:rPr>
          <w:rFonts w:ascii="Times New Roman" w:hAnsi="Times New Roman" w:cs="Times New Roman"/>
          <w:color w:val="000000" w:themeColor="text1"/>
        </w:rPr>
        <w:t xml:space="preserve">o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ailure condition).</w:t>
      </w:r>
    </w:p>
    <w:p w14:paraId="5AC23973" w14:textId="39EBA3EA" w:rsidR="008C3CA4" w:rsidRPr="00836829" w:rsidRDefault="008C3CA4" w:rsidP="008C3CA4">
      <w:pPr>
        <w:spacing w:line="480" w:lineRule="auto"/>
        <w:rPr>
          <w:rFonts w:ascii="Times New Roman" w:hAnsi="Times New Roman" w:cs="Times New Roman"/>
          <w:b/>
          <w:color w:val="000000" w:themeColor="text1"/>
        </w:rPr>
      </w:pPr>
      <w:r w:rsidRPr="00836829">
        <w:rPr>
          <w:rFonts w:ascii="Times New Roman" w:hAnsi="Times New Roman" w:cs="Times New Roman"/>
          <w:b/>
          <w:i/>
          <w:iCs/>
          <w:color w:val="000000" w:themeColor="text1"/>
        </w:rPr>
        <w:lastRenderedPageBreak/>
        <w:t>Results</w:t>
      </w:r>
      <w:r w:rsidRPr="00836829">
        <w:rPr>
          <w:rFonts w:ascii="Times New Roman" w:hAnsi="Times New Roman" w:cs="Times New Roman"/>
          <w:color w:val="000000" w:themeColor="text1"/>
        </w:rPr>
        <w:t xml:space="preserve"> </w:t>
      </w:r>
      <w:r w:rsidRPr="00836829">
        <w:rPr>
          <w:rFonts w:ascii="Times New Roman" w:hAnsi="Times New Roman" w:cs="Times New Roman"/>
          <w:color w:val="000000" w:themeColor="text1"/>
        </w:rPr>
        <w:tab/>
      </w:r>
    </w:p>
    <w:p w14:paraId="4D674A00" w14:textId="19D7035C" w:rsidR="00A7438C" w:rsidRPr="00836829" w:rsidRDefault="00A7438C" w:rsidP="00836829">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In the Predictor condition, managers were more likely to predict that Experiencers would learn more from the </w:t>
      </w:r>
      <w:r w:rsidR="00A4791B">
        <w:rPr>
          <w:rFonts w:ascii="Times New Roman" w:hAnsi="Times New Roman" w:cs="Times New Roman"/>
          <w:color w:val="000000" w:themeColor="text1"/>
        </w:rPr>
        <w:t>P</w:t>
      </w:r>
      <w:r w:rsidRPr="00836829">
        <w:rPr>
          <w:rFonts w:ascii="Times New Roman" w:hAnsi="Times New Roman" w:cs="Times New Roman"/>
          <w:color w:val="000000" w:themeColor="text1"/>
        </w:rPr>
        <w:t xml:space="preserve">artial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 xml:space="preserve">ailure version of the quiz (96.41%; 242 of 251 participants) than the </w:t>
      </w:r>
      <w:r w:rsidR="00A4791B">
        <w:rPr>
          <w:rFonts w:ascii="Times New Roman" w:hAnsi="Times New Roman" w:cs="Times New Roman"/>
          <w:color w:val="000000" w:themeColor="text1"/>
        </w:rPr>
        <w:t>N</w:t>
      </w:r>
      <w:r w:rsidRPr="00836829">
        <w:rPr>
          <w:rFonts w:ascii="Times New Roman" w:hAnsi="Times New Roman" w:cs="Times New Roman"/>
          <w:color w:val="000000" w:themeColor="text1"/>
        </w:rPr>
        <w:t xml:space="preserve">o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ailure version (4.59%; 9 of 251 participants), χ</w:t>
      </w:r>
      <w:r w:rsidRPr="00836829">
        <w:rPr>
          <w:rFonts w:ascii="Times New Roman" w:hAnsi="Times New Roman" w:cs="Times New Roman"/>
          <w:color w:val="000000" w:themeColor="text1"/>
          <w:vertAlign w:val="superscript"/>
        </w:rPr>
        <w:t>2</w:t>
      </w:r>
      <w:r w:rsidRPr="00836829">
        <w:rPr>
          <w:rFonts w:ascii="Times New Roman" w:hAnsi="Times New Roman" w:cs="Times New Roman"/>
          <w:color w:val="000000" w:themeColor="text1"/>
        </w:rPr>
        <w:t xml:space="preserve">(1) = 216.29, </w:t>
      </w:r>
      <w:r w:rsidRPr="00836829">
        <w:rPr>
          <w:rFonts w:ascii="Times New Roman" w:hAnsi="Times New Roman" w:cs="Times New Roman"/>
          <w:i/>
          <w:iCs/>
          <w:color w:val="000000" w:themeColor="text1"/>
        </w:rPr>
        <w:t>p</w:t>
      </w:r>
      <w:r w:rsidRPr="00836829">
        <w:rPr>
          <w:rFonts w:ascii="Times New Roman" w:hAnsi="Times New Roman" w:cs="Times New Roman"/>
          <w:color w:val="000000" w:themeColor="text1"/>
        </w:rPr>
        <w:t xml:space="preserve"> &lt; .001. </w:t>
      </w:r>
    </w:p>
    <w:p w14:paraId="71B55B7B" w14:textId="57FFE837" w:rsidR="00AD18DA" w:rsidRDefault="00A7438C" w:rsidP="0044277B">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However, the Experiencers demonstrated managers wrong. Experiencers, who answered three questions, had learning scores that ranged from 0 to 3, depending on their performance. Experiencers in the </w:t>
      </w:r>
      <w:r w:rsidR="00A4791B">
        <w:rPr>
          <w:rFonts w:ascii="Times New Roman" w:hAnsi="Times New Roman" w:cs="Times New Roman"/>
          <w:color w:val="000000" w:themeColor="text1"/>
        </w:rPr>
        <w:t>P</w:t>
      </w:r>
      <w:r w:rsidRPr="00836829">
        <w:rPr>
          <w:rFonts w:ascii="Times New Roman" w:hAnsi="Times New Roman" w:cs="Times New Roman"/>
          <w:color w:val="000000" w:themeColor="text1"/>
        </w:rPr>
        <w:t xml:space="preserve">artial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ailure condition (</w:t>
      </w:r>
      <w:r w:rsidRPr="00836829">
        <w:rPr>
          <w:rFonts w:ascii="Times New Roman" w:hAnsi="Times New Roman" w:cs="Times New Roman"/>
          <w:i/>
          <w:color w:val="000000" w:themeColor="text1"/>
        </w:rPr>
        <w:t>M</w:t>
      </w:r>
      <w:r w:rsidRPr="00836829">
        <w:rPr>
          <w:rFonts w:ascii="Times New Roman" w:hAnsi="Times New Roman" w:cs="Times New Roman"/>
          <w:color w:val="000000" w:themeColor="text1"/>
        </w:rPr>
        <w:t xml:space="preserve"> = 2.40, </w:t>
      </w:r>
      <w:r w:rsidRPr="00836829">
        <w:rPr>
          <w:rFonts w:ascii="Times New Roman" w:hAnsi="Times New Roman" w:cs="Times New Roman"/>
          <w:i/>
          <w:color w:val="000000" w:themeColor="text1"/>
        </w:rPr>
        <w:t xml:space="preserve">SD </w:t>
      </w:r>
      <w:r w:rsidRPr="00836829">
        <w:rPr>
          <w:rFonts w:ascii="Times New Roman" w:hAnsi="Times New Roman" w:cs="Times New Roman"/>
          <w:color w:val="000000" w:themeColor="text1"/>
        </w:rPr>
        <w:t xml:space="preserve">= 0.94) learned significantly less than Experiencers in the </w:t>
      </w:r>
      <w:r w:rsidR="00A4791B">
        <w:rPr>
          <w:rFonts w:ascii="Times New Roman" w:hAnsi="Times New Roman" w:cs="Times New Roman"/>
          <w:color w:val="000000" w:themeColor="text1"/>
        </w:rPr>
        <w:t>N</w:t>
      </w:r>
      <w:r w:rsidRPr="00836829">
        <w:rPr>
          <w:rFonts w:ascii="Times New Roman" w:hAnsi="Times New Roman" w:cs="Times New Roman"/>
          <w:color w:val="000000" w:themeColor="text1"/>
        </w:rPr>
        <w:t xml:space="preserve">o </w:t>
      </w:r>
      <w:r w:rsidR="00A4791B">
        <w:rPr>
          <w:rFonts w:ascii="Times New Roman" w:hAnsi="Times New Roman" w:cs="Times New Roman"/>
          <w:color w:val="000000" w:themeColor="text1"/>
        </w:rPr>
        <w:t>F</w:t>
      </w:r>
      <w:r w:rsidRPr="00836829">
        <w:rPr>
          <w:rFonts w:ascii="Times New Roman" w:hAnsi="Times New Roman" w:cs="Times New Roman"/>
          <w:color w:val="000000" w:themeColor="text1"/>
        </w:rPr>
        <w:t>ailure condition (</w:t>
      </w:r>
      <w:r w:rsidRPr="00836829">
        <w:rPr>
          <w:rFonts w:ascii="Times New Roman" w:hAnsi="Times New Roman" w:cs="Times New Roman"/>
          <w:i/>
          <w:color w:val="000000" w:themeColor="text1"/>
        </w:rPr>
        <w:t>M</w:t>
      </w:r>
      <w:r w:rsidRPr="00836829">
        <w:rPr>
          <w:rFonts w:ascii="Times New Roman" w:hAnsi="Times New Roman" w:cs="Times New Roman"/>
          <w:color w:val="000000" w:themeColor="text1"/>
        </w:rPr>
        <w:t xml:space="preserve"> = 2.73, </w:t>
      </w:r>
      <w:r w:rsidRPr="00653BC7">
        <w:rPr>
          <w:rFonts w:ascii="Times New Roman" w:hAnsi="Times New Roman" w:cs="Times New Roman"/>
          <w:i/>
          <w:iCs/>
          <w:color w:val="000000" w:themeColor="text1"/>
        </w:rPr>
        <w:t>SD</w:t>
      </w:r>
      <w:r w:rsidRPr="00836829">
        <w:rPr>
          <w:rFonts w:ascii="Times New Roman" w:hAnsi="Times New Roman" w:cs="Times New Roman"/>
          <w:color w:val="000000" w:themeColor="text1"/>
        </w:rPr>
        <w:t xml:space="preserve"> = 0.75), </w:t>
      </w:r>
      <w:r w:rsidRPr="00836829">
        <w:rPr>
          <w:rFonts w:ascii="Times New Roman" w:hAnsi="Times New Roman" w:cs="Times New Roman"/>
          <w:i/>
          <w:color w:val="000000" w:themeColor="text1"/>
        </w:rPr>
        <w:t>t</w:t>
      </w:r>
      <w:r w:rsidRPr="00836829">
        <w:rPr>
          <w:rFonts w:ascii="Times New Roman" w:hAnsi="Times New Roman" w:cs="Times New Roman"/>
          <w:color w:val="000000" w:themeColor="text1"/>
        </w:rPr>
        <w:t>(198) = 2.74,</w:t>
      </w:r>
      <w:r w:rsidRPr="00836829">
        <w:rPr>
          <w:rFonts w:ascii="Times New Roman" w:hAnsi="Times New Roman" w:cs="Times New Roman"/>
          <w:i/>
          <w:color w:val="000000" w:themeColor="text1"/>
        </w:rPr>
        <w:t xml:space="preserve"> p</w:t>
      </w:r>
      <w:r w:rsidRPr="00836829">
        <w:rPr>
          <w:rFonts w:ascii="Times New Roman" w:hAnsi="Times New Roman" w:cs="Times New Roman"/>
          <w:color w:val="000000" w:themeColor="text1"/>
        </w:rPr>
        <w:t xml:space="preserve"> = .007, </w:t>
      </w:r>
      <w:r w:rsidRPr="008C3CA4">
        <w:rPr>
          <w:rFonts w:ascii="Times New Roman" w:hAnsi="Times New Roman" w:cs="Times New Roman"/>
          <w:i/>
          <w:color w:val="000000" w:themeColor="text1"/>
        </w:rPr>
        <w:t>d</w:t>
      </w:r>
      <w:r w:rsidRPr="008C3CA4">
        <w:rPr>
          <w:rFonts w:ascii="Times New Roman" w:hAnsi="Times New Roman" w:cs="Times New Roman"/>
          <w:color w:val="000000" w:themeColor="text1"/>
        </w:rPr>
        <w:t xml:space="preserve"> = 0.39, 95% CI = [0.10, 0.67]. Whereas Managers expected people to learn </w:t>
      </w:r>
      <w:r w:rsidRPr="008C3CA4">
        <w:rPr>
          <w:rFonts w:ascii="Times New Roman" w:hAnsi="Times New Roman" w:cs="Times New Roman"/>
          <w:i/>
          <w:iCs/>
          <w:color w:val="000000" w:themeColor="text1"/>
        </w:rPr>
        <w:t>more</w:t>
      </w:r>
      <w:r w:rsidRPr="008C3CA4">
        <w:rPr>
          <w:rFonts w:ascii="Times New Roman" w:hAnsi="Times New Roman" w:cs="Times New Roman"/>
          <w:color w:val="000000" w:themeColor="text1"/>
        </w:rPr>
        <w:t xml:space="preserve"> from some failure than </w:t>
      </w:r>
      <w:r w:rsidRPr="00836829">
        <w:rPr>
          <w:rFonts w:ascii="Times New Roman" w:hAnsi="Times New Roman" w:cs="Times New Roman"/>
          <w:color w:val="000000" w:themeColor="text1"/>
        </w:rPr>
        <w:t xml:space="preserve">pure success, encountering just some failure alongside success led to a </w:t>
      </w:r>
      <w:r w:rsidRPr="00836829">
        <w:rPr>
          <w:rFonts w:ascii="Times New Roman" w:hAnsi="Times New Roman" w:cs="Times New Roman"/>
          <w:i/>
          <w:iCs/>
          <w:color w:val="000000" w:themeColor="text1"/>
        </w:rPr>
        <w:t>decrease</w:t>
      </w:r>
      <w:r w:rsidRPr="00836829">
        <w:rPr>
          <w:rFonts w:ascii="Times New Roman" w:hAnsi="Times New Roman" w:cs="Times New Roman"/>
          <w:color w:val="000000" w:themeColor="text1"/>
        </w:rPr>
        <w:t xml:space="preserve"> in learning. </w:t>
      </w:r>
    </w:p>
    <w:p w14:paraId="6B9E5C7E" w14:textId="7C1D3E90" w:rsidR="009247DB" w:rsidRPr="00836829" w:rsidRDefault="00AD18DA" w:rsidP="00AD18DA">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General Discussion </w:t>
      </w:r>
      <w:r w:rsidR="00836829" w:rsidRPr="00836829">
        <w:rPr>
          <w:rFonts w:ascii="Times New Roman" w:hAnsi="Times New Roman" w:cs="Times New Roman"/>
          <w:b/>
          <w:color w:val="000000" w:themeColor="text1"/>
        </w:rPr>
        <w:t>S</w:t>
      </w:r>
      <w:r w:rsidR="009247DB" w:rsidRPr="00836829">
        <w:rPr>
          <w:rFonts w:ascii="Times New Roman" w:hAnsi="Times New Roman" w:cs="Times New Roman"/>
          <w:b/>
          <w:color w:val="000000" w:themeColor="text1"/>
        </w:rPr>
        <w:t>tudy on Specificity</w:t>
      </w:r>
    </w:p>
    <w:p w14:paraId="354F44C3" w14:textId="104901D5" w:rsidR="009247DB" w:rsidRPr="00653BC7" w:rsidRDefault="009247DB" w:rsidP="00AD18DA">
      <w:pPr>
        <w:spacing w:line="480" w:lineRule="auto"/>
        <w:ind w:firstLine="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In </w:t>
      </w:r>
      <w:r w:rsidR="00AD18DA" w:rsidRPr="00836829">
        <w:rPr>
          <w:rFonts w:ascii="Times New Roman" w:hAnsi="Times New Roman" w:cs="Times New Roman"/>
          <w:color w:val="000000" w:themeColor="text1"/>
        </w:rPr>
        <w:t xml:space="preserve">the General Discussion of our paper, we mention </w:t>
      </w:r>
      <w:r w:rsidR="00AD18DA">
        <w:rPr>
          <w:rFonts w:ascii="Times New Roman" w:hAnsi="Times New Roman" w:cs="Times New Roman"/>
          <w:color w:val="000000" w:themeColor="text1"/>
        </w:rPr>
        <w:t>a study testing specificity of the effect. That is, w</w:t>
      </w:r>
      <w:r w:rsidRPr="00836829">
        <w:rPr>
          <w:rFonts w:ascii="Times New Roman" w:hAnsi="Times New Roman" w:cs="Times New Roman"/>
          <w:color w:val="000000" w:themeColor="text1"/>
        </w:rPr>
        <w:t xml:space="preserve">e examined whether predictors overestimate all successes upon learning about failure, or if they more specifically overestimate the likelihood of the success that is tied to the failure. </w:t>
      </w:r>
      <w:r w:rsidR="00764C84">
        <w:rPr>
          <w:rFonts w:ascii="Times New Roman" w:hAnsi="Times New Roman" w:cs="Times New Roman"/>
          <w:color w:val="000000" w:themeColor="text1"/>
        </w:rPr>
        <w:t>Specifically, in this study</w:t>
      </w:r>
      <w:r w:rsidRPr="00836829">
        <w:rPr>
          <w:rFonts w:ascii="Times New Roman" w:hAnsi="Times New Roman" w:cs="Times New Roman"/>
          <w:color w:val="000000" w:themeColor="text1"/>
        </w:rPr>
        <w:t xml:space="preserve">, we tested whether predictors who overestimate the rate at which convicts re-integrate into society </w:t>
      </w:r>
      <w:r w:rsidRPr="00653BC7">
        <w:rPr>
          <w:rFonts w:ascii="Times New Roman" w:hAnsi="Times New Roman" w:cs="Times New Roman"/>
          <w:color w:val="000000" w:themeColor="text1"/>
        </w:rPr>
        <w:t>are also overly optimistic about the educational achievements of convicts, expecting that they are not.</w:t>
      </w:r>
    </w:p>
    <w:p w14:paraId="3D0DB166" w14:textId="77777777" w:rsidR="009247DB" w:rsidRPr="00653BC7" w:rsidRDefault="009247DB" w:rsidP="008C3CA4">
      <w:pPr>
        <w:spacing w:line="480" w:lineRule="auto"/>
        <w:rPr>
          <w:rFonts w:ascii="Times New Roman" w:hAnsi="Times New Roman" w:cs="Times New Roman"/>
          <w:b/>
          <w:bCs/>
          <w:i/>
          <w:iCs/>
          <w:color w:val="000000" w:themeColor="text1"/>
        </w:rPr>
      </w:pPr>
      <w:r w:rsidRPr="00653BC7">
        <w:rPr>
          <w:rFonts w:ascii="Times New Roman" w:hAnsi="Times New Roman" w:cs="Times New Roman"/>
          <w:b/>
          <w:bCs/>
          <w:i/>
          <w:iCs/>
          <w:color w:val="000000" w:themeColor="text1"/>
        </w:rPr>
        <w:t>Method</w:t>
      </w:r>
    </w:p>
    <w:p w14:paraId="515B779C" w14:textId="4F60E99C" w:rsidR="009247DB" w:rsidRPr="008C3CA4" w:rsidRDefault="009247DB" w:rsidP="009247DB">
      <w:pPr>
        <w:spacing w:line="480" w:lineRule="auto"/>
        <w:ind w:firstLine="720"/>
        <w:rPr>
          <w:rFonts w:ascii="Times New Roman" w:hAnsi="Times New Roman" w:cs="Times New Roman"/>
          <w:color w:val="000000" w:themeColor="text1"/>
        </w:rPr>
      </w:pPr>
      <w:r w:rsidRPr="00653BC7">
        <w:rPr>
          <w:rFonts w:ascii="Times New Roman" w:hAnsi="Times New Roman" w:cs="Times New Roman"/>
          <w:b/>
          <w:bCs/>
          <w:color w:val="000000" w:themeColor="text1"/>
        </w:rPr>
        <w:t>Participants</w:t>
      </w:r>
      <w:r w:rsidRPr="00653BC7">
        <w:rPr>
          <w:rFonts w:ascii="Times New Roman" w:hAnsi="Times New Roman" w:cs="Times New Roman"/>
          <w:color w:val="000000" w:themeColor="text1"/>
        </w:rPr>
        <w:t>. We opened the survey to 100 MTurk</w:t>
      </w:r>
      <w:r w:rsidR="00764C84" w:rsidRPr="00653BC7">
        <w:rPr>
          <w:rFonts w:ascii="Times New Roman" w:hAnsi="Times New Roman" w:cs="Times New Roman"/>
          <w:color w:val="000000" w:themeColor="text1"/>
        </w:rPr>
        <w:t xml:space="preserve"> participants</w:t>
      </w:r>
      <w:r w:rsidRPr="00653BC7">
        <w:rPr>
          <w:rFonts w:ascii="Times New Roman" w:hAnsi="Times New Roman" w:cs="Times New Roman"/>
          <w:color w:val="000000" w:themeColor="text1"/>
        </w:rPr>
        <w:t>. M</w:t>
      </w:r>
      <w:r w:rsidR="00764C84" w:rsidRPr="00653BC7">
        <w:rPr>
          <w:rFonts w:ascii="Times New Roman" w:hAnsi="Times New Roman" w:cs="Times New Roman"/>
          <w:color w:val="000000" w:themeColor="text1"/>
        </w:rPr>
        <w:t>T</w:t>
      </w:r>
      <w:r w:rsidRPr="00653BC7">
        <w:rPr>
          <w:rFonts w:ascii="Times New Roman" w:hAnsi="Times New Roman" w:cs="Times New Roman"/>
          <w:color w:val="000000" w:themeColor="text1"/>
        </w:rPr>
        <w:t>urk returned 100 respondents (54.0% female</w:t>
      </w:r>
      <w:r w:rsidR="00764C84" w:rsidRPr="00653BC7">
        <w:rPr>
          <w:rFonts w:ascii="Times New Roman" w:hAnsi="Times New Roman" w:cs="Times New Roman"/>
          <w:color w:val="000000" w:themeColor="text1"/>
        </w:rPr>
        <w:t xml:space="preserve">, </w:t>
      </w:r>
      <w:r w:rsidR="003C6B57" w:rsidRPr="00653BC7">
        <w:rPr>
          <w:rFonts w:ascii="Times New Roman" w:hAnsi="Times New Roman" w:cs="Times New Roman"/>
          <w:color w:val="000000" w:themeColor="text1"/>
        </w:rPr>
        <w:t>46</w:t>
      </w:r>
      <w:r w:rsidR="00764C84" w:rsidRPr="00653BC7">
        <w:rPr>
          <w:rFonts w:ascii="Times New Roman" w:hAnsi="Times New Roman" w:cs="Times New Roman"/>
          <w:color w:val="000000" w:themeColor="text1"/>
        </w:rPr>
        <w:t>% male</w:t>
      </w:r>
      <w:r w:rsidRPr="00653BC7">
        <w:rPr>
          <w:rFonts w:ascii="Times New Roman" w:hAnsi="Times New Roman" w:cs="Times New Roman"/>
          <w:color w:val="000000" w:themeColor="text1"/>
        </w:rPr>
        <w:t xml:space="preserve">; </w:t>
      </w:r>
      <w:r w:rsidRPr="00653BC7">
        <w:rPr>
          <w:rFonts w:ascii="Times New Roman" w:hAnsi="Times New Roman" w:cs="Times New Roman"/>
          <w:i/>
          <w:color w:val="000000" w:themeColor="text1"/>
        </w:rPr>
        <w:t>M</w:t>
      </w:r>
      <w:r w:rsidRPr="00653BC7">
        <w:rPr>
          <w:rFonts w:ascii="Times New Roman" w:hAnsi="Times New Roman" w:cs="Times New Roman"/>
          <w:color w:val="000000" w:themeColor="text1"/>
          <w:vertAlign w:val="subscript"/>
        </w:rPr>
        <w:t>age</w:t>
      </w:r>
      <w:r w:rsidRPr="00653BC7">
        <w:rPr>
          <w:rFonts w:ascii="Times New Roman" w:hAnsi="Times New Roman" w:cs="Times New Roman"/>
          <w:color w:val="000000" w:themeColor="text1"/>
        </w:rPr>
        <w:t xml:space="preserve"> = 41.71, </w:t>
      </w:r>
      <w:r w:rsidRPr="00653BC7">
        <w:rPr>
          <w:rFonts w:ascii="Times New Roman" w:hAnsi="Times New Roman" w:cs="Times New Roman"/>
          <w:i/>
          <w:color w:val="000000" w:themeColor="text1"/>
        </w:rPr>
        <w:t>SD</w:t>
      </w:r>
      <w:r w:rsidRPr="00653BC7">
        <w:rPr>
          <w:rFonts w:ascii="Times New Roman" w:hAnsi="Times New Roman" w:cs="Times New Roman"/>
          <w:color w:val="000000" w:themeColor="text1"/>
        </w:rPr>
        <w:t xml:space="preserve"> = 13.27</w:t>
      </w:r>
      <w:r w:rsidRPr="008C3CA4">
        <w:rPr>
          <w:rFonts w:ascii="Times New Roman" w:hAnsi="Times New Roman" w:cs="Times New Roman"/>
          <w:color w:val="000000" w:themeColor="text1"/>
        </w:rPr>
        <w:t>).</w:t>
      </w:r>
    </w:p>
    <w:p w14:paraId="3D08888B" w14:textId="10DB9B31" w:rsidR="009247DB" w:rsidRPr="00836829" w:rsidRDefault="009247DB" w:rsidP="009247DB">
      <w:pPr>
        <w:spacing w:line="480" w:lineRule="auto"/>
        <w:ind w:firstLine="720"/>
        <w:rPr>
          <w:rFonts w:ascii="Times New Roman" w:hAnsi="Times New Roman" w:cs="Times New Roman"/>
          <w:color w:val="000000" w:themeColor="text1"/>
        </w:rPr>
      </w:pPr>
      <w:r w:rsidRPr="00836829">
        <w:rPr>
          <w:rFonts w:ascii="Times New Roman" w:hAnsi="Times New Roman" w:cs="Times New Roman"/>
          <w:b/>
          <w:bCs/>
          <w:color w:val="000000" w:themeColor="text1"/>
        </w:rPr>
        <w:t xml:space="preserve">Procedure. </w:t>
      </w:r>
      <w:r w:rsidRPr="00836829">
        <w:rPr>
          <w:rFonts w:ascii="Times New Roman" w:hAnsi="Times New Roman" w:cs="Times New Roman"/>
          <w:color w:val="000000" w:themeColor="text1"/>
        </w:rPr>
        <w:t>Participants estimated the percent of ex-convicts, in general, who successfully re-integrate into society following their release (true value: 17%; Alper</w:t>
      </w:r>
      <w:r w:rsidR="003E4C6C">
        <w:rPr>
          <w:rFonts w:ascii="Times New Roman" w:hAnsi="Times New Roman" w:cs="Times New Roman"/>
          <w:color w:val="000000" w:themeColor="text1"/>
        </w:rPr>
        <w:t xml:space="preserve"> et al.</w:t>
      </w:r>
      <w:r w:rsidRPr="00836829">
        <w:rPr>
          <w:rFonts w:ascii="Times New Roman" w:hAnsi="Times New Roman" w:cs="Times New Roman"/>
          <w:color w:val="000000" w:themeColor="text1"/>
        </w:rPr>
        <w:t xml:space="preserve">, 2018). In addition to answering this question, participants estimated the percent of ex-convicts who </w:t>
      </w:r>
      <w:r w:rsidRPr="00836829">
        <w:rPr>
          <w:rFonts w:ascii="Times New Roman" w:hAnsi="Times New Roman" w:cs="Times New Roman"/>
          <w:color w:val="000000" w:themeColor="text1"/>
        </w:rPr>
        <w:lastRenderedPageBreak/>
        <w:t>have completed college or another post-secondary degree (true value: 15%; Ositelu, 2014). This second value (15%) was intentionally similar to the first (17%), so we could test whether overestimates occur for all values in this range, or if participants specifically overestimate success following failure.</w:t>
      </w:r>
    </w:p>
    <w:p w14:paraId="0B6B136B" w14:textId="77777777" w:rsidR="009247DB" w:rsidRPr="00836829" w:rsidRDefault="009247DB" w:rsidP="008C3CA4">
      <w:pPr>
        <w:spacing w:line="480" w:lineRule="auto"/>
        <w:rPr>
          <w:rFonts w:ascii="Times New Roman" w:hAnsi="Times New Roman" w:cs="Times New Roman"/>
          <w:b/>
          <w:bCs/>
          <w:i/>
          <w:iCs/>
          <w:color w:val="000000" w:themeColor="text1"/>
        </w:rPr>
      </w:pPr>
      <w:r w:rsidRPr="00836829">
        <w:rPr>
          <w:rFonts w:ascii="Times New Roman" w:hAnsi="Times New Roman" w:cs="Times New Roman"/>
          <w:b/>
          <w:bCs/>
          <w:i/>
          <w:iCs/>
          <w:color w:val="000000" w:themeColor="text1"/>
        </w:rPr>
        <w:t>Results</w:t>
      </w:r>
    </w:p>
    <w:p w14:paraId="25D497F6" w14:textId="5FC51160" w:rsidR="009247DB" w:rsidRPr="008C3CA4" w:rsidRDefault="009247DB" w:rsidP="009247DB">
      <w:pPr>
        <w:spacing w:line="480" w:lineRule="auto"/>
        <w:ind w:firstLine="720"/>
        <w:rPr>
          <w:rFonts w:ascii="Times New Roman" w:hAnsi="Times New Roman" w:cs="Times New Roman"/>
          <w:color w:val="000000" w:themeColor="text1"/>
        </w:rPr>
      </w:pPr>
      <w:r w:rsidRPr="008C3CA4">
        <w:rPr>
          <w:rFonts w:ascii="Times New Roman" w:hAnsi="Times New Roman" w:cs="Times New Roman"/>
          <w:color w:val="000000" w:themeColor="text1"/>
        </w:rPr>
        <w:t>Participants overestimated the actual percent of ex-convicts who ‘succeed’ following failure—that is, the percent that do not re-offend upon release from prison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42.46%</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B22F48">
        <w:rPr>
          <w:rFonts w:ascii="Times New Roman" w:hAnsi="Times New Roman" w:cs="Times New Roman"/>
          <w:color w:val="000000" w:themeColor="text1"/>
        </w:rPr>
        <w:t>18.83</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95% CI = [38.72%, 46.20%]; true value: 17%),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(99) = 13.52,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&lt; .001,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1.35, 95% CI = [1.08, 1.62]. In contrast, participants did </w:t>
      </w:r>
      <w:r w:rsidRPr="0044277B">
        <w:rPr>
          <w:rFonts w:ascii="Times New Roman" w:hAnsi="Times New Roman" w:cs="Times New Roman"/>
          <w:i/>
          <w:iCs/>
          <w:color w:val="000000" w:themeColor="text1"/>
        </w:rPr>
        <w:t>not</w:t>
      </w:r>
      <w:r w:rsidRPr="008C3CA4">
        <w:rPr>
          <w:rFonts w:ascii="Times New Roman" w:hAnsi="Times New Roman" w:cs="Times New Roman"/>
          <w:color w:val="000000" w:themeColor="text1"/>
        </w:rPr>
        <w:t xml:space="preserve"> overestimate the percent of ex-convicts with college or post-secondary degrees (</w:t>
      </w:r>
      <w:r w:rsidR="00EB3EC5" w:rsidRPr="00653BC7">
        <w:rPr>
          <w:rFonts w:ascii="Times New Roman" w:hAnsi="Times New Roman" w:cs="Times New Roman"/>
          <w:i/>
          <w:iCs/>
          <w:color w:val="000000" w:themeColor="text1"/>
        </w:rPr>
        <w:t>M</w:t>
      </w:r>
      <w:r w:rsidR="00EB3EC5">
        <w:rPr>
          <w:rFonts w:ascii="Times New Roman" w:hAnsi="Times New Roman" w:cs="Times New Roman"/>
          <w:color w:val="000000" w:themeColor="text1"/>
        </w:rPr>
        <w:t xml:space="preserve"> = </w:t>
      </w:r>
      <w:r w:rsidRPr="008C3CA4">
        <w:rPr>
          <w:rFonts w:ascii="Times New Roman" w:hAnsi="Times New Roman" w:cs="Times New Roman"/>
          <w:color w:val="000000" w:themeColor="text1"/>
        </w:rPr>
        <w:t>16.14%</w:t>
      </w:r>
      <w:r w:rsidR="00EB3EC5">
        <w:rPr>
          <w:rFonts w:ascii="Times New Roman" w:hAnsi="Times New Roman" w:cs="Times New Roman"/>
          <w:color w:val="000000" w:themeColor="text1"/>
        </w:rPr>
        <w:t xml:space="preserve">, </w:t>
      </w:r>
      <w:r w:rsidR="00EB3EC5" w:rsidRPr="00653BC7">
        <w:rPr>
          <w:rFonts w:ascii="Times New Roman" w:hAnsi="Times New Roman" w:cs="Times New Roman"/>
          <w:i/>
          <w:iCs/>
          <w:color w:val="000000" w:themeColor="text1"/>
        </w:rPr>
        <w:t>SD</w:t>
      </w:r>
      <w:r w:rsidR="00EB3EC5">
        <w:rPr>
          <w:rFonts w:ascii="Times New Roman" w:hAnsi="Times New Roman" w:cs="Times New Roman"/>
          <w:color w:val="000000" w:themeColor="text1"/>
        </w:rPr>
        <w:t xml:space="preserve"> = </w:t>
      </w:r>
      <w:r w:rsidR="00B22F48">
        <w:rPr>
          <w:rFonts w:ascii="Times New Roman" w:hAnsi="Times New Roman" w:cs="Times New Roman"/>
          <w:color w:val="000000" w:themeColor="text1"/>
        </w:rPr>
        <w:t>12.38</w:t>
      </w:r>
      <w:r w:rsidR="00EB3EC5">
        <w:rPr>
          <w:rFonts w:ascii="Times New Roman" w:hAnsi="Times New Roman" w:cs="Times New Roman"/>
          <w:color w:val="000000" w:themeColor="text1"/>
        </w:rPr>
        <w:t>%</w:t>
      </w:r>
      <w:r w:rsidRPr="008C3CA4">
        <w:rPr>
          <w:rFonts w:ascii="Times New Roman" w:hAnsi="Times New Roman" w:cs="Times New Roman"/>
          <w:color w:val="000000" w:themeColor="text1"/>
        </w:rPr>
        <w:t xml:space="preserve">; 95% CI = [13.51%, 18.77%]; true value: 15%), </w:t>
      </w:r>
      <w:r w:rsidRPr="008C3CA4">
        <w:rPr>
          <w:rFonts w:ascii="Times New Roman" w:hAnsi="Times New Roman" w:cs="Times New Roman"/>
          <w:i/>
          <w:iCs/>
          <w:color w:val="000000" w:themeColor="text1"/>
        </w:rPr>
        <w:t>t</w:t>
      </w:r>
      <w:r w:rsidRPr="008C3CA4">
        <w:rPr>
          <w:rFonts w:ascii="Times New Roman" w:hAnsi="Times New Roman" w:cs="Times New Roman"/>
          <w:color w:val="000000" w:themeColor="text1"/>
        </w:rPr>
        <w:t xml:space="preserve">(99) = 0.86, </w:t>
      </w:r>
      <w:r w:rsidRPr="008C3CA4">
        <w:rPr>
          <w:rFonts w:ascii="Times New Roman" w:hAnsi="Times New Roman" w:cs="Times New Roman"/>
          <w:i/>
          <w:iCs/>
          <w:color w:val="000000" w:themeColor="text1"/>
        </w:rPr>
        <w:t>p</w:t>
      </w:r>
      <w:r w:rsidRPr="008C3CA4">
        <w:rPr>
          <w:rFonts w:ascii="Times New Roman" w:hAnsi="Times New Roman" w:cs="Times New Roman"/>
          <w:color w:val="000000" w:themeColor="text1"/>
        </w:rPr>
        <w:t xml:space="preserve"> = .393, </w:t>
      </w:r>
      <w:r w:rsidRPr="008C3CA4">
        <w:rPr>
          <w:rFonts w:ascii="Times New Roman" w:hAnsi="Times New Roman" w:cs="Times New Roman"/>
          <w:i/>
          <w:iCs/>
          <w:color w:val="000000" w:themeColor="text1"/>
        </w:rPr>
        <w:t>d</w:t>
      </w:r>
      <w:r w:rsidRPr="008C3CA4">
        <w:rPr>
          <w:rFonts w:ascii="Times New Roman" w:hAnsi="Times New Roman" w:cs="Times New Roman"/>
          <w:color w:val="000000" w:themeColor="text1"/>
        </w:rPr>
        <w:t xml:space="preserve"> = 0.09, 95% CI = [-0.11, 0.28].</w:t>
      </w:r>
    </w:p>
    <w:p w14:paraId="37E567B0" w14:textId="77777777" w:rsidR="00381B17" w:rsidRDefault="00381B17" w:rsidP="009247DB">
      <w:pPr>
        <w:autoSpaceDE w:val="0"/>
        <w:autoSpaceDN w:val="0"/>
        <w:adjustRightInd w:val="0"/>
        <w:spacing w:line="480" w:lineRule="auto"/>
        <w:ind w:left="720" w:hanging="720"/>
        <w:jc w:val="center"/>
        <w:rPr>
          <w:rFonts w:ascii="Times New Roman" w:hAnsi="Times New Roman" w:cs="Times New Roman"/>
          <w:b/>
          <w:bCs/>
          <w:color w:val="000000" w:themeColor="text1"/>
        </w:rPr>
      </w:pPr>
    </w:p>
    <w:p w14:paraId="6C4E39DE" w14:textId="77777777" w:rsidR="00665AF2" w:rsidRDefault="00665AF2" w:rsidP="009247DB">
      <w:pPr>
        <w:autoSpaceDE w:val="0"/>
        <w:autoSpaceDN w:val="0"/>
        <w:adjustRightInd w:val="0"/>
        <w:spacing w:line="480" w:lineRule="auto"/>
        <w:ind w:left="720" w:hanging="720"/>
        <w:jc w:val="center"/>
        <w:rPr>
          <w:rFonts w:ascii="Times New Roman" w:hAnsi="Times New Roman" w:cs="Times New Roman"/>
          <w:b/>
          <w:bCs/>
          <w:color w:val="000000" w:themeColor="text1"/>
        </w:rPr>
      </w:pPr>
    </w:p>
    <w:p w14:paraId="100EE83F" w14:textId="77777777" w:rsidR="00665AF2" w:rsidRDefault="00665AF2" w:rsidP="009247DB">
      <w:pPr>
        <w:autoSpaceDE w:val="0"/>
        <w:autoSpaceDN w:val="0"/>
        <w:adjustRightInd w:val="0"/>
        <w:spacing w:line="480" w:lineRule="auto"/>
        <w:ind w:left="720" w:hanging="720"/>
        <w:jc w:val="center"/>
        <w:rPr>
          <w:rFonts w:ascii="Times New Roman" w:hAnsi="Times New Roman" w:cs="Times New Roman"/>
          <w:b/>
          <w:bCs/>
          <w:color w:val="000000" w:themeColor="text1"/>
        </w:rPr>
        <w:sectPr w:rsidR="00665AF2" w:rsidSect="00280706">
          <w:pgSz w:w="12240" w:h="15840"/>
          <w:pgMar w:top="1440" w:right="1440" w:bottom="1440" w:left="1440" w:header="720" w:footer="720" w:gutter="0"/>
          <w:cols w:space="720"/>
          <w:docGrid w:linePitch="360"/>
        </w:sectPr>
      </w:pPr>
    </w:p>
    <w:p w14:paraId="02A0A875" w14:textId="77777777" w:rsidR="00665AF2" w:rsidRPr="00665AF2" w:rsidRDefault="00665AF2" w:rsidP="009247DB">
      <w:pPr>
        <w:autoSpaceDE w:val="0"/>
        <w:autoSpaceDN w:val="0"/>
        <w:adjustRightInd w:val="0"/>
        <w:spacing w:line="480" w:lineRule="auto"/>
        <w:ind w:left="720" w:hanging="720"/>
        <w:jc w:val="center"/>
        <w:rPr>
          <w:rFonts w:ascii="Times New Roman" w:hAnsi="Times New Roman" w:cs="Times New Roman"/>
          <w:color w:val="000000" w:themeColor="text1"/>
        </w:rPr>
      </w:pPr>
      <w:r>
        <w:rPr>
          <w:rFonts w:ascii="Times New Roman" w:hAnsi="Times New Roman" w:cs="Times New Roman"/>
          <w:b/>
          <w:bCs/>
          <w:color w:val="000000" w:themeColor="text1"/>
        </w:rPr>
        <w:lastRenderedPageBreak/>
        <w:t>Figures with Full Data Points</w:t>
      </w:r>
    </w:p>
    <w:p w14:paraId="4DA5582D" w14:textId="38681573" w:rsidR="00665AF2" w:rsidRDefault="00665AF2" w:rsidP="00665AF2">
      <w:pPr>
        <w:autoSpaceDE w:val="0"/>
        <w:autoSpaceDN w:val="0"/>
        <w:adjustRightInd w:val="0"/>
        <w:spacing w:line="480" w:lineRule="auto"/>
        <w:ind w:left="720" w:hanging="720"/>
        <w:rPr>
          <w:rFonts w:ascii="Times New Roman" w:hAnsi="Times New Roman" w:cs="Times New Roman"/>
          <w:color w:val="000000" w:themeColor="text1"/>
        </w:rPr>
      </w:pPr>
      <w:r w:rsidRPr="00665AF2">
        <w:rPr>
          <w:rFonts w:ascii="Times New Roman" w:hAnsi="Times New Roman" w:cs="Times New Roman"/>
          <w:color w:val="000000" w:themeColor="text1"/>
        </w:rPr>
        <w:t xml:space="preserve">Here we re-present the five figures from the </w:t>
      </w:r>
      <w:r>
        <w:rPr>
          <w:rFonts w:ascii="Times New Roman" w:hAnsi="Times New Roman" w:cs="Times New Roman"/>
          <w:color w:val="000000" w:themeColor="text1"/>
        </w:rPr>
        <w:t>manuscript, including all data points. Points cluster at specific values in Figure 3 because there were only several discrete values for the dependent variable.</w:t>
      </w:r>
    </w:p>
    <w:p w14:paraId="0B38CB5A" w14:textId="77777777" w:rsidR="00665AF2" w:rsidRDefault="00665AF2" w:rsidP="00665AF2">
      <w:pPr>
        <w:autoSpaceDE w:val="0"/>
        <w:autoSpaceDN w:val="0"/>
        <w:adjustRightInd w:val="0"/>
        <w:spacing w:line="480" w:lineRule="auto"/>
        <w:ind w:left="720" w:hanging="720"/>
        <w:rPr>
          <w:rFonts w:ascii="Times New Roman" w:hAnsi="Times New Roman" w:cs="Times New Roman"/>
          <w:color w:val="000000" w:themeColor="text1"/>
        </w:rPr>
      </w:pPr>
    </w:p>
    <w:p w14:paraId="394388E2" w14:textId="77777777" w:rsidR="00665AF2" w:rsidRDefault="00665AF2" w:rsidP="00665AF2">
      <w:pPr>
        <w:rPr>
          <w:rFonts w:ascii="Times New Roman" w:hAnsi="Times New Roman" w:cs="Times New Roman"/>
        </w:rPr>
        <w:sectPr w:rsidR="00665AF2" w:rsidSect="00280706">
          <w:pgSz w:w="12240" w:h="15840"/>
          <w:pgMar w:top="1440" w:right="1440" w:bottom="1440" w:left="1440" w:header="720" w:footer="720" w:gutter="0"/>
          <w:cols w:space="720"/>
          <w:docGrid w:linePitch="360"/>
        </w:sectPr>
      </w:pPr>
    </w:p>
    <w:p w14:paraId="6D35EDF6" w14:textId="6EE71034" w:rsidR="00665AF2" w:rsidRPr="00665AF2" w:rsidRDefault="00665AF2" w:rsidP="00665AF2">
      <w:pPr>
        <w:rPr>
          <w:rFonts w:ascii="Times New Roman" w:hAnsi="Times New Roman" w:cs="Times New Roman"/>
          <w:b/>
          <w:bCs/>
        </w:rPr>
      </w:pPr>
      <w:r w:rsidRPr="00665AF2">
        <w:rPr>
          <w:rFonts w:ascii="Times New Roman" w:hAnsi="Times New Roman" w:cs="Times New Roman"/>
          <w:b/>
          <w:bCs/>
        </w:rPr>
        <w:lastRenderedPageBreak/>
        <w:t>Figure 1</w:t>
      </w:r>
    </w:p>
    <w:p w14:paraId="48F6F3DF" w14:textId="77777777" w:rsidR="00665AF2" w:rsidRDefault="00665AF2" w:rsidP="00665AF2">
      <w:pPr>
        <w:rPr>
          <w:rFonts w:ascii="Times New Roman" w:hAnsi="Times New Roman" w:cs="Times New Roman"/>
        </w:rPr>
      </w:pPr>
      <w:r>
        <w:rPr>
          <w:rFonts w:ascii="Times New Roman" w:hAnsi="Times New Roman" w:cs="Times New Roman"/>
          <w:noProof/>
        </w:rPr>
        <w:drawing>
          <wp:inline distT="0" distB="0" distL="0" distR="0" wp14:anchorId="646ECC56" wp14:editId="3628A90D">
            <wp:extent cx="4463143" cy="4556125"/>
            <wp:effectExtent l="0" t="0" r="0" b="3175"/>
            <wp:docPr id="16" name="Picture 16" descr="A graph of a number of people who succ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number of people who succe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72808" cy="4565991"/>
                    </a:xfrm>
                    <a:prstGeom prst="rect">
                      <a:avLst/>
                    </a:prstGeom>
                  </pic:spPr>
                </pic:pic>
              </a:graphicData>
            </a:graphic>
          </wp:inline>
        </w:drawing>
      </w:r>
      <w:r>
        <w:rPr>
          <w:rFonts w:ascii="Times New Roman" w:hAnsi="Times New Roman" w:cs="Times New Roman"/>
        </w:rPr>
        <w:br w:type="page"/>
      </w:r>
    </w:p>
    <w:p w14:paraId="44F69571" w14:textId="77777777" w:rsidR="00665AF2" w:rsidRPr="00665AF2" w:rsidRDefault="00665AF2" w:rsidP="00665AF2">
      <w:pPr>
        <w:rPr>
          <w:rFonts w:ascii="Times New Roman" w:hAnsi="Times New Roman" w:cs="Times New Roman"/>
          <w:b/>
          <w:bCs/>
        </w:rPr>
      </w:pPr>
      <w:r w:rsidRPr="00665AF2">
        <w:rPr>
          <w:rFonts w:ascii="Times New Roman" w:hAnsi="Times New Roman" w:cs="Times New Roman"/>
          <w:b/>
          <w:bCs/>
        </w:rPr>
        <w:lastRenderedPageBreak/>
        <w:t>Figure 2</w:t>
      </w:r>
    </w:p>
    <w:p w14:paraId="42CFEB50" w14:textId="3A88377C" w:rsidR="00665AF2" w:rsidRDefault="001702BA" w:rsidP="00665AF2">
      <w:pPr>
        <w:rPr>
          <w:rFonts w:ascii="Times New Roman" w:hAnsi="Times New Roman" w:cs="Times New Roman"/>
        </w:rPr>
      </w:pPr>
      <w:r w:rsidRPr="001702BA">
        <w:rPr>
          <w:rFonts w:ascii="Times New Roman" w:hAnsi="Times New Roman" w:cs="Times New Roman"/>
          <w:noProof/>
        </w:rPr>
        <w:drawing>
          <wp:inline distT="0" distB="0" distL="0" distR="0" wp14:anchorId="042CE465" wp14:editId="58CF219C">
            <wp:extent cx="5943600" cy="3934460"/>
            <wp:effectExtent l="0" t="0" r="0" b="2540"/>
            <wp:docPr id="1644490645" name="Picture 1" descr="A graph of a study and a few failure eras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90645" name="Picture 1" descr="A graph of a study and a few failure erasing&#10;&#10;Description automatically generated with medium confidence"/>
                    <pic:cNvPicPr/>
                  </pic:nvPicPr>
                  <pic:blipFill>
                    <a:blip r:embed="rId13"/>
                    <a:stretch>
                      <a:fillRect/>
                    </a:stretch>
                  </pic:blipFill>
                  <pic:spPr>
                    <a:xfrm>
                      <a:off x="0" y="0"/>
                      <a:ext cx="5943600" cy="3934460"/>
                    </a:xfrm>
                    <a:prstGeom prst="rect">
                      <a:avLst/>
                    </a:prstGeom>
                  </pic:spPr>
                </pic:pic>
              </a:graphicData>
            </a:graphic>
          </wp:inline>
        </w:drawing>
      </w:r>
      <w:r w:rsidR="00665AF2">
        <w:rPr>
          <w:rFonts w:ascii="Times New Roman" w:hAnsi="Times New Roman" w:cs="Times New Roman"/>
        </w:rPr>
        <w:br w:type="page"/>
      </w:r>
    </w:p>
    <w:p w14:paraId="3D833F0B" w14:textId="77777777" w:rsidR="00665AF2" w:rsidRPr="00665AF2" w:rsidRDefault="00665AF2" w:rsidP="00665AF2">
      <w:pPr>
        <w:rPr>
          <w:rFonts w:ascii="Times New Roman" w:hAnsi="Times New Roman" w:cs="Times New Roman"/>
          <w:b/>
          <w:bCs/>
        </w:rPr>
      </w:pPr>
      <w:r w:rsidRPr="00665AF2">
        <w:rPr>
          <w:rFonts w:ascii="Times New Roman" w:hAnsi="Times New Roman" w:cs="Times New Roman"/>
          <w:b/>
          <w:bCs/>
        </w:rPr>
        <w:lastRenderedPageBreak/>
        <w:t>Figure 3</w:t>
      </w:r>
    </w:p>
    <w:p w14:paraId="6F1660CF" w14:textId="77777777" w:rsidR="00665AF2" w:rsidRDefault="00665AF2" w:rsidP="00665AF2">
      <w:pPr>
        <w:rPr>
          <w:rFonts w:ascii="Times New Roman" w:hAnsi="Times New Roman" w:cs="Times New Roman"/>
        </w:rPr>
      </w:pPr>
      <w:r>
        <w:rPr>
          <w:rFonts w:ascii="Times New Roman" w:hAnsi="Times New Roman" w:cs="Times New Roman"/>
          <w:noProof/>
        </w:rPr>
        <w:drawing>
          <wp:inline distT="0" distB="0" distL="0" distR="0" wp14:anchorId="5E32009F" wp14:editId="1D532E53">
            <wp:extent cx="3848100" cy="3848100"/>
            <wp:effectExtent l="0" t="0" r="0" b="0"/>
            <wp:docPr id="18" name="Picture 18" descr="A graph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tes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48100" cy="3848100"/>
                    </a:xfrm>
                    <a:prstGeom prst="rect">
                      <a:avLst/>
                    </a:prstGeom>
                  </pic:spPr>
                </pic:pic>
              </a:graphicData>
            </a:graphic>
          </wp:inline>
        </w:drawing>
      </w:r>
      <w:r>
        <w:rPr>
          <w:rFonts w:ascii="Times New Roman" w:hAnsi="Times New Roman" w:cs="Times New Roman"/>
        </w:rPr>
        <w:br w:type="page"/>
      </w:r>
    </w:p>
    <w:p w14:paraId="488CE0E8" w14:textId="77777777" w:rsidR="00665AF2" w:rsidRPr="00665AF2" w:rsidRDefault="00665AF2" w:rsidP="00665AF2">
      <w:pPr>
        <w:rPr>
          <w:rFonts w:ascii="Times New Roman" w:hAnsi="Times New Roman" w:cs="Times New Roman"/>
          <w:b/>
          <w:bCs/>
        </w:rPr>
      </w:pPr>
      <w:r w:rsidRPr="00665AF2">
        <w:rPr>
          <w:rFonts w:ascii="Times New Roman" w:hAnsi="Times New Roman" w:cs="Times New Roman"/>
          <w:b/>
          <w:bCs/>
        </w:rPr>
        <w:lastRenderedPageBreak/>
        <w:t>Figure 4</w:t>
      </w:r>
    </w:p>
    <w:p w14:paraId="5F9CF9EC" w14:textId="3C905E49" w:rsidR="00665AF2" w:rsidRDefault="00A43158" w:rsidP="00665AF2">
      <w:pPr>
        <w:rPr>
          <w:rFonts w:ascii="Times New Roman" w:hAnsi="Times New Roman" w:cs="Times New Roman"/>
        </w:rPr>
      </w:pPr>
      <w:r w:rsidRPr="00A43158">
        <w:rPr>
          <w:rFonts w:ascii="Times New Roman" w:hAnsi="Times New Roman" w:cs="Times New Roman"/>
          <w:noProof/>
        </w:rPr>
        <w:drawing>
          <wp:inline distT="0" distB="0" distL="0" distR="0" wp14:anchorId="17883CC3" wp14:editId="4D68A61F">
            <wp:extent cx="5943600" cy="4417695"/>
            <wp:effectExtent l="0" t="0" r="0" b="1905"/>
            <wp:docPr id="2010730429" name="Picture 1" descr="A graph of value of true va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0429" name="Picture 1" descr="A graph of value of true value&#10;&#10;Description automatically generated"/>
                    <pic:cNvPicPr/>
                  </pic:nvPicPr>
                  <pic:blipFill>
                    <a:blip r:embed="rId15"/>
                    <a:stretch>
                      <a:fillRect/>
                    </a:stretch>
                  </pic:blipFill>
                  <pic:spPr>
                    <a:xfrm>
                      <a:off x="0" y="0"/>
                      <a:ext cx="5943600" cy="4417695"/>
                    </a:xfrm>
                    <a:prstGeom prst="rect">
                      <a:avLst/>
                    </a:prstGeom>
                  </pic:spPr>
                </pic:pic>
              </a:graphicData>
            </a:graphic>
          </wp:inline>
        </w:drawing>
      </w:r>
      <w:r w:rsidR="00665AF2">
        <w:rPr>
          <w:rFonts w:ascii="Times New Roman" w:hAnsi="Times New Roman" w:cs="Times New Roman"/>
        </w:rPr>
        <w:br w:type="page"/>
      </w:r>
    </w:p>
    <w:p w14:paraId="242CC42E" w14:textId="77777777" w:rsidR="00665AF2" w:rsidRDefault="00665AF2" w:rsidP="00665AF2">
      <w:pPr>
        <w:rPr>
          <w:rFonts w:ascii="Times New Roman" w:hAnsi="Times New Roman" w:cs="Times New Roman"/>
          <w:b/>
          <w:bCs/>
        </w:rPr>
      </w:pPr>
      <w:r w:rsidRPr="00665AF2">
        <w:rPr>
          <w:rFonts w:ascii="Times New Roman" w:hAnsi="Times New Roman" w:cs="Times New Roman"/>
          <w:b/>
          <w:bCs/>
        </w:rPr>
        <w:lastRenderedPageBreak/>
        <w:t>Figure 5</w:t>
      </w:r>
    </w:p>
    <w:p w14:paraId="77176ACE" w14:textId="77777777" w:rsidR="00665AF2" w:rsidRPr="00665AF2" w:rsidRDefault="00665AF2" w:rsidP="00665AF2">
      <w:pPr>
        <w:rPr>
          <w:rFonts w:ascii="Times New Roman" w:hAnsi="Times New Roman" w:cs="Times New Roman"/>
          <w:b/>
          <w:bCs/>
        </w:rPr>
      </w:pPr>
    </w:p>
    <w:p w14:paraId="15868EE6" w14:textId="7FBD4A36" w:rsidR="00665AF2" w:rsidRDefault="003E4C6C" w:rsidP="00665AF2">
      <w:pPr>
        <w:autoSpaceDE w:val="0"/>
        <w:autoSpaceDN w:val="0"/>
        <w:adjustRightInd w:val="0"/>
        <w:spacing w:line="480" w:lineRule="auto"/>
        <w:ind w:left="720" w:hanging="72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78F0F182" wp14:editId="33C94CB6">
            <wp:extent cx="5943600" cy="368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943600" cy="3684905"/>
                    </a:xfrm>
                    <a:prstGeom prst="rect">
                      <a:avLst/>
                    </a:prstGeom>
                  </pic:spPr>
                </pic:pic>
              </a:graphicData>
            </a:graphic>
          </wp:inline>
        </w:drawing>
      </w:r>
    </w:p>
    <w:p w14:paraId="0C4C58B5" w14:textId="77777777" w:rsidR="00665AF2" w:rsidRDefault="00665AF2" w:rsidP="00665AF2">
      <w:pPr>
        <w:autoSpaceDE w:val="0"/>
        <w:autoSpaceDN w:val="0"/>
        <w:adjustRightInd w:val="0"/>
        <w:spacing w:line="480" w:lineRule="auto"/>
        <w:ind w:left="720" w:hanging="720"/>
        <w:rPr>
          <w:rFonts w:ascii="Times New Roman" w:hAnsi="Times New Roman" w:cs="Times New Roman"/>
          <w:color w:val="000000" w:themeColor="text1"/>
        </w:rPr>
      </w:pPr>
    </w:p>
    <w:p w14:paraId="2E17BD20" w14:textId="1988E1B2" w:rsidR="00665AF2" w:rsidRPr="00665AF2" w:rsidRDefault="00665AF2" w:rsidP="00665AF2">
      <w:pPr>
        <w:autoSpaceDE w:val="0"/>
        <w:autoSpaceDN w:val="0"/>
        <w:adjustRightInd w:val="0"/>
        <w:spacing w:line="480" w:lineRule="auto"/>
        <w:ind w:left="720" w:hanging="720"/>
        <w:rPr>
          <w:rFonts w:ascii="Times New Roman" w:hAnsi="Times New Roman" w:cs="Times New Roman"/>
          <w:color w:val="000000" w:themeColor="text1"/>
        </w:rPr>
        <w:sectPr w:rsidR="00665AF2" w:rsidRPr="00665AF2" w:rsidSect="00280706">
          <w:pgSz w:w="12240" w:h="15840"/>
          <w:pgMar w:top="1440" w:right="1440" w:bottom="1440" w:left="1440" w:header="720" w:footer="720" w:gutter="0"/>
          <w:cols w:space="720"/>
          <w:docGrid w:linePitch="360"/>
        </w:sectPr>
      </w:pPr>
    </w:p>
    <w:p w14:paraId="67D672A9" w14:textId="77777777" w:rsidR="009247DB" w:rsidRPr="00836829" w:rsidRDefault="009247DB" w:rsidP="009247DB">
      <w:pPr>
        <w:autoSpaceDE w:val="0"/>
        <w:autoSpaceDN w:val="0"/>
        <w:adjustRightInd w:val="0"/>
        <w:spacing w:line="480" w:lineRule="auto"/>
        <w:ind w:left="720" w:hanging="720"/>
        <w:jc w:val="center"/>
        <w:rPr>
          <w:rFonts w:ascii="Times New Roman" w:hAnsi="Times New Roman" w:cs="Times New Roman"/>
          <w:b/>
          <w:bCs/>
          <w:color w:val="000000" w:themeColor="text1"/>
        </w:rPr>
      </w:pPr>
      <w:r w:rsidRPr="00836829">
        <w:rPr>
          <w:rFonts w:ascii="Times New Roman" w:hAnsi="Times New Roman" w:cs="Times New Roman"/>
          <w:b/>
          <w:bCs/>
          <w:color w:val="000000" w:themeColor="text1"/>
        </w:rPr>
        <w:lastRenderedPageBreak/>
        <w:t>References</w:t>
      </w:r>
    </w:p>
    <w:p w14:paraId="55B56590" w14:textId="77777777" w:rsidR="00285A0D" w:rsidRPr="00836829" w:rsidRDefault="00285A0D" w:rsidP="009247DB">
      <w:pPr>
        <w:autoSpaceDE w:val="0"/>
        <w:autoSpaceDN w:val="0"/>
        <w:adjustRightInd w:val="0"/>
        <w:spacing w:line="480" w:lineRule="auto"/>
        <w:ind w:left="720" w:hanging="720"/>
        <w:rPr>
          <w:rFonts w:ascii="Times New Roman" w:hAnsi="Times New Roman" w:cs="Times New Roman"/>
          <w:color w:val="000000" w:themeColor="text1"/>
        </w:rPr>
      </w:pPr>
      <w:r w:rsidRPr="00836829">
        <w:rPr>
          <w:rFonts w:ascii="Times New Roman" w:hAnsi="Times New Roman" w:cs="Times New Roman"/>
          <w:color w:val="000000" w:themeColor="text1"/>
        </w:rPr>
        <w:t>Alper, M., Durose, M. R., &amp; Markman, J. (2018). </w:t>
      </w:r>
      <w:r w:rsidRPr="00836829">
        <w:rPr>
          <w:rFonts w:ascii="Times New Roman" w:hAnsi="Times New Roman" w:cs="Times New Roman"/>
          <w:i/>
          <w:iCs/>
          <w:color w:val="000000" w:themeColor="text1"/>
        </w:rPr>
        <w:t>2018 Update on prisoner recidivism: a 9-year follow-up period (2005-2014).</w:t>
      </w:r>
      <w:r w:rsidRPr="00836829">
        <w:rPr>
          <w:rFonts w:ascii="Times New Roman" w:hAnsi="Times New Roman" w:cs="Times New Roman"/>
          <w:color w:val="000000" w:themeColor="text1"/>
        </w:rPr>
        <w:t xml:space="preserve"> U.S. Department of Justice Office of Justice Programs Bureau of Justice Statistics. </w:t>
      </w:r>
    </w:p>
    <w:p w14:paraId="2B061C02" w14:textId="77777777" w:rsidR="00285A0D" w:rsidRPr="00285A0D" w:rsidRDefault="00285A0D" w:rsidP="00285A0D">
      <w:pPr>
        <w:autoSpaceDE w:val="0"/>
        <w:autoSpaceDN w:val="0"/>
        <w:adjustRightInd w:val="0"/>
        <w:spacing w:line="480" w:lineRule="auto"/>
        <w:ind w:left="720" w:hanging="720"/>
        <w:rPr>
          <w:rFonts w:ascii="Times New Roman" w:hAnsi="Times New Roman" w:cs="Times New Roman"/>
          <w:color w:val="000000" w:themeColor="text1"/>
        </w:rPr>
      </w:pPr>
      <w:r w:rsidRPr="00285A0D">
        <w:rPr>
          <w:rFonts w:ascii="Times New Roman" w:hAnsi="Times New Roman" w:cs="Times New Roman"/>
          <w:color w:val="000000" w:themeColor="text1"/>
        </w:rPr>
        <w:t xml:space="preserve">Chalana, H., Kundal, T., Gupta, V., &amp; Malhari, A. S. (2016). Predictors of relapse after inpatient opioid detoxification during 1-year follow-up. </w:t>
      </w:r>
      <w:r w:rsidRPr="00836829">
        <w:rPr>
          <w:rFonts w:ascii="Times New Roman" w:hAnsi="Times New Roman" w:cs="Times New Roman"/>
          <w:i/>
          <w:iCs/>
          <w:color w:val="000000" w:themeColor="text1"/>
        </w:rPr>
        <w:t>Journal of addiction</w:t>
      </w:r>
      <w:r w:rsidRPr="00285A0D">
        <w:rPr>
          <w:rFonts w:ascii="Times New Roman" w:hAnsi="Times New Roman" w:cs="Times New Roman"/>
          <w:color w:val="000000" w:themeColor="text1"/>
        </w:rPr>
        <w:t>, 2016.</w:t>
      </w:r>
    </w:p>
    <w:p w14:paraId="246D3246" w14:textId="77777777" w:rsidR="00285A0D" w:rsidRPr="00836829" w:rsidRDefault="00285A0D" w:rsidP="009247DB">
      <w:pPr>
        <w:autoSpaceDE w:val="0"/>
        <w:autoSpaceDN w:val="0"/>
        <w:adjustRightInd w:val="0"/>
        <w:spacing w:line="480" w:lineRule="auto"/>
        <w:ind w:left="720" w:hanging="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Grant, B. F., Saha, T. D., Ruan, W. J., Goldstein, R. B., Chou, S. P., Jung, J., ... &amp; Hasin, D. S. (2016). Epidemiology of DSM-5 drug use disorder: Results from the National Epidemiologic Survey on Alcohol and Related Conditions–III. </w:t>
      </w:r>
      <w:r w:rsidRPr="00836829">
        <w:rPr>
          <w:rFonts w:ascii="Times New Roman" w:hAnsi="Times New Roman" w:cs="Times New Roman"/>
          <w:i/>
          <w:iCs/>
          <w:color w:val="000000" w:themeColor="text1"/>
        </w:rPr>
        <w:t>JAMA psychiatry, 73</w:t>
      </w:r>
      <w:r w:rsidRPr="00836829">
        <w:rPr>
          <w:rFonts w:ascii="Times New Roman" w:hAnsi="Times New Roman" w:cs="Times New Roman"/>
          <w:color w:val="000000" w:themeColor="text1"/>
        </w:rPr>
        <w:t>(1), 39-47.</w:t>
      </w:r>
    </w:p>
    <w:p w14:paraId="0C2E6E17" w14:textId="16EC67D3" w:rsidR="00285A0D" w:rsidRDefault="00285A0D" w:rsidP="00285A0D">
      <w:pPr>
        <w:autoSpaceDE w:val="0"/>
        <w:autoSpaceDN w:val="0"/>
        <w:adjustRightInd w:val="0"/>
        <w:spacing w:line="480" w:lineRule="auto"/>
        <w:ind w:left="720" w:hanging="720"/>
        <w:rPr>
          <w:rFonts w:ascii="Times New Roman" w:hAnsi="Times New Roman" w:cs="Times New Roman"/>
          <w:color w:val="000000" w:themeColor="text1"/>
        </w:rPr>
      </w:pPr>
      <w:r w:rsidRPr="00285A0D">
        <w:rPr>
          <w:rFonts w:ascii="Times New Roman" w:hAnsi="Times New Roman" w:cs="Times New Roman"/>
          <w:color w:val="000000" w:themeColor="text1"/>
        </w:rPr>
        <w:t xml:space="preserve">Hazelden Betty Ford Foundation. (2021, April 21). </w:t>
      </w:r>
      <w:r w:rsidRPr="00836829">
        <w:rPr>
          <w:rFonts w:ascii="Times New Roman" w:hAnsi="Times New Roman" w:cs="Times New Roman"/>
          <w:i/>
          <w:iCs/>
          <w:color w:val="000000" w:themeColor="text1"/>
        </w:rPr>
        <w:t xml:space="preserve">Understanding relapse and the risks. </w:t>
      </w:r>
      <w:r w:rsidRPr="00285A0D">
        <w:rPr>
          <w:rFonts w:ascii="Times New Roman" w:hAnsi="Times New Roman" w:cs="Times New Roman"/>
          <w:color w:val="000000" w:themeColor="text1"/>
        </w:rPr>
        <w:t xml:space="preserve">Retrieved from </w:t>
      </w:r>
      <w:proofErr w:type="gramStart"/>
      <w:r w:rsidR="00836829" w:rsidRPr="00836829">
        <w:rPr>
          <w:rFonts w:ascii="Times New Roman" w:hAnsi="Times New Roman" w:cs="Times New Roman"/>
          <w:color w:val="000000" w:themeColor="text1"/>
        </w:rPr>
        <w:t>https://www.hazeldenbettyford.org/articles/relapse-risks-stats-and-warning-signs</w:t>
      </w:r>
      <w:proofErr w:type="gramEnd"/>
    </w:p>
    <w:p w14:paraId="6C4226D8" w14:textId="77777777" w:rsidR="00285A0D" w:rsidRPr="00836829" w:rsidRDefault="00285A0D" w:rsidP="009247DB">
      <w:pPr>
        <w:autoSpaceDE w:val="0"/>
        <w:autoSpaceDN w:val="0"/>
        <w:adjustRightInd w:val="0"/>
        <w:spacing w:line="480" w:lineRule="auto"/>
        <w:ind w:left="720" w:hanging="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Kilaru, A. S., Xiong, A., Lowenstein, M., Meisel, Z. F., Perrone, J., Khatri, U., ... &amp; Delgado, M. K. (2020). Incidence of treatment for opioid use disorder following nonfatal overdose in commercially insured patients. </w:t>
      </w:r>
      <w:r w:rsidRPr="00836829">
        <w:rPr>
          <w:rFonts w:ascii="Times New Roman" w:hAnsi="Times New Roman" w:cs="Times New Roman"/>
          <w:i/>
          <w:iCs/>
          <w:color w:val="000000" w:themeColor="text1"/>
        </w:rPr>
        <w:t>JAMA network open, 3</w:t>
      </w:r>
      <w:r w:rsidRPr="00836829">
        <w:rPr>
          <w:rFonts w:ascii="Times New Roman" w:hAnsi="Times New Roman" w:cs="Times New Roman"/>
          <w:color w:val="000000" w:themeColor="text1"/>
        </w:rPr>
        <w:t>(5), e205852-e205852.</w:t>
      </w:r>
    </w:p>
    <w:p w14:paraId="40D9190A" w14:textId="28136CC6" w:rsidR="00285A0D" w:rsidRDefault="00285A0D" w:rsidP="009247DB">
      <w:pPr>
        <w:autoSpaceDE w:val="0"/>
        <w:autoSpaceDN w:val="0"/>
        <w:adjustRightInd w:val="0"/>
        <w:spacing w:line="480" w:lineRule="auto"/>
        <w:ind w:left="720" w:hanging="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Ositelu, M. (2014). </w:t>
      </w:r>
      <w:r w:rsidRPr="00836829">
        <w:rPr>
          <w:rFonts w:ascii="Times New Roman" w:hAnsi="Times New Roman" w:cs="Times New Roman"/>
          <w:i/>
          <w:iCs/>
          <w:color w:val="000000" w:themeColor="text1"/>
        </w:rPr>
        <w:t>Equipping individuals for Life Beyond Bars.</w:t>
      </w:r>
      <w:r w:rsidRPr="00836829">
        <w:rPr>
          <w:rFonts w:ascii="Times New Roman" w:hAnsi="Times New Roman" w:cs="Times New Roman"/>
          <w:color w:val="000000" w:themeColor="text1"/>
        </w:rPr>
        <w:t xml:space="preserve"> New America. </w:t>
      </w:r>
    </w:p>
    <w:p w14:paraId="2B5C33FB" w14:textId="69258E73" w:rsidR="00836829" w:rsidRPr="00836829" w:rsidRDefault="00836829" w:rsidP="00836829">
      <w:pPr>
        <w:autoSpaceDE w:val="0"/>
        <w:autoSpaceDN w:val="0"/>
        <w:adjustRightInd w:val="0"/>
        <w:spacing w:line="480" w:lineRule="auto"/>
        <w:ind w:left="720"/>
        <w:rPr>
          <w:rFonts w:ascii="Times New Roman" w:hAnsi="Times New Roman" w:cs="Times New Roman"/>
          <w:color w:val="000000" w:themeColor="text1"/>
        </w:rPr>
      </w:pPr>
      <w:r w:rsidRPr="00836829">
        <w:rPr>
          <w:rFonts w:ascii="Times New Roman" w:hAnsi="Times New Roman" w:cs="Times New Roman"/>
          <w:color w:val="000000" w:themeColor="text1"/>
        </w:rPr>
        <w:t>https://www.newamerica.org/education-policy/reports/equipping-individuals-life-beyond-bars/results/#:~:text=Only%2015%20percent%20of%20incarcerated,See%20figure%206.</w:t>
      </w:r>
    </w:p>
    <w:p w14:paraId="63A2761D" w14:textId="77777777" w:rsidR="00285A0D" w:rsidRPr="00836829" w:rsidRDefault="00285A0D" w:rsidP="00285A0D">
      <w:pPr>
        <w:autoSpaceDE w:val="0"/>
        <w:autoSpaceDN w:val="0"/>
        <w:adjustRightInd w:val="0"/>
        <w:spacing w:line="480" w:lineRule="auto"/>
        <w:ind w:left="720" w:hanging="720"/>
        <w:rPr>
          <w:rFonts w:ascii="Times New Roman" w:hAnsi="Times New Roman" w:cs="Times New Roman"/>
          <w:color w:val="000000" w:themeColor="text1"/>
        </w:rPr>
      </w:pPr>
      <w:r w:rsidRPr="00836829">
        <w:rPr>
          <w:rFonts w:ascii="Times New Roman" w:hAnsi="Times New Roman" w:cs="Times New Roman"/>
          <w:color w:val="000000" w:themeColor="text1"/>
        </w:rPr>
        <w:t xml:space="preserve">Sailor, M. (2011, January 10). </w:t>
      </w:r>
      <w:r w:rsidRPr="00836829">
        <w:rPr>
          <w:rFonts w:ascii="Times New Roman" w:hAnsi="Times New Roman" w:cs="Times New Roman"/>
          <w:i/>
          <w:iCs/>
          <w:color w:val="000000" w:themeColor="text1"/>
        </w:rPr>
        <w:t>How often do smokers relapse when they quit?</w:t>
      </w:r>
      <w:r w:rsidRPr="00836829">
        <w:rPr>
          <w:rFonts w:ascii="Times New Roman" w:hAnsi="Times New Roman" w:cs="Times New Roman"/>
          <w:color w:val="000000" w:themeColor="text1"/>
        </w:rPr>
        <w:t xml:space="preserve"> HowStuffWorks. Retrieved from </w:t>
      </w:r>
      <w:proofErr w:type="gramStart"/>
      <w:r w:rsidRPr="00836829">
        <w:rPr>
          <w:rFonts w:ascii="Times New Roman" w:hAnsi="Times New Roman" w:cs="Times New Roman"/>
          <w:color w:val="000000" w:themeColor="text1"/>
        </w:rPr>
        <w:t>https://health.howstuffworks.com/wellness/smoking-cessation/how-often-do-smokers-relapse.htm</w:t>
      </w:r>
      <w:proofErr w:type="gramEnd"/>
    </w:p>
    <w:p w14:paraId="5F55E683" w14:textId="77777777" w:rsidR="0014037F" w:rsidRPr="00836829" w:rsidRDefault="0014037F" w:rsidP="00A7438C">
      <w:pPr>
        <w:spacing w:line="480" w:lineRule="auto"/>
        <w:rPr>
          <w:rFonts w:ascii="Times New Roman" w:hAnsi="Times New Roman" w:cs="Times New Roman"/>
          <w:b/>
          <w:color w:val="000000" w:themeColor="text1"/>
        </w:rPr>
      </w:pPr>
    </w:p>
    <w:sectPr w:rsidR="0014037F" w:rsidRPr="00836829" w:rsidSect="00280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2D2B" w14:textId="77777777" w:rsidR="00CB6ACE" w:rsidRDefault="00CB6ACE" w:rsidP="00294892">
      <w:r>
        <w:separator/>
      </w:r>
    </w:p>
  </w:endnote>
  <w:endnote w:type="continuationSeparator" w:id="0">
    <w:p w14:paraId="7A21A36D" w14:textId="77777777" w:rsidR="00CB6ACE" w:rsidRDefault="00CB6ACE" w:rsidP="0029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4C13" w14:textId="77777777" w:rsidR="00CB6ACE" w:rsidRDefault="00CB6ACE" w:rsidP="00294892">
      <w:r>
        <w:separator/>
      </w:r>
    </w:p>
  </w:footnote>
  <w:footnote w:type="continuationSeparator" w:id="0">
    <w:p w14:paraId="2DAD7A4E" w14:textId="77777777" w:rsidR="00CB6ACE" w:rsidRDefault="00CB6ACE" w:rsidP="0029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D250" w14:textId="77777777" w:rsidR="00EF5678" w:rsidRDefault="00EF5678" w:rsidP="002948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77D33" w14:textId="77777777" w:rsidR="00EF5678" w:rsidRDefault="00EF5678" w:rsidP="00294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2776" w14:textId="73AD6734" w:rsidR="00EF5678" w:rsidRPr="00615416" w:rsidRDefault="00EF5678" w:rsidP="00294892">
    <w:pPr>
      <w:pStyle w:val="Header"/>
      <w:framePr w:wrap="around" w:vAnchor="text" w:hAnchor="margin" w:xAlign="right" w:y="1"/>
      <w:rPr>
        <w:rStyle w:val="PageNumber"/>
        <w:rFonts w:ascii="Times New Roman" w:hAnsi="Times New Roman" w:cs="Times New Roman"/>
      </w:rPr>
    </w:pPr>
    <w:r w:rsidRPr="00615416">
      <w:rPr>
        <w:rStyle w:val="PageNumber"/>
        <w:rFonts w:ascii="Times New Roman" w:hAnsi="Times New Roman" w:cs="Times New Roman"/>
      </w:rPr>
      <w:fldChar w:fldCharType="begin"/>
    </w:r>
    <w:r w:rsidRPr="0057617B">
      <w:rPr>
        <w:rStyle w:val="PageNumber"/>
        <w:rFonts w:ascii="Times New Roman" w:hAnsi="Times New Roman" w:cs="Times New Roman"/>
      </w:rPr>
      <w:instrText xml:space="preserve">PAGE  </w:instrText>
    </w:r>
    <w:r w:rsidRPr="00615416">
      <w:rPr>
        <w:rStyle w:val="PageNumber"/>
        <w:rFonts w:ascii="Times New Roman" w:hAnsi="Times New Roman" w:cs="Times New Roman"/>
      </w:rPr>
      <w:fldChar w:fldCharType="separate"/>
    </w:r>
    <w:r w:rsidRPr="0057617B">
      <w:rPr>
        <w:rStyle w:val="PageNumber"/>
        <w:rFonts w:ascii="Times New Roman" w:hAnsi="Times New Roman" w:cs="Times New Roman"/>
        <w:noProof/>
      </w:rPr>
      <w:t>2</w:t>
    </w:r>
    <w:r w:rsidRPr="00615416">
      <w:rPr>
        <w:rStyle w:val="PageNumber"/>
        <w:rFonts w:ascii="Times New Roman" w:hAnsi="Times New Roman" w:cs="Times New Roman"/>
      </w:rPr>
      <w:fldChar w:fldCharType="end"/>
    </w:r>
  </w:p>
  <w:p w14:paraId="18BC6068" w14:textId="77777777" w:rsidR="00EF5678" w:rsidRPr="00615416" w:rsidRDefault="00EF5678" w:rsidP="00294892">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3D6"/>
    <w:multiLevelType w:val="hybridMultilevel"/>
    <w:tmpl w:val="1A76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81313"/>
    <w:multiLevelType w:val="hybridMultilevel"/>
    <w:tmpl w:val="87FC4788"/>
    <w:lvl w:ilvl="0" w:tplc="859060DE">
      <w:numFmt w:val="bullet"/>
      <w:lvlText w:val=""/>
      <w:lvlJc w:val="left"/>
      <w:pPr>
        <w:ind w:left="720" w:hanging="360"/>
      </w:pPr>
      <w:rPr>
        <w:rFonts w:ascii="Wingdings" w:eastAsiaTheme="minorHAnsi" w:hAnsi="Wingdings" w:cstheme="minorHAns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93788"/>
    <w:multiLevelType w:val="hybridMultilevel"/>
    <w:tmpl w:val="D1508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B6053"/>
    <w:multiLevelType w:val="hybridMultilevel"/>
    <w:tmpl w:val="0CB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72756"/>
    <w:multiLevelType w:val="hybridMultilevel"/>
    <w:tmpl w:val="236C4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214AE"/>
    <w:multiLevelType w:val="hybridMultilevel"/>
    <w:tmpl w:val="216A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1111097">
    <w:abstractNumId w:val="0"/>
  </w:num>
  <w:num w:numId="2" w16cid:durableId="467361154">
    <w:abstractNumId w:val="2"/>
  </w:num>
  <w:num w:numId="3" w16cid:durableId="986975303">
    <w:abstractNumId w:val="4"/>
  </w:num>
  <w:num w:numId="4" w16cid:durableId="318773172">
    <w:abstractNumId w:val="3"/>
  </w:num>
  <w:num w:numId="5" w16cid:durableId="464322947">
    <w:abstractNumId w:val="5"/>
  </w:num>
  <w:num w:numId="6" w16cid:durableId="56422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A6"/>
    <w:rsid w:val="0000643B"/>
    <w:rsid w:val="00012DA4"/>
    <w:rsid w:val="000277B2"/>
    <w:rsid w:val="00046A8B"/>
    <w:rsid w:val="0005380E"/>
    <w:rsid w:val="00073B5F"/>
    <w:rsid w:val="000850F1"/>
    <w:rsid w:val="000907A1"/>
    <w:rsid w:val="00096B02"/>
    <w:rsid w:val="00096F5A"/>
    <w:rsid w:val="000B18F3"/>
    <w:rsid w:val="000B69FB"/>
    <w:rsid w:val="000C107E"/>
    <w:rsid w:val="00111D45"/>
    <w:rsid w:val="00114F63"/>
    <w:rsid w:val="001179A4"/>
    <w:rsid w:val="001360BC"/>
    <w:rsid w:val="00137985"/>
    <w:rsid w:val="0014037F"/>
    <w:rsid w:val="0014057F"/>
    <w:rsid w:val="001414AF"/>
    <w:rsid w:val="00143A75"/>
    <w:rsid w:val="00144943"/>
    <w:rsid w:val="00154FA1"/>
    <w:rsid w:val="0016166B"/>
    <w:rsid w:val="001702BA"/>
    <w:rsid w:val="00183684"/>
    <w:rsid w:val="00183A72"/>
    <w:rsid w:val="0019713E"/>
    <w:rsid w:val="001A25AB"/>
    <w:rsid w:val="001A782B"/>
    <w:rsid w:val="001B2F9B"/>
    <w:rsid w:val="001B321C"/>
    <w:rsid w:val="001B6694"/>
    <w:rsid w:val="001B7255"/>
    <w:rsid w:val="001C078D"/>
    <w:rsid w:val="001E27E3"/>
    <w:rsid w:val="00214271"/>
    <w:rsid w:val="00223698"/>
    <w:rsid w:val="00225FAA"/>
    <w:rsid w:val="00226BB5"/>
    <w:rsid w:val="00227CDB"/>
    <w:rsid w:val="00242B85"/>
    <w:rsid w:val="00244271"/>
    <w:rsid w:val="0024474D"/>
    <w:rsid w:val="002643EC"/>
    <w:rsid w:val="002647DB"/>
    <w:rsid w:val="00273692"/>
    <w:rsid w:val="00274DED"/>
    <w:rsid w:val="00280706"/>
    <w:rsid w:val="00285442"/>
    <w:rsid w:val="00285A0D"/>
    <w:rsid w:val="00293B20"/>
    <w:rsid w:val="00294892"/>
    <w:rsid w:val="00296959"/>
    <w:rsid w:val="002A520C"/>
    <w:rsid w:val="002A690A"/>
    <w:rsid w:val="002B2A10"/>
    <w:rsid w:val="002B4CAA"/>
    <w:rsid w:val="002C5E85"/>
    <w:rsid w:val="002D11B9"/>
    <w:rsid w:val="002F3242"/>
    <w:rsid w:val="002F439F"/>
    <w:rsid w:val="002F5991"/>
    <w:rsid w:val="002F6E0A"/>
    <w:rsid w:val="00314412"/>
    <w:rsid w:val="003158A4"/>
    <w:rsid w:val="00321AAC"/>
    <w:rsid w:val="00334EDE"/>
    <w:rsid w:val="00355BDF"/>
    <w:rsid w:val="00362AAF"/>
    <w:rsid w:val="00372752"/>
    <w:rsid w:val="00372E27"/>
    <w:rsid w:val="00373475"/>
    <w:rsid w:val="00381B17"/>
    <w:rsid w:val="003904CB"/>
    <w:rsid w:val="003966AA"/>
    <w:rsid w:val="003A3772"/>
    <w:rsid w:val="003B4FB5"/>
    <w:rsid w:val="003B6CC6"/>
    <w:rsid w:val="003C5BC8"/>
    <w:rsid w:val="003C6B57"/>
    <w:rsid w:val="003E4C6C"/>
    <w:rsid w:val="003F5F6B"/>
    <w:rsid w:val="00415B72"/>
    <w:rsid w:val="00432A0A"/>
    <w:rsid w:val="004355F7"/>
    <w:rsid w:val="00435877"/>
    <w:rsid w:val="0044277B"/>
    <w:rsid w:val="00450851"/>
    <w:rsid w:val="00462517"/>
    <w:rsid w:val="00463324"/>
    <w:rsid w:val="00466447"/>
    <w:rsid w:val="00490E25"/>
    <w:rsid w:val="004B0BED"/>
    <w:rsid w:val="004C3ABC"/>
    <w:rsid w:val="004C3EF8"/>
    <w:rsid w:val="004C48F0"/>
    <w:rsid w:val="004E2C78"/>
    <w:rsid w:val="00505D26"/>
    <w:rsid w:val="00516BE2"/>
    <w:rsid w:val="00527EB8"/>
    <w:rsid w:val="00532A41"/>
    <w:rsid w:val="00553449"/>
    <w:rsid w:val="00560701"/>
    <w:rsid w:val="005679CF"/>
    <w:rsid w:val="00570241"/>
    <w:rsid w:val="0057617B"/>
    <w:rsid w:val="00591653"/>
    <w:rsid w:val="005937C4"/>
    <w:rsid w:val="005A1FE2"/>
    <w:rsid w:val="005D28D9"/>
    <w:rsid w:val="0061414F"/>
    <w:rsid w:val="00615416"/>
    <w:rsid w:val="00633039"/>
    <w:rsid w:val="006425AB"/>
    <w:rsid w:val="006430B6"/>
    <w:rsid w:val="00652BA6"/>
    <w:rsid w:val="00653BC7"/>
    <w:rsid w:val="00660626"/>
    <w:rsid w:val="00665AF2"/>
    <w:rsid w:val="0066605B"/>
    <w:rsid w:val="006953F3"/>
    <w:rsid w:val="006C2707"/>
    <w:rsid w:val="006C5F96"/>
    <w:rsid w:val="006C64E9"/>
    <w:rsid w:val="006C68C0"/>
    <w:rsid w:val="007039BB"/>
    <w:rsid w:val="00712891"/>
    <w:rsid w:val="00715B84"/>
    <w:rsid w:val="00716D9D"/>
    <w:rsid w:val="00717EF1"/>
    <w:rsid w:val="007350AD"/>
    <w:rsid w:val="007450A5"/>
    <w:rsid w:val="00755C8A"/>
    <w:rsid w:val="00756333"/>
    <w:rsid w:val="00764C84"/>
    <w:rsid w:val="00786B69"/>
    <w:rsid w:val="0079110D"/>
    <w:rsid w:val="00791D4F"/>
    <w:rsid w:val="007963A3"/>
    <w:rsid w:val="007B13EB"/>
    <w:rsid w:val="007D7972"/>
    <w:rsid w:val="007E21D5"/>
    <w:rsid w:val="007E680A"/>
    <w:rsid w:val="007F3CE8"/>
    <w:rsid w:val="007F6A58"/>
    <w:rsid w:val="007F6F3F"/>
    <w:rsid w:val="008026F8"/>
    <w:rsid w:val="00803228"/>
    <w:rsid w:val="008108DB"/>
    <w:rsid w:val="00812C61"/>
    <w:rsid w:val="00817362"/>
    <w:rsid w:val="00836032"/>
    <w:rsid w:val="008361B5"/>
    <w:rsid w:val="00836829"/>
    <w:rsid w:val="00843427"/>
    <w:rsid w:val="008515CC"/>
    <w:rsid w:val="00854D9F"/>
    <w:rsid w:val="00866841"/>
    <w:rsid w:val="00873C09"/>
    <w:rsid w:val="00876662"/>
    <w:rsid w:val="00887301"/>
    <w:rsid w:val="00894701"/>
    <w:rsid w:val="008A4589"/>
    <w:rsid w:val="008A5819"/>
    <w:rsid w:val="008B313F"/>
    <w:rsid w:val="008B41F6"/>
    <w:rsid w:val="008C3CA4"/>
    <w:rsid w:val="008C3CEE"/>
    <w:rsid w:val="008C52E9"/>
    <w:rsid w:val="009018EF"/>
    <w:rsid w:val="0090383B"/>
    <w:rsid w:val="0091772D"/>
    <w:rsid w:val="009247DB"/>
    <w:rsid w:val="009260CD"/>
    <w:rsid w:val="009266E2"/>
    <w:rsid w:val="0095550C"/>
    <w:rsid w:val="00976B85"/>
    <w:rsid w:val="00983E0B"/>
    <w:rsid w:val="00996123"/>
    <w:rsid w:val="009D2F44"/>
    <w:rsid w:val="009E4136"/>
    <w:rsid w:val="009F1F6D"/>
    <w:rsid w:val="009F2F8A"/>
    <w:rsid w:val="00A05F8A"/>
    <w:rsid w:val="00A1650C"/>
    <w:rsid w:val="00A27973"/>
    <w:rsid w:val="00A31B5C"/>
    <w:rsid w:val="00A32CCF"/>
    <w:rsid w:val="00A36D2F"/>
    <w:rsid w:val="00A37EFE"/>
    <w:rsid w:val="00A43158"/>
    <w:rsid w:val="00A4791B"/>
    <w:rsid w:val="00A50057"/>
    <w:rsid w:val="00A57F4A"/>
    <w:rsid w:val="00A7438C"/>
    <w:rsid w:val="00A8036A"/>
    <w:rsid w:val="00A92CF2"/>
    <w:rsid w:val="00AD18DA"/>
    <w:rsid w:val="00AD3573"/>
    <w:rsid w:val="00AE017A"/>
    <w:rsid w:val="00AE10C6"/>
    <w:rsid w:val="00B01408"/>
    <w:rsid w:val="00B01CF5"/>
    <w:rsid w:val="00B07987"/>
    <w:rsid w:val="00B110CB"/>
    <w:rsid w:val="00B114B7"/>
    <w:rsid w:val="00B20C17"/>
    <w:rsid w:val="00B22F48"/>
    <w:rsid w:val="00B312E5"/>
    <w:rsid w:val="00B3486A"/>
    <w:rsid w:val="00B35111"/>
    <w:rsid w:val="00B45E3D"/>
    <w:rsid w:val="00B50D38"/>
    <w:rsid w:val="00B538B5"/>
    <w:rsid w:val="00B6560C"/>
    <w:rsid w:val="00B671BD"/>
    <w:rsid w:val="00B83FDC"/>
    <w:rsid w:val="00BA35D1"/>
    <w:rsid w:val="00BC42E1"/>
    <w:rsid w:val="00BC6D6A"/>
    <w:rsid w:val="00BC7819"/>
    <w:rsid w:val="00BE689A"/>
    <w:rsid w:val="00C00592"/>
    <w:rsid w:val="00C0776D"/>
    <w:rsid w:val="00C25A0F"/>
    <w:rsid w:val="00C32C9F"/>
    <w:rsid w:val="00C40E91"/>
    <w:rsid w:val="00C45395"/>
    <w:rsid w:val="00C72CB5"/>
    <w:rsid w:val="00C7321F"/>
    <w:rsid w:val="00C73C2B"/>
    <w:rsid w:val="00C8029C"/>
    <w:rsid w:val="00C82A18"/>
    <w:rsid w:val="00C843D2"/>
    <w:rsid w:val="00C92932"/>
    <w:rsid w:val="00CB537D"/>
    <w:rsid w:val="00CB6ACE"/>
    <w:rsid w:val="00CC33C7"/>
    <w:rsid w:val="00CD3D4F"/>
    <w:rsid w:val="00CD46C2"/>
    <w:rsid w:val="00CD57AA"/>
    <w:rsid w:val="00CD698F"/>
    <w:rsid w:val="00CE3AE8"/>
    <w:rsid w:val="00CF3D55"/>
    <w:rsid w:val="00CF6276"/>
    <w:rsid w:val="00D039A6"/>
    <w:rsid w:val="00D264F0"/>
    <w:rsid w:val="00D26A96"/>
    <w:rsid w:val="00D26EC9"/>
    <w:rsid w:val="00D42177"/>
    <w:rsid w:val="00D56E2F"/>
    <w:rsid w:val="00D56FE6"/>
    <w:rsid w:val="00D608F4"/>
    <w:rsid w:val="00D74944"/>
    <w:rsid w:val="00D774FE"/>
    <w:rsid w:val="00D90867"/>
    <w:rsid w:val="00DA26BF"/>
    <w:rsid w:val="00DB0B46"/>
    <w:rsid w:val="00DC10B3"/>
    <w:rsid w:val="00DD0918"/>
    <w:rsid w:val="00DE1C56"/>
    <w:rsid w:val="00DE7417"/>
    <w:rsid w:val="00DF2DE5"/>
    <w:rsid w:val="00E02505"/>
    <w:rsid w:val="00E10FDA"/>
    <w:rsid w:val="00E27CA6"/>
    <w:rsid w:val="00E41E50"/>
    <w:rsid w:val="00E4406A"/>
    <w:rsid w:val="00E47DDA"/>
    <w:rsid w:val="00E47ECC"/>
    <w:rsid w:val="00E65E12"/>
    <w:rsid w:val="00E669D5"/>
    <w:rsid w:val="00E66A8A"/>
    <w:rsid w:val="00E72BE3"/>
    <w:rsid w:val="00E73961"/>
    <w:rsid w:val="00E74EC1"/>
    <w:rsid w:val="00E77874"/>
    <w:rsid w:val="00EA1F56"/>
    <w:rsid w:val="00EA409B"/>
    <w:rsid w:val="00EA7A2E"/>
    <w:rsid w:val="00EB3EC5"/>
    <w:rsid w:val="00EC593C"/>
    <w:rsid w:val="00ED4FFC"/>
    <w:rsid w:val="00EE5293"/>
    <w:rsid w:val="00EE6B97"/>
    <w:rsid w:val="00EF5678"/>
    <w:rsid w:val="00EF7F0E"/>
    <w:rsid w:val="00F06DC8"/>
    <w:rsid w:val="00F305FB"/>
    <w:rsid w:val="00F67926"/>
    <w:rsid w:val="00F67D00"/>
    <w:rsid w:val="00F754F4"/>
    <w:rsid w:val="00F85B0B"/>
    <w:rsid w:val="00F93740"/>
    <w:rsid w:val="00F93B78"/>
    <w:rsid w:val="00FB01CF"/>
    <w:rsid w:val="00FB0C39"/>
    <w:rsid w:val="00FB7AEA"/>
    <w:rsid w:val="00FD325B"/>
    <w:rsid w:val="00FD4D66"/>
    <w:rsid w:val="00FD6B30"/>
    <w:rsid w:val="00FE469B"/>
    <w:rsid w:val="00FF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5E9D2"/>
  <w14:defaultImageDpi w14:val="32767"/>
  <w15:docId w15:val="{47D0D213-E36A-A84E-A44D-0EC9374A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A6"/>
    <w:pPr>
      <w:ind w:left="720"/>
      <w:contextualSpacing/>
    </w:pPr>
  </w:style>
  <w:style w:type="character" w:styleId="CommentReference">
    <w:name w:val="annotation reference"/>
    <w:basedOn w:val="DefaultParagraphFont"/>
    <w:uiPriority w:val="99"/>
    <w:unhideWhenUsed/>
    <w:rsid w:val="00B671BD"/>
    <w:rPr>
      <w:sz w:val="18"/>
      <w:szCs w:val="18"/>
    </w:rPr>
  </w:style>
  <w:style w:type="paragraph" w:styleId="CommentText">
    <w:name w:val="annotation text"/>
    <w:basedOn w:val="Normal"/>
    <w:link w:val="CommentTextChar"/>
    <w:uiPriority w:val="99"/>
    <w:unhideWhenUsed/>
    <w:rsid w:val="00B671BD"/>
  </w:style>
  <w:style w:type="character" w:customStyle="1" w:styleId="CommentTextChar">
    <w:name w:val="Comment Text Char"/>
    <w:basedOn w:val="DefaultParagraphFont"/>
    <w:link w:val="CommentText"/>
    <w:uiPriority w:val="99"/>
    <w:rsid w:val="00B671BD"/>
  </w:style>
  <w:style w:type="paragraph" w:styleId="CommentSubject">
    <w:name w:val="annotation subject"/>
    <w:basedOn w:val="CommentText"/>
    <w:next w:val="CommentText"/>
    <w:link w:val="CommentSubjectChar"/>
    <w:uiPriority w:val="99"/>
    <w:semiHidden/>
    <w:unhideWhenUsed/>
    <w:rsid w:val="00B671BD"/>
    <w:rPr>
      <w:b/>
      <w:bCs/>
      <w:sz w:val="20"/>
      <w:szCs w:val="20"/>
    </w:rPr>
  </w:style>
  <w:style w:type="character" w:customStyle="1" w:styleId="CommentSubjectChar">
    <w:name w:val="Comment Subject Char"/>
    <w:basedOn w:val="CommentTextChar"/>
    <w:link w:val="CommentSubject"/>
    <w:uiPriority w:val="99"/>
    <w:semiHidden/>
    <w:rsid w:val="00B671BD"/>
    <w:rPr>
      <w:b/>
      <w:bCs/>
      <w:sz w:val="20"/>
      <w:szCs w:val="20"/>
    </w:rPr>
  </w:style>
  <w:style w:type="paragraph" w:styleId="BalloonText">
    <w:name w:val="Balloon Text"/>
    <w:basedOn w:val="Normal"/>
    <w:link w:val="BalloonTextChar"/>
    <w:uiPriority w:val="99"/>
    <w:semiHidden/>
    <w:unhideWhenUsed/>
    <w:rsid w:val="00B671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1BD"/>
    <w:rPr>
      <w:rFonts w:ascii="Lucida Grande" w:hAnsi="Lucida Grande" w:cs="Lucida Grande"/>
      <w:sz w:val="18"/>
      <w:szCs w:val="18"/>
    </w:rPr>
  </w:style>
  <w:style w:type="paragraph" w:customStyle="1" w:styleId="Normal1">
    <w:name w:val="Normal1"/>
    <w:rsid w:val="00BE689A"/>
    <w:rPr>
      <w:rFonts w:ascii="Times New Roman" w:eastAsia="Times New Roman" w:hAnsi="Times New Roman" w:cs="Times New Roman"/>
    </w:rPr>
  </w:style>
  <w:style w:type="paragraph" w:styleId="Header">
    <w:name w:val="header"/>
    <w:basedOn w:val="Normal"/>
    <w:link w:val="HeaderChar"/>
    <w:uiPriority w:val="99"/>
    <w:unhideWhenUsed/>
    <w:rsid w:val="00294892"/>
    <w:pPr>
      <w:tabs>
        <w:tab w:val="center" w:pos="4320"/>
        <w:tab w:val="right" w:pos="8640"/>
      </w:tabs>
    </w:pPr>
  </w:style>
  <w:style w:type="character" w:customStyle="1" w:styleId="HeaderChar">
    <w:name w:val="Header Char"/>
    <w:basedOn w:val="DefaultParagraphFont"/>
    <w:link w:val="Header"/>
    <w:uiPriority w:val="99"/>
    <w:rsid w:val="00294892"/>
  </w:style>
  <w:style w:type="character" w:styleId="PageNumber">
    <w:name w:val="page number"/>
    <w:basedOn w:val="DefaultParagraphFont"/>
    <w:uiPriority w:val="99"/>
    <w:semiHidden/>
    <w:unhideWhenUsed/>
    <w:rsid w:val="00294892"/>
  </w:style>
  <w:style w:type="paragraph" w:styleId="Revision">
    <w:name w:val="Revision"/>
    <w:hidden/>
    <w:uiPriority w:val="99"/>
    <w:semiHidden/>
    <w:rsid w:val="00B538B5"/>
  </w:style>
  <w:style w:type="paragraph" w:styleId="NormalWeb">
    <w:name w:val="Normal (Web)"/>
    <w:basedOn w:val="Normal"/>
    <w:uiPriority w:val="99"/>
    <w:semiHidden/>
    <w:unhideWhenUsed/>
    <w:rsid w:val="006C64E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73C09"/>
    <w:rPr>
      <w:color w:val="0563C1" w:themeColor="hyperlink"/>
      <w:u w:val="single"/>
    </w:rPr>
  </w:style>
  <w:style w:type="character" w:styleId="UnresolvedMention">
    <w:name w:val="Unresolved Mention"/>
    <w:basedOn w:val="DefaultParagraphFont"/>
    <w:uiPriority w:val="99"/>
    <w:semiHidden/>
    <w:unhideWhenUsed/>
    <w:rsid w:val="00873C09"/>
    <w:rPr>
      <w:color w:val="605E5C"/>
      <w:shd w:val="clear" w:color="auto" w:fill="E1DFDD"/>
    </w:rPr>
  </w:style>
  <w:style w:type="paragraph" w:styleId="Footer">
    <w:name w:val="footer"/>
    <w:basedOn w:val="Normal"/>
    <w:link w:val="FooterChar"/>
    <w:uiPriority w:val="99"/>
    <w:unhideWhenUsed/>
    <w:rsid w:val="0005380E"/>
    <w:pPr>
      <w:tabs>
        <w:tab w:val="center" w:pos="4680"/>
        <w:tab w:val="right" w:pos="9360"/>
      </w:tabs>
    </w:pPr>
  </w:style>
  <w:style w:type="character" w:customStyle="1" w:styleId="FooterChar">
    <w:name w:val="Footer Char"/>
    <w:basedOn w:val="DefaultParagraphFont"/>
    <w:link w:val="Footer"/>
    <w:uiPriority w:val="99"/>
    <w:rsid w:val="0005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89583">
      <w:bodyDiv w:val="1"/>
      <w:marLeft w:val="0"/>
      <w:marRight w:val="0"/>
      <w:marTop w:val="0"/>
      <w:marBottom w:val="0"/>
      <w:divBdr>
        <w:top w:val="none" w:sz="0" w:space="0" w:color="auto"/>
        <w:left w:val="none" w:sz="0" w:space="0" w:color="auto"/>
        <w:bottom w:val="none" w:sz="0" w:space="0" w:color="auto"/>
        <w:right w:val="none" w:sz="0" w:space="0" w:color="auto"/>
      </w:divBdr>
    </w:div>
    <w:div w:id="151356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krab4/?view_only=8dac82ab83ad4369a1e47d3a156b591b"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sf.io/nfx6t/?view_only=795c46bd58d24b4eb255ed15f29a2c2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1644-6444-7C41-97C5-B28B8DEF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Druha Karunakaran</dc:creator>
  <cp:keywords/>
  <dc:description/>
  <cp:lastModifiedBy>Lauren Eskreis-Winkler</cp:lastModifiedBy>
  <cp:revision>2</cp:revision>
  <dcterms:created xsi:type="dcterms:W3CDTF">2024-03-04T17:05:00Z</dcterms:created>
  <dcterms:modified xsi:type="dcterms:W3CDTF">2024-03-04T17:05:00Z</dcterms:modified>
</cp:coreProperties>
</file>