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0C02" w14:textId="639EB07E" w:rsidR="006D67E3" w:rsidRDefault="00F63973" w:rsidP="00EC46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73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647A31B9" w14:textId="7731D900" w:rsidR="00516E32" w:rsidRPr="00516E32" w:rsidRDefault="005B3220" w:rsidP="00516E32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1</w:t>
      </w:r>
      <w:r w:rsidR="00516E32" w:rsidRPr="00516E32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. Experiment 1</w:t>
      </w:r>
      <w:r w:rsidR="00516E32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S</w:t>
      </w:r>
    </w:p>
    <w:p w14:paraId="3ED2655E" w14:textId="3EB832A1" w:rsidR="00516E32" w:rsidRPr="00516E32" w:rsidRDefault="00516E32" w:rsidP="00516E32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The goal of Experiment 1</w:t>
      </w:r>
      <w:r>
        <w:rPr>
          <w:rFonts w:ascii="Times New Roman" w:hAnsi="Times New Roman" w:cs="Times New Roman"/>
          <w:iCs/>
          <w:sz w:val="24"/>
          <w:szCs w:val="24"/>
          <w:lang w:val="en-CA"/>
        </w:rPr>
        <w:t>S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was to provide</w:t>
      </w:r>
      <w:r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supporting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behavioural evidence for multiple-item suppression in small search display</w:t>
      </w:r>
      <w:r w:rsidR="005B3220">
        <w:rPr>
          <w:rFonts w:ascii="Times New Roman" w:hAnsi="Times New Roman" w:cs="Times New Roman"/>
          <w:iCs/>
          <w:sz w:val="24"/>
          <w:szCs w:val="24"/>
          <w:lang w:val="en-CA"/>
        </w:rPr>
        <w:t>s. Rather than six shapes (like Experiment 1), there were four shapes.</w:t>
      </w:r>
    </w:p>
    <w:p w14:paraId="288794DA" w14:textId="248B1BA5" w:rsidR="00516E32" w:rsidRPr="00516E32" w:rsidRDefault="005B3220" w:rsidP="00516E32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</w:pPr>
      <w:r w:rsidRPr="005B3220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1</w:t>
      </w:r>
      <w:r w:rsidR="00516E32" w:rsidRPr="00516E32">
        <w:rPr>
          <w:rFonts w:ascii="Times New Roman" w:hAnsi="Times New Roman" w:cs="Times New Roman"/>
          <w:b/>
          <w:bCs/>
          <w:iCs/>
          <w:sz w:val="24"/>
          <w:szCs w:val="24"/>
          <w:lang w:val="en-CA"/>
        </w:rPr>
        <w:t>.1 Methods</w:t>
      </w:r>
    </w:p>
    <w:p w14:paraId="2F628B9D" w14:textId="1E8DABC1" w:rsidR="005B3220" w:rsidRDefault="00516E32" w:rsidP="005B3220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Twenty-four (24) participants were recruited for Experiment 1 (age: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27.21,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SD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5.71; 19 female</w:t>
      </w:r>
      <w:r w:rsidR="002D443B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and 5 male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, 2 left-handed</w:t>
      </w:r>
      <w:r w:rsidR="002D443B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and 22 right-handed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). All participants 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reported having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normal or corrected-to-normal vision. Sample size selection was </w:t>
      </w:r>
      <w:r w:rsidR="005B3220">
        <w:rPr>
          <w:rFonts w:ascii="Times New Roman" w:hAnsi="Times New Roman" w:cs="Times New Roman"/>
          <w:iCs/>
          <w:sz w:val="24"/>
          <w:szCs w:val="24"/>
          <w:lang w:val="en-CA"/>
        </w:rPr>
        <w:t>the same as Experiment 1.</w:t>
      </w:r>
      <w:r w:rsidR="00B500D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</w:t>
      </w:r>
    </w:p>
    <w:p w14:paraId="1CB738FE" w14:textId="208AD159" w:rsidR="003513DF" w:rsidRDefault="005B3220" w:rsidP="00623994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>
        <w:rPr>
          <w:rFonts w:ascii="Times New Roman" w:hAnsi="Times New Roman" w:cs="Times New Roman"/>
          <w:iCs/>
          <w:sz w:val="24"/>
          <w:szCs w:val="24"/>
          <w:lang w:val="en-CA"/>
        </w:rPr>
        <w:t xml:space="preserve">The experimental design and analyses were the same as Experiment 1 except for the following changes. 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All search displays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>contained four items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instead of six items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>, two on the vertical midline (above and below fixation) and two on the horizontal midline (to the left and right of fixation). Figure 1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illustrates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displays with </w:t>
      </w:r>
      <w:r w:rsidR="002D443B">
        <w:rPr>
          <w:rFonts w:ascii="Times New Roman" w:hAnsi="Times New Roman" w:cs="Times New Roman"/>
          <w:sz w:val="24"/>
          <w:szCs w:val="24"/>
          <w:lang w:val="en-US"/>
        </w:rPr>
        <w:t xml:space="preserve">none,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>one,</w:t>
      </w:r>
      <w:r w:rsidR="002D443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 two salient distractors.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7D5">
        <w:rPr>
          <w:rFonts w:ascii="Times New Roman" w:hAnsi="Times New Roman" w:cs="Times New Roman"/>
          <w:iCs/>
          <w:sz w:val="24"/>
          <w:szCs w:val="24"/>
          <w:lang w:val="en-CA"/>
        </w:rPr>
        <w:t>A</w:t>
      </w:r>
      <w:r w:rsidR="00765D5C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target was always present and </w:t>
      </w:r>
      <w:r w:rsidR="00765D5C" w:rsidRPr="00516E32">
        <w:rPr>
          <w:rFonts w:ascii="Times New Roman" w:hAnsi="Times New Roman" w:cs="Times New Roman"/>
          <w:sz w:val="24"/>
          <w:szCs w:val="24"/>
          <w:lang w:val="en-US"/>
        </w:rPr>
        <w:t>could be a diamond, a circle, or a hexagon (</w:t>
      </w:r>
      <w:r w:rsidR="002D443B">
        <w:rPr>
          <w:rFonts w:ascii="Times New Roman" w:hAnsi="Times New Roman" w:cs="Times New Roman"/>
          <w:sz w:val="24"/>
          <w:szCs w:val="24"/>
          <w:lang w:val="en-US"/>
        </w:rPr>
        <w:t xml:space="preserve">between-subjects; 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>same dimensions as Experiment 1)</w:t>
      </w:r>
      <w:r w:rsidR="00765D5C" w:rsidRPr="00516E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5D5C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The target was equally likely to appear in any of the four display locations. </w:t>
      </w:r>
      <w:r w:rsidR="00765D5C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>remaining three</w:t>
      </w:r>
      <w:r w:rsidR="00765D5C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 items in the display was a square, and the other target shapes that did not serve as the target for that subject (i.e., if the target was a hexagon, the diamond and circle were distractor items for this subject). 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>The gate stimuli used in Experiments 1, 2, 3</w:t>
      </w:r>
      <w:r w:rsidR="003513DF">
        <w:rPr>
          <w:rFonts w:ascii="Times New Roman" w:hAnsi="Times New Roman" w:cs="Times New Roman"/>
          <w:sz w:val="24"/>
          <w:szCs w:val="24"/>
          <w:lang w:val="en-US"/>
        </w:rPr>
        <w:t>, and 4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 xml:space="preserve"> was not used in Experiment 1S. E</w:t>
      </w:r>
      <w:r w:rsidR="00765D5C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ach display always contained four different shapes. 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>The colour red was slightly differen</w:t>
      </w:r>
      <w:r w:rsidR="003513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 xml:space="preserve"> in Experiments 1S and 2S compared with Experiments 1, 2, </w:t>
      </w:r>
      <w:r w:rsidR="003513DF">
        <w:rPr>
          <w:rFonts w:ascii="Times New Roman" w:hAnsi="Times New Roman" w:cs="Times New Roman"/>
          <w:sz w:val="24"/>
          <w:szCs w:val="24"/>
          <w:lang w:val="en-US"/>
        </w:rPr>
        <w:t>3 and 4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2B1">
        <w:rPr>
          <w:rFonts w:ascii="Times New Roman" w:hAnsi="Times New Roman" w:cs="Times New Roman"/>
          <w:sz w:val="24"/>
          <w:szCs w:val="24"/>
        </w:rPr>
        <w:t>(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CIE coordinates and values for luminance for red 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were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.6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33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>/.33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4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and 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50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>.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1</w:t>
      </w:r>
      <w:r w:rsidR="00DF52B1" w:rsidRPr="00E226AA">
        <w:rPr>
          <w:rFonts w:ascii="Times New Roman" w:hAnsi="Times New Roman" w:cs="Times New Roman"/>
          <w:sz w:val="24"/>
          <w:szCs w:val="24"/>
          <w:lang w:val="en-US"/>
        </w:rPr>
        <w:t xml:space="preserve"> cd/m</w:t>
      </w:r>
      <w:r w:rsidR="00DF52B1" w:rsidRPr="00E226A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F52B1" w:rsidRPr="00E226AA">
        <w:rPr>
          <w:rFonts w:ascii="Times New Roman" w:hAnsi="Times New Roman" w:cs="Times New Roman"/>
          <w:iCs/>
          <w:sz w:val="24"/>
          <w:szCs w:val="24"/>
          <w:lang w:val="en-CA"/>
        </w:rPr>
        <w:t>, respectively</w:t>
      </w:r>
      <w:r w:rsidR="00DF52B1">
        <w:rPr>
          <w:rFonts w:ascii="Times New Roman" w:hAnsi="Times New Roman" w:cs="Times New Roman"/>
          <w:iCs/>
          <w:sz w:val="24"/>
          <w:szCs w:val="24"/>
          <w:lang w:val="en-CA"/>
        </w:rPr>
        <w:t>).</w:t>
      </w:r>
    </w:p>
    <w:p w14:paraId="13080DC5" w14:textId="77777777" w:rsidR="003513DF" w:rsidRDefault="003513DF">
      <w:pPr>
        <w:rPr>
          <w:rFonts w:ascii="Times New Roman" w:hAnsi="Times New Roman" w:cs="Times New Roman"/>
          <w:iCs/>
          <w:sz w:val="24"/>
          <w:szCs w:val="24"/>
          <w:lang w:val="en-CA"/>
        </w:rPr>
      </w:pPr>
      <w:r>
        <w:rPr>
          <w:rFonts w:ascii="Times New Roman" w:hAnsi="Times New Roman" w:cs="Times New Roman"/>
          <w:iCs/>
          <w:sz w:val="24"/>
          <w:szCs w:val="24"/>
          <w:lang w:val="en-CA"/>
        </w:rPr>
        <w:br w:type="page"/>
      </w:r>
    </w:p>
    <w:p w14:paraId="3DD12C40" w14:textId="77777777" w:rsidR="00765D5C" w:rsidRDefault="00765D5C" w:rsidP="00623994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</w:p>
    <w:p w14:paraId="4B501B8C" w14:textId="5FB58B6A" w:rsidR="003513DF" w:rsidRPr="003513DF" w:rsidRDefault="003513DF" w:rsidP="003513DF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DF">
        <w:rPr>
          <w:rFonts w:ascii="Times New Roman" w:hAnsi="Times New Roman" w:cs="Times New Roman"/>
          <w:i/>
          <w:iCs/>
          <w:sz w:val="24"/>
          <w:szCs w:val="24"/>
          <w:lang w:val="en-US"/>
        </w:rPr>
        <w:t>Figure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Possible number of salient items in each display and results for Experiment 1S.</w:t>
      </w:r>
    </w:p>
    <w:p w14:paraId="337B0836" w14:textId="72D62786" w:rsidR="00516E32" w:rsidRPr="00516E32" w:rsidRDefault="00765D5C" w:rsidP="005B322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FF43559" wp14:editId="7931494E">
            <wp:extent cx="5074920" cy="363835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362" cy="364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6529D" w14:textId="34EC1384" w:rsidR="00DF52B1" w:rsidRPr="00516E32" w:rsidRDefault="003513DF" w:rsidP="00DF5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Note.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>Figure 1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 shows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search displays 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 xml:space="preserve">used in Experiment 1S </w:t>
      </w:r>
      <w:r w:rsidR="00516E32" w:rsidRPr="00516E32">
        <w:rPr>
          <w:rFonts w:ascii="Times New Roman" w:hAnsi="Times New Roman" w:cs="Times New Roman"/>
          <w:sz w:val="24"/>
          <w:szCs w:val="24"/>
          <w:lang w:val="en-US"/>
        </w:rPr>
        <w:t>without a salient distractor item, or with one or two of these items</w:t>
      </w:r>
      <w:r w:rsidR="00765D5C">
        <w:rPr>
          <w:rFonts w:ascii="Times New Roman" w:hAnsi="Times New Roman" w:cs="Times New Roman"/>
          <w:sz w:val="24"/>
          <w:szCs w:val="24"/>
          <w:lang w:val="en-US"/>
        </w:rPr>
        <w:t>. Figure 1B provides the corresponding RT and accuracy results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 xml:space="preserve"> for the e</w:t>
      </w:r>
      <w:r w:rsidR="00DF52B1" w:rsidRPr="00516E32">
        <w:rPr>
          <w:rFonts w:ascii="Times New Roman" w:hAnsi="Times New Roman" w:cs="Times New Roman"/>
          <w:sz w:val="24"/>
          <w:szCs w:val="24"/>
          <w:lang w:val="en-US"/>
        </w:rPr>
        <w:t>ffect of the number of salient distractors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DF52B1" w:rsidRPr="00516E32">
        <w:rPr>
          <w:rFonts w:ascii="Times New Roman" w:hAnsi="Times New Roman" w:cs="Times New Roman"/>
          <w:sz w:val="24"/>
          <w:szCs w:val="24"/>
          <w:lang w:val="en-US"/>
        </w:rPr>
        <w:t xml:space="preserve"> decrease in RTs with an increase in the number of salient distractors, with corresponding results for accuracy</w:t>
      </w:r>
      <w:r w:rsidR="00DF52B1">
        <w:rPr>
          <w:rFonts w:ascii="Times New Roman" w:hAnsi="Times New Roman" w:cs="Times New Roman"/>
          <w:sz w:val="24"/>
          <w:szCs w:val="24"/>
          <w:lang w:val="en-US"/>
        </w:rPr>
        <w:t>, was observed</w:t>
      </w:r>
      <w:r w:rsidR="00DF52B1" w:rsidRPr="00516E32">
        <w:rPr>
          <w:rFonts w:ascii="Times New Roman" w:hAnsi="Times New Roman" w:cs="Times New Roman"/>
          <w:sz w:val="24"/>
          <w:szCs w:val="24"/>
          <w:lang w:val="en-US"/>
        </w:rPr>
        <w:t>. Error bars represent the standard error of the mean for each condition.</w:t>
      </w:r>
    </w:p>
    <w:p w14:paraId="7D9E94C6" w14:textId="42BB8ECA" w:rsidR="00516E32" w:rsidRPr="00516E32" w:rsidRDefault="00DF52B1" w:rsidP="00516E3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52B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516E32" w:rsidRPr="00516E32">
        <w:rPr>
          <w:rFonts w:ascii="Times New Roman" w:hAnsi="Times New Roman" w:cs="Times New Roman"/>
          <w:b/>
          <w:bCs/>
          <w:sz w:val="24"/>
          <w:szCs w:val="24"/>
          <w:lang w:val="en-US"/>
        </w:rPr>
        <w:t>.2 Results</w:t>
      </w:r>
    </w:p>
    <w:p w14:paraId="47BE6E09" w14:textId="49BAEF70" w:rsidR="00516E32" w:rsidRPr="00516E32" w:rsidRDefault="00DF52B1" w:rsidP="00DF52B1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Similar to Experiment 1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, there was a singleton benefit, as RTs decreased with an increase in the number of salient distractors (</w:t>
      </w:r>
      <w:proofErr w:type="gramStart"/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2, 44) = 24.60,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&lt; .0001,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</w:rPr>
        <w:t>η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516E32" w:rsidRPr="00516E32">
        <w:rPr>
          <w:rFonts w:ascii="Times New Roman" w:hAnsi="Times New Roman" w:cs="Times New Roman"/>
          <w:sz w:val="24"/>
          <w:szCs w:val="24"/>
        </w:rPr>
        <w:t xml:space="preserve"> = .53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; no salient distractors: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622 ms,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27 ms; one salient distractor: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592 ms,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22 ms; two salient distractors: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556 ms,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17 ms; see Figure </w:t>
      </w:r>
      <w:r w:rsidR="00623994">
        <w:rPr>
          <w:rFonts w:ascii="Times New Roman" w:hAnsi="Times New Roman" w:cs="Times New Roman"/>
          <w:iCs/>
          <w:sz w:val="24"/>
          <w:szCs w:val="24"/>
          <w:lang w:val="en-CA"/>
        </w:rPr>
        <w:t>1</w:t>
      </w:r>
      <w:r w:rsidR="003513DF">
        <w:rPr>
          <w:rFonts w:ascii="Times New Roman" w:hAnsi="Times New Roman" w:cs="Times New Roman"/>
          <w:iCs/>
          <w:sz w:val="24"/>
          <w:szCs w:val="24"/>
          <w:lang w:val="en-CA"/>
        </w:rPr>
        <w:t>B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). Subsequent paired t-tests showed significant differences (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values corrected using Bonferroni for three comparisons) between all three search display configurations (0 vs 1: </w:t>
      </w:r>
      <w:proofErr w:type="gramStart"/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t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23) = 4.59,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.0004,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.25; 0 vs 2: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t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(23) = 5.17,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lastRenderedPageBreak/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.0001,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.61; 1 vs 2: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t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(23) = 5.1</w:t>
      </w:r>
      <w:r w:rsidR="002D443B">
        <w:rPr>
          <w:rFonts w:ascii="Times New Roman" w:hAnsi="Times New Roman" w:cs="Times New Roman"/>
          <w:iCs/>
          <w:sz w:val="24"/>
          <w:szCs w:val="24"/>
          <w:lang w:val="en-CA"/>
        </w:rPr>
        <w:t>2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, </w:t>
      </w:r>
      <w:r w:rsidR="00516E32" w:rsidRPr="00516E32">
        <w:rPr>
          <w:rFonts w:ascii="Times New Roman" w:hAnsi="Times New Roman" w:cs="Times New Roman"/>
          <w:i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.0001,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.38). There was no main effect of colour scheme, nor did colour scheme interact with the number of salient distractors (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s &lt; 1). The relative salience of the colour singleton in displays with one salient item (S+ or S-) had no effect on RTs (S+ vs S-; </w:t>
      </w:r>
      <w:proofErr w:type="gramStart"/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1, 22) = 0.98,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.33). In this analysis, there was also no main effect of colour scheme (</w:t>
      </w:r>
      <w:proofErr w:type="gramStart"/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1, 22) = 0.17,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.69), and no interaction between both factors (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(1, 22) = 0.15, </w:t>
      </w:r>
      <w:r w:rsidR="00516E32"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="00516E32"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.70). </w:t>
      </w:r>
    </w:p>
    <w:p w14:paraId="1A73A0A1" w14:textId="121C28FC" w:rsidR="00516E32" w:rsidRPr="00516E32" w:rsidRDefault="00516E32" w:rsidP="00623994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Accuracy was generally high (see right panel of Figure </w:t>
      </w:r>
      <w:r w:rsidR="00623994">
        <w:rPr>
          <w:rFonts w:ascii="Times New Roman" w:hAnsi="Times New Roman" w:cs="Times New Roman"/>
          <w:iCs/>
          <w:sz w:val="24"/>
          <w:szCs w:val="24"/>
          <w:lang w:val="en-CA"/>
        </w:rPr>
        <w:t>1</w:t>
      </w:r>
      <w:r w:rsidR="000F00CB">
        <w:rPr>
          <w:rFonts w:ascii="Times New Roman" w:hAnsi="Times New Roman" w:cs="Times New Roman"/>
          <w:iCs/>
          <w:sz w:val="24"/>
          <w:szCs w:val="24"/>
          <w:lang w:val="en-CA"/>
        </w:rPr>
        <w:t>B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), but clear singleton benefits were still present, as accuracy increased with the number of salient distractors, </w:t>
      </w:r>
      <w:proofErr w:type="gramStart"/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2, 44) = 8.59,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Pr="00516E3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= .004, </w:t>
      </w:r>
      <w:r w:rsidRPr="00516E32">
        <w:rPr>
          <w:rFonts w:ascii="Times New Roman" w:hAnsi="Times New Roman" w:cs="Times New Roman"/>
          <w:i/>
          <w:iCs/>
          <w:sz w:val="24"/>
          <w:szCs w:val="24"/>
        </w:rPr>
        <w:t>η</w:t>
      </w:r>
      <w:r w:rsidRPr="00516E3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r w:rsidRPr="00516E3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16E32">
        <w:rPr>
          <w:rFonts w:ascii="Times New Roman" w:hAnsi="Times New Roman" w:cs="Times New Roman"/>
          <w:sz w:val="24"/>
          <w:szCs w:val="24"/>
        </w:rPr>
        <w:t xml:space="preserve"> = .28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(No salient distractors: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0.93</w:t>
      </w:r>
      <w:r w:rsidR="00933FC1">
        <w:rPr>
          <w:rFonts w:ascii="Times New Roman" w:hAnsi="Times New Roman" w:cs="Times New Roman"/>
          <w:iCs/>
          <w:sz w:val="24"/>
          <w:szCs w:val="24"/>
          <w:lang w:val="en-CA"/>
        </w:rPr>
        <w:t>2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.01</w:t>
      </w:r>
      <w:r w:rsidR="00933FC1">
        <w:rPr>
          <w:rFonts w:ascii="Times New Roman" w:hAnsi="Times New Roman" w:cs="Times New Roman"/>
          <w:iCs/>
          <w:sz w:val="24"/>
          <w:szCs w:val="24"/>
          <w:lang w:val="en-CA"/>
        </w:rPr>
        <w:t>2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; One salient distractor: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0.951,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.008; Two salient distractors: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M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0.957,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SE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.007). Paired t-tests</w:t>
      </w:r>
      <w:r w:rsidR="00933FC1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(corrected for multiple comparisons using Bonferroni)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showed reliable singleton benefits for displays with one relative to no salient singleton (</w:t>
      </w:r>
      <w:proofErr w:type="gramStart"/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t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(</w:t>
      </w:r>
      <w:proofErr w:type="gramEnd"/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23) = 2.82,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.029,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0.40), but no reliable further increase in accuracy for displays with two as compared to one salient singleton (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t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(23) = 1.63,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0.35; 0 vs 2: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t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(23) = 3.32,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.009,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= 0.54). There was no main effect of colour scheme, nor did colour scheme interact with the number of salient distractors,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s &gt; 1.  Finally, when comparing S+ and S- in displays with one salient distractor, the mixed ANOVA revealed no effects,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s &lt; 2.47, </w:t>
      </w:r>
      <w:r w:rsidRPr="00516E32">
        <w:rPr>
          <w:rFonts w:ascii="Times New Roman" w:hAnsi="Times New Roman" w:cs="Times New Roman"/>
          <w:i/>
          <w:iCs/>
          <w:sz w:val="24"/>
          <w:szCs w:val="24"/>
          <w:lang w:val="en-CA"/>
        </w:rPr>
        <w:t>p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s &gt; .13.</w:t>
      </w:r>
    </w:p>
    <w:p w14:paraId="5C3BCF5B" w14:textId="6A6DF5F9" w:rsidR="00516E32" w:rsidRPr="00623994" w:rsidRDefault="00516E32" w:rsidP="00623994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>Experiment 1</w:t>
      </w:r>
      <w:r w:rsidR="00623994">
        <w:rPr>
          <w:rFonts w:ascii="Times New Roman" w:hAnsi="Times New Roman" w:cs="Times New Roman"/>
          <w:iCs/>
          <w:sz w:val="24"/>
          <w:szCs w:val="24"/>
          <w:lang w:val="en-CA"/>
        </w:rPr>
        <w:t>S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obtained clear behavioural evidence for multiple-item suppression</w:t>
      </w:r>
      <w:r w:rsidR="000F00CB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in 4 item displays</w:t>
      </w:r>
      <w:r w:rsidR="00623994">
        <w:rPr>
          <w:rFonts w:ascii="Times New Roman" w:hAnsi="Times New Roman" w:cs="Times New Roman"/>
          <w:iCs/>
          <w:sz w:val="24"/>
          <w:szCs w:val="24"/>
          <w:lang w:val="en-CA"/>
        </w:rPr>
        <w:t>, replicating the results and supporting the conclusions of Experiment 1</w:t>
      </w:r>
      <w:r w:rsidRPr="00516E32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. </w:t>
      </w:r>
    </w:p>
    <w:p w14:paraId="53B3CF30" w14:textId="0E25CD13" w:rsidR="00F63973" w:rsidRDefault="00E226AA" w:rsidP="00EC4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3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3973">
        <w:rPr>
          <w:rFonts w:ascii="Times New Roman" w:hAnsi="Times New Roman" w:cs="Times New Roman"/>
          <w:b/>
          <w:bCs/>
          <w:sz w:val="24"/>
          <w:szCs w:val="24"/>
        </w:rPr>
        <w:t xml:space="preserve">Experiment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36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674B115" w14:textId="68905D83" w:rsidR="00623994" w:rsidRPr="000A47D5" w:rsidRDefault="00867360" w:rsidP="000A47D5">
      <w:pPr>
        <w:spacing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Experiment </w:t>
      </w:r>
      <w:r w:rsidR="00E226AA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S of the supplementary materials replicated the</w:t>
      </w:r>
      <w:r w:rsidR="000F00CB">
        <w:rPr>
          <w:rFonts w:ascii="Times New Roman" w:hAnsi="Times New Roman" w:cs="Times New Roman"/>
          <w:iCs/>
          <w:sz w:val="24"/>
          <w:szCs w:val="24"/>
        </w:rPr>
        <w:t xml:space="preserve"> electrophysiological</w:t>
      </w:r>
      <w:r>
        <w:rPr>
          <w:rFonts w:ascii="Times New Roman" w:hAnsi="Times New Roman" w:cs="Times New Roman"/>
          <w:iCs/>
          <w:sz w:val="24"/>
          <w:szCs w:val="24"/>
        </w:rPr>
        <w:t xml:space="preserve"> findings of Experiment 3 but with four items rather than six. Like Experiment 3, p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articipants had to monitor four successive search displays, </w:t>
      </w:r>
      <w:proofErr w:type="gramStart"/>
      <w:r w:rsidR="00EC467F" w:rsidRPr="00EC467F">
        <w:rPr>
          <w:rFonts w:ascii="Times New Roman" w:hAnsi="Times New Roman" w:cs="Times New Roman"/>
          <w:iCs/>
          <w:sz w:val="24"/>
          <w:szCs w:val="24"/>
        </w:rPr>
        <w:t>in order to</w:t>
      </w:r>
      <w:proofErr w:type="gramEnd"/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 report the number of displays that included a target after all displays have been presented. </w:t>
      </w:r>
    </w:p>
    <w:p w14:paraId="20E23F54" w14:textId="05604CAD" w:rsidR="00EC467F" w:rsidRPr="00EC467F" w:rsidRDefault="00E226AA" w:rsidP="00EC467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</w:t>
      </w:r>
      <w:r w:rsidR="00867360">
        <w:rPr>
          <w:rFonts w:ascii="Times New Roman" w:hAnsi="Times New Roman" w:cs="Times New Roman"/>
          <w:b/>
          <w:bCs/>
          <w:iCs/>
          <w:sz w:val="24"/>
          <w:szCs w:val="24"/>
        </w:rPr>
        <w:t>.1</w:t>
      </w:r>
      <w:r w:rsidR="00EC467F" w:rsidRPr="00EC46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Methods</w:t>
      </w:r>
    </w:p>
    <w:p w14:paraId="132A723C" w14:textId="1F591DC6" w:rsidR="00EC467F" w:rsidRPr="00EC467F" w:rsidRDefault="00EC467F" w:rsidP="00EC467F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67F">
        <w:rPr>
          <w:rFonts w:ascii="Times New Roman" w:hAnsi="Times New Roman" w:cs="Times New Roman"/>
          <w:iCs/>
          <w:sz w:val="24"/>
          <w:szCs w:val="24"/>
        </w:rPr>
        <w:tab/>
        <w:t xml:space="preserve">Twenty (20) participants were recruited for Experiment </w:t>
      </w:r>
      <w:r w:rsidR="00E226AA">
        <w:rPr>
          <w:rFonts w:ascii="Times New Roman" w:hAnsi="Times New Roman" w:cs="Times New Roman"/>
          <w:iCs/>
          <w:sz w:val="24"/>
          <w:szCs w:val="24"/>
        </w:rPr>
        <w:t>2</w:t>
      </w:r>
      <w:r w:rsidR="00867360">
        <w:rPr>
          <w:rFonts w:ascii="Times New Roman" w:hAnsi="Times New Roman" w:cs="Times New Roman"/>
          <w:iCs/>
          <w:sz w:val="24"/>
          <w:szCs w:val="24"/>
        </w:rPr>
        <w:t>S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. All participants </w:t>
      </w:r>
      <w:r w:rsidR="004A5C4E">
        <w:rPr>
          <w:rFonts w:ascii="Times New Roman" w:hAnsi="Times New Roman" w:cs="Times New Roman"/>
          <w:iCs/>
          <w:sz w:val="24"/>
          <w:szCs w:val="24"/>
        </w:rPr>
        <w:t>reported having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 normal or corrected-to-normal vision. Sample size calculation was </w:t>
      </w:r>
      <w:r w:rsidR="00867360">
        <w:rPr>
          <w:rFonts w:ascii="Times New Roman" w:hAnsi="Times New Roman" w:cs="Times New Roman"/>
          <w:iCs/>
          <w:sz w:val="24"/>
          <w:szCs w:val="24"/>
        </w:rPr>
        <w:t xml:space="preserve">determined in the same way as in Experiment 3. 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One participant was removed from the final sample due to excessive oscillatory activity in the alpha frequency and another participant for saccadic eye movements (see </w:t>
      </w:r>
      <w:r w:rsidRPr="00EC467F">
        <w:rPr>
          <w:rFonts w:ascii="Times New Roman" w:hAnsi="Times New Roman" w:cs="Times New Roman"/>
          <w:sz w:val="24"/>
          <w:szCs w:val="24"/>
        </w:rPr>
        <w:t>pre-processing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 of Experiment </w:t>
      </w:r>
      <w:r w:rsidR="00E4463E">
        <w:rPr>
          <w:rFonts w:ascii="Times New Roman" w:hAnsi="Times New Roman" w:cs="Times New Roman"/>
          <w:iCs/>
          <w:sz w:val="24"/>
          <w:szCs w:val="24"/>
        </w:rPr>
        <w:t>3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 for </w:t>
      </w:r>
      <w:r w:rsidR="004A5C4E">
        <w:rPr>
          <w:rFonts w:ascii="Times New Roman" w:hAnsi="Times New Roman" w:cs="Times New Roman"/>
          <w:iCs/>
          <w:sz w:val="24"/>
          <w:szCs w:val="24"/>
        </w:rPr>
        <w:t xml:space="preserve">exclusion 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details). Eighteen (18) participants were included in the final sample (age: </w:t>
      </w:r>
      <w:r w:rsidRPr="00EC467F">
        <w:rPr>
          <w:rFonts w:ascii="Times New Roman" w:hAnsi="Times New Roman" w:cs="Times New Roman"/>
          <w:i/>
          <w:sz w:val="24"/>
          <w:szCs w:val="24"/>
        </w:rPr>
        <w:t>M</w:t>
      </w:r>
      <w:r w:rsidRPr="00EC467F">
        <w:rPr>
          <w:rFonts w:ascii="Times New Roman" w:hAnsi="Times New Roman" w:cs="Times New Roman"/>
          <w:iCs/>
          <w:sz w:val="24"/>
          <w:szCs w:val="24"/>
        </w:rPr>
        <w:t xml:space="preserve"> = 32.44 years, </w:t>
      </w:r>
      <w:r w:rsidRPr="00EC467F">
        <w:rPr>
          <w:rFonts w:ascii="Times New Roman" w:hAnsi="Times New Roman" w:cs="Times New Roman"/>
          <w:i/>
          <w:sz w:val="24"/>
          <w:szCs w:val="24"/>
        </w:rPr>
        <w:t>SE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7.75 years, 12 female</w:t>
      </w:r>
      <w:r w:rsidR="00E24277">
        <w:rPr>
          <w:rFonts w:ascii="Times New Roman" w:hAnsi="Times New Roman" w:cs="Times New Roman"/>
          <w:sz w:val="24"/>
          <w:szCs w:val="24"/>
        </w:rPr>
        <w:t xml:space="preserve"> and 6 male</w:t>
      </w:r>
      <w:r w:rsidRPr="00EC467F">
        <w:rPr>
          <w:rFonts w:ascii="Times New Roman" w:hAnsi="Times New Roman" w:cs="Times New Roman"/>
          <w:sz w:val="24"/>
          <w:szCs w:val="24"/>
        </w:rPr>
        <w:t xml:space="preserve">, </w:t>
      </w:r>
      <w:r w:rsidR="00E24277">
        <w:rPr>
          <w:rFonts w:ascii="Times New Roman" w:hAnsi="Times New Roman" w:cs="Times New Roman"/>
          <w:sz w:val="24"/>
          <w:szCs w:val="24"/>
        </w:rPr>
        <w:t>1</w:t>
      </w:r>
      <w:r w:rsidRPr="00EC467F">
        <w:rPr>
          <w:rFonts w:ascii="Times New Roman" w:hAnsi="Times New Roman" w:cs="Times New Roman"/>
          <w:sz w:val="24"/>
          <w:szCs w:val="24"/>
        </w:rPr>
        <w:t xml:space="preserve"> left-handed</w:t>
      </w:r>
      <w:r w:rsidR="00E24277">
        <w:rPr>
          <w:rFonts w:ascii="Times New Roman" w:hAnsi="Times New Roman" w:cs="Times New Roman"/>
          <w:sz w:val="24"/>
          <w:szCs w:val="24"/>
        </w:rPr>
        <w:t xml:space="preserve"> and 17 right-handed</w:t>
      </w:r>
      <w:r w:rsidRPr="00EC467F">
        <w:rPr>
          <w:rFonts w:ascii="Times New Roman" w:hAnsi="Times New Roman" w:cs="Times New Roman"/>
          <w:sz w:val="24"/>
          <w:szCs w:val="24"/>
        </w:rPr>
        <w:t xml:space="preserve">). </w:t>
      </w:r>
      <w:r w:rsidR="00B500D5" w:rsidRPr="00B500D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Three participants in Experiment </w:t>
      </w:r>
      <w:r w:rsidR="00B500D5">
        <w:rPr>
          <w:rFonts w:ascii="Times New Roman" w:hAnsi="Times New Roman" w:cs="Times New Roman"/>
          <w:iCs/>
          <w:sz w:val="24"/>
          <w:szCs w:val="24"/>
          <w:lang w:val="en-CA"/>
        </w:rPr>
        <w:t>2S</w:t>
      </w:r>
      <w:r w:rsidR="00B500D5" w:rsidRPr="00B500D5">
        <w:rPr>
          <w:rFonts w:ascii="Times New Roman" w:hAnsi="Times New Roman" w:cs="Times New Roman"/>
          <w:iCs/>
          <w:sz w:val="24"/>
          <w:szCs w:val="24"/>
          <w:lang w:val="en-CA"/>
        </w:rPr>
        <w:t xml:space="preserve"> also participated in Experiment </w:t>
      </w:r>
      <w:r w:rsidR="00B500D5">
        <w:rPr>
          <w:rFonts w:ascii="Times New Roman" w:hAnsi="Times New Roman" w:cs="Times New Roman"/>
          <w:iCs/>
          <w:sz w:val="24"/>
          <w:szCs w:val="24"/>
          <w:lang w:val="en-CA"/>
        </w:rPr>
        <w:t>3.</w:t>
      </w:r>
    </w:p>
    <w:p w14:paraId="116526AB" w14:textId="409E4E2D" w:rsidR="00623994" w:rsidRDefault="00867360" w:rsidP="004A5C4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Experiment </w:t>
      </w:r>
      <w:r w:rsidR="00E226AA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S was identical to Experiment 3 except for the following changes.</w:t>
      </w:r>
      <w:r w:rsidR="00BE45D9">
        <w:rPr>
          <w:rFonts w:ascii="Times New Roman" w:hAnsi="Times New Roman" w:cs="Times New Roman"/>
          <w:iCs/>
          <w:sz w:val="24"/>
          <w:szCs w:val="24"/>
        </w:rPr>
        <w:t xml:space="preserve"> Instead of six items, four items were presented</w:t>
      </w:r>
      <w:r w:rsidR="004A5C4E">
        <w:rPr>
          <w:rFonts w:ascii="Times New Roman" w:hAnsi="Times New Roman" w:cs="Times New Roman"/>
          <w:iCs/>
          <w:sz w:val="24"/>
          <w:szCs w:val="24"/>
        </w:rPr>
        <w:t xml:space="preserve"> in each display</w:t>
      </w:r>
      <w:r w:rsidR="00BE45D9">
        <w:rPr>
          <w:rFonts w:ascii="Times New Roman" w:hAnsi="Times New Roman" w:cs="Times New Roman"/>
          <w:iCs/>
          <w:sz w:val="24"/>
          <w:szCs w:val="24"/>
        </w:rPr>
        <w:t xml:space="preserve">, placed on the left, right, above, and below fixation. The target was equally probable at each of the four locations. </w:t>
      </w:r>
      <w:r w:rsidR="00EC467F" w:rsidRPr="00EC467F">
        <w:rPr>
          <w:rFonts w:ascii="Times New Roman" w:hAnsi="Times New Roman" w:cs="Times New Roman"/>
          <w:sz w:val="24"/>
          <w:szCs w:val="24"/>
          <w:lang w:val="en-US"/>
        </w:rPr>
        <w:t>When a target was present, the remaining three non-target shapes were selected at random</w:t>
      </w:r>
      <w:r w:rsidR="00E4463E">
        <w:rPr>
          <w:rFonts w:ascii="Times New Roman" w:hAnsi="Times New Roman" w:cs="Times New Roman"/>
          <w:sz w:val="24"/>
          <w:szCs w:val="24"/>
          <w:lang w:val="en-US"/>
        </w:rPr>
        <w:t xml:space="preserve"> and could not be the same</w:t>
      </w:r>
      <w:r w:rsidR="00EC467F" w:rsidRPr="00EC46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1B08">
        <w:rPr>
          <w:rFonts w:ascii="Times New Roman" w:hAnsi="Times New Roman" w:cs="Times New Roman"/>
          <w:sz w:val="24"/>
          <w:szCs w:val="24"/>
          <w:lang w:val="en-US"/>
        </w:rPr>
        <w:t xml:space="preserve"> The shape possibilities were the same as Experiment </w:t>
      </w:r>
      <w:r w:rsidR="004A5C4E">
        <w:rPr>
          <w:rFonts w:ascii="Times New Roman" w:hAnsi="Times New Roman" w:cs="Times New Roman"/>
          <w:sz w:val="24"/>
          <w:szCs w:val="24"/>
          <w:lang w:val="en-US"/>
        </w:rPr>
        <w:t>1S</w:t>
      </w:r>
      <w:r w:rsidR="00AE1B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467F" w:rsidRPr="00EC46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C4E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E24277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4A5C4E">
        <w:rPr>
          <w:rFonts w:ascii="Times New Roman" w:hAnsi="Times New Roman" w:cs="Times New Roman"/>
          <w:sz w:val="24"/>
          <w:szCs w:val="24"/>
          <w:lang w:val="en-US"/>
        </w:rPr>
        <w:t xml:space="preserve"> always two salient items in each display, meaning that target-present displays contained a target and a green non-target distractor whereas t</w:t>
      </w:r>
      <w:r w:rsidR="00EC467F" w:rsidRPr="00EC467F">
        <w:rPr>
          <w:rFonts w:ascii="Times New Roman" w:hAnsi="Times New Roman" w:cs="Times New Roman"/>
          <w:sz w:val="24"/>
          <w:szCs w:val="24"/>
          <w:lang w:val="en-US"/>
        </w:rPr>
        <w:t xml:space="preserve">arget-absent displays contained two green non-target distractors. Figure </w:t>
      </w:r>
      <w:r w:rsidR="004A5C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E45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467F" w:rsidRPr="00EC467F">
        <w:rPr>
          <w:rFonts w:ascii="Times New Roman" w:hAnsi="Times New Roman" w:cs="Times New Roman"/>
          <w:sz w:val="24"/>
          <w:szCs w:val="24"/>
          <w:lang w:val="en-US"/>
        </w:rPr>
        <w:t xml:space="preserve"> shows the different S+/S- configurations of interest.</w:t>
      </w:r>
      <w:r w:rsidR="007A3CB6">
        <w:rPr>
          <w:rFonts w:ascii="Times New Roman" w:hAnsi="Times New Roman" w:cs="Times New Roman"/>
          <w:sz w:val="24"/>
          <w:szCs w:val="24"/>
          <w:lang w:val="en-US"/>
        </w:rPr>
        <w:t xml:space="preserve"> EEG recordings and analyses were the same as Experiment 3.</w:t>
      </w:r>
      <w:r w:rsidR="007A3CB6" w:rsidRPr="00EC467F">
        <w:rPr>
          <w:rFonts w:ascii="Times New Roman" w:hAnsi="Times New Roman" w:cs="Times New Roman"/>
          <w:sz w:val="24"/>
          <w:szCs w:val="24"/>
        </w:rPr>
        <w:t xml:space="preserve"> </w:t>
      </w:r>
      <w:r w:rsidR="004A5C4E">
        <w:rPr>
          <w:rFonts w:ascii="Times New Roman" w:hAnsi="Times New Roman" w:cs="Times New Roman"/>
          <w:sz w:val="24"/>
          <w:szCs w:val="24"/>
        </w:rPr>
        <w:t>Similar to</w:t>
      </w:r>
      <w:r w:rsidR="00AE1B08">
        <w:rPr>
          <w:rFonts w:ascii="Times New Roman" w:hAnsi="Times New Roman" w:cs="Times New Roman"/>
          <w:sz w:val="24"/>
          <w:szCs w:val="24"/>
        </w:rPr>
        <w:t xml:space="preserve"> Experiment 1S, t</w:t>
      </w:r>
      <w:r w:rsidR="00E226AA">
        <w:rPr>
          <w:rFonts w:ascii="Times New Roman" w:hAnsi="Times New Roman" w:cs="Times New Roman"/>
          <w:sz w:val="24"/>
          <w:szCs w:val="24"/>
        </w:rPr>
        <w:t xml:space="preserve">he colour coordinates of were slightly different </w:t>
      </w:r>
      <w:r w:rsidR="00623994">
        <w:rPr>
          <w:rFonts w:ascii="Times New Roman" w:hAnsi="Times New Roman" w:cs="Times New Roman"/>
          <w:sz w:val="24"/>
          <w:szCs w:val="24"/>
        </w:rPr>
        <w:t>for the colour red compared wi</w:t>
      </w:r>
      <w:r w:rsidR="00E24277">
        <w:rPr>
          <w:rFonts w:ascii="Times New Roman" w:hAnsi="Times New Roman" w:cs="Times New Roman"/>
          <w:sz w:val="24"/>
          <w:szCs w:val="24"/>
        </w:rPr>
        <w:t xml:space="preserve">th </w:t>
      </w:r>
      <w:r w:rsidR="00E24277">
        <w:rPr>
          <w:rFonts w:ascii="Times New Roman" w:hAnsi="Times New Roman" w:cs="Times New Roman"/>
          <w:sz w:val="24"/>
          <w:szCs w:val="24"/>
          <w:lang w:val="en-US"/>
        </w:rPr>
        <w:t>Experiments 1, 2, 3 and 4</w:t>
      </w:r>
      <w:r w:rsidR="00623994">
        <w:rPr>
          <w:rFonts w:ascii="Times New Roman" w:hAnsi="Times New Roman" w:cs="Times New Roman"/>
          <w:sz w:val="24"/>
          <w:szCs w:val="24"/>
        </w:rPr>
        <w:t xml:space="preserve">. 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To assure that </w:t>
      </w:r>
      <w:r w:rsidR="00623994">
        <w:rPr>
          <w:rFonts w:ascii="Times New Roman" w:hAnsi="Times New Roman" w:cs="Times New Roman"/>
          <w:sz w:val="24"/>
          <w:szCs w:val="24"/>
          <w:lang w:val="en-CA"/>
        </w:rPr>
        <w:t>this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 did not affect results, we conducted a one-way between-subjects ANOVA comparing the P</w:t>
      </w:r>
      <w:r w:rsidR="00623994" w:rsidRPr="00623994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D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 component</w:t>
      </w:r>
      <w:r w:rsidR="00E24277">
        <w:rPr>
          <w:rFonts w:ascii="Times New Roman" w:hAnsi="Times New Roman" w:cs="Times New Roman"/>
          <w:sz w:val="24"/>
          <w:szCs w:val="24"/>
          <w:lang w:val="en-CA"/>
        </w:rPr>
        <w:t xml:space="preserve"> (110 ms – 160 ms)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 for S+ (MS- / S+) for experiments </w:t>
      </w:r>
      <w:r w:rsidR="00623994">
        <w:rPr>
          <w:rFonts w:ascii="Times New Roman" w:hAnsi="Times New Roman" w:cs="Times New Roman"/>
          <w:sz w:val="24"/>
          <w:szCs w:val="24"/>
          <w:lang w:val="en-CA"/>
        </w:rPr>
        <w:t>2S, 3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623994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>4 (with any redundant participants removed, meaning that Experiment 2S had 16 participants, Experiment 3 had 16 participants, and Experiment 4 had 17 participants). No significant difference in P</w:t>
      </w:r>
      <w:r w:rsidR="00623994" w:rsidRPr="00623994"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D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 xml:space="preserve"> amplitude was observed between experiments (</w:t>
      </w:r>
      <w:r w:rsidR="00623994" w:rsidRPr="00623994">
        <w:rPr>
          <w:rFonts w:ascii="Times New Roman" w:hAnsi="Times New Roman" w:cs="Times New Roman"/>
          <w:i/>
          <w:iCs/>
          <w:sz w:val="24"/>
          <w:szCs w:val="24"/>
          <w:lang w:val="en-CA"/>
        </w:rPr>
        <w:t>F</w:t>
      </w:r>
      <w:r w:rsidR="00B82AF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B82AF1">
        <w:rPr>
          <w:rFonts w:ascii="Times New Roman" w:hAnsi="Times New Roman" w:cs="Times New Roman"/>
          <w:sz w:val="24"/>
          <w:szCs w:val="24"/>
        </w:rPr>
        <w:t>&lt; 1</w:t>
      </w:r>
      <w:r w:rsidR="00623994" w:rsidRPr="00623994">
        <w:rPr>
          <w:rFonts w:ascii="Times New Roman" w:hAnsi="Times New Roman" w:cs="Times New Roman"/>
          <w:sz w:val="24"/>
          <w:szCs w:val="24"/>
          <w:lang w:val="en-CA"/>
        </w:rPr>
        <w:t>).</w:t>
      </w:r>
    </w:p>
    <w:p w14:paraId="46CC45E6" w14:textId="12F703AE" w:rsidR="004A5C4E" w:rsidRPr="004A5C4E" w:rsidRDefault="004A5C4E" w:rsidP="004A5C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4E">
        <w:rPr>
          <w:rFonts w:ascii="Times New Roman" w:hAnsi="Times New Roman" w:cs="Times New Roman"/>
          <w:i/>
          <w:iCs/>
          <w:sz w:val="24"/>
          <w:szCs w:val="24"/>
          <w:lang w:val="en-CA"/>
        </w:rPr>
        <w:lastRenderedPageBreak/>
        <w:t>Figure 2.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Display configurations and results of Experiment 2S.</w:t>
      </w:r>
    </w:p>
    <w:p w14:paraId="2A0C7A88" w14:textId="6506E45C" w:rsidR="00EC467F" w:rsidRPr="00EC467F" w:rsidRDefault="00883FEF" w:rsidP="00EC467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38E0A" wp14:editId="38774171">
            <wp:extent cx="5731510" cy="3234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1564" w14:textId="6C694671" w:rsidR="00EC467F" w:rsidRPr="00EC467F" w:rsidRDefault="004A5C4E" w:rsidP="00883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Note.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 Figure </w:t>
      </w:r>
      <w:r w:rsidR="00E226AA">
        <w:rPr>
          <w:rFonts w:ascii="Times New Roman" w:hAnsi="Times New Roman" w:cs="Times New Roman"/>
          <w:iCs/>
          <w:sz w:val="24"/>
          <w:szCs w:val="24"/>
        </w:rPr>
        <w:t>2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A shows the configurations of interest for </w:t>
      </w:r>
      <w:r w:rsidR="00E4463E">
        <w:rPr>
          <w:rFonts w:ascii="Times New Roman" w:hAnsi="Times New Roman" w:cs="Times New Roman"/>
          <w:iCs/>
          <w:sz w:val="24"/>
          <w:szCs w:val="24"/>
        </w:rPr>
        <w:t xml:space="preserve">Experiment </w:t>
      </w:r>
      <w:r w:rsidR="00E226AA">
        <w:rPr>
          <w:rFonts w:ascii="Times New Roman" w:hAnsi="Times New Roman" w:cs="Times New Roman"/>
          <w:iCs/>
          <w:sz w:val="24"/>
          <w:szCs w:val="24"/>
        </w:rPr>
        <w:t>2</w:t>
      </w:r>
      <w:r w:rsidR="00E4463E">
        <w:rPr>
          <w:rFonts w:ascii="Times New Roman" w:hAnsi="Times New Roman" w:cs="Times New Roman"/>
          <w:iCs/>
          <w:sz w:val="24"/>
          <w:szCs w:val="24"/>
        </w:rPr>
        <w:t>S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. We compared displays that elicited lateralised EEG activity associated with S- only (left panel), S+ only (middle panel), and both S- and S+ (right panel). The hash symbols represent placeholders for non-salient distractors and/or targets (when present). 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Waveforms for electrode sites PO7 and PO8 of Experiment </w:t>
      </w:r>
      <w:r w:rsidR="00E226AA">
        <w:rPr>
          <w:rFonts w:ascii="Times New Roman" w:hAnsi="Times New Roman" w:cs="Times New Roman"/>
          <w:sz w:val="24"/>
          <w:szCs w:val="24"/>
        </w:rPr>
        <w:t>2</w:t>
      </w:r>
      <w:r w:rsidR="00883FEF">
        <w:rPr>
          <w:rFonts w:ascii="Times New Roman" w:hAnsi="Times New Roman" w:cs="Times New Roman"/>
          <w:sz w:val="24"/>
          <w:szCs w:val="24"/>
        </w:rPr>
        <w:t>S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 associated with lateral salient distractors</w:t>
      </w:r>
      <w:r w:rsidR="00883FEF">
        <w:rPr>
          <w:rFonts w:ascii="Times New Roman" w:hAnsi="Times New Roman" w:cs="Times New Roman"/>
          <w:sz w:val="24"/>
          <w:szCs w:val="24"/>
        </w:rPr>
        <w:t xml:space="preserve"> are presented in Figure </w:t>
      </w:r>
      <w:r w:rsidR="00E226AA">
        <w:rPr>
          <w:rFonts w:ascii="Times New Roman" w:hAnsi="Times New Roman" w:cs="Times New Roman"/>
          <w:sz w:val="24"/>
          <w:szCs w:val="24"/>
        </w:rPr>
        <w:t>2</w:t>
      </w:r>
      <w:r w:rsidR="00883FEF">
        <w:rPr>
          <w:rFonts w:ascii="Times New Roman" w:hAnsi="Times New Roman" w:cs="Times New Roman"/>
          <w:sz w:val="24"/>
          <w:szCs w:val="24"/>
        </w:rPr>
        <w:t xml:space="preserve">B and </w:t>
      </w:r>
      <w:r w:rsidR="00E226AA">
        <w:rPr>
          <w:rFonts w:ascii="Times New Roman" w:hAnsi="Times New Roman" w:cs="Times New Roman"/>
          <w:sz w:val="24"/>
          <w:szCs w:val="24"/>
        </w:rPr>
        <w:t>2</w:t>
      </w:r>
      <w:r w:rsidR="00883FEF">
        <w:rPr>
          <w:rFonts w:ascii="Times New Roman" w:hAnsi="Times New Roman" w:cs="Times New Roman"/>
          <w:sz w:val="24"/>
          <w:szCs w:val="24"/>
        </w:rPr>
        <w:t>C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. The contralateral and ipsilateral activity associated with lateral salient distractors are depicted in Figure </w:t>
      </w:r>
      <w:r w:rsidR="00E226AA">
        <w:rPr>
          <w:rFonts w:ascii="Times New Roman" w:hAnsi="Times New Roman" w:cs="Times New Roman"/>
          <w:sz w:val="24"/>
          <w:szCs w:val="24"/>
        </w:rPr>
        <w:t>2</w:t>
      </w:r>
      <w:r w:rsidR="00883FEF">
        <w:rPr>
          <w:rFonts w:ascii="Times New Roman" w:hAnsi="Times New Roman" w:cs="Times New Roman"/>
          <w:sz w:val="24"/>
          <w:szCs w:val="24"/>
        </w:rPr>
        <w:t>B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. Figure </w:t>
      </w:r>
      <w:r w:rsidR="00E226AA">
        <w:rPr>
          <w:rFonts w:ascii="Times New Roman" w:hAnsi="Times New Roman" w:cs="Times New Roman"/>
          <w:sz w:val="24"/>
          <w:szCs w:val="24"/>
        </w:rPr>
        <w:t>2</w:t>
      </w:r>
      <w:r w:rsidR="00883FEF">
        <w:rPr>
          <w:rFonts w:ascii="Times New Roman" w:hAnsi="Times New Roman" w:cs="Times New Roman"/>
          <w:sz w:val="24"/>
          <w:szCs w:val="24"/>
        </w:rPr>
        <w:t>C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 shows the corresponding difference wave. The first positivity is a P</w:t>
      </w:r>
      <w:r w:rsidR="00883FEF"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883FEF" w:rsidRPr="00EC467F">
        <w:rPr>
          <w:rFonts w:ascii="Times New Roman" w:hAnsi="Times New Roman" w:cs="Times New Roman"/>
          <w:sz w:val="24"/>
          <w:szCs w:val="24"/>
        </w:rPr>
        <w:t xml:space="preserve"> component to lateral S+ items. For displays where both S+ and S- were lateral (black lines), contra/ipsilateral were defined relative to the side of S+. </w:t>
      </w:r>
    </w:p>
    <w:p w14:paraId="12D9F52D" w14:textId="70F548C6" w:rsidR="00EC467F" w:rsidRPr="00EC467F" w:rsidRDefault="00E226AA" w:rsidP="00EC467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EC467F" w:rsidRPr="00EC467F">
        <w:rPr>
          <w:rFonts w:ascii="Times New Roman" w:hAnsi="Times New Roman" w:cs="Times New Roman"/>
          <w:b/>
          <w:bCs/>
          <w:iCs/>
          <w:sz w:val="24"/>
          <w:szCs w:val="24"/>
        </w:rPr>
        <w:t>.2 Results</w:t>
      </w:r>
    </w:p>
    <w:p w14:paraId="19AA7114" w14:textId="6928785E" w:rsidR="00EC467F" w:rsidRPr="00EC467F" w:rsidRDefault="00EC467F" w:rsidP="00E4463E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67F">
        <w:rPr>
          <w:rFonts w:ascii="Times New Roman" w:hAnsi="Times New Roman" w:cs="Times New Roman"/>
          <w:bCs/>
          <w:sz w:val="24"/>
          <w:szCs w:val="24"/>
        </w:rPr>
        <w:t xml:space="preserve">Overall accuracy of reporting the correct number of target-present frames on a trial was high (proportion correct: .96). </w:t>
      </w:r>
      <w:proofErr w:type="gramStart"/>
      <w:r w:rsidR="00E4463E">
        <w:rPr>
          <w:rFonts w:ascii="Times New Roman" w:hAnsi="Times New Roman" w:cs="Times New Roman"/>
          <w:bCs/>
          <w:sz w:val="24"/>
          <w:szCs w:val="24"/>
        </w:rPr>
        <w:t>Similar to</w:t>
      </w:r>
      <w:proofErr w:type="gramEnd"/>
      <w:r w:rsidR="00E4463E">
        <w:rPr>
          <w:rFonts w:ascii="Times New Roman" w:hAnsi="Times New Roman" w:cs="Times New Roman"/>
          <w:bCs/>
          <w:sz w:val="24"/>
          <w:szCs w:val="24"/>
        </w:rPr>
        <w:t xml:space="preserve"> Experiment 3, a</w:t>
      </w:r>
      <w:r w:rsidRPr="00EC467F">
        <w:rPr>
          <w:rFonts w:ascii="Times New Roman" w:hAnsi="Times New Roman" w:cs="Times New Roman"/>
          <w:bCs/>
          <w:sz w:val="24"/>
          <w:szCs w:val="24"/>
        </w:rPr>
        <w:t>n initial contralateral positivity (P</w:t>
      </w:r>
      <w:r w:rsidRPr="00EC467F">
        <w:rPr>
          <w:rFonts w:ascii="Times New Roman" w:hAnsi="Times New Roman" w:cs="Times New Roman"/>
          <w:bCs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 component) was present for displays that included a lateral S+, regardless of whether S- appeared on the vertical midline or on the opposite side</w:t>
      </w:r>
      <w:r w:rsidR="00D5375D">
        <w:rPr>
          <w:rFonts w:ascii="Times New Roman" w:hAnsi="Times New Roman" w:cs="Times New Roman"/>
          <w:bCs/>
          <w:sz w:val="24"/>
          <w:szCs w:val="24"/>
        </w:rPr>
        <w:t xml:space="preserve"> (see Figure 2)</w:t>
      </w:r>
      <w:r w:rsidRPr="00EC467F">
        <w:rPr>
          <w:rFonts w:ascii="Times New Roman" w:hAnsi="Times New Roman" w:cs="Times New Roman"/>
          <w:bCs/>
          <w:sz w:val="24"/>
          <w:szCs w:val="24"/>
        </w:rPr>
        <w:t>. No such P</w:t>
      </w:r>
      <w:r w:rsidRPr="00EC467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D 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was present for displays with a lateral S- and a midline S+. </w:t>
      </w:r>
      <w:proofErr w:type="gramStart"/>
      <w:r w:rsidR="00E4463E">
        <w:rPr>
          <w:rFonts w:ascii="Times New Roman" w:hAnsi="Times New Roman" w:cs="Times New Roman"/>
          <w:bCs/>
          <w:sz w:val="24"/>
          <w:szCs w:val="24"/>
        </w:rPr>
        <w:t>Also</w:t>
      </w:r>
      <w:proofErr w:type="gramEnd"/>
      <w:r w:rsidR="00E4463E">
        <w:rPr>
          <w:rFonts w:ascii="Times New Roman" w:hAnsi="Times New Roman" w:cs="Times New Roman"/>
          <w:bCs/>
          <w:sz w:val="24"/>
          <w:szCs w:val="24"/>
        </w:rPr>
        <w:t xml:space="preserve"> like Experiment 3, 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a second contralateral </w:t>
      </w:r>
      <w:r w:rsidRPr="00EC4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positivity starting around 200 ms after display onset that was more pronounced for displays with one lateral salient distractor </w:t>
      </w:r>
      <w:r w:rsidR="00E4463E">
        <w:rPr>
          <w:rFonts w:ascii="Times New Roman" w:hAnsi="Times New Roman" w:cs="Times New Roman"/>
          <w:bCs/>
          <w:sz w:val="24"/>
          <w:szCs w:val="24"/>
        </w:rPr>
        <w:t>was observed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C0C9EF" w14:textId="4C67FEA7" w:rsidR="00EC467F" w:rsidRPr="00EC467F" w:rsidRDefault="00E226AA" w:rsidP="00EC467F">
      <w:pPr>
        <w:spacing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4463E">
        <w:rPr>
          <w:rFonts w:ascii="Times New Roman" w:hAnsi="Times New Roman" w:cs="Times New Roman"/>
          <w:bCs/>
          <w:i/>
          <w:sz w:val="24"/>
          <w:szCs w:val="24"/>
        </w:rPr>
        <w:t>.2.1</w:t>
      </w:r>
      <w:r w:rsidR="00EC467F" w:rsidRPr="00EC467F">
        <w:rPr>
          <w:rFonts w:ascii="Times New Roman" w:hAnsi="Times New Roman" w:cs="Times New Roman"/>
          <w:bCs/>
          <w:i/>
          <w:sz w:val="24"/>
          <w:szCs w:val="24"/>
        </w:rPr>
        <w:t xml:space="preserve"> P</w:t>
      </w:r>
      <w:r w:rsidR="00EC467F" w:rsidRPr="00EC467F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D</w:t>
      </w:r>
      <w:r w:rsidR="00EC467F" w:rsidRPr="00EC467F">
        <w:rPr>
          <w:rFonts w:ascii="Times New Roman" w:hAnsi="Times New Roman" w:cs="Times New Roman"/>
          <w:bCs/>
          <w:i/>
          <w:sz w:val="24"/>
          <w:szCs w:val="24"/>
        </w:rPr>
        <w:t xml:space="preserve"> component. </w:t>
      </w:r>
    </w:p>
    <w:p w14:paraId="110F9C1C" w14:textId="7C10CDF8" w:rsidR="00EC467F" w:rsidRPr="00EC467F" w:rsidRDefault="00EC467F" w:rsidP="00E4463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67F">
        <w:rPr>
          <w:rFonts w:ascii="Times New Roman" w:hAnsi="Times New Roman" w:cs="Times New Roman"/>
          <w:bCs/>
          <w:sz w:val="24"/>
          <w:szCs w:val="24"/>
        </w:rPr>
        <w:t>The P</w:t>
      </w:r>
      <w:r w:rsidRPr="00EC467F">
        <w:rPr>
          <w:rFonts w:ascii="Times New Roman" w:hAnsi="Times New Roman" w:cs="Times New Roman"/>
          <w:bCs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 was quantified using a time window from 110 ms to 160 ms after search display onset</w:t>
      </w:r>
      <w:r w:rsidR="004A5C4E">
        <w:rPr>
          <w:rFonts w:ascii="Times New Roman" w:hAnsi="Times New Roman" w:cs="Times New Roman"/>
          <w:bCs/>
          <w:sz w:val="24"/>
          <w:szCs w:val="24"/>
        </w:rPr>
        <w:t xml:space="preserve"> (like Experiment 3 and 4)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. Data were submitted to a 2 (Laterality: ipsilateral vs contralateral) × 3 (Configuration: </w:t>
      </w:r>
      <w:r w:rsidRPr="00EC467F">
        <w:rPr>
          <w:rFonts w:ascii="Times New Roman" w:hAnsi="Times New Roman" w:cs="Times New Roman"/>
          <w:sz w:val="24"/>
          <w:szCs w:val="24"/>
        </w:rPr>
        <w:t>S- / MS+, MS- / S+, S- / S+) repeated-measures ANOVA</w:t>
      </w:r>
      <w:r w:rsidRPr="00EC467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C467F">
        <w:rPr>
          <w:rFonts w:ascii="Times New Roman" w:hAnsi="Times New Roman" w:cs="Times New Roman"/>
          <w:sz w:val="24"/>
          <w:szCs w:val="24"/>
        </w:rPr>
        <w:t xml:space="preserve">. A main effect of laterality was observed, </w:t>
      </w:r>
      <w:proofErr w:type="gramStart"/>
      <w:r w:rsidRPr="00EC467F">
        <w:rPr>
          <w:rFonts w:ascii="Times New Roman" w:hAnsi="Times New Roman" w:cs="Times New Roman"/>
          <w:i/>
          <w:sz w:val="24"/>
          <w:szCs w:val="24"/>
        </w:rPr>
        <w:t>F</w:t>
      </w:r>
      <w:r w:rsidRPr="00EC46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467F">
        <w:rPr>
          <w:rFonts w:ascii="Times New Roman" w:hAnsi="Times New Roman" w:cs="Times New Roman"/>
          <w:sz w:val="24"/>
          <w:szCs w:val="24"/>
        </w:rPr>
        <w:t xml:space="preserve">1, 17) = 19.16, </w:t>
      </w:r>
      <w:r w:rsidRPr="00EC467F">
        <w:rPr>
          <w:rFonts w:ascii="Times New Roman" w:hAnsi="Times New Roman" w:cs="Times New Roman"/>
          <w:i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.0004,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η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.53, demonstrating the existence of an overall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>. Laterality interacted with configuration, F(2, 22) = 14.5</w:t>
      </w:r>
      <w:r w:rsidR="00DF44F5">
        <w:rPr>
          <w:rFonts w:ascii="Times New Roman" w:hAnsi="Times New Roman" w:cs="Times New Roman"/>
          <w:sz w:val="24"/>
          <w:szCs w:val="24"/>
        </w:rPr>
        <w:t>5</w:t>
      </w:r>
      <w:r w:rsidRPr="00EC467F">
        <w:rPr>
          <w:rFonts w:ascii="Times New Roman" w:hAnsi="Times New Roman" w:cs="Times New Roman"/>
          <w:sz w:val="24"/>
          <w:szCs w:val="24"/>
        </w:rPr>
        <w:t xml:space="preserve">, </w:t>
      </w:r>
      <w:r w:rsidRPr="00EC467F">
        <w:rPr>
          <w:rFonts w:ascii="Times New Roman" w:hAnsi="Times New Roman" w:cs="Times New Roman"/>
          <w:i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&lt; .0001,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η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.46. As can be seen in Figure </w:t>
      </w:r>
      <w:r w:rsidR="004A5C4E">
        <w:rPr>
          <w:rFonts w:ascii="Times New Roman" w:hAnsi="Times New Roman" w:cs="Times New Roman"/>
          <w:sz w:val="24"/>
          <w:szCs w:val="24"/>
        </w:rPr>
        <w:t>2C</w:t>
      </w:r>
      <w:r w:rsidRPr="00EC467F">
        <w:rPr>
          <w:rFonts w:ascii="Times New Roman" w:hAnsi="Times New Roman" w:cs="Times New Roman"/>
          <w:sz w:val="24"/>
          <w:szCs w:val="24"/>
        </w:rPr>
        <w:t>, a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was elicited by displays with a lateral S+ (red) item (MS- / S+ and S- / S+), but not by displays with a lateral S- (yellow) item (S- / MS+). Paired t-tests (with a Bonferroni correction for three comparisons applied to the </w:t>
      </w:r>
      <w:r w:rsidRPr="00EC467F">
        <w:rPr>
          <w:rFonts w:ascii="Times New Roman" w:hAnsi="Times New Roman" w:cs="Times New Roman"/>
          <w:iCs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values) comparing contralateral and ipsilateral ERPs confirmed the presence of an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for MS- / S+ displays, </w:t>
      </w:r>
      <w:r w:rsidRPr="00EC467F">
        <w:rPr>
          <w:rFonts w:ascii="Times New Roman" w:hAnsi="Times New Roman" w:cs="Times New Roman"/>
          <w:i/>
          <w:sz w:val="24"/>
          <w:szCs w:val="24"/>
        </w:rPr>
        <w:t>t</w:t>
      </w:r>
      <w:r w:rsidRPr="00EC467F">
        <w:rPr>
          <w:rFonts w:ascii="Times New Roman" w:hAnsi="Times New Roman" w:cs="Times New Roman"/>
          <w:sz w:val="24"/>
          <w:szCs w:val="24"/>
        </w:rPr>
        <w:t xml:space="preserve">(17) = 5.22, </w:t>
      </w:r>
      <w:r w:rsidRPr="00EC467F">
        <w:rPr>
          <w:rFonts w:ascii="Times New Roman" w:hAnsi="Times New Roman" w:cs="Times New Roman"/>
          <w:i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.0002,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0.36, and for S- / S+ displays, </w:t>
      </w:r>
      <w:r w:rsidRPr="00EC467F">
        <w:rPr>
          <w:rFonts w:ascii="Times New Roman" w:hAnsi="Times New Roman" w:cs="Times New Roman"/>
          <w:i/>
          <w:sz w:val="24"/>
          <w:szCs w:val="24"/>
        </w:rPr>
        <w:t>t</w:t>
      </w:r>
      <w:r w:rsidRPr="00EC467F">
        <w:rPr>
          <w:rFonts w:ascii="Times New Roman" w:hAnsi="Times New Roman" w:cs="Times New Roman"/>
          <w:sz w:val="24"/>
          <w:szCs w:val="24"/>
        </w:rPr>
        <w:t xml:space="preserve">(17) = 3.69, </w:t>
      </w:r>
      <w:r w:rsidRPr="00EC467F">
        <w:rPr>
          <w:rFonts w:ascii="Times New Roman" w:hAnsi="Times New Roman" w:cs="Times New Roman"/>
          <w:i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.005,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0.29, but not for S- / MS+ displays, </w:t>
      </w:r>
      <w:r w:rsidRPr="00EC467F">
        <w:rPr>
          <w:rFonts w:ascii="Times New Roman" w:hAnsi="Times New Roman" w:cs="Times New Roman"/>
          <w:i/>
          <w:sz w:val="24"/>
          <w:szCs w:val="24"/>
        </w:rPr>
        <w:t>t</w:t>
      </w:r>
      <w:r w:rsidRPr="00EC467F">
        <w:rPr>
          <w:rFonts w:ascii="Times New Roman" w:hAnsi="Times New Roman" w:cs="Times New Roman"/>
          <w:sz w:val="24"/>
          <w:szCs w:val="24"/>
        </w:rPr>
        <w:t xml:space="preserve"> &lt; 1, showing that a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was only elicited by the more salient red item (S+). To test whether the location of S- affected the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elicited by lateral S+ items, we compared displays where a lateral S+ was presented together with a midline S- or with an S- on the opposite side. No difference in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amplitude was found between these displays, </w:t>
      </w:r>
      <w:r w:rsidRPr="00EC467F">
        <w:rPr>
          <w:rFonts w:ascii="Times New Roman" w:hAnsi="Times New Roman" w:cs="Times New Roman"/>
          <w:i/>
          <w:sz w:val="24"/>
          <w:szCs w:val="24"/>
        </w:rPr>
        <w:t>t</w:t>
      </w:r>
      <w:r w:rsidRPr="00EC467F">
        <w:rPr>
          <w:rFonts w:ascii="Times New Roman" w:hAnsi="Times New Roman" w:cs="Times New Roman"/>
          <w:sz w:val="24"/>
          <w:szCs w:val="24"/>
        </w:rPr>
        <w:t xml:space="preserve"> &lt; 1. </w:t>
      </w:r>
    </w:p>
    <w:p w14:paraId="1EE4A030" w14:textId="5CD94033" w:rsidR="00EC467F" w:rsidRPr="00EC467F" w:rsidRDefault="00E226AA" w:rsidP="00EC467F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EC467F" w:rsidRPr="00EC467F">
        <w:rPr>
          <w:rFonts w:ascii="Times New Roman" w:hAnsi="Times New Roman" w:cs="Times New Roman"/>
          <w:i/>
          <w:sz w:val="24"/>
          <w:szCs w:val="24"/>
        </w:rPr>
        <w:t>.2.2 Second contralateral positivity</w:t>
      </w:r>
      <w:r w:rsidR="00EC467F" w:rsidRPr="00EC467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. </w:t>
      </w:r>
    </w:p>
    <w:p w14:paraId="43E205E3" w14:textId="28E4C9BC" w:rsidR="00EC467F" w:rsidRPr="00EC467F" w:rsidRDefault="00EC467F" w:rsidP="00D5375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67F">
        <w:rPr>
          <w:rFonts w:ascii="Times New Roman" w:hAnsi="Times New Roman" w:cs="Times New Roman"/>
          <w:sz w:val="24"/>
          <w:szCs w:val="24"/>
        </w:rPr>
        <w:t>The presence of a second contralateral positivity following the P</w:t>
      </w:r>
      <w:r w:rsidRPr="00EC467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C467F">
        <w:rPr>
          <w:rFonts w:ascii="Times New Roman" w:hAnsi="Times New Roman" w:cs="Times New Roman"/>
          <w:sz w:val="24"/>
          <w:szCs w:val="24"/>
        </w:rPr>
        <w:t xml:space="preserve"> component was unexpected. As shown in Figure </w:t>
      </w:r>
      <w:r w:rsidR="00D5375D">
        <w:rPr>
          <w:rFonts w:ascii="Times New Roman" w:hAnsi="Times New Roman" w:cs="Times New Roman"/>
          <w:sz w:val="24"/>
          <w:szCs w:val="24"/>
        </w:rPr>
        <w:t>2C</w:t>
      </w:r>
      <w:r w:rsidRPr="00EC467F">
        <w:rPr>
          <w:rFonts w:ascii="Times New Roman" w:hAnsi="Times New Roman" w:cs="Times New Roman"/>
          <w:sz w:val="24"/>
          <w:szCs w:val="24"/>
        </w:rPr>
        <w:t xml:space="preserve">, this positivity was only elicited by displays that contained </w:t>
      </w:r>
      <w:r w:rsidRPr="00EC467F">
        <w:rPr>
          <w:rFonts w:ascii="Times New Roman" w:hAnsi="Times New Roman" w:cs="Times New Roman"/>
          <w:sz w:val="24"/>
          <w:szCs w:val="24"/>
        </w:rPr>
        <w:lastRenderedPageBreak/>
        <w:t xml:space="preserve">one lateral salient item. Its presence was confirmed when mean amplitudes measured between 200-250 ms post-stimulus </w:t>
      </w:r>
      <w:r w:rsidRPr="00EC467F">
        <w:rPr>
          <w:rFonts w:ascii="Times New Roman" w:hAnsi="Times New Roman" w:cs="Times New Roman"/>
          <w:bCs/>
          <w:sz w:val="24"/>
          <w:szCs w:val="24"/>
        </w:rPr>
        <w:t xml:space="preserve">were submitted to a 2 (Laterality: ipsilateral vs contralateral) × 2 (Configuration: </w:t>
      </w:r>
      <w:r w:rsidRPr="00EC467F">
        <w:rPr>
          <w:rFonts w:ascii="Times New Roman" w:hAnsi="Times New Roman" w:cs="Times New Roman"/>
          <w:sz w:val="24"/>
          <w:szCs w:val="24"/>
        </w:rPr>
        <w:t xml:space="preserve">S- / MS+, MS- / S+) repeated-measures ANOVA. There was a main effect of laterality, </w:t>
      </w:r>
      <w:proofErr w:type="gramStart"/>
      <w:r w:rsidRPr="00EC467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C46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467F">
        <w:rPr>
          <w:rFonts w:ascii="Times New Roman" w:hAnsi="Times New Roman" w:cs="Times New Roman"/>
          <w:sz w:val="24"/>
          <w:szCs w:val="24"/>
        </w:rPr>
        <w:t xml:space="preserve">1, 17) = 18.23,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η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p</w:t>
      </w:r>
      <w:r w:rsidRPr="00EC46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.52</w:t>
      </w:r>
      <w:r w:rsidR="00DF44F5">
        <w:rPr>
          <w:rFonts w:ascii="Times New Roman" w:hAnsi="Times New Roman" w:cs="Times New Roman"/>
          <w:sz w:val="24"/>
          <w:szCs w:val="24"/>
        </w:rPr>
        <w:t>,</w:t>
      </w:r>
      <w:r w:rsidRPr="00EC467F">
        <w:rPr>
          <w:rFonts w:ascii="Times New Roman" w:hAnsi="Times New Roman" w:cs="Times New Roman"/>
          <w:sz w:val="24"/>
          <w:szCs w:val="24"/>
        </w:rPr>
        <w:t xml:space="preserve"> which did not interact with configuration,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C467F">
        <w:rPr>
          <w:rFonts w:ascii="Times New Roman" w:hAnsi="Times New Roman" w:cs="Times New Roman"/>
          <w:sz w:val="24"/>
          <w:szCs w:val="24"/>
        </w:rPr>
        <w:t xml:space="preserve">(1, 17) = 1.19, </w:t>
      </w:r>
      <w:r w:rsidRPr="00EC467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C467F">
        <w:rPr>
          <w:rFonts w:ascii="Times New Roman" w:hAnsi="Times New Roman" w:cs="Times New Roman"/>
          <w:sz w:val="24"/>
          <w:szCs w:val="24"/>
        </w:rPr>
        <w:t xml:space="preserve"> = .29.</w:t>
      </w:r>
      <w:r w:rsidRPr="00EC467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5108B4FF" w14:textId="1AB35E3A" w:rsidR="00EC467F" w:rsidRPr="00EC467F" w:rsidRDefault="00E226AA" w:rsidP="00EC467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EC467F" w:rsidRPr="00EC467F">
        <w:rPr>
          <w:rFonts w:ascii="Times New Roman" w:hAnsi="Times New Roman" w:cs="Times New Roman"/>
          <w:b/>
          <w:bCs/>
          <w:iCs/>
          <w:sz w:val="24"/>
          <w:szCs w:val="24"/>
        </w:rPr>
        <w:t>.3 Discussion</w:t>
      </w:r>
    </w:p>
    <w:p w14:paraId="56148B2E" w14:textId="4832C4D5" w:rsidR="00EC467F" w:rsidRPr="00E226AA" w:rsidRDefault="00E226AA" w:rsidP="00EC467F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Generally speaking, Experiment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375D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S replicated results from Experiment 3.</w:t>
      </w:r>
      <w:r w:rsidR="00E848A4">
        <w:rPr>
          <w:rFonts w:ascii="Times New Roman" w:hAnsi="Times New Roman" w:cs="Times New Roman"/>
          <w:iCs/>
          <w:sz w:val="24"/>
          <w:szCs w:val="24"/>
        </w:rPr>
        <w:t xml:space="preserve"> One marked difference is that the second contralateral positivity appears larger in Experiment </w:t>
      </w:r>
      <w:r w:rsidR="00D5375D">
        <w:rPr>
          <w:rFonts w:ascii="Times New Roman" w:hAnsi="Times New Roman" w:cs="Times New Roman"/>
          <w:iCs/>
          <w:sz w:val="24"/>
          <w:szCs w:val="24"/>
        </w:rPr>
        <w:t>2</w:t>
      </w:r>
      <w:r w:rsidR="00E848A4">
        <w:rPr>
          <w:rFonts w:ascii="Times New Roman" w:hAnsi="Times New Roman" w:cs="Times New Roman"/>
          <w:iCs/>
          <w:sz w:val="24"/>
          <w:szCs w:val="24"/>
        </w:rPr>
        <w:t xml:space="preserve">S compared with Experiment 3. </w:t>
      </w:r>
      <w:r w:rsidR="00316F6B">
        <w:rPr>
          <w:rFonts w:ascii="Times New Roman" w:hAnsi="Times New Roman" w:cs="Times New Roman"/>
          <w:iCs/>
          <w:sz w:val="24"/>
          <w:szCs w:val="24"/>
        </w:rPr>
        <w:t>T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he small display set size used in Experiment </w:t>
      </w:r>
      <w:r w:rsidR="00D5375D">
        <w:rPr>
          <w:rFonts w:ascii="Times New Roman" w:hAnsi="Times New Roman" w:cs="Times New Roman"/>
          <w:iCs/>
          <w:sz w:val="24"/>
          <w:szCs w:val="24"/>
        </w:rPr>
        <w:t>2</w:t>
      </w:r>
      <w:r w:rsidR="00E848A4">
        <w:rPr>
          <w:rFonts w:ascii="Times New Roman" w:hAnsi="Times New Roman" w:cs="Times New Roman"/>
          <w:iCs/>
          <w:sz w:val="24"/>
          <w:szCs w:val="24"/>
        </w:rPr>
        <w:t>S</w:t>
      </w:r>
      <w:r w:rsidR="00EC467F" w:rsidRPr="00EC467F">
        <w:rPr>
          <w:rFonts w:ascii="Times New Roman" w:hAnsi="Times New Roman" w:cs="Times New Roman"/>
          <w:iCs/>
          <w:sz w:val="24"/>
          <w:szCs w:val="24"/>
        </w:rPr>
        <w:t xml:space="preserve"> may provide an explanation for t</w:t>
      </w:r>
      <w:r w:rsidR="00EC467F" w:rsidRPr="00EC467F">
        <w:rPr>
          <w:rFonts w:ascii="Times New Roman" w:hAnsi="Times New Roman" w:cs="Times New Roman"/>
          <w:sz w:val="24"/>
          <w:szCs w:val="24"/>
        </w:rPr>
        <w:t xml:space="preserve">he unexpected presence of a </w:t>
      </w:r>
      <w:r w:rsidR="00316F6B">
        <w:rPr>
          <w:rFonts w:ascii="Times New Roman" w:hAnsi="Times New Roman" w:cs="Times New Roman"/>
          <w:sz w:val="24"/>
          <w:szCs w:val="24"/>
        </w:rPr>
        <w:t xml:space="preserve">larger </w:t>
      </w:r>
      <w:r w:rsidR="00EC467F" w:rsidRPr="00EC467F">
        <w:rPr>
          <w:rFonts w:ascii="Times New Roman" w:hAnsi="Times New Roman" w:cs="Times New Roman"/>
          <w:sz w:val="24"/>
          <w:szCs w:val="24"/>
        </w:rPr>
        <w:t xml:space="preserve">second positive component. This component was only observed for displays that contained only one lateral salient item that was accompanied by a target-colour (green) distractor on the opposite side. Because displays always contained only two target-colour objects, participants may have attended to the lateral target-coloured distractor opposite to S+ or S- on a substantial number of trials, resulting in an N2pc component (i.e., a negativity contralateral to this distractor that would appear as a contralateral positivity when plotted relative to the location of S+/S-). </w:t>
      </w:r>
      <w:r w:rsidR="00D5375D">
        <w:rPr>
          <w:rFonts w:ascii="Times New Roman" w:hAnsi="Times New Roman" w:cs="Times New Roman"/>
          <w:sz w:val="24"/>
          <w:szCs w:val="24"/>
        </w:rPr>
        <w:t>T</w:t>
      </w:r>
      <w:r w:rsidR="00E848A4">
        <w:rPr>
          <w:rFonts w:ascii="Times New Roman" w:hAnsi="Times New Roman" w:cs="Times New Roman"/>
          <w:sz w:val="24"/>
          <w:szCs w:val="24"/>
        </w:rPr>
        <w:t xml:space="preserve">he increase in items from four to six between Experiments </w:t>
      </w:r>
      <w:r w:rsidR="00316F6B">
        <w:rPr>
          <w:rFonts w:ascii="Times New Roman" w:hAnsi="Times New Roman" w:cs="Times New Roman"/>
          <w:sz w:val="24"/>
          <w:szCs w:val="24"/>
        </w:rPr>
        <w:t>2</w:t>
      </w:r>
      <w:r w:rsidR="00E848A4">
        <w:rPr>
          <w:rFonts w:ascii="Times New Roman" w:hAnsi="Times New Roman" w:cs="Times New Roman"/>
          <w:sz w:val="24"/>
          <w:szCs w:val="24"/>
        </w:rPr>
        <w:t xml:space="preserve">S and Experiment 3 </w:t>
      </w:r>
      <w:r w:rsidR="00316F6B">
        <w:rPr>
          <w:rFonts w:ascii="Times New Roman" w:hAnsi="Times New Roman" w:cs="Times New Roman"/>
          <w:sz w:val="24"/>
          <w:szCs w:val="24"/>
        </w:rPr>
        <w:t xml:space="preserve">could have </w:t>
      </w:r>
      <w:r w:rsidR="00E848A4">
        <w:rPr>
          <w:rFonts w:ascii="Times New Roman" w:hAnsi="Times New Roman" w:cs="Times New Roman"/>
          <w:sz w:val="24"/>
          <w:szCs w:val="24"/>
        </w:rPr>
        <w:t>decreased the probability that a specific opposing lateral item was systematically attended, reducing the corresponding N2pc component</w:t>
      </w:r>
      <w:r w:rsidR="00316F6B">
        <w:rPr>
          <w:rFonts w:ascii="Times New Roman" w:hAnsi="Times New Roman" w:cs="Times New Roman"/>
          <w:sz w:val="24"/>
          <w:szCs w:val="24"/>
        </w:rPr>
        <w:t xml:space="preserve"> (or second contralateral positivity)</w:t>
      </w:r>
      <w:r w:rsidR="00E848A4">
        <w:rPr>
          <w:rFonts w:ascii="Times New Roman" w:hAnsi="Times New Roman" w:cs="Times New Roman"/>
          <w:sz w:val="24"/>
          <w:szCs w:val="24"/>
        </w:rPr>
        <w:t>.</w:t>
      </w:r>
      <w:r w:rsidR="00EC467F" w:rsidRPr="00EC467F">
        <w:rPr>
          <w:rFonts w:ascii="Times New Roman" w:hAnsi="Times New Roman" w:cs="Times New Roman"/>
          <w:sz w:val="24"/>
          <w:szCs w:val="24"/>
        </w:rPr>
        <w:t xml:space="preserve"> </w:t>
      </w:r>
      <w:r w:rsidR="00316F6B" w:rsidRPr="00EC467F">
        <w:rPr>
          <w:rFonts w:ascii="Times New Roman" w:hAnsi="Times New Roman" w:cs="Times New Roman"/>
          <w:sz w:val="24"/>
          <w:szCs w:val="24"/>
        </w:rPr>
        <w:t xml:space="preserve">As such an effect was not observed in similar previous experiments for four-item displays with only one colour singleton </w:t>
      </w:r>
      <w:r w:rsidR="00316F6B" w:rsidRPr="00EC467F">
        <w:rPr>
          <w:rFonts w:ascii="Times New Roman" w:hAnsi="Times New Roman" w:cs="Times New Roman"/>
          <w:sz w:val="24"/>
          <w:szCs w:val="24"/>
        </w:rPr>
        <w:lastRenderedPageBreak/>
        <w:t xml:space="preserve">distractor </w:t>
      </w:r>
      <w:r w:rsidR="00316F6B" w:rsidRPr="00EC467F">
        <w:rPr>
          <w:rFonts w:ascii="Times New Roman" w:hAnsi="Times New Roman" w:cs="Times New Roman"/>
          <w:noProof/>
          <w:sz w:val="24"/>
          <w:szCs w:val="24"/>
        </w:rPr>
        <w:t>(Drisdelle &amp; Eimer, 2021; Gaspelin &amp; Luck, 2018a; Kerzel &amp; Burra, 2020)</w:t>
      </w:r>
      <w:r w:rsidR="00316F6B" w:rsidRPr="00EC467F">
        <w:rPr>
          <w:rFonts w:ascii="Times New Roman" w:hAnsi="Times New Roman" w:cs="Times New Roman"/>
          <w:sz w:val="24"/>
          <w:szCs w:val="24"/>
        </w:rPr>
        <w:t>, it may be specific to displays that include two uniquely coloured objects.</w:t>
      </w:r>
    </w:p>
    <w:sectPr w:rsidR="00EC467F" w:rsidRPr="00E226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29B6" w14:textId="77777777" w:rsidR="0067328A" w:rsidRDefault="0067328A" w:rsidP="00EC467F">
      <w:pPr>
        <w:spacing w:after="0" w:line="240" w:lineRule="auto"/>
      </w:pPr>
      <w:r>
        <w:separator/>
      </w:r>
    </w:p>
  </w:endnote>
  <w:endnote w:type="continuationSeparator" w:id="0">
    <w:p w14:paraId="13568FC3" w14:textId="77777777" w:rsidR="0067328A" w:rsidRDefault="0067328A" w:rsidP="00E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46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A17E8EA" w14:textId="1313C3DF" w:rsidR="00AE5EBA" w:rsidRPr="00AE5EBA" w:rsidRDefault="00AE5EB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5E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E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5E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5E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5EB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9EC609" w14:textId="77777777" w:rsidR="00AE5EBA" w:rsidRDefault="00AE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8246" w14:textId="77777777" w:rsidR="0067328A" w:rsidRDefault="0067328A" w:rsidP="00EC467F">
      <w:pPr>
        <w:spacing w:after="0" w:line="240" w:lineRule="auto"/>
      </w:pPr>
      <w:r>
        <w:separator/>
      </w:r>
    </w:p>
  </w:footnote>
  <w:footnote w:type="continuationSeparator" w:id="0">
    <w:p w14:paraId="14FBCA4E" w14:textId="77777777" w:rsidR="0067328A" w:rsidRDefault="0067328A" w:rsidP="00EC467F">
      <w:pPr>
        <w:spacing w:after="0" w:line="240" w:lineRule="auto"/>
      </w:pPr>
      <w:r>
        <w:continuationSeparator/>
      </w:r>
    </w:p>
  </w:footnote>
  <w:footnote w:id="1">
    <w:p w14:paraId="69CA9299" w14:textId="4F8777DA" w:rsidR="00EC467F" w:rsidRPr="009F2FDA" w:rsidRDefault="00EC467F" w:rsidP="00EC467F">
      <w:pPr>
        <w:pStyle w:val="FootnoteText"/>
      </w:pPr>
      <w:r w:rsidRPr="003A7258">
        <w:rPr>
          <w:rStyle w:val="FootnoteReference"/>
        </w:rPr>
        <w:footnoteRef/>
      </w:r>
      <w:r w:rsidRPr="003A7258">
        <w:rPr>
          <w:bCs/>
        </w:rPr>
        <w:t xml:space="preserve">Data were first analysed with target presence (absent vs present) as a factor. There was no </w:t>
      </w:r>
      <w:r>
        <w:rPr>
          <w:bCs/>
        </w:rPr>
        <w:t xml:space="preserve">significant interaction between </w:t>
      </w:r>
      <w:r w:rsidRPr="003A7258">
        <w:rPr>
          <w:bCs/>
        </w:rPr>
        <w:t xml:space="preserve">target presence on laterality </w:t>
      </w:r>
      <w:r>
        <w:rPr>
          <w:bCs/>
        </w:rPr>
        <w:t xml:space="preserve">in either of the two analysis windows </w:t>
      </w:r>
      <w:r w:rsidRPr="003A7258">
        <w:rPr>
          <w:bCs/>
        </w:rPr>
        <w:t>(</w:t>
      </w:r>
      <w:r w:rsidR="004A5C4E">
        <w:rPr>
          <w:bCs/>
        </w:rPr>
        <w:t>P</w:t>
      </w:r>
      <w:r w:rsidR="004A5C4E" w:rsidRPr="004A5C4E">
        <w:rPr>
          <w:bCs/>
          <w:vertAlign w:val="subscript"/>
        </w:rPr>
        <w:t>D</w:t>
      </w:r>
      <w:r w:rsidR="004A5C4E">
        <w:rPr>
          <w:bCs/>
        </w:rPr>
        <w:t xml:space="preserve"> and the second contralateral positivity; </w:t>
      </w:r>
      <w:r>
        <w:rPr>
          <w:bCs/>
        </w:rPr>
        <w:t xml:space="preserve">all </w:t>
      </w:r>
      <w:r w:rsidRPr="003A7258">
        <w:rPr>
          <w:bCs/>
          <w:i/>
          <w:iCs/>
        </w:rPr>
        <w:t>F</w:t>
      </w:r>
      <w:r w:rsidRPr="003A7258">
        <w:rPr>
          <w:bCs/>
        </w:rPr>
        <w:t>s &lt; 2.</w:t>
      </w:r>
      <w:r w:rsidR="00DF44F5">
        <w:rPr>
          <w:bCs/>
        </w:rPr>
        <w:t>6</w:t>
      </w:r>
      <w:r>
        <w:rPr>
          <w:bCs/>
        </w:rPr>
        <w:t>7</w:t>
      </w:r>
      <w:r w:rsidRPr="003A7258">
        <w:rPr>
          <w:bCs/>
        </w:rPr>
        <w:t xml:space="preserve">, </w:t>
      </w:r>
      <w:r w:rsidRPr="003A7258">
        <w:rPr>
          <w:bCs/>
          <w:i/>
          <w:iCs/>
        </w:rPr>
        <w:t>p</w:t>
      </w:r>
      <w:r w:rsidRPr="003A7258">
        <w:rPr>
          <w:bCs/>
        </w:rPr>
        <w:t>s &gt; .08), so data were collapsed over this condition</w:t>
      </w:r>
      <w:r>
        <w:rPr>
          <w:bCs/>
        </w:rPr>
        <w:t xml:space="preserve"> to improve power</w:t>
      </w:r>
      <w:r w:rsidR="004A5C4E">
        <w:rPr>
          <w:bCs/>
        </w:rPr>
        <w:t xml:space="preserve"> for both components</w:t>
      </w:r>
      <w:r w:rsidRPr="003A7258">
        <w:rPr>
          <w:bCs/>
        </w:rPr>
        <w:t>.</w:t>
      </w:r>
    </w:p>
  </w:footnote>
  <w:footnote w:id="2">
    <w:p w14:paraId="1B66F6F6" w14:textId="77777777" w:rsidR="00EC467F" w:rsidRPr="00D5375D" w:rsidRDefault="00EC467F" w:rsidP="00EC467F">
      <w:pPr>
        <w:jc w:val="both"/>
        <w:rPr>
          <w:rFonts w:ascii="Times New Roman" w:hAnsi="Times New Roman" w:cs="Times New Roman"/>
          <w:sz w:val="20"/>
          <w:szCs w:val="20"/>
        </w:rPr>
      </w:pPr>
      <w:r w:rsidRPr="00D5375D">
        <w:rPr>
          <w:rStyle w:val="FootnoteReference"/>
          <w:rFonts w:ascii="Times New Roman" w:hAnsi="Times New Roman" w:cs="Times New Roman"/>
        </w:rPr>
        <w:footnoteRef/>
      </w:r>
      <w:r w:rsidRPr="00D5375D">
        <w:rPr>
          <w:rFonts w:ascii="Times New Roman" w:hAnsi="Times New Roman" w:cs="Times New Roman"/>
        </w:rPr>
        <w:t xml:space="preserve"> </w:t>
      </w:r>
      <w:r w:rsidRPr="00D5375D">
        <w:rPr>
          <w:rFonts w:ascii="Times New Roman" w:hAnsi="Times New Roman" w:cs="Times New Roman"/>
          <w:sz w:val="20"/>
          <w:szCs w:val="20"/>
        </w:rPr>
        <w:t>The difference waveform for displays that contained lateral S+ and S- items on opposite sides (Figure 4B, black line) suggests a small contralateral negativity between 180 ms and 230 ms post-stimulus. While this negativity could in principle reflect a delayed second P</w:t>
      </w:r>
      <w:r w:rsidRPr="00D5375D">
        <w:rPr>
          <w:rFonts w:ascii="Times New Roman" w:hAnsi="Times New Roman" w:cs="Times New Roman"/>
          <w:sz w:val="20"/>
          <w:szCs w:val="20"/>
          <w:vertAlign w:val="subscript"/>
        </w:rPr>
        <w:t xml:space="preserve">D </w:t>
      </w:r>
      <w:r w:rsidRPr="00D5375D">
        <w:rPr>
          <w:rFonts w:ascii="Times New Roman" w:hAnsi="Times New Roman" w:cs="Times New Roman"/>
          <w:sz w:val="20"/>
          <w:szCs w:val="20"/>
        </w:rPr>
        <w:t xml:space="preserve">component elicited by S-, a post hoc </w:t>
      </w:r>
      <w:r w:rsidRPr="00D5375D">
        <w:rPr>
          <w:rFonts w:ascii="Times New Roman" w:hAnsi="Times New Roman" w:cs="Times New Roman"/>
          <w:iCs/>
          <w:sz w:val="20"/>
          <w:szCs w:val="20"/>
        </w:rPr>
        <w:t>t</w:t>
      </w:r>
      <w:r w:rsidRPr="00D5375D">
        <w:rPr>
          <w:rFonts w:ascii="Times New Roman" w:hAnsi="Times New Roman" w:cs="Times New Roman"/>
          <w:sz w:val="20"/>
          <w:szCs w:val="20"/>
        </w:rPr>
        <w:t xml:space="preserve"> test against baseline failed to reach significance, </w:t>
      </w:r>
      <w:proofErr w:type="gramStart"/>
      <w:r w:rsidRPr="00D5375D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D5375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5375D">
        <w:rPr>
          <w:rFonts w:ascii="Times New Roman" w:hAnsi="Times New Roman" w:cs="Times New Roman"/>
          <w:sz w:val="20"/>
          <w:szCs w:val="20"/>
        </w:rPr>
        <w:t xml:space="preserve">17) = 1.27, </w:t>
      </w:r>
      <w:r w:rsidRPr="00D5375D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D5375D">
        <w:rPr>
          <w:rFonts w:ascii="Times New Roman" w:hAnsi="Times New Roman" w:cs="Times New Roman"/>
          <w:sz w:val="20"/>
          <w:szCs w:val="20"/>
        </w:rPr>
        <w:t xml:space="preserve"> = .22.</w:t>
      </w:r>
    </w:p>
    <w:p w14:paraId="581D0D1D" w14:textId="77777777" w:rsidR="00EC467F" w:rsidRPr="00FE7593" w:rsidRDefault="00EC467F" w:rsidP="00EC467F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C6"/>
    <w:rsid w:val="000A47D5"/>
    <w:rsid w:val="000F00CB"/>
    <w:rsid w:val="002D443B"/>
    <w:rsid w:val="00316F6B"/>
    <w:rsid w:val="003513DF"/>
    <w:rsid w:val="00421DD0"/>
    <w:rsid w:val="004748C6"/>
    <w:rsid w:val="004A5C4E"/>
    <w:rsid w:val="00516E32"/>
    <w:rsid w:val="00542B88"/>
    <w:rsid w:val="005B3220"/>
    <w:rsid w:val="005B6AB8"/>
    <w:rsid w:val="00623994"/>
    <w:rsid w:val="0067328A"/>
    <w:rsid w:val="006D67E3"/>
    <w:rsid w:val="00765D5C"/>
    <w:rsid w:val="007A3CB6"/>
    <w:rsid w:val="00867360"/>
    <w:rsid w:val="00883FEF"/>
    <w:rsid w:val="008942C1"/>
    <w:rsid w:val="00933FC1"/>
    <w:rsid w:val="00AE1B08"/>
    <w:rsid w:val="00AE5EBA"/>
    <w:rsid w:val="00B500D5"/>
    <w:rsid w:val="00B82AF1"/>
    <w:rsid w:val="00BE45D9"/>
    <w:rsid w:val="00D5375D"/>
    <w:rsid w:val="00DF44F5"/>
    <w:rsid w:val="00DF52B1"/>
    <w:rsid w:val="00E226AA"/>
    <w:rsid w:val="00E24277"/>
    <w:rsid w:val="00E4463E"/>
    <w:rsid w:val="00E848A4"/>
    <w:rsid w:val="00EC467F"/>
    <w:rsid w:val="00F63973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C36F"/>
  <w15:chartTrackingRefBased/>
  <w15:docId w15:val="{384C7B6B-60B5-45FD-829F-99B6E71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467F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67F"/>
    <w:rPr>
      <w:rFonts w:ascii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EC46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7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BA"/>
  </w:style>
  <w:style w:type="paragraph" w:styleId="Footer">
    <w:name w:val="footer"/>
    <w:basedOn w:val="Normal"/>
    <w:link w:val="FooterChar"/>
    <w:uiPriority w:val="99"/>
    <w:unhideWhenUsed/>
    <w:rsid w:val="00AE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Lee Drisdelle</dc:creator>
  <cp:keywords/>
  <dc:description/>
  <cp:lastModifiedBy>Brandi Lee Drisdelle (Staff)</cp:lastModifiedBy>
  <cp:revision>3</cp:revision>
  <dcterms:created xsi:type="dcterms:W3CDTF">2023-01-29T17:04:00Z</dcterms:created>
  <dcterms:modified xsi:type="dcterms:W3CDTF">2023-01-29T18:17:00Z</dcterms:modified>
</cp:coreProperties>
</file>