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02011" w14:textId="5238FB69" w:rsidR="00BD7983" w:rsidRPr="006F6406" w:rsidRDefault="00D940E5" w:rsidP="007F000D">
      <w:pPr>
        <w:jc w:val="center"/>
        <w:rPr>
          <w:rFonts w:ascii="Times New Roman" w:hAnsi="Times New Roman" w:cs="Times New Roman"/>
          <w:b/>
          <w:bCs/>
          <w:sz w:val="24"/>
          <w:szCs w:val="24"/>
          <w:u w:val="single"/>
        </w:rPr>
      </w:pPr>
      <w:r w:rsidRPr="006F6406">
        <w:rPr>
          <w:rFonts w:ascii="Times New Roman" w:hAnsi="Times New Roman" w:cs="Times New Roman"/>
          <w:b/>
          <w:bCs/>
          <w:sz w:val="24"/>
          <w:szCs w:val="24"/>
          <w:u w:val="single"/>
        </w:rPr>
        <w:t>Supplementary Material</w:t>
      </w:r>
      <w:r w:rsidR="007F000D" w:rsidRPr="006F6406">
        <w:rPr>
          <w:rFonts w:ascii="Times New Roman" w:hAnsi="Times New Roman" w:cs="Times New Roman"/>
          <w:b/>
          <w:bCs/>
          <w:sz w:val="24"/>
          <w:szCs w:val="24"/>
          <w:u w:val="single"/>
        </w:rPr>
        <w:t>s</w:t>
      </w:r>
    </w:p>
    <w:p w14:paraId="1B36278E" w14:textId="77777777" w:rsidR="003C099E" w:rsidRPr="006F6406" w:rsidRDefault="003C099E" w:rsidP="003C099E">
      <w:pPr>
        <w:jc w:val="center"/>
        <w:rPr>
          <w:rFonts w:ascii="Times New Roman" w:hAnsi="Times New Roman" w:cs="Times New Roman"/>
          <w:b/>
          <w:bCs/>
          <w:sz w:val="24"/>
          <w:szCs w:val="24"/>
        </w:rPr>
      </w:pPr>
    </w:p>
    <w:p w14:paraId="46A82162" w14:textId="36690190" w:rsidR="007F000D" w:rsidRDefault="003C099E" w:rsidP="003C099E">
      <w:pPr>
        <w:jc w:val="center"/>
        <w:rPr>
          <w:rFonts w:ascii="Times New Roman" w:hAnsi="Times New Roman" w:cs="Times New Roman"/>
          <w:b/>
          <w:bCs/>
          <w:sz w:val="24"/>
          <w:szCs w:val="24"/>
        </w:rPr>
      </w:pPr>
      <w:r w:rsidRPr="006F6406">
        <w:rPr>
          <w:rFonts w:ascii="Times New Roman" w:hAnsi="Times New Roman" w:cs="Times New Roman"/>
          <w:b/>
          <w:bCs/>
          <w:sz w:val="24"/>
          <w:szCs w:val="24"/>
        </w:rPr>
        <w:t>Results</w:t>
      </w:r>
    </w:p>
    <w:p w14:paraId="756DCE85" w14:textId="1098C306" w:rsidR="00991C9F" w:rsidRPr="000D3F09" w:rsidRDefault="00991C9F" w:rsidP="00991C9F">
      <w:pPr>
        <w:spacing w:line="480" w:lineRule="auto"/>
        <w:rPr>
          <w:rFonts w:ascii="Times New Roman" w:hAnsi="Times New Roman" w:cs="Times New Roman"/>
          <w:b/>
          <w:bCs/>
          <w:sz w:val="24"/>
          <w:szCs w:val="24"/>
        </w:rPr>
      </w:pPr>
      <w:r w:rsidRPr="000D3F09">
        <w:rPr>
          <w:rFonts w:ascii="Times New Roman" w:hAnsi="Times New Roman" w:cs="Times New Roman"/>
          <w:sz w:val="24"/>
          <w:szCs w:val="24"/>
        </w:rPr>
        <w:t xml:space="preserve">For all tasks, response times were log transformed prior to analysis to increase normality in the data due to positively skewed response times (particularly among the older participants), as recommended by </w:t>
      </w:r>
      <w:proofErr w:type="spellStart"/>
      <w:r w:rsidRPr="000D3F09">
        <w:rPr>
          <w:rFonts w:ascii="Times New Roman" w:hAnsi="Times New Roman" w:cs="Times New Roman"/>
          <w:sz w:val="24"/>
          <w:szCs w:val="24"/>
        </w:rPr>
        <w:t>Baayen</w:t>
      </w:r>
      <w:proofErr w:type="spellEnd"/>
      <w:r w:rsidRPr="000D3F09">
        <w:rPr>
          <w:rFonts w:ascii="Times New Roman" w:hAnsi="Times New Roman" w:cs="Times New Roman"/>
          <w:sz w:val="24"/>
          <w:szCs w:val="24"/>
        </w:rPr>
        <w:t xml:space="preserve"> (2008).</w:t>
      </w:r>
    </w:p>
    <w:p w14:paraId="041943E5" w14:textId="3D2F4C02" w:rsidR="007F000D" w:rsidRPr="006F6406" w:rsidRDefault="007F000D" w:rsidP="007F000D">
      <w:pPr>
        <w:pStyle w:val="Head2"/>
        <w:spacing w:before="0" w:line="480" w:lineRule="auto"/>
        <w:rPr>
          <w:rFonts w:cs="Times New Roman"/>
          <w:szCs w:val="24"/>
        </w:rPr>
      </w:pPr>
      <w:r w:rsidRPr="006F6406">
        <w:rPr>
          <w:rFonts w:cs="Times New Roman"/>
          <w:b/>
          <w:bCs/>
          <w:szCs w:val="24"/>
        </w:rPr>
        <w:t>Hierarchy of social inferences</w:t>
      </w:r>
      <w:r w:rsidR="0042635D" w:rsidRPr="006F6406">
        <w:rPr>
          <w:rFonts w:cs="Times New Roman"/>
          <w:b/>
          <w:bCs/>
          <w:szCs w:val="24"/>
        </w:rPr>
        <w:t xml:space="preserve"> (reaction times)</w:t>
      </w:r>
    </w:p>
    <w:p w14:paraId="584E6DE0" w14:textId="5CE0CB59" w:rsidR="007F000D" w:rsidRPr="006F6406" w:rsidRDefault="002A214F" w:rsidP="007F000D">
      <w:pPr>
        <w:spacing w:after="0" w:line="480" w:lineRule="auto"/>
        <w:rPr>
          <w:rFonts w:ascii="Times New Roman" w:hAnsi="Times New Roman" w:cs="Times New Roman"/>
          <w:sz w:val="24"/>
          <w:szCs w:val="24"/>
        </w:rPr>
      </w:pPr>
      <w:r>
        <w:rPr>
          <w:rFonts w:ascii="Times New Roman" w:hAnsi="Times New Roman" w:cs="Times New Roman"/>
          <w:sz w:val="24"/>
          <w:szCs w:val="24"/>
        </w:rPr>
        <w:t>R</w:t>
      </w:r>
      <w:r w:rsidRPr="000E22C9">
        <w:rPr>
          <w:rFonts w:ascii="Times New Roman" w:hAnsi="Times New Roman" w:cs="Times New Roman"/>
          <w:sz w:val="24"/>
          <w:szCs w:val="24"/>
        </w:rPr>
        <w:t>eaction times were calculated for trials with a “yes” response</w:t>
      </w:r>
      <w:r>
        <w:rPr>
          <w:rFonts w:ascii="Times New Roman" w:hAnsi="Times New Roman" w:cs="Times New Roman"/>
          <w:sz w:val="24"/>
          <w:szCs w:val="24"/>
        </w:rPr>
        <w:t>.</w:t>
      </w:r>
      <w:r w:rsidRPr="006F6406">
        <w:rPr>
          <w:rFonts w:ascii="Times New Roman" w:hAnsi="Times New Roman" w:cs="Times New Roman"/>
          <w:sz w:val="24"/>
          <w:szCs w:val="24"/>
        </w:rPr>
        <w:t xml:space="preserve"> </w:t>
      </w:r>
      <w:r w:rsidR="007F000D" w:rsidRPr="006F6406">
        <w:rPr>
          <w:rFonts w:ascii="Times New Roman" w:hAnsi="Times New Roman" w:cs="Times New Roman"/>
          <w:sz w:val="24"/>
          <w:szCs w:val="24"/>
        </w:rPr>
        <w:t xml:space="preserve">Outliers were excluded from the analysis of reaction times if they fell more than 2.5 standard deviations from the age group’s mean response time and if they were lower than 400ms. Figure A shows the average reaction times </w:t>
      </w:r>
      <w:r w:rsidR="007F000D" w:rsidRPr="006F6406">
        <w:rPr>
          <w:rFonts w:ascii="Times New Roman" w:eastAsia="Arial" w:hAnsi="Times New Roman" w:cs="Times New Roman"/>
          <w:sz w:val="24"/>
          <w:szCs w:val="24"/>
        </w:rPr>
        <w:t>to make social inferences for each social inference type and age group.</w:t>
      </w:r>
      <w:r w:rsidR="007F000D" w:rsidRPr="006F6406">
        <w:rPr>
          <w:rFonts w:ascii="Times New Roman" w:hAnsi="Times New Roman" w:cs="Times New Roman"/>
          <w:sz w:val="24"/>
          <w:szCs w:val="24"/>
        </w:rPr>
        <w:t xml:space="preserve"> A 3 x 4 mixed design ANOVA was used to analyse the log-transformed reaction time data, crossing the between-subjects variable </w:t>
      </w:r>
      <w:r w:rsidR="007F000D" w:rsidRPr="006F6406">
        <w:rPr>
          <w:rFonts w:ascii="Times New Roman" w:eastAsia="Arial Unicode MS" w:hAnsi="Times New Roman" w:cs="Times New Roman"/>
          <w:sz w:val="24"/>
          <w:szCs w:val="24"/>
        </w:rPr>
        <w:t xml:space="preserve">Age Group (adolescents </w:t>
      </w:r>
      <w:r w:rsidR="007F000D" w:rsidRPr="006F6406">
        <w:rPr>
          <w:rFonts w:ascii="Times New Roman" w:eastAsia="Arial Unicode MS" w:hAnsi="Times New Roman" w:cs="Times New Roman"/>
          <w:i/>
          <w:sz w:val="24"/>
          <w:szCs w:val="24"/>
        </w:rPr>
        <w:t>vs.</w:t>
      </w:r>
      <w:r w:rsidR="007F000D" w:rsidRPr="006F6406">
        <w:rPr>
          <w:rFonts w:ascii="Times New Roman" w:eastAsia="Arial Unicode MS" w:hAnsi="Times New Roman" w:cs="Times New Roman"/>
          <w:sz w:val="24"/>
          <w:szCs w:val="24"/>
        </w:rPr>
        <w:t xml:space="preserve"> young adults </w:t>
      </w:r>
      <w:r w:rsidR="007F000D" w:rsidRPr="006F6406">
        <w:rPr>
          <w:rFonts w:ascii="Times New Roman" w:eastAsia="Arial Unicode MS" w:hAnsi="Times New Roman" w:cs="Times New Roman"/>
          <w:i/>
          <w:sz w:val="24"/>
          <w:szCs w:val="24"/>
        </w:rPr>
        <w:t>vs.</w:t>
      </w:r>
      <w:r w:rsidR="007F000D" w:rsidRPr="006F6406">
        <w:rPr>
          <w:rFonts w:ascii="Times New Roman" w:eastAsia="Arial Unicode MS" w:hAnsi="Times New Roman" w:cs="Times New Roman"/>
          <w:sz w:val="24"/>
          <w:szCs w:val="24"/>
        </w:rPr>
        <w:t xml:space="preserve"> older adults) </w:t>
      </w:r>
      <w:r w:rsidR="007F000D" w:rsidRPr="006F6406">
        <w:rPr>
          <w:rFonts w:ascii="Times New Roman" w:hAnsi="Times New Roman" w:cs="Times New Roman"/>
          <w:sz w:val="24"/>
          <w:szCs w:val="24"/>
        </w:rPr>
        <w:t>with the within-subjects variable Inference (Intention, Desire, Belief, Personality). Full statistical effects are reported for likelihood and for reaction times in Table A.</w:t>
      </w:r>
    </w:p>
    <w:p w14:paraId="226223C3" w14:textId="2A02BC0B" w:rsidR="00BD66B1" w:rsidRPr="006F6406" w:rsidRDefault="00BD66B1" w:rsidP="007F000D">
      <w:pPr>
        <w:spacing w:after="0" w:line="480" w:lineRule="auto"/>
        <w:rPr>
          <w:rFonts w:ascii="Times New Roman" w:hAnsi="Times New Roman" w:cs="Times New Roman"/>
          <w:sz w:val="24"/>
          <w:szCs w:val="24"/>
        </w:rPr>
      </w:pPr>
    </w:p>
    <w:p w14:paraId="59AD1464" w14:textId="461E434B" w:rsidR="00BD66B1" w:rsidRPr="006F6406" w:rsidRDefault="00BD66B1" w:rsidP="00BD66B1">
      <w:pPr>
        <w:pStyle w:val="HTMLPreformatted"/>
        <w:keepNext/>
        <w:keepLines/>
        <w:shd w:val="clear" w:color="auto" w:fill="FFFFFF"/>
        <w:spacing w:line="480" w:lineRule="auto"/>
        <w:rPr>
          <w:rFonts w:ascii="Times New Roman" w:hAnsi="Times New Roman" w:cs="Times New Roman"/>
          <w:color w:val="000000"/>
          <w:sz w:val="24"/>
          <w:szCs w:val="24"/>
        </w:rPr>
      </w:pPr>
      <w:r w:rsidRPr="006F6406">
        <w:rPr>
          <w:rFonts w:ascii="Times New Roman" w:hAnsi="Times New Roman" w:cs="Times New Roman"/>
          <w:b/>
          <w:color w:val="000000"/>
          <w:sz w:val="24"/>
          <w:szCs w:val="24"/>
          <w:u w:val="single"/>
        </w:rPr>
        <w:t xml:space="preserve">Table </w:t>
      </w:r>
      <w:r w:rsidR="00BB377A" w:rsidRPr="006F6406">
        <w:rPr>
          <w:rFonts w:ascii="Times New Roman" w:hAnsi="Times New Roman" w:cs="Times New Roman"/>
          <w:b/>
          <w:color w:val="000000"/>
          <w:sz w:val="24"/>
          <w:szCs w:val="24"/>
          <w:u w:val="single"/>
        </w:rPr>
        <w:t>A</w:t>
      </w:r>
      <w:r w:rsidRPr="006F6406">
        <w:rPr>
          <w:rFonts w:ascii="Times New Roman" w:hAnsi="Times New Roman" w:cs="Times New Roman"/>
          <w:color w:val="000000"/>
          <w:sz w:val="24"/>
          <w:szCs w:val="24"/>
        </w:rPr>
        <w:t xml:space="preserve">: </w:t>
      </w:r>
      <w:r w:rsidRPr="006F6406">
        <w:rPr>
          <w:rFonts w:ascii="Times New Roman" w:hAnsi="Times New Roman" w:cs="Times New Roman"/>
          <w:color w:val="131413"/>
          <w:sz w:val="24"/>
          <w:szCs w:val="24"/>
          <w:lang w:val="en-US"/>
        </w:rPr>
        <w:t xml:space="preserve">Statistical effects for log reaction times in the Hierarchy of social inferences task. Asterisks show significance of effects, where * </w:t>
      </w:r>
      <w:r w:rsidRPr="006F6406">
        <w:rPr>
          <w:rFonts w:ascii="Times New Roman" w:hAnsi="Times New Roman" w:cs="Times New Roman"/>
          <w:i/>
          <w:color w:val="131413"/>
          <w:sz w:val="24"/>
          <w:szCs w:val="24"/>
          <w:lang w:val="en-US"/>
        </w:rPr>
        <w:t>p</w:t>
      </w:r>
      <w:r w:rsidRPr="006F6406">
        <w:rPr>
          <w:rFonts w:ascii="Times New Roman" w:hAnsi="Times New Roman" w:cs="Times New Roman"/>
          <w:color w:val="131413"/>
          <w:sz w:val="24"/>
          <w:szCs w:val="24"/>
          <w:lang w:val="en-US"/>
        </w:rPr>
        <w:t xml:space="preserve"> &lt; .05; *** </w:t>
      </w:r>
      <w:r w:rsidRPr="006F6406">
        <w:rPr>
          <w:rFonts w:ascii="Times New Roman" w:hAnsi="Times New Roman" w:cs="Times New Roman"/>
          <w:i/>
          <w:color w:val="131413"/>
          <w:sz w:val="24"/>
          <w:szCs w:val="24"/>
          <w:lang w:val="en-US"/>
        </w:rPr>
        <w:t>p</w:t>
      </w:r>
      <w:r w:rsidRPr="006F6406">
        <w:rPr>
          <w:rFonts w:ascii="Times New Roman" w:hAnsi="Times New Roman" w:cs="Times New Roman"/>
          <w:color w:val="131413"/>
          <w:sz w:val="24"/>
          <w:szCs w:val="24"/>
          <w:lang w:val="en-US"/>
        </w:rPr>
        <w:t xml:space="preserve"> &lt; .001.</w:t>
      </w:r>
    </w:p>
    <w:tbl>
      <w:tblPr>
        <w:tblW w:w="8930" w:type="dxa"/>
        <w:tblInd w:w="-5" w:type="dxa"/>
        <w:tblBorders>
          <w:bottom w:val="single" w:sz="4" w:space="0" w:color="auto"/>
          <w:insideH w:val="single" w:sz="4" w:space="0" w:color="auto"/>
        </w:tblBorders>
        <w:tblLayout w:type="fixed"/>
        <w:tblLook w:val="04A0" w:firstRow="1" w:lastRow="0" w:firstColumn="1" w:lastColumn="0" w:noHBand="0" w:noVBand="1"/>
      </w:tblPr>
      <w:tblGrid>
        <w:gridCol w:w="2551"/>
        <w:gridCol w:w="1701"/>
        <w:gridCol w:w="1560"/>
        <w:gridCol w:w="1559"/>
        <w:gridCol w:w="1559"/>
      </w:tblGrid>
      <w:tr w:rsidR="00BD66B1" w:rsidRPr="006F6406" w14:paraId="11690BCD" w14:textId="77777777" w:rsidTr="00BD66B1">
        <w:trPr>
          <w:trHeight w:val="20"/>
        </w:trPr>
        <w:tc>
          <w:tcPr>
            <w:tcW w:w="2551" w:type="dxa"/>
            <w:tcBorders>
              <w:top w:val="double" w:sz="4" w:space="0" w:color="auto"/>
              <w:left w:val="nil"/>
              <w:bottom w:val="single" w:sz="4" w:space="0" w:color="auto"/>
            </w:tcBorders>
            <w:vAlign w:val="center"/>
          </w:tcPr>
          <w:p w14:paraId="5FF41718" w14:textId="77777777" w:rsidR="00BD66B1" w:rsidRPr="006F6406" w:rsidRDefault="00BD66B1" w:rsidP="00BD35F5">
            <w:pPr>
              <w:keepNext/>
              <w:keepLines/>
              <w:spacing w:after="0" w:line="480" w:lineRule="auto"/>
              <w:jc w:val="center"/>
              <w:rPr>
                <w:rFonts w:ascii="Times New Roman" w:hAnsi="Times New Roman" w:cs="Times New Roman"/>
                <w:i/>
                <w:sz w:val="24"/>
                <w:szCs w:val="24"/>
              </w:rPr>
            </w:pPr>
          </w:p>
        </w:tc>
        <w:tc>
          <w:tcPr>
            <w:tcW w:w="1701" w:type="dxa"/>
            <w:tcBorders>
              <w:top w:val="double" w:sz="4" w:space="0" w:color="auto"/>
              <w:bottom w:val="single" w:sz="4" w:space="0" w:color="auto"/>
            </w:tcBorders>
            <w:vAlign w:val="center"/>
          </w:tcPr>
          <w:p w14:paraId="3226DA99" w14:textId="77777777" w:rsidR="00BD66B1" w:rsidRPr="006F6406" w:rsidRDefault="00BD66B1" w:rsidP="00BD35F5">
            <w:pPr>
              <w:keepNext/>
              <w:keepLines/>
              <w:spacing w:after="0" w:line="480" w:lineRule="auto"/>
              <w:jc w:val="center"/>
              <w:rPr>
                <w:rFonts w:ascii="Times New Roman" w:hAnsi="Times New Roman" w:cs="Times New Roman"/>
                <w:i/>
                <w:sz w:val="24"/>
                <w:szCs w:val="24"/>
              </w:rPr>
            </w:pPr>
            <w:proofErr w:type="spellStart"/>
            <w:r w:rsidRPr="006F6406">
              <w:rPr>
                <w:rFonts w:ascii="Times New Roman" w:hAnsi="Times New Roman" w:cs="Times New Roman"/>
                <w:i/>
                <w:sz w:val="24"/>
                <w:szCs w:val="24"/>
              </w:rPr>
              <w:t>df</w:t>
            </w:r>
            <w:proofErr w:type="spellEnd"/>
          </w:p>
        </w:tc>
        <w:tc>
          <w:tcPr>
            <w:tcW w:w="1560" w:type="dxa"/>
            <w:tcBorders>
              <w:top w:val="double" w:sz="4" w:space="0" w:color="auto"/>
              <w:bottom w:val="single" w:sz="4" w:space="0" w:color="auto"/>
            </w:tcBorders>
            <w:vAlign w:val="center"/>
          </w:tcPr>
          <w:p w14:paraId="179CE21F" w14:textId="77777777" w:rsidR="00BD66B1" w:rsidRPr="006F6406" w:rsidRDefault="00BD66B1" w:rsidP="00BD35F5">
            <w:pPr>
              <w:keepNext/>
              <w:keepLines/>
              <w:spacing w:after="0" w:line="480" w:lineRule="auto"/>
              <w:jc w:val="center"/>
              <w:rPr>
                <w:rFonts w:ascii="Times New Roman" w:hAnsi="Times New Roman" w:cs="Times New Roman"/>
                <w:i/>
                <w:sz w:val="24"/>
                <w:szCs w:val="24"/>
              </w:rPr>
            </w:pPr>
            <w:r w:rsidRPr="006F6406">
              <w:rPr>
                <w:rFonts w:ascii="Times New Roman" w:hAnsi="Times New Roman" w:cs="Times New Roman"/>
                <w:i/>
                <w:sz w:val="24"/>
                <w:szCs w:val="24"/>
              </w:rPr>
              <w:t>F</w:t>
            </w:r>
          </w:p>
        </w:tc>
        <w:tc>
          <w:tcPr>
            <w:tcW w:w="1559" w:type="dxa"/>
            <w:tcBorders>
              <w:top w:val="double" w:sz="4" w:space="0" w:color="auto"/>
              <w:bottom w:val="single" w:sz="4" w:space="0" w:color="auto"/>
            </w:tcBorders>
            <w:vAlign w:val="center"/>
          </w:tcPr>
          <w:p w14:paraId="789B7E20" w14:textId="77777777" w:rsidR="00BD66B1" w:rsidRPr="006F6406" w:rsidRDefault="00BD66B1" w:rsidP="00BD35F5">
            <w:pPr>
              <w:keepNext/>
              <w:keepLines/>
              <w:spacing w:after="0" w:line="480" w:lineRule="auto"/>
              <w:jc w:val="center"/>
              <w:rPr>
                <w:rFonts w:ascii="Times New Roman" w:hAnsi="Times New Roman" w:cs="Times New Roman"/>
                <w:i/>
                <w:sz w:val="24"/>
                <w:szCs w:val="24"/>
              </w:rPr>
            </w:pPr>
            <w:r w:rsidRPr="006F6406">
              <w:rPr>
                <w:rFonts w:ascii="Times New Roman" w:hAnsi="Times New Roman" w:cs="Times New Roman"/>
                <w:i/>
                <w:sz w:val="24"/>
                <w:szCs w:val="24"/>
              </w:rPr>
              <w:t>p</w:t>
            </w:r>
          </w:p>
        </w:tc>
        <w:tc>
          <w:tcPr>
            <w:tcW w:w="1559" w:type="dxa"/>
            <w:tcBorders>
              <w:top w:val="double" w:sz="4" w:space="0" w:color="auto"/>
              <w:bottom w:val="single" w:sz="4" w:space="0" w:color="auto"/>
            </w:tcBorders>
            <w:vAlign w:val="center"/>
          </w:tcPr>
          <w:p w14:paraId="00427AAE" w14:textId="77777777" w:rsidR="00BD66B1" w:rsidRPr="006F6406" w:rsidRDefault="00BD66B1" w:rsidP="00BD35F5">
            <w:pPr>
              <w:keepNext/>
              <w:keepLines/>
              <w:spacing w:after="0" w:line="480" w:lineRule="auto"/>
              <w:jc w:val="center"/>
              <w:rPr>
                <w:rFonts w:ascii="Times New Roman" w:hAnsi="Times New Roman" w:cs="Times New Roman"/>
                <w:i/>
                <w:sz w:val="24"/>
                <w:szCs w:val="24"/>
              </w:rPr>
            </w:pPr>
            <w:r w:rsidRPr="006F6406">
              <w:rPr>
                <w:rFonts w:ascii="Times New Roman" w:hAnsi="Times New Roman" w:cs="Times New Roman"/>
                <w:i/>
                <w:sz w:val="24"/>
                <w:szCs w:val="24"/>
                <w:shd w:val="clear" w:color="auto" w:fill="FFFFFF"/>
              </w:rPr>
              <w:t>η</w:t>
            </w:r>
            <w:r w:rsidRPr="006F6406">
              <w:rPr>
                <w:rFonts w:ascii="Times New Roman" w:hAnsi="Times New Roman" w:cs="Times New Roman"/>
                <w:i/>
                <w:sz w:val="24"/>
                <w:szCs w:val="24"/>
                <w:shd w:val="clear" w:color="auto" w:fill="FFFFFF"/>
                <w:vertAlign w:val="subscript"/>
              </w:rPr>
              <w:t>p</w:t>
            </w:r>
            <w:r w:rsidRPr="006F6406">
              <w:rPr>
                <w:rFonts w:ascii="Times New Roman" w:hAnsi="Times New Roman" w:cs="Times New Roman"/>
                <w:i/>
                <w:sz w:val="24"/>
                <w:szCs w:val="24"/>
                <w:shd w:val="clear" w:color="auto" w:fill="FFFFFF"/>
                <w:vertAlign w:val="superscript"/>
              </w:rPr>
              <w:t>2</w:t>
            </w:r>
          </w:p>
        </w:tc>
      </w:tr>
      <w:tr w:rsidR="00BD66B1" w:rsidRPr="006F6406" w14:paraId="6C0D7117" w14:textId="77777777" w:rsidTr="00BD66B1">
        <w:trPr>
          <w:trHeight w:val="20"/>
        </w:trPr>
        <w:tc>
          <w:tcPr>
            <w:tcW w:w="2551" w:type="dxa"/>
            <w:tcBorders>
              <w:top w:val="single" w:sz="4" w:space="0" w:color="auto"/>
              <w:bottom w:val="single" w:sz="4" w:space="0" w:color="auto"/>
              <w:right w:val="nil"/>
            </w:tcBorders>
          </w:tcPr>
          <w:p w14:paraId="13677C38" w14:textId="77777777" w:rsidR="00BD66B1" w:rsidRPr="006F6406" w:rsidRDefault="00BD66B1" w:rsidP="00BD35F5">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Age Group</w:t>
            </w:r>
          </w:p>
        </w:tc>
        <w:tc>
          <w:tcPr>
            <w:tcW w:w="1701" w:type="dxa"/>
            <w:tcBorders>
              <w:top w:val="single" w:sz="4" w:space="0" w:color="auto"/>
              <w:left w:val="nil"/>
              <w:bottom w:val="single" w:sz="4" w:space="0" w:color="auto"/>
              <w:right w:val="nil"/>
            </w:tcBorders>
          </w:tcPr>
          <w:p w14:paraId="04152AB8" w14:textId="77777777" w:rsidR="00BD66B1" w:rsidRPr="006F6406" w:rsidRDefault="00BD66B1" w:rsidP="00BD35F5">
            <w:pPr>
              <w:keepNext/>
              <w:keepLines/>
              <w:spacing w:after="0" w:line="480" w:lineRule="auto"/>
              <w:jc w:val="center"/>
              <w:rPr>
                <w:rFonts w:ascii="Times New Roman" w:hAnsi="Times New Roman" w:cs="Times New Roman"/>
                <w:i/>
                <w:iCs/>
                <w:sz w:val="24"/>
                <w:szCs w:val="24"/>
              </w:rPr>
            </w:pPr>
            <w:r w:rsidRPr="006F6406">
              <w:rPr>
                <w:rFonts w:ascii="Times New Roman" w:hAnsi="Times New Roman" w:cs="Times New Roman"/>
                <w:iCs/>
                <w:sz w:val="24"/>
                <w:szCs w:val="24"/>
              </w:rPr>
              <w:t>(2, 260)</w:t>
            </w:r>
          </w:p>
        </w:tc>
        <w:tc>
          <w:tcPr>
            <w:tcW w:w="1560" w:type="dxa"/>
            <w:tcBorders>
              <w:top w:val="single" w:sz="4" w:space="0" w:color="auto"/>
              <w:left w:val="nil"/>
              <w:bottom w:val="single" w:sz="4" w:space="0" w:color="auto"/>
              <w:right w:val="nil"/>
            </w:tcBorders>
          </w:tcPr>
          <w:p w14:paraId="3B147510" w14:textId="77777777" w:rsidR="00BD66B1" w:rsidRPr="006F6406" w:rsidRDefault="00BD66B1" w:rsidP="00BD35F5">
            <w:pPr>
              <w:keepNext/>
              <w:keepLines/>
              <w:spacing w:after="0" w:line="480" w:lineRule="auto"/>
              <w:jc w:val="center"/>
              <w:rPr>
                <w:rFonts w:ascii="Times New Roman" w:hAnsi="Times New Roman" w:cs="Times New Roman"/>
                <w:i/>
                <w:iCs/>
                <w:sz w:val="24"/>
                <w:szCs w:val="24"/>
              </w:rPr>
            </w:pPr>
            <w:r w:rsidRPr="006F6406">
              <w:rPr>
                <w:rFonts w:ascii="Times New Roman" w:hAnsi="Times New Roman" w:cs="Times New Roman"/>
                <w:iCs/>
                <w:sz w:val="24"/>
                <w:szCs w:val="24"/>
              </w:rPr>
              <w:t>28.04</w:t>
            </w:r>
          </w:p>
        </w:tc>
        <w:tc>
          <w:tcPr>
            <w:tcW w:w="1559" w:type="dxa"/>
            <w:tcBorders>
              <w:top w:val="single" w:sz="4" w:space="0" w:color="auto"/>
              <w:left w:val="nil"/>
              <w:bottom w:val="single" w:sz="4" w:space="0" w:color="auto"/>
              <w:right w:val="nil"/>
            </w:tcBorders>
          </w:tcPr>
          <w:p w14:paraId="1ADBC4B3" w14:textId="77777777" w:rsidR="00BD66B1" w:rsidRPr="006F6406" w:rsidRDefault="00BD66B1" w:rsidP="00BD35F5">
            <w:pPr>
              <w:keepNext/>
              <w:keepLines/>
              <w:spacing w:after="0" w:line="480" w:lineRule="auto"/>
              <w:jc w:val="center"/>
              <w:rPr>
                <w:rFonts w:ascii="Times New Roman" w:hAnsi="Times New Roman" w:cs="Times New Roman"/>
                <w:i/>
                <w:iCs/>
                <w:sz w:val="24"/>
                <w:szCs w:val="24"/>
              </w:rPr>
            </w:pPr>
            <w:r w:rsidRPr="006F6406">
              <w:rPr>
                <w:rFonts w:ascii="Times New Roman" w:hAnsi="Times New Roman" w:cs="Times New Roman"/>
                <w:iCs/>
                <w:sz w:val="24"/>
                <w:szCs w:val="24"/>
              </w:rPr>
              <w:t>&lt; .001***</w:t>
            </w:r>
          </w:p>
        </w:tc>
        <w:tc>
          <w:tcPr>
            <w:tcW w:w="1559" w:type="dxa"/>
            <w:tcBorders>
              <w:top w:val="single" w:sz="4" w:space="0" w:color="auto"/>
              <w:left w:val="nil"/>
              <w:bottom w:val="single" w:sz="4" w:space="0" w:color="auto"/>
            </w:tcBorders>
          </w:tcPr>
          <w:p w14:paraId="7C15D15A" w14:textId="77777777" w:rsidR="00BD66B1" w:rsidRPr="006F6406" w:rsidRDefault="00BD66B1" w:rsidP="00BD35F5">
            <w:pPr>
              <w:keepNext/>
              <w:keepLines/>
              <w:spacing w:after="0" w:line="480" w:lineRule="auto"/>
              <w:jc w:val="center"/>
              <w:rPr>
                <w:rFonts w:ascii="Times New Roman" w:hAnsi="Times New Roman" w:cs="Times New Roman"/>
                <w:i/>
                <w:iCs/>
                <w:sz w:val="24"/>
                <w:szCs w:val="24"/>
              </w:rPr>
            </w:pPr>
            <w:r w:rsidRPr="006F6406">
              <w:rPr>
                <w:rFonts w:ascii="Times New Roman" w:hAnsi="Times New Roman" w:cs="Times New Roman"/>
                <w:iCs/>
                <w:sz w:val="24"/>
                <w:szCs w:val="24"/>
              </w:rPr>
              <w:t>.18</w:t>
            </w:r>
          </w:p>
        </w:tc>
      </w:tr>
      <w:tr w:rsidR="00BD66B1" w:rsidRPr="006F6406" w14:paraId="3F073C97" w14:textId="77777777" w:rsidTr="00BD35F5">
        <w:trPr>
          <w:trHeight w:val="20"/>
        </w:trPr>
        <w:tc>
          <w:tcPr>
            <w:tcW w:w="2551" w:type="dxa"/>
            <w:tcBorders>
              <w:top w:val="single" w:sz="4" w:space="0" w:color="auto"/>
              <w:bottom w:val="single" w:sz="4" w:space="0" w:color="auto"/>
              <w:right w:val="nil"/>
            </w:tcBorders>
          </w:tcPr>
          <w:p w14:paraId="5AB861E3" w14:textId="77777777" w:rsidR="00BD66B1" w:rsidRPr="006F6406" w:rsidRDefault="00BD66B1" w:rsidP="00BD35F5">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Inference</w:t>
            </w:r>
          </w:p>
        </w:tc>
        <w:tc>
          <w:tcPr>
            <w:tcW w:w="1701" w:type="dxa"/>
            <w:tcBorders>
              <w:top w:val="single" w:sz="4" w:space="0" w:color="auto"/>
              <w:left w:val="nil"/>
              <w:bottom w:val="single" w:sz="4" w:space="0" w:color="auto"/>
              <w:right w:val="nil"/>
            </w:tcBorders>
          </w:tcPr>
          <w:p w14:paraId="6E9015E8" w14:textId="77777777" w:rsidR="00BD66B1" w:rsidRPr="006F6406" w:rsidRDefault="00BD66B1" w:rsidP="00BD35F5">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(3, 780)</w:t>
            </w:r>
          </w:p>
        </w:tc>
        <w:tc>
          <w:tcPr>
            <w:tcW w:w="1560" w:type="dxa"/>
            <w:tcBorders>
              <w:top w:val="single" w:sz="4" w:space="0" w:color="auto"/>
              <w:left w:val="nil"/>
              <w:bottom w:val="single" w:sz="4" w:space="0" w:color="auto"/>
              <w:right w:val="nil"/>
            </w:tcBorders>
          </w:tcPr>
          <w:p w14:paraId="28A55A52" w14:textId="77777777" w:rsidR="00BD66B1" w:rsidRPr="006F6406" w:rsidRDefault="00BD66B1" w:rsidP="00BD35F5">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10.63</w:t>
            </w:r>
          </w:p>
        </w:tc>
        <w:tc>
          <w:tcPr>
            <w:tcW w:w="1559" w:type="dxa"/>
            <w:tcBorders>
              <w:top w:val="single" w:sz="4" w:space="0" w:color="auto"/>
              <w:left w:val="nil"/>
              <w:bottom w:val="single" w:sz="4" w:space="0" w:color="auto"/>
              <w:right w:val="nil"/>
            </w:tcBorders>
          </w:tcPr>
          <w:p w14:paraId="6A86CB23" w14:textId="77777777" w:rsidR="00BD66B1" w:rsidRPr="006F6406" w:rsidRDefault="00BD66B1" w:rsidP="00BD35F5">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&lt; .001***</w:t>
            </w:r>
          </w:p>
        </w:tc>
        <w:tc>
          <w:tcPr>
            <w:tcW w:w="1559" w:type="dxa"/>
            <w:tcBorders>
              <w:top w:val="single" w:sz="4" w:space="0" w:color="auto"/>
              <w:left w:val="nil"/>
              <w:bottom w:val="single" w:sz="4" w:space="0" w:color="auto"/>
            </w:tcBorders>
          </w:tcPr>
          <w:p w14:paraId="502BE544" w14:textId="77777777" w:rsidR="00BD66B1" w:rsidRPr="006F6406" w:rsidRDefault="00BD66B1" w:rsidP="00BD35F5">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.04</w:t>
            </w:r>
          </w:p>
        </w:tc>
      </w:tr>
      <w:tr w:rsidR="00BD66B1" w:rsidRPr="006F6406" w14:paraId="22452ADB" w14:textId="77777777" w:rsidTr="00BD35F5">
        <w:trPr>
          <w:trHeight w:val="20"/>
        </w:trPr>
        <w:tc>
          <w:tcPr>
            <w:tcW w:w="2551" w:type="dxa"/>
            <w:tcBorders>
              <w:top w:val="single" w:sz="4" w:space="0" w:color="auto"/>
              <w:bottom w:val="double" w:sz="4" w:space="0" w:color="000000"/>
              <w:right w:val="nil"/>
            </w:tcBorders>
          </w:tcPr>
          <w:p w14:paraId="13AC535C" w14:textId="77777777" w:rsidR="00BD66B1" w:rsidRPr="006F6406" w:rsidRDefault="00BD66B1" w:rsidP="00BD35F5">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Age Group x Inference</w:t>
            </w:r>
          </w:p>
        </w:tc>
        <w:tc>
          <w:tcPr>
            <w:tcW w:w="1701" w:type="dxa"/>
            <w:tcBorders>
              <w:top w:val="single" w:sz="4" w:space="0" w:color="auto"/>
              <w:left w:val="nil"/>
              <w:bottom w:val="double" w:sz="4" w:space="0" w:color="000000"/>
              <w:right w:val="nil"/>
            </w:tcBorders>
          </w:tcPr>
          <w:p w14:paraId="5506B67B" w14:textId="77777777" w:rsidR="00BD66B1" w:rsidRPr="006F6406" w:rsidRDefault="00BD66B1" w:rsidP="00BD35F5">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(6, 780)</w:t>
            </w:r>
          </w:p>
        </w:tc>
        <w:tc>
          <w:tcPr>
            <w:tcW w:w="1560" w:type="dxa"/>
            <w:tcBorders>
              <w:top w:val="single" w:sz="4" w:space="0" w:color="auto"/>
              <w:left w:val="nil"/>
              <w:bottom w:val="double" w:sz="4" w:space="0" w:color="000000"/>
              <w:right w:val="nil"/>
            </w:tcBorders>
          </w:tcPr>
          <w:p w14:paraId="7D936026" w14:textId="77777777" w:rsidR="00BD66B1" w:rsidRPr="006F6406" w:rsidRDefault="00BD66B1" w:rsidP="00BD35F5">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2.09</w:t>
            </w:r>
          </w:p>
        </w:tc>
        <w:tc>
          <w:tcPr>
            <w:tcW w:w="1559" w:type="dxa"/>
            <w:tcBorders>
              <w:top w:val="single" w:sz="4" w:space="0" w:color="auto"/>
              <w:left w:val="nil"/>
              <w:bottom w:val="double" w:sz="4" w:space="0" w:color="000000"/>
              <w:right w:val="nil"/>
            </w:tcBorders>
          </w:tcPr>
          <w:p w14:paraId="19DC9F59" w14:textId="77777777" w:rsidR="00BD66B1" w:rsidRPr="006F6406" w:rsidRDefault="00BD66B1" w:rsidP="00BD35F5">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.05*</w:t>
            </w:r>
          </w:p>
        </w:tc>
        <w:tc>
          <w:tcPr>
            <w:tcW w:w="1559" w:type="dxa"/>
            <w:tcBorders>
              <w:top w:val="single" w:sz="4" w:space="0" w:color="auto"/>
              <w:left w:val="nil"/>
              <w:bottom w:val="double" w:sz="4" w:space="0" w:color="000000"/>
            </w:tcBorders>
          </w:tcPr>
          <w:p w14:paraId="3FD9D174" w14:textId="77777777" w:rsidR="00BD66B1" w:rsidRPr="006F6406" w:rsidRDefault="00BD66B1" w:rsidP="00BD35F5">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 xml:space="preserve"> .02</w:t>
            </w:r>
          </w:p>
        </w:tc>
      </w:tr>
    </w:tbl>
    <w:p w14:paraId="6C1DE49B" w14:textId="51D7FD0D" w:rsidR="00BD66B1" w:rsidRPr="006F6406" w:rsidRDefault="00BD66B1" w:rsidP="007F000D">
      <w:pPr>
        <w:spacing w:after="0" w:line="480" w:lineRule="auto"/>
        <w:rPr>
          <w:rFonts w:ascii="Times New Roman" w:hAnsi="Times New Roman" w:cs="Times New Roman"/>
          <w:sz w:val="24"/>
          <w:szCs w:val="24"/>
        </w:rPr>
      </w:pPr>
    </w:p>
    <w:p w14:paraId="1FDB07F3" w14:textId="09AF9EAA" w:rsidR="00BD66B1" w:rsidRPr="006F6406" w:rsidRDefault="00BD66B1" w:rsidP="0042635D">
      <w:pPr>
        <w:spacing w:after="0" w:line="480" w:lineRule="auto"/>
        <w:ind w:firstLine="720"/>
        <w:rPr>
          <w:rFonts w:ascii="Times New Roman" w:hAnsi="Times New Roman" w:cs="Times New Roman"/>
          <w:sz w:val="24"/>
          <w:szCs w:val="24"/>
        </w:rPr>
      </w:pPr>
      <w:r w:rsidRPr="006F6406">
        <w:rPr>
          <w:rFonts w:ascii="Times New Roman" w:hAnsi="Times New Roman" w:cs="Times New Roman"/>
          <w:sz w:val="24"/>
          <w:szCs w:val="24"/>
        </w:rPr>
        <w:t xml:space="preserve">Results revealed significant main effects for both variables. </w:t>
      </w:r>
      <w:r w:rsidRPr="006F6406">
        <w:rPr>
          <w:rFonts w:ascii="Times New Roman" w:hAnsi="Times New Roman" w:cs="Times New Roman"/>
          <w:color w:val="000000"/>
          <w:sz w:val="24"/>
          <w:szCs w:val="24"/>
        </w:rPr>
        <w:t>The main effect of Age Group showed that</w:t>
      </w:r>
      <w:r w:rsidRPr="006F6406">
        <w:rPr>
          <w:rFonts w:ascii="Times New Roman" w:hAnsi="Times New Roman" w:cs="Times New Roman"/>
          <w:sz w:val="24"/>
          <w:szCs w:val="24"/>
        </w:rPr>
        <w:t xml:space="preserve"> older adults were slower to make social inferences (</w:t>
      </w:r>
      <w:r w:rsidRPr="006F6406">
        <w:rPr>
          <w:rFonts w:ascii="Times New Roman" w:hAnsi="Times New Roman" w:cs="Times New Roman"/>
          <w:i/>
          <w:iCs/>
          <w:sz w:val="24"/>
          <w:szCs w:val="24"/>
        </w:rPr>
        <w:t>M</w:t>
      </w:r>
      <w:r w:rsidRPr="006F6406">
        <w:rPr>
          <w:rFonts w:ascii="Times New Roman" w:hAnsi="Times New Roman" w:cs="Times New Roman"/>
          <w:sz w:val="24"/>
          <w:szCs w:val="24"/>
        </w:rPr>
        <w:t xml:space="preserve"> = </w:t>
      </w:r>
      <w:r w:rsidRPr="006F6406">
        <w:rPr>
          <w:rFonts w:ascii="Times New Roman" w:hAnsi="Times New Roman" w:cs="Times New Roman"/>
          <w:color w:val="000000"/>
          <w:sz w:val="24"/>
          <w:szCs w:val="24"/>
        </w:rPr>
        <w:t xml:space="preserve">2114ms) </w:t>
      </w:r>
      <w:r w:rsidRPr="006F6406">
        <w:rPr>
          <w:rFonts w:ascii="Times New Roman" w:hAnsi="Times New Roman" w:cs="Times New Roman"/>
          <w:color w:val="000000"/>
          <w:sz w:val="24"/>
          <w:szCs w:val="24"/>
        </w:rPr>
        <w:lastRenderedPageBreak/>
        <w:t>compared to young adults (</w:t>
      </w:r>
      <w:r w:rsidRPr="006F6406">
        <w:rPr>
          <w:rFonts w:ascii="Times New Roman" w:hAnsi="Times New Roman" w:cs="Times New Roman"/>
          <w:i/>
          <w:iCs/>
          <w:sz w:val="24"/>
          <w:szCs w:val="24"/>
        </w:rPr>
        <w:t>M</w:t>
      </w:r>
      <w:r w:rsidRPr="006F6406">
        <w:rPr>
          <w:rFonts w:ascii="Times New Roman" w:hAnsi="Times New Roman" w:cs="Times New Roman"/>
          <w:sz w:val="24"/>
          <w:szCs w:val="24"/>
        </w:rPr>
        <w:t xml:space="preserve"> = </w:t>
      </w:r>
      <w:r w:rsidRPr="006F6406">
        <w:rPr>
          <w:rFonts w:ascii="Times New Roman" w:hAnsi="Times New Roman" w:cs="Times New Roman"/>
          <w:color w:val="000000"/>
          <w:sz w:val="24"/>
          <w:szCs w:val="24"/>
        </w:rPr>
        <w:t xml:space="preserve">1718ms;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(174) = 7.88,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&lt; .001, </w:t>
      </w:r>
      <w:r w:rsidRPr="006F6406">
        <w:rPr>
          <w:rFonts w:ascii="Times New Roman" w:hAnsi="Times New Roman" w:cs="Times New Roman"/>
          <w:i/>
          <w:sz w:val="24"/>
          <w:szCs w:val="24"/>
        </w:rPr>
        <w:t>d</w:t>
      </w:r>
      <w:r w:rsidRPr="006F6406">
        <w:rPr>
          <w:rFonts w:ascii="Times New Roman" w:hAnsi="Times New Roman" w:cs="Times New Roman"/>
          <w:sz w:val="24"/>
          <w:szCs w:val="24"/>
        </w:rPr>
        <w:t xml:space="preserve"> = 1.19</w:t>
      </w:r>
      <w:r w:rsidRPr="006F6406">
        <w:rPr>
          <w:rFonts w:ascii="Times New Roman" w:hAnsi="Times New Roman" w:cs="Times New Roman"/>
          <w:color w:val="000000"/>
          <w:sz w:val="24"/>
          <w:szCs w:val="24"/>
        </w:rPr>
        <w:t>), and young adults were faster compared to adolescents (</w:t>
      </w:r>
      <w:r w:rsidRPr="006F6406">
        <w:rPr>
          <w:rFonts w:ascii="Times New Roman" w:hAnsi="Times New Roman" w:cs="Times New Roman"/>
          <w:i/>
          <w:iCs/>
          <w:sz w:val="24"/>
          <w:szCs w:val="24"/>
        </w:rPr>
        <w:t>M</w:t>
      </w:r>
      <w:r w:rsidRPr="006F6406">
        <w:rPr>
          <w:rFonts w:ascii="Times New Roman" w:hAnsi="Times New Roman" w:cs="Times New Roman"/>
          <w:sz w:val="24"/>
          <w:szCs w:val="24"/>
        </w:rPr>
        <w:t xml:space="preserve"> = </w:t>
      </w:r>
      <w:r w:rsidRPr="006F6406">
        <w:rPr>
          <w:rFonts w:ascii="Times New Roman" w:hAnsi="Times New Roman" w:cs="Times New Roman"/>
          <w:color w:val="000000"/>
          <w:sz w:val="24"/>
          <w:szCs w:val="24"/>
        </w:rPr>
        <w:t xml:space="preserve">1840ms;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(173) = 2.06,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 .04,</w:t>
      </w:r>
      <w:r w:rsidRPr="006F6406">
        <w:rPr>
          <w:rFonts w:ascii="Times New Roman" w:hAnsi="Times New Roman" w:cs="Times New Roman"/>
          <w:i/>
          <w:sz w:val="24"/>
          <w:szCs w:val="24"/>
        </w:rPr>
        <w:t xml:space="preserve"> d</w:t>
      </w:r>
      <w:r w:rsidRPr="006F6406">
        <w:rPr>
          <w:rFonts w:ascii="Times New Roman" w:hAnsi="Times New Roman" w:cs="Times New Roman"/>
          <w:sz w:val="24"/>
          <w:szCs w:val="24"/>
        </w:rPr>
        <w:t xml:space="preserve"> = .31</w:t>
      </w:r>
      <w:r w:rsidRPr="006F6406">
        <w:rPr>
          <w:rFonts w:ascii="Times New Roman" w:hAnsi="Times New Roman" w:cs="Times New Roman"/>
          <w:color w:val="000000"/>
          <w:sz w:val="24"/>
          <w:szCs w:val="24"/>
        </w:rPr>
        <w:t>). The main effect of Inference showed that participants were equally fast at inferring a desire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1861ms) and an intention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1834ms;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(262) = 1.03,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 .30, </w:t>
      </w:r>
      <w:r w:rsidRPr="006F6406">
        <w:rPr>
          <w:rFonts w:ascii="Times New Roman" w:hAnsi="Times New Roman" w:cs="Times New Roman"/>
          <w:i/>
          <w:sz w:val="24"/>
          <w:szCs w:val="24"/>
        </w:rPr>
        <w:t>d</w:t>
      </w:r>
      <w:r w:rsidRPr="006F6406">
        <w:rPr>
          <w:rFonts w:ascii="Times New Roman" w:hAnsi="Times New Roman" w:cs="Times New Roman"/>
          <w:sz w:val="24"/>
          <w:szCs w:val="24"/>
        </w:rPr>
        <w:t xml:space="preserve"> = .05</w:t>
      </w:r>
      <w:r w:rsidRPr="006F6406">
        <w:rPr>
          <w:rFonts w:ascii="Times New Roman" w:hAnsi="Times New Roman" w:cs="Times New Roman"/>
          <w:color w:val="000000"/>
          <w:sz w:val="24"/>
          <w:szCs w:val="24"/>
        </w:rPr>
        <w:t>), faster to infer an intention compared to a belief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1915ms;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(262) = 3.74,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&lt; .001, </w:t>
      </w:r>
      <w:r w:rsidRPr="006F6406">
        <w:rPr>
          <w:rFonts w:ascii="Times New Roman" w:hAnsi="Times New Roman" w:cs="Times New Roman"/>
          <w:i/>
          <w:sz w:val="24"/>
          <w:szCs w:val="24"/>
        </w:rPr>
        <w:t xml:space="preserve">d </w:t>
      </w:r>
      <w:r w:rsidRPr="006F6406">
        <w:rPr>
          <w:rFonts w:ascii="Times New Roman" w:hAnsi="Times New Roman" w:cs="Times New Roman"/>
          <w:sz w:val="24"/>
          <w:szCs w:val="24"/>
        </w:rPr>
        <w:t>= .12</w:t>
      </w:r>
      <w:r w:rsidRPr="006F6406">
        <w:rPr>
          <w:rFonts w:ascii="Times New Roman" w:hAnsi="Times New Roman" w:cs="Times New Roman"/>
          <w:color w:val="000000"/>
          <w:sz w:val="24"/>
          <w:szCs w:val="24"/>
        </w:rPr>
        <w:t>), faster to infer a desire compared to a belief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(262) = 2.71,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&lt; .001, </w:t>
      </w:r>
      <w:r w:rsidRPr="006F6406">
        <w:rPr>
          <w:rFonts w:ascii="Times New Roman" w:hAnsi="Times New Roman" w:cs="Times New Roman"/>
          <w:i/>
          <w:sz w:val="24"/>
          <w:szCs w:val="24"/>
        </w:rPr>
        <w:t>d</w:t>
      </w:r>
      <w:r w:rsidRPr="006F6406">
        <w:rPr>
          <w:rFonts w:ascii="Times New Roman" w:hAnsi="Times New Roman" w:cs="Times New Roman"/>
          <w:sz w:val="24"/>
          <w:szCs w:val="24"/>
        </w:rPr>
        <w:t xml:space="preserve"> = .12), and did not differ for inferring a belief and personality</w:t>
      </w:r>
      <w:r w:rsidRPr="006F6406">
        <w:rPr>
          <w:rFonts w:ascii="Times New Roman" w:hAnsi="Times New Roman" w:cs="Times New Roman"/>
          <w:color w:val="000000"/>
          <w:sz w:val="24"/>
          <w:szCs w:val="24"/>
        </w:rPr>
        <w:t xml:space="preserve">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1953ms;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(262) = 1.54,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=.12, </w:t>
      </w:r>
      <w:r w:rsidRPr="006F6406">
        <w:rPr>
          <w:rFonts w:ascii="Times New Roman" w:hAnsi="Times New Roman" w:cs="Times New Roman"/>
          <w:i/>
          <w:sz w:val="24"/>
          <w:szCs w:val="24"/>
        </w:rPr>
        <w:t>d</w:t>
      </w:r>
      <w:r w:rsidRPr="006F6406">
        <w:rPr>
          <w:rFonts w:ascii="Times New Roman" w:hAnsi="Times New Roman" w:cs="Times New Roman"/>
          <w:sz w:val="24"/>
          <w:szCs w:val="24"/>
        </w:rPr>
        <w:t xml:space="preserve"> = .09).</w:t>
      </w:r>
    </w:p>
    <w:p w14:paraId="30CCB0B2" w14:textId="77777777" w:rsidR="00BD66B1" w:rsidRPr="006F6406" w:rsidRDefault="00BD66B1" w:rsidP="00BD66B1">
      <w:pPr>
        <w:spacing w:after="0" w:line="480" w:lineRule="auto"/>
        <w:ind w:firstLine="720"/>
        <w:rPr>
          <w:rFonts w:ascii="Times New Roman" w:hAnsi="Times New Roman" w:cs="Times New Roman"/>
          <w:color w:val="000000"/>
          <w:sz w:val="24"/>
          <w:szCs w:val="24"/>
          <w:bdr w:val="none" w:sz="0" w:space="0" w:color="auto" w:frame="1"/>
        </w:rPr>
      </w:pPr>
      <w:r w:rsidRPr="006F6406">
        <w:rPr>
          <w:rFonts w:ascii="Times New Roman" w:hAnsi="Times New Roman" w:cs="Times New Roman"/>
          <w:color w:val="000000"/>
          <w:sz w:val="24"/>
          <w:szCs w:val="24"/>
        </w:rPr>
        <w:t xml:space="preserve">The Age Group x Inference interaction was also significant. Follow-up analyses used 1-way ANOVAs to test whether the speed of responses of making each social inference differed between the three age groups. Results revealed that Age Group modulated the response times of making inferences about the main character’s intentions, </w:t>
      </w:r>
      <w:r w:rsidRPr="006F6406">
        <w:rPr>
          <w:rFonts w:ascii="Times New Roman" w:hAnsi="Times New Roman" w:cs="Times New Roman"/>
          <w:i/>
          <w:iCs/>
          <w:color w:val="000000"/>
          <w:sz w:val="24"/>
          <w:szCs w:val="24"/>
        </w:rPr>
        <w:t>F</w:t>
      </w:r>
      <w:r w:rsidRPr="006F6406">
        <w:rPr>
          <w:rFonts w:ascii="Times New Roman" w:hAnsi="Times New Roman" w:cs="Times New Roman"/>
          <w:color w:val="000000"/>
          <w:sz w:val="24"/>
          <w:szCs w:val="24"/>
        </w:rPr>
        <w:t xml:space="preserve">(2, 260) = 17.07, </w:t>
      </w:r>
      <w:r w:rsidRPr="006F6406">
        <w:rPr>
          <w:rFonts w:ascii="Times New Roman" w:hAnsi="Times New Roman" w:cs="Times New Roman"/>
          <w:i/>
          <w:iCs/>
          <w:color w:val="000000"/>
          <w:sz w:val="24"/>
          <w:szCs w:val="24"/>
        </w:rPr>
        <w:t>p</w:t>
      </w:r>
      <w:r w:rsidRPr="006F6406">
        <w:rPr>
          <w:rFonts w:ascii="Times New Roman" w:hAnsi="Times New Roman" w:cs="Times New Roman"/>
          <w:color w:val="000000"/>
          <w:sz w:val="24"/>
          <w:szCs w:val="24"/>
        </w:rPr>
        <w:t xml:space="preserve"> &lt; .001, </w:t>
      </w:r>
      <w:r w:rsidRPr="006F6406">
        <w:rPr>
          <w:rFonts w:ascii="Times New Roman" w:hAnsi="Times New Roman" w:cs="Times New Roman"/>
          <w:i/>
          <w:sz w:val="24"/>
          <w:szCs w:val="24"/>
          <w:shd w:val="clear" w:color="auto" w:fill="FFFFFF"/>
        </w:rPr>
        <w:t>η</w:t>
      </w:r>
      <w:r w:rsidRPr="006F6406">
        <w:rPr>
          <w:rFonts w:ascii="Times New Roman" w:hAnsi="Times New Roman" w:cs="Times New Roman"/>
          <w:i/>
          <w:sz w:val="24"/>
          <w:szCs w:val="24"/>
          <w:shd w:val="clear" w:color="auto" w:fill="FFFFFF"/>
          <w:vertAlign w:val="subscript"/>
        </w:rPr>
        <w:t>p</w:t>
      </w:r>
      <w:r w:rsidRPr="006F6406">
        <w:rPr>
          <w:rFonts w:ascii="Times New Roman" w:hAnsi="Times New Roman" w:cs="Times New Roman"/>
          <w:i/>
          <w:sz w:val="24"/>
          <w:szCs w:val="24"/>
          <w:shd w:val="clear" w:color="auto" w:fill="FFFFFF"/>
          <w:vertAlign w:val="superscript"/>
        </w:rPr>
        <w:t xml:space="preserve">2 </w:t>
      </w:r>
      <w:r w:rsidRPr="006F6406">
        <w:rPr>
          <w:rFonts w:ascii="Times New Roman" w:hAnsi="Times New Roman" w:cs="Times New Roman"/>
          <w:color w:val="000000"/>
          <w:sz w:val="24"/>
          <w:szCs w:val="24"/>
        </w:rPr>
        <w:t xml:space="preserve">= .12, desires, </w:t>
      </w:r>
      <w:r w:rsidRPr="006F6406">
        <w:rPr>
          <w:rFonts w:ascii="Times New Roman" w:hAnsi="Times New Roman" w:cs="Times New Roman"/>
          <w:i/>
          <w:iCs/>
          <w:color w:val="000000"/>
          <w:sz w:val="24"/>
          <w:szCs w:val="24"/>
        </w:rPr>
        <w:t>F</w:t>
      </w:r>
      <w:r w:rsidRPr="006F6406">
        <w:rPr>
          <w:rFonts w:ascii="Times New Roman" w:hAnsi="Times New Roman" w:cs="Times New Roman"/>
          <w:color w:val="000000"/>
          <w:sz w:val="24"/>
          <w:szCs w:val="24"/>
        </w:rPr>
        <w:t xml:space="preserve">(2, 260) = 32.26, </w:t>
      </w:r>
      <w:r w:rsidRPr="006F6406">
        <w:rPr>
          <w:rFonts w:ascii="Times New Roman" w:hAnsi="Times New Roman" w:cs="Times New Roman"/>
          <w:i/>
          <w:iCs/>
          <w:color w:val="000000"/>
          <w:sz w:val="24"/>
          <w:szCs w:val="24"/>
        </w:rPr>
        <w:t>p</w:t>
      </w:r>
      <w:r w:rsidRPr="006F6406">
        <w:rPr>
          <w:rFonts w:ascii="Times New Roman" w:hAnsi="Times New Roman" w:cs="Times New Roman"/>
          <w:color w:val="000000"/>
          <w:sz w:val="24"/>
          <w:szCs w:val="24"/>
        </w:rPr>
        <w:t xml:space="preserve"> &lt; .001, </w:t>
      </w:r>
      <w:r w:rsidRPr="006F6406">
        <w:rPr>
          <w:rFonts w:ascii="Times New Roman" w:hAnsi="Times New Roman" w:cs="Times New Roman"/>
          <w:i/>
          <w:sz w:val="24"/>
          <w:szCs w:val="24"/>
          <w:shd w:val="clear" w:color="auto" w:fill="FFFFFF"/>
        </w:rPr>
        <w:t>η</w:t>
      </w:r>
      <w:r w:rsidRPr="006F6406">
        <w:rPr>
          <w:rFonts w:ascii="Times New Roman" w:hAnsi="Times New Roman" w:cs="Times New Roman"/>
          <w:i/>
          <w:sz w:val="24"/>
          <w:szCs w:val="24"/>
          <w:shd w:val="clear" w:color="auto" w:fill="FFFFFF"/>
          <w:vertAlign w:val="subscript"/>
        </w:rPr>
        <w:t>p</w:t>
      </w:r>
      <w:r w:rsidRPr="006F6406">
        <w:rPr>
          <w:rFonts w:ascii="Times New Roman" w:hAnsi="Times New Roman" w:cs="Times New Roman"/>
          <w:i/>
          <w:sz w:val="24"/>
          <w:szCs w:val="24"/>
          <w:shd w:val="clear" w:color="auto" w:fill="FFFFFF"/>
          <w:vertAlign w:val="superscript"/>
        </w:rPr>
        <w:t xml:space="preserve">2 </w:t>
      </w:r>
      <w:r w:rsidRPr="006F6406">
        <w:rPr>
          <w:rFonts w:ascii="Times New Roman" w:hAnsi="Times New Roman" w:cs="Times New Roman"/>
          <w:color w:val="000000"/>
          <w:sz w:val="24"/>
          <w:szCs w:val="24"/>
        </w:rPr>
        <w:t xml:space="preserve">= .20, beliefs, </w:t>
      </w:r>
      <w:r w:rsidRPr="006F6406">
        <w:rPr>
          <w:rFonts w:ascii="Times New Roman" w:hAnsi="Times New Roman" w:cs="Times New Roman"/>
          <w:i/>
          <w:iCs/>
          <w:color w:val="000000"/>
          <w:sz w:val="24"/>
          <w:szCs w:val="24"/>
        </w:rPr>
        <w:t>F</w:t>
      </w:r>
      <w:r w:rsidRPr="006F6406">
        <w:rPr>
          <w:rFonts w:ascii="Times New Roman" w:hAnsi="Times New Roman" w:cs="Times New Roman"/>
          <w:color w:val="000000"/>
          <w:sz w:val="24"/>
          <w:szCs w:val="24"/>
        </w:rPr>
        <w:t xml:space="preserve">(2, 260) = 15.78, </w:t>
      </w:r>
      <w:r w:rsidRPr="006F6406">
        <w:rPr>
          <w:rFonts w:ascii="Times New Roman" w:hAnsi="Times New Roman" w:cs="Times New Roman"/>
          <w:i/>
          <w:iCs/>
          <w:color w:val="000000"/>
          <w:sz w:val="24"/>
          <w:szCs w:val="24"/>
        </w:rPr>
        <w:t>p</w:t>
      </w:r>
      <w:r w:rsidRPr="006F6406">
        <w:rPr>
          <w:rFonts w:ascii="Times New Roman" w:hAnsi="Times New Roman" w:cs="Times New Roman"/>
          <w:color w:val="000000"/>
          <w:sz w:val="24"/>
          <w:szCs w:val="24"/>
        </w:rPr>
        <w:t xml:space="preserve"> &lt; .001, </w:t>
      </w:r>
      <w:r w:rsidRPr="006F6406">
        <w:rPr>
          <w:rFonts w:ascii="Times New Roman" w:hAnsi="Times New Roman" w:cs="Times New Roman"/>
          <w:i/>
          <w:sz w:val="24"/>
          <w:szCs w:val="24"/>
          <w:shd w:val="clear" w:color="auto" w:fill="FFFFFF"/>
        </w:rPr>
        <w:t>η</w:t>
      </w:r>
      <w:r w:rsidRPr="006F6406">
        <w:rPr>
          <w:rFonts w:ascii="Times New Roman" w:hAnsi="Times New Roman" w:cs="Times New Roman"/>
          <w:i/>
          <w:sz w:val="24"/>
          <w:szCs w:val="24"/>
          <w:shd w:val="clear" w:color="auto" w:fill="FFFFFF"/>
          <w:vertAlign w:val="subscript"/>
        </w:rPr>
        <w:t>p</w:t>
      </w:r>
      <w:r w:rsidRPr="006F6406">
        <w:rPr>
          <w:rFonts w:ascii="Times New Roman" w:hAnsi="Times New Roman" w:cs="Times New Roman"/>
          <w:i/>
          <w:sz w:val="24"/>
          <w:szCs w:val="24"/>
          <w:shd w:val="clear" w:color="auto" w:fill="FFFFFF"/>
          <w:vertAlign w:val="superscript"/>
        </w:rPr>
        <w:t xml:space="preserve">2 </w:t>
      </w:r>
      <w:r w:rsidRPr="006F6406">
        <w:rPr>
          <w:rFonts w:ascii="Times New Roman" w:hAnsi="Times New Roman" w:cs="Times New Roman"/>
          <w:color w:val="000000"/>
          <w:sz w:val="24"/>
          <w:szCs w:val="24"/>
        </w:rPr>
        <w:t xml:space="preserve">= .11, and personality, </w:t>
      </w:r>
      <w:r w:rsidRPr="006F6406">
        <w:rPr>
          <w:rFonts w:ascii="Times New Roman" w:hAnsi="Times New Roman" w:cs="Times New Roman"/>
          <w:i/>
          <w:iCs/>
          <w:color w:val="000000"/>
          <w:sz w:val="24"/>
          <w:szCs w:val="24"/>
        </w:rPr>
        <w:t>F</w:t>
      </w:r>
      <w:r w:rsidRPr="006F6406">
        <w:rPr>
          <w:rFonts w:ascii="Times New Roman" w:hAnsi="Times New Roman" w:cs="Times New Roman"/>
          <w:color w:val="000000"/>
          <w:sz w:val="24"/>
          <w:szCs w:val="24"/>
        </w:rPr>
        <w:t xml:space="preserve">(2, 260) = 17.53, </w:t>
      </w:r>
      <w:r w:rsidRPr="006F6406">
        <w:rPr>
          <w:rFonts w:ascii="Times New Roman" w:hAnsi="Times New Roman" w:cs="Times New Roman"/>
          <w:i/>
          <w:iCs/>
          <w:color w:val="000000"/>
          <w:sz w:val="24"/>
          <w:szCs w:val="24"/>
        </w:rPr>
        <w:t>p</w:t>
      </w:r>
      <w:r w:rsidRPr="006F6406">
        <w:rPr>
          <w:rFonts w:ascii="Times New Roman" w:hAnsi="Times New Roman" w:cs="Times New Roman"/>
          <w:color w:val="000000"/>
          <w:sz w:val="24"/>
          <w:szCs w:val="24"/>
        </w:rPr>
        <w:t xml:space="preserve"> &lt; .001, </w:t>
      </w:r>
      <w:r w:rsidRPr="006F6406">
        <w:rPr>
          <w:rFonts w:ascii="Times New Roman" w:hAnsi="Times New Roman" w:cs="Times New Roman"/>
          <w:i/>
          <w:sz w:val="24"/>
          <w:szCs w:val="24"/>
          <w:shd w:val="clear" w:color="auto" w:fill="FFFFFF"/>
        </w:rPr>
        <w:t>η</w:t>
      </w:r>
      <w:r w:rsidRPr="006F6406">
        <w:rPr>
          <w:rFonts w:ascii="Times New Roman" w:hAnsi="Times New Roman" w:cs="Times New Roman"/>
          <w:i/>
          <w:sz w:val="24"/>
          <w:szCs w:val="24"/>
          <w:shd w:val="clear" w:color="auto" w:fill="FFFFFF"/>
          <w:vertAlign w:val="subscript"/>
        </w:rPr>
        <w:t>p</w:t>
      </w:r>
      <w:r w:rsidRPr="006F6406">
        <w:rPr>
          <w:rFonts w:ascii="Times New Roman" w:hAnsi="Times New Roman" w:cs="Times New Roman"/>
          <w:i/>
          <w:sz w:val="24"/>
          <w:szCs w:val="24"/>
          <w:shd w:val="clear" w:color="auto" w:fill="FFFFFF"/>
          <w:vertAlign w:val="superscript"/>
        </w:rPr>
        <w:t xml:space="preserve">2 </w:t>
      </w:r>
      <w:r w:rsidRPr="006F6406">
        <w:rPr>
          <w:rFonts w:ascii="Times New Roman" w:hAnsi="Times New Roman" w:cs="Times New Roman"/>
          <w:color w:val="000000"/>
          <w:sz w:val="24"/>
          <w:szCs w:val="24"/>
        </w:rPr>
        <w:t xml:space="preserve">= .12. Planned comparisons between age groups revealed that </w:t>
      </w:r>
      <w:r w:rsidRPr="006F6406">
        <w:rPr>
          <w:rStyle w:val="gd15mcfceub"/>
          <w:rFonts w:ascii="Times New Roman" w:hAnsi="Times New Roman" w:cs="Times New Roman"/>
          <w:color w:val="000000"/>
          <w:sz w:val="24"/>
          <w:szCs w:val="24"/>
          <w:bdr w:val="none" w:sz="0" w:space="0" w:color="auto" w:frame="1"/>
        </w:rPr>
        <w:t xml:space="preserve">adolescents were faster than young adults to infer </w:t>
      </w:r>
      <w:r w:rsidRPr="006F6406">
        <w:rPr>
          <w:rFonts w:ascii="Times New Roman" w:hAnsi="Times New Roman" w:cs="Times New Roman"/>
          <w:color w:val="000000"/>
          <w:sz w:val="24"/>
          <w:szCs w:val="24"/>
        </w:rPr>
        <w:t>intentions</w:t>
      </w:r>
      <w:r w:rsidRPr="006F6406">
        <w:rPr>
          <w:rFonts w:ascii="Times New Roman" w:hAnsi="Times New Roman" w:cs="Times New Roman"/>
          <w:sz w:val="24"/>
          <w:szCs w:val="24"/>
        </w:rPr>
        <w:t xml:space="preserve">,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(173) = 2.50,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 xml:space="preserve">= .01, </w:t>
      </w:r>
      <w:r w:rsidRPr="006F6406">
        <w:rPr>
          <w:rStyle w:val="gd15mcfceub"/>
          <w:rFonts w:ascii="Times New Roman" w:hAnsi="Times New Roman" w:cs="Times New Roman"/>
          <w:i/>
          <w:color w:val="000000"/>
          <w:sz w:val="24"/>
          <w:szCs w:val="24"/>
          <w:bdr w:val="none" w:sz="0" w:space="0" w:color="auto" w:frame="1"/>
        </w:rPr>
        <w:t>d</w:t>
      </w:r>
      <w:r w:rsidRPr="006F6406">
        <w:rPr>
          <w:rStyle w:val="gd15mcfceub"/>
          <w:rFonts w:ascii="Times New Roman" w:hAnsi="Times New Roman" w:cs="Times New Roman"/>
          <w:color w:val="000000"/>
          <w:sz w:val="24"/>
          <w:szCs w:val="24"/>
          <w:bdr w:val="none" w:sz="0" w:space="0" w:color="auto" w:frame="1"/>
        </w:rPr>
        <w:t xml:space="preserve"> = .38 and desires,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(173) = 1.99,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 xml:space="preserve">= .05, </w:t>
      </w:r>
      <w:r w:rsidRPr="006F6406">
        <w:rPr>
          <w:rStyle w:val="gd15mcfceub"/>
          <w:rFonts w:ascii="Times New Roman" w:hAnsi="Times New Roman" w:cs="Times New Roman"/>
          <w:i/>
          <w:color w:val="000000"/>
          <w:sz w:val="24"/>
          <w:szCs w:val="24"/>
          <w:bdr w:val="none" w:sz="0" w:space="0" w:color="auto" w:frame="1"/>
        </w:rPr>
        <w:t>d</w:t>
      </w:r>
      <w:r w:rsidRPr="006F6406">
        <w:rPr>
          <w:rStyle w:val="gd15mcfceub"/>
          <w:rFonts w:ascii="Times New Roman" w:hAnsi="Times New Roman" w:cs="Times New Roman"/>
          <w:color w:val="000000"/>
          <w:sz w:val="24"/>
          <w:szCs w:val="24"/>
          <w:bdr w:val="none" w:sz="0" w:space="0" w:color="auto" w:frame="1"/>
        </w:rPr>
        <w:t xml:space="preserve"> = .30, in the videos. </w:t>
      </w:r>
      <w:r w:rsidRPr="006F6406">
        <w:rPr>
          <w:rFonts w:ascii="Times New Roman" w:hAnsi="Times New Roman" w:cs="Times New Roman"/>
          <w:color w:val="000000"/>
          <w:sz w:val="24"/>
          <w:szCs w:val="24"/>
        </w:rPr>
        <w:t>In contrast,</w:t>
      </w:r>
      <w:r w:rsidRPr="006F6406">
        <w:rPr>
          <w:rStyle w:val="gd15mcfceub"/>
          <w:rFonts w:ascii="Times New Roman" w:hAnsi="Times New Roman" w:cs="Times New Roman"/>
          <w:color w:val="000000"/>
          <w:sz w:val="24"/>
          <w:szCs w:val="24"/>
          <w:bdr w:val="none" w:sz="0" w:space="0" w:color="auto" w:frame="1"/>
        </w:rPr>
        <w:t xml:space="preserve"> </w:t>
      </w:r>
      <w:r w:rsidRPr="006F6406">
        <w:rPr>
          <w:rFonts w:ascii="Times New Roman" w:hAnsi="Times New Roman" w:cs="Times New Roman"/>
          <w:color w:val="000000"/>
          <w:sz w:val="24"/>
          <w:szCs w:val="24"/>
        </w:rPr>
        <w:t>older adults were slower than young adults to infer all social behaviours in the videos [intentions</w:t>
      </w:r>
      <w:r w:rsidRPr="006F6406">
        <w:rPr>
          <w:rFonts w:ascii="Times New Roman" w:hAnsi="Times New Roman" w:cs="Times New Roman"/>
          <w:sz w:val="24"/>
          <w:szCs w:val="24"/>
        </w:rPr>
        <w:t xml:space="preserve">,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(174) = 6.41,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 xml:space="preserve">&lt; .001, </w:t>
      </w:r>
      <w:r w:rsidRPr="006F6406">
        <w:rPr>
          <w:rStyle w:val="gd15mcfceub"/>
          <w:rFonts w:ascii="Times New Roman" w:hAnsi="Times New Roman" w:cs="Times New Roman"/>
          <w:i/>
          <w:color w:val="000000"/>
          <w:sz w:val="24"/>
          <w:szCs w:val="24"/>
          <w:bdr w:val="none" w:sz="0" w:space="0" w:color="auto" w:frame="1"/>
        </w:rPr>
        <w:t>d</w:t>
      </w:r>
      <w:r w:rsidRPr="006F6406">
        <w:rPr>
          <w:rStyle w:val="gd15mcfceub"/>
          <w:rFonts w:ascii="Times New Roman" w:hAnsi="Times New Roman" w:cs="Times New Roman"/>
          <w:color w:val="000000"/>
          <w:sz w:val="24"/>
          <w:szCs w:val="24"/>
          <w:bdr w:val="none" w:sz="0" w:space="0" w:color="auto" w:frame="1"/>
        </w:rPr>
        <w:t xml:space="preserve"> = .97; desires,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(174) = 8.17,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 xml:space="preserve">&lt; .001, </w:t>
      </w:r>
      <w:r w:rsidRPr="006F6406">
        <w:rPr>
          <w:rStyle w:val="gd15mcfceub"/>
          <w:rFonts w:ascii="Times New Roman" w:hAnsi="Times New Roman" w:cs="Times New Roman"/>
          <w:i/>
          <w:color w:val="000000"/>
          <w:sz w:val="24"/>
          <w:szCs w:val="24"/>
          <w:bdr w:val="none" w:sz="0" w:space="0" w:color="auto" w:frame="1"/>
        </w:rPr>
        <w:t>d</w:t>
      </w:r>
      <w:r w:rsidRPr="006F6406">
        <w:rPr>
          <w:rStyle w:val="gd15mcfceub"/>
          <w:rFonts w:ascii="Times New Roman" w:hAnsi="Times New Roman" w:cs="Times New Roman"/>
          <w:color w:val="000000"/>
          <w:sz w:val="24"/>
          <w:szCs w:val="24"/>
          <w:bdr w:val="none" w:sz="0" w:space="0" w:color="auto" w:frame="1"/>
        </w:rPr>
        <w:t xml:space="preserve"> = 1.23; beliefs,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(174) = 5.74,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 xml:space="preserve">&lt; .001, </w:t>
      </w:r>
      <w:r w:rsidRPr="006F6406">
        <w:rPr>
          <w:rStyle w:val="gd15mcfceub"/>
          <w:rFonts w:ascii="Times New Roman" w:hAnsi="Times New Roman" w:cs="Times New Roman"/>
          <w:i/>
          <w:color w:val="000000"/>
          <w:sz w:val="24"/>
          <w:szCs w:val="24"/>
          <w:bdr w:val="none" w:sz="0" w:space="0" w:color="auto" w:frame="1"/>
        </w:rPr>
        <w:t>d</w:t>
      </w:r>
      <w:r w:rsidRPr="006F6406">
        <w:rPr>
          <w:rStyle w:val="gd15mcfceub"/>
          <w:rFonts w:ascii="Times New Roman" w:hAnsi="Times New Roman" w:cs="Times New Roman"/>
          <w:color w:val="000000"/>
          <w:sz w:val="24"/>
          <w:szCs w:val="24"/>
          <w:bdr w:val="none" w:sz="0" w:space="0" w:color="auto" w:frame="1"/>
        </w:rPr>
        <w:t xml:space="preserve"> = .87; personality,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(174) = 5.74,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 xml:space="preserve">&lt; .001, </w:t>
      </w:r>
      <w:r w:rsidRPr="006F6406">
        <w:rPr>
          <w:rStyle w:val="gd15mcfceub"/>
          <w:rFonts w:ascii="Times New Roman" w:hAnsi="Times New Roman" w:cs="Times New Roman"/>
          <w:i/>
          <w:color w:val="000000"/>
          <w:sz w:val="24"/>
          <w:szCs w:val="24"/>
          <w:bdr w:val="none" w:sz="0" w:space="0" w:color="auto" w:frame="1"/>
        </w:rPr>
        <w:t xml:space="preserve">d </w:t>
      </w:r>
      <w:r w:rsidRPr="006F6406">
        <w:rPr>
          <w:rStyle w:val="gd15mcfceub"/>
          <w:rFonts w:ascii="Times New Roman" w:hAnsi="Times New Roman" w:cs="Times New Roman"/>
          <w:color w:val="000000"/>
          <w:sz w:val="24"/>
          <w:szCs w:val="24"/>
          <w:bdr w:val="none" w:sz="0" w:space="0" w:color="auto" w:frame="1"/>
        </w:rPr>
        <w:t>= .87]. The other contrasts did not reach significance. Contrasts between Inference Types were conducted separately for each Age Group, revealed comparable patterns of social hierarchy. Adolescents responded significantly faster when judging desires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1785ms) compared to </w:t>
      </w:r>
      <w:r w:rsidRPr="006F6406">
        <w:rPr>
          <w:rStyle w:val="gd15mcfceub"/>
          <w:rFonts w:ascii="Times New Roman" w:hAnsi="Times New Roman" w:cs="Times New Roman"/>
          <w:color w:val="000000"/>
          <w:sz w:val="24"/>
          <w:szCs w:val="24"/>
          <w:bdr w:val="none" w:sz="0" w:space="0" w:color="auto" w:frame="1"/>
        </w:rPr>
        <w:t>beliefs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1863ms,</w:t>
      </w:r>
      <w:r w:rsidRPr="006F6406">
        <w:rPr>
          <w:rStyle w:val="gd15mcfceub"/>
          <w:rFonts w:ascii="Times New Roman" w:hAnsi="Times New Roman" w:cs="Times New Roman"/>
          <w:color w:val="000000"/>
          <w:sz w:val="24"/>
          <w:szCs w:val="24"/>
          <w:bdr w:val="none" w:sz="0" w:space="0" w:color="auto" w:frame="1"/>
        </w:rPr>
        <w:t xml:space="preserve">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(86) = 2.06,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 xml:space="preserve">= .04, </w:t>
      </w:r>
      <w:r w:rsidRPr="006F6406">
        <w:rPr>
          <w:rStyle w:val="gd15mcfceub"/>
          <w:rFonts w:ascii="Times New Roman" w:hAnsi="Times New Roman" w:cs="Times New Roman"/>
          <w:i/>
          <w:color w:val="000000"/>
          <w:sz w:val="24"/>
          <w:szCs w:val="24"/>
          <w:bdr w:val="none" w:sz="0" w:space="0" w:color="auto" w:frame="1"/>
        </w:rPr>
        <w:t xml:space="preserve">d </w:t>
      </w:r>
      <w:r w:rsidRPr="006F6406">
        <w:rPr>
          <w:rStyle w:val="gd15mcfceub"/>
          <w:rFonts w:ascii="Times New Roman" w:hAnsi="Times New Roman" w:cs="Times New Roman"/>
          <w:color w:val="000000"/>
          <w:sz w:val="24"/>
          <w:szCs w:val="24"/>
          <w:bdr w:val="none" w:sz="0" w:space="0" w:color="auto" w:frame="1"/>
        </w:rPr>
        <w:t>= .16), young adults responded significantly faster when judging both intentions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1655ms) and </w:t>
      </w:r>
      <w:r w:rsidRPr="006F6406">
        <w:rPr>
          <w:rStyle w:val="gd15mcfceub"/>
          <w:rFonts w:ascii="Times New Roman" w:hAnsi="Times New Roman" w:cs="Times New Roman"/>
          <w:color w:val="000000"/>
          <w:sz w:val="24"/>
          <w:szCs w:val="24"/>
          <w:bdr w:val="none" w:sz="0" w:space="0" w:color="auto" w:frame="1"/>
        </w:rPr>
        <w:t>desires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1654ms) compared to </w:t>
      </w:r>
      <w:r w:rsidRPr="006F6406">
        <w:rPr>
          <w:rStyle w:val="gd15mcfceub"/>
          <w:rFonts w:ascii="Times New Roman" w:hAnsi="Times New Roman" w:cs="Times New Roman"/>
          <w:color w:val="000000"/>
          <w:sz w:val="24"/>
          <w:szCs w:val="24"/>
          <w:bdr w:val="none" w:sz="0" w:space="0" w:color="auto" w:frame="1"/>
        </w:rPr>
        <w:t>beliefs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1763ms;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(87) = 2.88,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 xml:space="preserve">= .005, </w:t>
      </w:r>
      <w:r w:rsidRPr="006F6406">
        <w:rPr>
          <w:rStyle w:val="gd15mcfceub"/>
          <w:rFonts w:ascii="Times New Roman" w:hAnsi="Times New Roman" w:cs="Times New Roman"/>
          <w:i/>
          <w:color w:val="000000"/>
          <w:sz w:val="24"/>
          <w:szCs w:val="24"/>
          <w:bdr w:val="none" w:sz="0" w:space="0" w:color="auto" w:frame="1"/>
        </w:rPr>
        <w:t xml:space="preserve">d </w:t>
      </w:r>
      <w:r w:rsidRPr="006F6406">
        <w:rPr>
          <w:rStyle w:val="gd15mcfceub"/>
          <w:rFonts w:ascii="Times New Roman" w:hAnsi="Times New Roman" w:cs="Times New Roman"/>
          <w:color w:val="000000"/>
          <w:sz w:val="24"/>
          <w:szCs w:val="24"/>
          <w:bdr w:val="none" w:sz="0" w:space="0" w:color="auto" w:frame="1"/>
        </w:rPr>
        <w:t xml:space="preserve">= .27, and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(102) = 3.32,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 xml:space="preserve">= .001, </w:t>
      </w:r>
      <w:r w:rsidRPr="006F6406">
        <w:rPr>
          <w:rStyle w:val="gd15mcfceub"/>
          <w:rFonts w:ascii="Times New Roman" w:hAnsi="Times New Roman" w:cs="Times New Roman"/>
          <w:i/>
          <w:color w:val="000000"/>
          <w:sz w:val="24"/>
          <w:szCs w:val="24"/>
          <w:bdr w:val="none" w:sz="0" w:space="0" w:color="auto" w:frame="1"/>
        </w:rPr>
        <w:t>d</w:t>
      </w:r>
      <w:r w:rsidRPr="006F6406">
        <w:rPr>
          <w:rStyle w:val="gd15mcfceub"/>
          <w:rFonts w:ascii="Times New Roman" w:hAnsi="Times New Roman" w:cs="Times New Roman"/>
          <w:color w:val="000000"/>
          <w:sz w:val="24"/>
          <w:szCs w:val="24"/>
          <w:bdr w:val="none" w:sz="0" w:space="0" w:color="auto" w:frame="1"/>
        </w:rPr>
        <w:t xml:space="preserve"> = .28, respectively), and older adults responded significantly faster when judging intentions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w:t>
      </w:r>
      <w:r w:rsidRPr="006F6406">
        <w:rPr>
          <w:rFonts w:ascii="Times New Roman" w:hAnsi="Times New Roman" w:cs="Times New Roman"/>
          <w:color w:val="000000"/>
          <w:sz w:val="24"/>
          <w:szCs w:val="24"/>
        </w:rPr>
        <w:lastRenderedPageBreak/>
        <w:t xml:space="preserve">2017ms) compared to </w:t>
      </w:r>
      <w:r w:rsidRPr="006F6406">
        <w:rPr>
          <w:rStyle w:val="gd15mcfceub"/>
          <w:rFonts w:ascii="Times New Roman" w:hAnsi="Times New Roman" w:cs="Times New Roman"/>
          <w:color w:val="000000"/>
          <w:sz w:val="24"/>
          <w:szCs w:val="24"/>
          <w:bdr w:val="none" w:sz="0" w:space="0" w:color="auto" w:frame="1"/>
        </w:rPr>
        <w:t>desires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2143ms,</w:t>
      </w:r>
      <w:r w:rsidRPr="006F6406">
        <w:rPr>
          <w:rStyle w:val="gd15mcfceub"/>
          <w:rFonts w:ascii="Times New Roman" w:hAnsi="Times New Roman" w:cs="Times New Roman"/>
          <w:color w:val="000000"/>
          <w:sz w:val="24"/>
          <w:szCs w:val="24"/>
          <w:bdr w:val="none" w:sz="0" w:space="0" w:color="auto" w:frame="1"/>
        </w:rPr>
        <w:t xml:space="preserve">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(87) = 3.50,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 xml:space="preserve">&lt; .001, </w:t>
      </w:r>
      <w:r w:rsidRPr="006F6406">
        <w:rPr>
          <w:rStyle w:val="gd15mcfceub"/>
          <w:rFonts w:ascii="Times New Roman" w:hAnsi="Times New Roman" w:cs="Times New Roman"/>
          <w:i/>
          <w:color w:val="000000"/>
          <w:sz w:val="24"/>
          <w:szCs w:val="24"/>
          <w:bdr w:val="none" w:sz="0" w:space="0" w:color="auto" w:frame="1"/>
        </w:rPr>
        <w:t xml:space="preserve">d </w:t>
      </w:r>
      <w:r w:rsidRPr="006F6406">
        <w:rPr>
          <w:rStyle w:val="gd15mcfceub"/>
          <w:rFonts w:ascii="Times New Roman" w:hAnsi="Times New Roman" w:cs="Times New Roman"/>
          <w:color w:val="000000"/>
          <w:sz w:val="24"/>
          <w:szCs w:val="24"/>
          <w:bdr w:val="none" w:sz="0" w:space="0" w:color="auto" w:frame="1"/>
        </w:rPr>
        <w:t>= .29) and beliefs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2118ms,</w:t>
      </w:r>
      <w:r w:rsidRPr="006F6406">
        <w:rPr>
          <w:rStyle w:val="gd15mcfceub"/>
          <w:rFonts w:ascii="Times New Roman" w:hAnsi="Times New Roman" w:cs="Times New Roman"/>
          <w:color w:val="000000"/>
          <w:sz w:val="24"/>
          <w:szCs w:val="24"/>
          <w:bdr w:val="none" w:sz="0" w:space="0" w:color="auto" w:frame="1"/>
        </w:rPr>
        <w:t xml:space="preserve">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(87) = 2.72,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 xml:space="preserve">= .008, </w:t>
      </w:r>
      <w:r w:rsidRPr="006F6406">
        <w:rPr>
          <w:rStyle w:val="gd15mcfceub"/>
          <w:rFonts w:ascii="Times New Roman" w:hAnsi="Times New Roman" w:cs="Times New Roman"/>
          <w:i/>
          <w:color w:val="000000"/>
          <w:sz w:val="24"/>
          <w:szCs w:val="24"/>
          <w:bdr w:val="none" w:sz="0" w:space="0" w:color="auto" w:frame="1"/>
        </w:rPr>
        <w:t>d</w:t>
      </w:r>
      <w:r w:rsidRPr="006F6406">
        <w:rPr>
          <w:rStyle w:val="gd15mcfceub"/>
          <w:rFonts w:ascii="Times New Roman" w:hAnsi="Times New Roman" w:cs="Times New Roman"/>
          <w:color w:val="000000"/>
          <w:sz w:val="24"/>
          <w:szCs w:val="24"/>
          <w:bdr w:val="none" w:sz="0" w:space="0" w:color="auto" w:frame="1"/>
        </w:rPr>
        <w:t xml:space="preserve"> = .23).</w:t>
      </w:r>
    </w:p>
    <w:p w14:paraId="6613C78B" w14:textId="77777777" w:rsidR="00BD66B1" w:rsidRPr="006F6406" w:rsidRDefault="00BD66B1" w:rsidP="007F000D">
      <w:pPr>
        <w:spacing w:after="0" w:line="480" w:lineRule="auto"/>
        <w:rPr>
          <w:rFonts w:ascii="Times New Roman" w:hAnsi="Times New Roman" w:cs="Times New Roman"/>
          <w:sz w:val="24"/>
          <w:szCs w:val="24"/>
        </w:rPr>
      </w:pPr>
    </w:p>
    <w:p w14:paraId="3CE663C8" w14:textId="2FBF6121" w:rsidR="00BD66B1" w:rsidRPr="006F6406" w:rsidRDefault="00BD66B1" w:rsidP="00BD66B1">
      <w:pPr>
        <w:spacing w:after="0" w:line="480" w:lineRule="auto"/>
        <w:rPr>
          <w:rFonts w:ascii="Times New Roman" w:hAnsi="Times New Roman" w:cs="Times New Roman"/>
          <w:sz w:val="24"/>
          <w:szCs w:val="24"/>
        </w:rPr>
      </w:pPr>
      <w:r w:rsidRPr="006F6406">
        <w:rPr>
          <w:rFonts w:ascii="Times New Roman" w:hAnsi="Times New Roman" w:cs="Times New Roman"/>
          <w:noProof/>
          <w:sz w:val="24"/>
          <w:szCs w:val="24"/>
          <w:lang w:eastAsia="en-GB"/>
        </w:rPr>
        <mc:AlternateContent>
          <mc:Choice Requires="wps">
            <w:drawing>
              <wp:anchor distT="0" distB="0" distL="114300" distR="114300" simplePos="0" relativeHeight="251663360" behindDoc="0" locked="0" layoutInCell="1" allowOverlap="1" wp14:anchorId="6D8EC1DA" wp14:editId="18AFAC01">
                <wp:simplePos x="0" y="0"/>
                <wp:positionH relativeFrom="column">
                  <wp:posOffset>0</wp:posOffset>
                </wp:positionH>
                <wp:positionV relativeFrom="paragraph">
                  <wp:posOffset>3064180</wp:posOffset>
                </wp:positionV>
                <wp:extent cx="285293" cy="234086"/>
                <wp:effectExtent l="0" t="0" r="19685" b="13970"/>
                <wp:wrapNone/>
                <wp:docPr id="10" name="Text Box 10"/>
                <wp:cNvGraphicFramePr/>
                <a:graphic xmlns:a="http://schemas.openxmlformats.org/drawingml/2006/main">
                  <a:graphicData uri="http://schemas.microsoft.com/office/word/2010/wordprocessingShape">
                    <wps:wsp>
                      <wps:cNvSpPr txBox="1"/>
                      <wps:spPr>
                        <a:xfrm>
                          <a:off x="0" y="0"/>
                          <a:ext cx="285293" cy="234086"/>
                        </a:xfrm>
                        <a:prstGeom prst="rect">
                          <a:avLst/>
                        </a:prstGeom>
                        <a:solidFill>
                          <a:schemeClr val="lt1"/>
                        </a:solidFill>
                        <a:ln w="6350">
                          <a:solidFill>
                            <a:schemeClr val="bg1"/>
                          </a:solidFill>
                        </a:ln>
                      </wps:spPr>
                      <wps:txbx>
                        <w:txbxContent>
                          <w:p w14:paraId="61B8BD22" w14:textId="77777777" w:rsidR="00BD66B1" w:rsidRPr="002E654C" w:rsidRDefault="00BD66B1" w:rsidP="00BD66B1">
                            <w:pPr>
                              <w:rPr>
                                <w:sz w:val="16"/>
                                <w:szCs w:val="16"/>
                              </w:rPr>
                            </w:pPr>
                            <w:r w:rsidRPr="0063785F">
                              <w:rPr>
                                <w:sz w:val="16"/>
                                <w:szCs w:val="16"/>
                              </w:rPr>
                              <w:t>b</w:t>
                            </w:r>
                            <w:r w:rsidRPr="002E654C">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EC1DA" id="_x0000_t202" coordsize="21600,21600" o:spt="202" path="m,l,21600r21600,l21600,xe">
                <v:stroke joinstyle="miter"/>
                <v:path gradientshapeok="t" o:connecttype="rect"/>
              </v:shapetype>
              <v:shape id="Text Box 10" o:spid="_x0000_s1026" type="#_x0000_t202" style="position:absolute;margin-left:0;margin-top:241.25pt;width:22.45pt;height:1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" fillcolor="white [3201]" strokecolor="white [3212]" strokeweight=".5pt">
                <v:textbox>
                  <w:txbxContent>
                    <w:p w14:paraId="61B8BD22" w14:textId="77777777" w:rsidR="00BD66B1" w:rsidRPr="002E654C" w:rsidRDefault="00BD66B1" w:rsidP="00BD66B1">
                      <w:pPr>
                        <w:rPr>
                          <w:sz w:val="16"/>
                          <w:szCs w:val="16"/>
                        </w:rPr>
                      </w:pPr>
                      <w:r w:rsidRPr="0063785F">
                        <w:rPr>
                          <w:sz w:val="16"/>
                          <w:szCs w:val="16"/>
                        </w:rPr>
                        <w:t>b</w:t>
                      </w:r>
                      <w:r w:rsidRPr="002E654C">
                        <w:rPr>
                          <w:sz w:val="16"/>
                          <w:szCs w:val="16"/>
                        </w:rPr>
                        <w:t>)</w:t>
                      </w:r>
                    </w:p>
                  </w:txbxContent>
                </v:textbox>
              </v:shape>
            </w:pict>
          </mc:Fallback>
        </mc:AlternateContent>
      </w:r>
      <w:r w:rsidRPr="006F6406">
        <w:rPr>
          <w:rFonts w:ascii="Times New Roman" w:hAnsi="Times New Roman" w:cs="Times New Roman"/>
          <w:iCs/>
          <w:noProof/>
          <w:sz w:val="24"/>
          <w:szCs w:val="24"/>
          <w:lang w:eastAsia="en-GB"/>
        </w:rPr>
        <w:drawing>
          <wp:inline distT="0" distB="0" distL="0" distR="0" wp14:anchorId="266653BE" wp14:editId="3EA76E66">
            <wp:extent cx="5731510" cy="3437890"/>
            <wp:effectExtent l="0" t="0" r="2540" b="0"/>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437890"/>
                    </a:xfrm>
                    <a:prstGeom prst="rect">
                      <a:avLst/>
                    </a:prstGeom>
                  </pic:spPr>
                </pic:pic>
              </a:graphicData>
            </a:graphic>
          </wp:inline>
        </w:drawing>
      </w:r>
      <w:r w:rsidRPr="006F6406">
        <w:rPr>
          <w:rFonts w:ascii="Times New Roman" w:hAnsi="Times New Roman" w:cs="Times New Roman"/>
          <w:b/>
          <w:sz w:val="24"/>
          <w:szCs w:val="24"/>
          <w:u w:val="single"/>
        </w:rPr>
        <w:t>Figure A</w:t>
      </w:r>
      <w:r w:rsidRPr="006F6406">
        <w:rPr>
          <w:rFonts w:ascii="Times New Roman" w:hAnsi="Times New Roman" w:cs="Times New Roman"/>
          <w:sz w:val="24"/>
          <w:szCs w:val="24"/>
          <w:u w:val="single"/>
        </w:rPr>
        <w:t>:</w:t>
      </w:r>
      <w:r w:rsidRPr="006F6406">
        <w:rPr>
          <w:rFonts w:ascii="Times New Roman" w:hAnsi="Times New Roman" w:cs="Times New Roman"/>
          <w:sz w:val="24"/>
          <w:szCs w:val="24"/>
        </w:rPr>
        <w:t xml:space="preserve"> </w:t>
      </w:r>
      <w:r w:rsidRPr="006F6406">
        <w:rPr>
          <w:rFonts w:ascii="Times New Roman" w:eastAsia="Arial" w:hAnsi="Times New Roman" w:cs="Times New Roman"/>
          <w:sz w:val="24"/>
          <w:szCs w:val="24"/>
        </w:rPr>
        <w:t xml:space="preserve">The log reaction time to correctly make social inferences in each age group </w:t>
      </w:r>
      <w:r w:rsidRPr="006F6406">
        <w:rPr>
          <w:rFonts w:ascii="Times New Roman" w:hAnsi="Times New Roman" w:cs="Times New Roman"/>
          <w:color w:val="131413"/>
          <w:sz w:val="24"/>
          <w:szCs w:val="24"/>
          <w:lang w:val="en-US"/>
        </w:rPr>
        <w:t>in the Hierarchy of social inferences task</w:t>
      </w:r>
      <w:r w:rsidRPr="006F6406">
        <w:rPr>
          <w:rFonts w:ascii="Times New Roman" w:eastAsia="Arial" w:hAnsi="Times New Roman" w:cs="Times New Roman"/>
          <w:sz w:val="24"/>
          <w:szCs w:val="24"/>
        </w:rPr>
        <w:t xml:space="preserve">. The plots </w:t>
      </w:r>
      <w:r w:rsidRPr="006F6406">
        <w:rPr>
          <w:rFonts w:ascii="Times New Roman" w:hAnsi="Times New Roman" w:cs="Times New Roman"/>
          <w:sz w:val="24"/>
          <w:szCs w:val="24"/>
        </w:rPr>
        <w:t>show raw data points, a horizontal line reflecting the condition mean, and a rectangle representing the Bayesian highest density interval.</w:t>
      </w:r>
    </w:p>
    <w:p w14:paraId="4252400D" w14:textId="53DA015E" w:rsidR="007F000D" w:rsidRPr="006F6406" w:rsidRDefault="007F000D">
      <w:pPr>
        <w:rPr>
          <w:rFonts w:ascii="Times New Roman" w:hAnsi="Times New Roman" w:cs="Times New Roman"/>
          <w:sz w:val="24"/>
          <w:szCs w:val="24"/>
        </w:rPr>
      </w:pPr>
    </w:p>
    <w:p w14:paraId="6D734890" w14:textId="7AB3BF35" w:rsidR="007F000D" w:rsidRPr="006F6406" w:rsidRDefault="007F000D">
      <w:pPr>
        <w:rPr>
          <w:rFonts w:ascii="Times New Roman" w:hAnsi="Times New Roman" w:cs="Times New Roman"/>
          <w:sz w:val="24"/>
          <w:szCs w:val="24"/>
        </w:rPr>
      </w:pPr>
    </w:p>
    <w:p w14:paraId="5CBB610B" w14:textId="55632092" w:rsidR="007F000D" w:rsidRPr="006F6406" w:rsidRDefault="00C120D1">
      <w:pPr>
        <w:rPr>
          <w:rFonts w:ascii="Times New Roman" w:hAnsi="Times New Roman" w:cs="Times New Roman"/>
          <w:sz w:val="24"/>
          <w:szCs w:val="24"/>
        </w:rPr>
      </w:pPr>
      <w:r w:rsidRPr="006F6406">
        <w:rPr>
          <w:rFonts w:ascii="Times New Roman" w:hAnsi="Times New Roman" w:cs="Times New Roman"/>
          <w:b/>
          <w:bCs/>
          <w:sz w:val="24"/>
          <w:szCs w:val="24"/>
        </w:rPr>
        <w:t>VSPT</w:t>
      </w:r>
    </w:p>
    <w:p w14:paraId="6F5D463D" w14:textId="76FD4F49" w:rsidR="00C120D1" w:rsidRPr="006F6406" w:rsidRDefault="002936CA" w:rsidP="0042635D">
      <w:pPr>
        <w:spacing w:after="0" w:line="480" w:lineRule="auto"/>
        <w:rPr>
          <w:rFonts w:ascii="Times New Roman" w:hAnsi="Times New Roman" w:cs="Times New Roman"/>
          <w:sz w:val="24"/>
          <w:szCs w:val="24"/>
        </w:rPr>
      </w:pPr>
      <w:r w:rsidRPr="006F6406">
        <w:rPr>
          <w:rFonts w:ascii="Times New Roman" w:hAnsi="Times New Roman" w:cs="Times New Roman"/>
          <w:sz w:val="24"/>
          <w:szCs w:val="24"/>
        </w:rPr>
        <w:t>Analyses</w:t>
      </w:r>
      <w:r w:rsidR="00C120D1" w:rsidRPr="006F6406">
        <w:rPr>
          <w:rFonts w:ascii="Times New Roman" w:hAnsi="Times New Roman" w:cs="Times New Roman"/>
          <w:sz w:val="24"/>
          <w:szCs w:val="24"/>
        </w:rPr>
        <w:t xml:space="preserve"> revealed significant main effects for all variables. Overall participants responded slower when making spatial compared to visual judgements (994ms </w:t>
      </w:r>
      <w:r w:rsidR="00C120D1" w:rsidRPr="006F6406">
        <w:rPr>
          <w:rFonts w:ascii="Times New Roman" w:hAnsi="Times New Roman" w:cs="Times New Roman"/>
          <w:i/>
          <w:sz w:val="24"/>
          <w:szCs w:val="24"/>
        </w:rPr>
        <w:t>vs.</w:t>
      </w:r>
      <w:r w:rsidR="00C120D1" w:rsidRPr="006F6406">
        <w:rPr>
          <w:rFonts w:ascii="Times New Roman" w:hAnsi="Times New Roman" w:cs="Times New Roman"/>
          <w:sz w:val="24"/>
          <w:szCs w:val="24"/>
        </w:rPr>
        <w:t xml:space="preserve"> 874ms), and when adopting a level 2 perspective compared to a level 1 perspective (1052ms </w:t>
      </w:r>
      <w:r w:rsidR="00C120D1" w:rsidRPr="006F6406">
        <w:rPr>
          <w:rFonts w:ascii="Times New Roman" w:hAnsi="Times New Roman" w:cs="Times New Roman"/>
          <w:i/>
          <w:sz w:val="24"/>
          <w:szCs w:val="24"/>
        </w:rPr>
        <w:t>vs.</w:t>
      </w:r>
      <w:r w:rsidR="00C120D1" w:rsidRPr="006F6406">
        <w:rPr>
          <w:rFonts w:ascii="Times New Roman" w:hAnsi="Times New Roman" w:cs="Times New Roman"/>
          <w:sz w:val="24"/>
          <w:szCs w:val="24"/>
        </w:rPr>
        <w:t xml:space="preserve"> 816ms). The main effect of Angle showed that response times increased as the angle of rotation increased (</w:t>
      </w:r>
      <w:r w:rsidR="00C120D1" w:rsidRPr="006F6406">
        <w:rPr>
          <w:rFonts w:ascii="Times New Roman" w:hAnsi="Times New Roman" w:cs="Times New Roman"/>
          <w:i/>
          <w:iCs/>
          <w:sz w:val="24"/>
          <w:szCs w:val="24"/>
        </w:rPr>
        <w:t>M</w:t>
      </w:r>
      <w:r w:rsidR="00C120D1" w:rsidRPr="006F6406">
        <w:rPr>
          <w:rFonts w:ascii="Times New Roman" w:hAnsi="Times New Roman" w:cs="Times New Roman"/>
          <w:sz w:val="24"/>
          <w:szCs w:val="24"/>
          <w:vertAlign w:val="subscript"/>
        </w:rPr>
        <w:t xml:space="preserve">0° </w:t>
      </w:r>
      <w:r w:rsidR="00C120D1" w:rsidRPr="006F6406">
        <w:rPr>
          <w:rFonts w:ascii="Times New Roman" w:hAnsi="Times New Roman" w:cs="Times New Roman"/>
          <w:sz w:val="24"/>
          <w:szCs w:val="24"/>
        </w:rPr>
        <w:t xml:space="preserve">= 879; </w:t>
      </w:r>
      <w:r w:rsidR="00C120D1" w:rsidRPr="006F6406">
        <w:rPr>
          <w:rFonts w:ascii="Times New Roman" w:hAnsi="Times New Roman" w:cs="Times New Roman"/>
          <w:i/>
          <w:iCs/>
          <w:sz w:val="24"/>
          <w:szCs w:val="24"/>
        </w:rPr>
        <w:t>M</w:t>
      </w:r>
      <w:r w:rsidR="00C120D1" w:rsidRPr="006F6406">
        <w:rPr>
          <w:rFonts w:ascii="Times New Roman" w:hAnsi="Times New Roman" w:cs="Times New Roman"/>
          <w:sz w:val="24"/>
          <w:szCs w:val="24"/>
          <w:vertAlign w:val="subscript"/>
        </w:rPr>
        <w:t xml:space="preserve">60° </w:t>
      </w:r>
      <w:r w:rsidR="00C120D1" w:rsidRPr="006F6406">
        <w:rPr>
          <w:rFonts w:ascii="Times New Roman" w:hAnsi="Times New Roman" w:cs="Times New Roman"/>
          <w:sz w:val="24"/>
          <w:szCs w:val="24"/>
        </w:rPr>
        <w:t xml:space="preserve">= 895; </w:t>
      </w:r>
      <w:r w:rsidR="00C120D1" w:rsidRPr="006F6406">
        <w:rPr>
          <w:rFonts w:ascii="Times New Roman" w:hAnsi="Times New Roman" w:cs="Times New Roman"/>
          <w:i/>
          <w:iCs/>
          <w:sz w:val="24"/>
          <w:szCs w:val="24"/>
        </w:rPr>
        <w:t>M</w:t>
      </w:r>
      <w:r w:rsidR="00C120D1" w:rsidRPr="006F6406">
        <w:rPr>
          <w:rFonts w:ascii="Times New Roman" w:hAnsi="Times New Roman" w:cs="Times New Roman"/>
          <w:sz w:val="24"/>
          <w:szCs w:val="24"/>
          <w:vertAlign w:val="subscript"/>
        </w:rPr>
        <w:t xml:space="preserve">120° </w:t>
      </w:r>
      <w:r w:rsidR="00C120D1" w:rsidRPr="006F6406">
        <w:rPr>
          <w:rFonts w:ascii="Times New Roman" w:hAnsi="Times New Roman" w:cs="Times New Roman"/>
          <w:sz w:val="24"/>
          <w:szCs w:val="24"/>
        </w:rPr>
        <w:t xml:space="preserve">= 947; </w:t>
      </w:r>
      <w:r w:rsidR="00C120D1" w:rsidRPr="006F6406">
        <w:rPr>
          <w:rFonts w:ascii="Times New Roman" w:hAnsi="Times New Roman" w:cs="Times New Roman"/>
          <w:i/>
          <w:iCs/>
          <w:sz w:val="24"/>
          <w:szCs w:val="24"/>
        </w:rPr>
        <w:t>M</w:t>
      </w:r>
      <w:r w:rsidR="00C120D1" w:rsidRPr="006F6406">
        <w:rPr>
          <w:rFonts w:ascii="Times New Roman" w:hAnsi="Times New Roman" w:cs="Times New Roman"/>
          <w:sz w:val="24"/>
          <w:szCs w:val="24"/>
          <w:vertAlign w:val="subscript"/>
        </w:rPr>
        <w:t xml:space="preserve">180° </w:t>
      </w:r>
      <w:r w:rsidR="00C120D1" w:rsidRPr="006F6406">
        <w:rPr>
          <w:rFonts w:ascii="Times New Roman" w:hAnsi="Times New Roman" w:cs="Times New Roman"/>
          <w:sz w:val="24"/>
          <w:szCs w:val="24"/>
        </w:rPr>
        <w:t xml:space="preserve">= 1015; all contrasts </w:t>
      </w:r>
      <w:r w:rsidR="00C120D1" w:rsidRPr="006F6406">
        <w:rPr>
          <w:rFonts w:ascii="Times New Roman" w:hAnsi="Times New Roman" w:cs="Times New Roman"/>
          <w:i/>
          <w:iCs/>
          <w:sz w:val="24"/>
          <w:szCs w:val="24"/>
        </w:rPr>
        <w:t>p</w:t>
      </w:r>
      <w:r w:rsidR="00C120D1" w:rsidRPr="006F6406">
        <w:rPr>
          <w:rFonts w:ascii="Times New Roman" w:hAnsi="Times New Roman" w:cs="Times New Roman"/>
          <w:sz w:val="24"/>
          <w:szCs w:val="24"/>
        </w:rPr>
        <w:t xml:space="preserve"> &lt; .001). The main effect of </w:t>
      </w:r>
      <w:r w:rsidR="00C120D1" w:rsidRPr="006F6406">
        <w:rPr>
          <w:rFonts w:ascii="Times New Roman" w:hAnsi="Times New Roman" w:cs="Times New Roman"/>
          <w:sz w:val="24"/>
          <w:szCs w:val="24"/>
        </w:rPr>
        <w:lastRenderedPageBreak/>
        <w:t xml:space="preserve">Age Group showed that older adults spent longer judging the avatar’s perspective (1073ms) compared to both adolescents (915ms) and young adults (813ms), and adolescents were slower compared to young adults (all contrasts </w:t>
      </w:r>
      <w:r w:rsidR="00C120D1" w:rsidRPr="006F6406">
        <w:rPr>
          <w:rFonts w:ascii="Times New Roman" w:hAnsi="Times New Roman" w:cs="Times New Roman"/>
          <w:i/>
          <w:iCs/>
          <w:sz w:val="24"/>
          <w:szCs w:val="24"/>
        </w:rPr>
        <w:t>p</w:t>
      </w:r>
      <w:r w:rsidR="00C120D1" w:rsidRPr="006F6406">
        <w:rPr>
          <w:rFonts w:ascii="Times New Roman" w:hAnsi="Times New Roman" w:cs="Times New Roman"/>
          <w:sz w:val="24"/>
          <w:szCs w:val="24"/>
        </w:rPr>
        <w:t xml:space="preserve"> &lt; .001). </w:t>
      </w:r>
    </w:p>
    <w:p w14:paraId="685C86E5" w14:textId="77777777" w:rsidR="00C120D1" w:rsidRPr="006F6406" w:rsidRDefault="00C120D1" w:rsidP="00C120D1">
      <w:pPr>
        <w:spacing w:after="0" w:line="480" w:lineRule="auto"/>
        <w:ind w:firstLine="720"/>
        <w:rPr>
          <w:rFonts w:ascii="Times New Roman" w:hAnsi="Times New Roman" w:cs="Times New Roman"/>
          <w:sz w:val="24"/>
          <w:szCs w:val="24"/>
        </w:rPr>
      </w:pPr>
      <w:r w:rsidRPr="006F6406">
        <w:rPr>
          <w:rFonts w:ascii="Times New Roman" w:hAnsi="Times New Roman" w:cs="Times New Roman"/>
          <w:sz w:val="24"/>
          <w:szCs w:val="24"/>
        </w:rPr>
        <w:t xml:space="preserve">As expected, the Content x Level interaction was significant. Follow-up analyses tested the effect of content separately for each level, and showed that response times were longer when judging the avatar’s spatial </w:t>
      </w:r>
      <w:r w:rsidRPr="006F6406">
        <w:rPr>
          <w:rFonts w:ascii="Times New Roman" w:hAnsi="Times New Roman" w:cs="Times New Roman"/>
          <w:i/>
          <w:sz w:val="24"/>
          <w:szCs w:val="24"/>
        </w:rPr>
        <w:t>vs.</w:t>
      </w:r>
      <w:r w:rsidRPr="006F6406">
        <w:rPr>
          <w:rFonts w:ascii="Times New Roman" w:hAnsi="Times New Roman" w:cs="Times New Roman"/>
          <w:sz w:val="24"/>
          <w:szCs w:val="24"/>
        </w:rPr>
        <w:t xml:space="preserve"> visual perspective for both level 1,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(262) = 2.30,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 .02, </w:t>
      </w:r>
      <w:r w:rsidRPr="006F6406">
        <w:rPr>
          <w:rFonts w:ascii="Times New Roman" w:hAnsi="Times New Roman" w:cs="Times New Roman"/>
          <w:i/>
          <w:iCs/>
          <w:sz w:val="24"/>
          <w:szCs w:val="24"/>
        </w:rPr>
        <w:t>d</w:t>
      </w:r>
      <w:r w:rsidRPr="006F6406">
        <w:rPr>
          <w:rFonts w:ascii="Times New Roman" w:hAnsi="Times New Roman" w:cs="Times New Roman"/>
          <w:sz w:val="24"/>
          <w:szCs w:val="24"/>
        </w:rPr>
        <w:t xml:space="preserve"> = .08, and level 2 judgements,</w:t>
      </w:r>
      <w:r w:rsidRPr="006F6406">
        <w:rPr>
          <w:rFonts w:ascii="Times New Roman" w:hAnsi="Times New Roman" w:cs="Times New Roman"/>
          <w:i/>
          <w:iCs/>
          <w:sz w:val="24"/>
          <w:szCs w:val="24"/>
        </w:rPr>
        <w:t xml:space="preserve"> t</w:t>
      </w:r>
      <w:r w:rsidRPr="006F6406">
        <w:rPr>
          <w:rFonts w:ascii="Times New Roman" w:hAnsi="Times New Roman" w:cs="Times New Roman"/>
          <w:sz w:val="24"/>
          <w:szCs w:val="24"/>
        </w:rPr>
        <w:t xml:space="preserve">(262) = 14.42,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&lt; .001, </w:t>
      </w:r>
      <w:r w:rsidRPr="006F6406">
        <w:rPr>
          <w:rFonts w:ascii="Times New Roman" w:hAnsi="Times New Roman" w:cs="Times New Roman"/>
          <w:i/>
          <w:iCs/>
          <w:sz w:val="24"/>
          <w:szCs w:val="24"/>
        </w:rPr>
        <w:t>d</w:t>
      </w:r>
      <w:r w:rsidRPr="006F6406">
        <w:rPr>
          <w:rFonts w:ascii="Times New Roman" w:hAnsi="Times New Roman" w:cs="Times New Roman"/>
          <w:sz w:val="24"/>
          <w:szCs w:val="24"/>
        </w:rPr>
        <w:t xml:space="preserve"> = .82, though this difference was greater for level 2 judgments. The Angle x Level interaction was also significant. Follow-up analyses tested the effect of angle separately for each level, and showed a significant effect of Angle on both level 1, </w:t>
      </w:r>
      <w:r w:rsidRPr="006F6406">
        <w:rPr>
          <w:rFonts w:ascii="Times New Roman" w:hAnsi="Times New Roman" w:cs="Times New Roman"/>
          <w:i/>
          <w:sz w:val="24"/>
          <w:szCs w:val="24"/>
        </w:rPr>
        <w:t>F</w:t>
      </w:r>
      <w:r w:rsidRPr="006F6406">
        <w:rPr>
          <w:rFonts w:ascii="Times New Roman" w:hAnsi="Times New Roman" w:cs="Times New Roman"/>
          <w:sz w:val="24"/>
          <w:szCs w:val="24"/>
        </w:rPr>
        <w:t xml:space="preserve">(3, 786) = 18.14,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&lt; .001, </w:t>
      </w:r>
      <w:r w:rsidRPr="006F6406">
        <w:rPr>
          <w:rFonts w:ascii="Times New Roman" w:hAnsi="Times New Roman" w:cs="Times New Roman"/>
          <w:i/>
          <w:iCs/>
          <w:sz w:val="24"/>
          <w:szCs w:val="24"/>
        </w:rPr>
        <w:t>ηp</w:t>
      </w:r>
      <w:r w:rsidRPr="006F6406">
        <w:rPr>
          <w:rFonts w:ascii="Times New Roman" w:hAnsi="Times New Roman" w:cs="Times New Roman"/>
          <w:sz w:val="24"/>
          <w:szCs w:val="24"/>
          <w:vertAlign w:val="superscript"/>
        </w:rPr>
        <w:t>2</w:t>
      </w:r>
      <w:r w:rsidRPr="006F6406">
        <w:rPr>
          <w:rFonts w:ascii="Times New Roman" w:hAnsi="Times New Roman" w:cs="Times New Roman"/>
          <w:sz w:val="24"/>
          <w:szCs w:val="24"/>
        </w:rPr>
        <w:t xml:space="preserve">  = .07, and level 2 perspective-taking, </w:t>
      </w:r>
      <w:r w:rsidRPr="006F6406">
        <w:rPr>
          <w:rFonts w:ascii="Times New Roman" w:hAnsi="Times New Roman" w:cs="Times New Roman"/>
          <w:i/>
          <w:sz w:val="24"/>
          <w:szCs w:val="24"/>
        </w:rPr>
        <w:t>F</w:t>
      </w:r>
      <w:r w:rsidRPr="006F6406">
        <w:rPr>
          <w:rFonts w:ascii="Times New Roman" w:hAnsi="Times New Roman" w:cs="Times New Roman"/>
          <w:sz w:val="24"/>
          <w:szCs w:val="24"/>
        </w:rPr>
        <w:t xml:space="preserve">(3, 786) = 517.82,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&lt; .001, </w:t>
      </w:r>
      <w:r w:rsidRPr="006F6406">
        <w:rPr>
          <w:rFonts w:ascii="Times New Roman" w:hAnsi="Times New Roman" w:cs="Times New Roman"/>
          <w:i/>
          <w:iCs/>
          <w:sz w:val="24"/>
          <w:szCs w:val="24"/>
        </w:rPr>
        <w:t>ηp</w:t>
      </w:r>
      <w:r w:rsidRPr="006F6406">
        <w:rPr>
          <w:rFonts w:ascii="Times New Roman" w:hAnsi="Times New Roman" w:cs="Times New Roman"/>
          <w:sz w:val="24"/>
          <w:szCs w:val="24"/>
          <w:vertAlign w:val="superscript"/>
        </w:rPr>
        <w:t>2</w:t>
      </w:r>
      <w:r w:rsidRPr="006F6406">
        <w:rPr>
          <w:rFonts w:ascii="Times New Roman" w:hAnsi="Times New Roman" w:cs="Times New Roman"/>
          <w:sz w:val="24"/>
          <w:szCs w:val="24"/>
        </w:rPr>
        <w:t xml:space="preserve"> = .66. For Level 1 judgements, the pattern was non-linear as significant differences only emerged on angle contrasts 0° </w:t>
      </w:r>
      <w:r w:rsidRPr="006F6406">
        <w:rPr>
          <w:rFonts w:ascii="Times New Roman" w:hAnsi="Times New Roman" w:cs="Times New Roman"/>
          <w:i/>
          <w:iCs/>
          <w:sz w:val="24"/>
          <w:szCs w:val="24"/>
        </w:rPr>
        <w:t>vs.</w:t>
      </w:r>
      <w:r w:rsidRPr="006F6406">
        <w:rPr>
          <w:rFonts w:ascii="Times New Roman" w:hAnsi="Times New Roman" w:cs="Times New Roman"/>
          <w:sz w:val="24"/>
          <w:szCs w:val="24"/>
        </w:rPr>
        <w:t xml:space="preserve"> 60°,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(262) = 3.74, </w:t>
      </w:r>
      <w:r w:rsidRPr="006F6406">
        <w:rPr>
          <w:rFonts w:ascii="Times New Roman" w:hAnsi="Times New Roman" w:cs="Times New Roman"/>
          <w:i/>
          <w:sz w:val="24"/>
          <w:szCs w:val="24"/>
        </w:rPr>
        <w:t>p</w:t>
      </w:r>
      <w:r w:rsidRPr="006F6406">
        <w:rPr>
          <w:rFonts w:ascii="Times New Roman" w:hAnsi="Times New Roman" w:cs="Times New Roman"/>
          <w:sz w:val="24"/>
          <w:szCs w:val="24"/>
        </w:rPr>
        <w:t xml:space="preserve"> &lt; .001, </w:t>
      </w:r>
      <w:r w:rsidRPr="006F6406">
        <w:rPr>
          <w:rFonts w:ascii="Times New Roman" w:hAnsi="Times New Roman" w:cs="Times New Roman"/>
          <w:i/>
          <w:iCs/>
          <w:sz w:val="24"/>
          <w:szCs w:val="24"/>
        </w:rPr>
        <w:t>d</w:t>
      </w:r>
      <w:r w:rsidRPr="006F6406">
        <w:rPr>
          <w:rFonts w:ascii="Times New Roman" w:hAnsi="Times New Roman" w:cs="Times New Roman"/>
          <w:sz w:val="24"/>
          <w:szCs w:val="24"/>
        </w:rPr>
        <w:t xml:space="preserve"> = .09, and 120° </w:t>
      </w:r>
      <w:r w:rsidRPr="006F6406">
        <w:rPr>
          <w:rFonts w:ascii="Times New Roman" w:hAnsi="Times New Roman" w:cs="Times New Roman"/>
          <w:i/>
          <w:iCs/>
          <w:sz w:val="24"/>
          <w:szCs w:val="24"/>
        </w:rPr>
        <w:t>vs.</w:t>
      </w:r>
      <w:r w:rsidRPr="006F6406">
        <w:rPr>
          <w:rFonts w:ascii="Times New Roman" w:hAnsi="Times New Roman" w:cs="Times New Roman"/>
          <w:sz w:val="24"/>
          <w:szCs w:val="24"/>
        </w:rPr>
        <w:t xml:space="preserve"> 180°,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(262) = 6.37, </w:t>
      </w:r>
      <w:r w:rsidRPr="006F6406">
        <w:rPr>
          <w:rFonts w:ascii="Times New Roman" w:hAnsi="Times New Roman" w:cs="Times New Roman"/>
          <w:i/>
          <w:iCs/>
          <w:sz w:val="24"/>
          <w:szCs w:val="24"/>
        </w:rPr>
        <w:t xml:space="preserve">p </w:t>
      </w:r>
      <w:r w:rsidRPr="006F6406">
        <w:rPr>
          <w:rFonts w:ascii="Times New Roman" w:hAnsi="Times New Roman" w:cs="Times New Roman"/>
          <w:sz w:val="24"/>
          <w:szCs w:val="24"/>
        </w:rPr>
        <w:t xml:space="preserve">&lt; .001, </w:t>
      </w:r>
      <w:r w:rsidRPr="006F6406">
        <w:rPr>
          <w:rFonts w:ascii="Times New Roman" w:hAnsi="Times New Roman" w:cs="Times New Roman"/>
          <w:i/>
          <w:iCs/>
          <w:sz w:val="24"/>
          <w:szCs w:val="24"/>
        </w:rPr>
        <w:t>d</w:t>
      </w:r>
      <w:r w:rsidRPr="006F6406">
        <w:rPr>
          <w:rFonts w:ascii="Times New Roman" w:hAnsi="Times New Roman" w:cs="Times New Roman"/>
          <w:sz w:val="24"/>
          <w:szCs w:val="24"/>
        </w:rPr>
        <w:t xml:space="preserve"> = .15, but for level 2 judgements response times increased linearly with increasing angle and all angle contrasts were significant (all </w:t>
      </w:r>
      <w:proofErr w:type="spellStart"/>
      <w:r w:rsidRPr="006F6406">
        <w:rPr>
          <w:rFonts w:ascii="Times New Roman" w:hAnsi="Times New Roman" w:cs="Times New Roman"/>
          <w:i/>
          <w:iCs/>
          <w:sz w:val="24"/>
          <w:szCs w:val="24"/>
        </w:rPr>
        <w:t>ts</w:t>
      </w:r>
      <w:proofErr w:type="spellEnd"/>
      <w:r w:rsidRPr="006F6406">
        <w:rPr>
          <w:rFonts w:ascii="Times New Roman" w:hAnsi="Times New Roman" w:cs="Times New Roman"/>
          <w:i/>
          <w:iCs/>
          <w:sz w:val="24"/>
          <w:szCs w:val="24"/>
        </w:rPr>
        <w:t xml:space="preserve"> </w:t>
      </w:r>
      <w:r w:rsidRPr="006F6406">
        <w:rPr>
          <w:rFonts w:ascii="Times New Roman" w:hAnsi="Times New Roman" w:cs="Times New Roman"/>
          <w:sz w:val="24"/>
          <w:szCs w:val="24"/>
        </w:rPr>
        <w:t xml:space="preserve">&gt; 9.76, </w:t>
      </w:r>
      <w:proofErr w:type="spellStart"/>
      <w:r w:rsidRPr="006F6406">
        <w:rPr>
          <w:rFonts w:ascii="Times New Roman" w:hAnsi="Times New Roman" w:cs="Times New Roman"/>
          <w:i/>
          <w:iCs/>
          <w:sz w:val="24"/>
          <w:szCs w:val="24"/>
        </w:rPr>
        <w:t>ps</w:t>
      </w:r>
      <w:proofErr w:type="spellEnd"/>
      <w:r w:rsidRPr="006F6406">
        <w:rPr>
          <w:rFonts w:ascii="Times New Roman" w:hAnsi="Times New Roman" w:cs="Times New Roman"/>
          <w:i/>
          <w:iCs/>
          <w:sz w:val="24"/>
          <w:szCs w:val="24"/>
        </w:rPr>
        <w:t xml:space="preserve"> </w:t>
      </w:r>
      <w:r w:rsidRPr="006F6406">
        <w:rPr>
          <w:rFonts w:ascii="Times New Roman" w:hAnsi="Times New Roman" w:cs="Times New Roman"/>
          <w:sz w:val="24"/>
          <w:szCs w:val="24"/>
        </w:rPr>
        <w:t xml:space="preserve">&lt; .001), showing that the increasing angle of rotation has a stronger effect on response times for level 2 judgements. In addition, the Angle x Content interaction was significant. Follow-up analyses tested the effect of angle separately for each content type, and showed a significant effect of Angle on both spatial, </w:t>
      </w:r>
      <w:r w:rsidRPr="006F6406">
        <w:rPr>
          <w:rFonts w:ascii="Times New Roman" w:hAnsi="Times New Roman" w:cs="Times New Roman"/>
          <w:i/>
          <w:iCs/>
          <w:sz w:val="24"/>
          <w:szCs w:val="24"/>
        </w:rPr>
        <w:t>F</w:t>
      </w:r>
      <w:r w:rsidRPr="006F6406">
        <w:rPr>
          <w:rFonts w:ascii="Times New Roman" w:hAnsi="Times New Roman" w:cs="Times New Roman"/>
          <w:sz w:val="24"/>
          <w:szCs w:val="24"/>
        </w:rPr>
        <w:t xml:space="preserve">(3, 786) = 152.02, </w:t>
      </w:r>
      <w:r w:rsidRPr="006F6406">
        <w:rPr>
          <w:rFonts w:ascii="Times New Roman" w:hAnsi="Times New Roman" w:cs="Times New Roman"/>
          <w:i/>
          <w:sz w:val="24"/>
          <w:szCs w:val="24"/>
        </w:rPr>
        <w:t>p</w:t>
      </w:r>
      <w:r w:rsidRPr="006F6406">
        <w:rPr>
          <w:rFonts w:ascii="Times New Roman" w:hAnsi="Times New Roman" w:cs="Times New Roman"/>
          <w:sz w:val="24"/>
          <w:szCs w:val="24"/>
        </w:rPr>
        <w:t xml:space="preserve"> &lt; .001, </w:t>
      </w:r>
      <w:r w:rsidRPr="006F6406">
        <w:rPr>
          <w:rFonts w:ascii="Times New Roman" w:hAnsi="Times New Roman" w:cs="Times New Roman"/>
          <w:i/>
          <w:iCs/>
          <w:sz w:val="24"/>
          <w:szCs w:val="24"/>
        </w:rPr>
        <w:t>ηp</w:t>
      </w:r>
      <w:r w:rsidRPr="006F6406">
        <w:rPr>
          <w:rFonts w:ascii="Times New Roman" w:hAnsi="Times New Roman" w:cs="Times New Roman"/>
          <w:sz w:val="24"/>
          <w:szCs w:val="24"/>
          <w:vertAlign w:val="superscript"/>
        </w:rPr>
        <w:t>2</w:t>
      </w:r>
      <w:r w:rsidRPr="006F6406">
        <w:rPr>
          <w:rFonts w:ascii="Times New Roman" w:hAnsi="Times New Roman" w:cs="Times New Roman"/>
          <w:sz w:val="24"/>
          <w:szCs w:val="24"/>
        </w:rPr>
        <w:t xml:space="preserve"> = .37, and visual perspective-taking, </w:t>
      </w:r>
      <w:r w:rsidRPr="006F6406">
        <w:rPr>
          <w:rFonts w:ascii="Times New Roman" w:hAnsi="Times New Roman" w:cs="Times New Roman"/>
          <w:i/>
          <w:iCs/>
          <w:sz w:val="24"/>
          <w:szCs w:val="24"/>
        </w:rPr>
        <w:t>F</w:t>
      </w:r>
      <w:r w:rsidRPr="006F6406">
        <w:rPr>
          <w:rFonts w:ascii="Times New Roman" w:hAnsi="Times New Roman" w:cs="Times New Roman"/>
          <w:sz w:val="24"/>
          <w:szCs w:val="24"/>
        </w:rPr>
        <w:t xml:space="preserve">(3, 786)= 274.61, </w:t>
      </w:r>
      <w:r w:rsidRPr="006F6406">
        <w:rPr>
          <w:rFonts w:ascii="Times New Roman" w:hAnsi="Times New Roman" w:cs="Times New Roman"/>
          <w:i/>
          <w:sz w:val="24"/>
          <w:szCs w:val="24"/>
        </w:rPr>
        <w:t>p</w:t>
      </w:r>
      <w:r w:rsidRPr="006F6406">
        <w:rPr>
          <w:rFonts w:ascii="Times New Roman" w:hAnsi="Times New Roman" w:cs="Times New Roman"/>
          <w:sz w:val="24"/>
          <w:szCs w:val="24"/>
        </w:rPr>
        <w:t xml:space="preserve"> &lt; .001, </w:t>
      </w:r>
      <w:r w:rsidRPr="006F6406">
        <w:rPr>
          <w:rFonts w:ascii="Times New Roman" w:hAnsi="Times New Roman" w:cs="Times New Roman"/>
          <w:i/>
          <w:iCs/>
          <w:sz w:val="24"/>
          <w:szCs w:val="24"/>
        </w:rPr>
        <w:t>ηp</w:t>
      </w:r>
      <w:r w:rsidRPr="006F6406">
        <w:rPr>
          <w:rFonts w:ascii="Times New Roman" w:hAnsi="Times New Roman" w:cs="Times New Roman"/>
          <w:sz w:val="24"/>
          <w:szCs w:val="24"/>
          <w:vertAlign w:val="superscript"/>
        </w:rPr>
        <w:t xml:space="preserve">2 </w:t>
      </w:r>
      <w:r w:rsidRPr="006F6406">
        <w:rPr>
          <w:rFonts w:ascii="Times New Roman" w:hAnsi="Times New Roman" w:cs="Times New Roman"/>
          <w:sz w:val="24"/>
          <w:szCs w:val="24"/>
        </w:rPr>
        <w:t xml:space="preserve">= .51. Response times increased as the angle of rotation increased (all contrasts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&lt; .01), though this increase was steeper for visual than spatial judgements.</w:t>
      </w:r>
    </w:p>
    <w:p w14:paraId="1CC79B3E" w14:textId="5DBD0A9E" w:rsidR="007F000D" w:rsidRPr="006F6406" w:rsidRDefault="007F000D">
      <w:pPr>
        <w:rPr>
          <w:rFonts w:ascii="Times New Roman" w:hAnsi="Times New Roman" w:cs="Times New Roman"/>
          <w:sz w:val="24"/>
          <w:szCs w:val="24"/>
        </w:rPr>
      </w:pPr>
    </w:p>
    <w:p w14:paraId="384D29FD" w14:textId="734F47C0" w:rsidR="002936CA" w:rsidRDefault="002936CA">
      <w:pPr>
        <w:rPr>
          <w:rFonts w:ascii="Times New Roman" w:hAnsi="Times New Roman" w:cs="Times New Roman"/>
          <w:b/>
          <w:sz w:val="24"/>
          <w:szCs w:val="24"/>
        </w:rPr>
      </w:pPr>
      <w:r w:rsidRPr="006F6406">
        <w:rPr>
          <w:rFonts w:ascii="Times New Roman" w:hAnsi="Times New Roman" w:cs="Times New Roman"/>
          <w:b/>
          <w:sz w:val="24"/>
          <w:szCs w:val="24"/>
        </w:rPr>
        <w:t>Interactive reference assignment</w:t>
      </w:r>
    </w:p>
    <w:p w14:paraId="3642D298" w14:textId="495410AD" w:rsidR="006F6406" w:rsidRPr="001931B3" w:rsidRDefault="006F6406" w:rsidP="006F6406">
      <w:pPr>
        <w:pStyle w:val="HTMLPreformatted"/>
        <w:keepNext/>
        <w:keepLines/>
        <w:shd w:val="clear" w:color="auto" w:fill="FFFFFF"/>
        <w:spacing w:line="480" w:lineRule="auto"/>
        <w:rPr>
          <w:rFonts w:ascii="Times New Roman" w:hAnsi="Times New Roman" w:cs="Times New Roman"/>
          <w:b/>
          <w:color w:val="000000"/>
          <w:sz w:val="24"/>
          <w:szCs w:val="24"/>
          <w:u w:val="single"/>
        </w:rPr>
      </w:pPr>
      <w:r w:rsidRPr="001931B3">
        <w:rPr>
          <w:rFonts w:ascii="Times New Roman" w:hAnsi="Times New Roman" w:cs="Times New Roman"/>
          <w:sz w:val="24"/>
          <w:szCs w:val="24"/>
        </w:rPr>
        <w:lastRenderedPageBreak/>
        <w:t xml:space="preserve">Figure </w:t>
      </w:r>
      <w:r>
        <w:rPr>
          <w:rFonts w:ascii="Times New Roman" w:hAnsi="Times New Roman" w:cs="Times New Roman"/>
          <w:sz w:val="24"/>
          <w:szCs w:val="24"/>
        </w:rPr>
        <w:t>B</w:t>
      </w:r>
      <w:r w:rsidRPr="001931B3">
        <w:rPr>
          <w:rFonts w:ascii="Times New Roman" w:hAnsi="Times New Roman" w:cs="Times New Roman"/>
          <w:sz w:val="24"/>
          <w:szCs w:val="24"/>
        </w:rPr>
        <w:t xml:space="preserve"> shows the average </w:t>
      </w:r>
      <w:r w:rsidRPr="001931B3">
        <w:rPr>
          <w:rFonts w:ascii="Times New Roman" w:eastAsia="Arial" w:hAnsi="Times New Roman" w:cs="Times New Roman"/>
          <w:sz w:val="24"/>
          <w:szCs w:val="24"/>
        </w:rPr>
        <w:t xml:space="preserve">accuracy and log reaction times for each condition and age group. </w:t>
      </w:r>
      <w:r w:rsidRPr="001931B3">
        <w:rPr>
          <w:rFonts w:ascii="Times New Roman" w:hAnsi="Times New Roman" w:cs="Times New Roman"/>
          <w:sz w:val="24"/>
          <w:szCs w:val="24"/>
        </w:rPr>
        <w:t xml:space="preserve">A 3 x 2 mixed design ANOVA was used for analysis of accuracy and log-transformed reaction time data, crossing the between-subjects factor </w:t>
      </w:r>
      <w:r w:rsidRPr="001931B3">
        <w:rPr>
          <w:rFonts w:ascii="Times New Roman" w:eastAsia="Arial Unicode MS" w:hAnsi="Times New Roman" w:cs="Times New Roman"/>
          <w:sz w:val="24"/>
          <w:szCs w:val="24"/>
        </w:rPr>
        <w:t xml:space="preserve">Age Group (adolescents </w:t>
      </w:r>
      <w:r w:rsidRPr="001931B3">
        <w:rPr>
          <w:rFonts w:ascii="Times New Roman" w:eastAsia="Arial Unicode MS" w:hAnsi="Times New Roman" w:cs="Times New Roman"/>
          <w:i/>
          <w:sz w:val="24"/>
          <w:szCs w:val="24"/>
        </w:rPr>
        <w:t>vs.</w:t>
      </w:r>
      <w:r w:rsidRPr="001931B3">
        <w:rPr>
          <w:rFonts w:ascii="Times New Roman" w:eastAsia="Arial Unicode MS" w:hAnsi="Times New Roman" w:cs="Times New Roman"/>
          <w:sz w:val="24"/>
          <w:szCs w:val="24"/>
        </w:rPr>
        <w:t xml:space="preserve"> young adults </w:t>
      </w:r>
      <w:r w:rsidRPr="001931B3">
        <w:rPr>
          <w:rFonts w:ascii="Times New Roman" w:eastAsia="Arial Unicode MS" w:hAnsi="Times New Roman" w:cs="Times New Roman"/>
          <w:i/>
          <w:sz w:val="24"/>
          <w:szCs w:val="24"/>
        </w:rPr>
        <w:t>vs.</w:t>
      </w:r>
      <w:r w:rsidRPr="001931B3">
        <w:rPr>
          <w:rFonts w:ascii="Times New Roman" w:eastAsia="Arial Unicode MS" w:hAnsi="Times New Roman" w:cs="Times New Roman"/>
          <w:sz w:val="24"/>
          <w:szCs w:val="24"/>
        </w:rPr>
        <w:t xml:space="preserve"> older adults) with the within-subjects factor Condition</w:t>
      </w:r>
      <w:r w:rsidRPr="001931B3">
        <w:rPr>
          <w:rFonts w:ascii="Times New Roman" w:hAnsi="Times New Roman" w:cs="Times New Roman"/>
          <w:sz w:val="24"/>
          <w:szCs w:val="24"/>
        </w:rPr>
        <w:t xml:space="preserve"> (listener only </w:t>
      </w:r>
      <w:r w:rsidRPr="001931B3">
        <w:rPr>
          <w:rFonts w:ascii="Times New Roman" w:eastAsia="Arial Unicode MS" w:hAnsi="Times New Roman" w:cs="Times New Roman"/>
          <w:i/>
          <w:sz w:val="24"/>
          <w:szCs w:val="24"/>
        </w:rPr>
        <w:t>vs.</w:t>
      </w:r>
      <w:r w:rsidRPr="001931B3">
        <w:rPr>
          <w:rFonts w:ascii="Times New Roman" w:hAnsi="Times New Roman" w:cs="Times New Roman"/>
          <w:sz w:val="24"/>
          <w:szCs w:val="24"/>
        </w:rPr>
        <w:t xml:space="preserve"> shared view). Full statistical effects are reported in Table </w:t>
      </w:r>
      <w:r>
        <w:rPr>
          <w:rFonts w:ascii="Times New Roman" w:hAnsi="Times New Roman" w:cs="Times New Roman"/>
          <w:sz w:val="24"/>
          <w:szCs w:val="24"/>
        </w:rPr>
        <w:t>B</w:t>
      </w:r>
      <w:r w:rsidRPr="001931B3">
        <w:rPr>
          <w:rFonts w:ascii="Times New Roman" w:hAnsi="Times New Roman" w:cs="Times New Roman"/>
          <w:sz w:val="24"/>
          <w:szCs w:val="24"/>
        </w:rPr>
        <w:t xml:space="preserve"> for accuracy and for reaction times.</w:t>
      </w:r>
    </w:p>
    <w:p w14:paraId="438090E1" w14:textId="77777777" w:rsidR="006F6406" w:rsidRPr="006F6406" w:rsidRDefault="006F6406">
      <w:pPr>
        <w:rPr>
          <w:rFonts w:ascii="Times New Roman" w:hAnsi="Times New Roman" w:cs="Times New Roman"/>
          <w:sz w:val="24"/>
          <w:szCs w:val="24"/>
        </w:rPr>
      </w:pPr>
    </w:p>
    <w:p w14:paraId="51FAF4EF" w14:textId="4F9C4B24" w:rsidR="00EF5B3A" w:rsidRPr="006F6406" w:rsidRDefault="00EF5B3A" w:rsidP="00EF5B3A">
      <w:pPr>
        <w:pStyle w:val="HTMLPreformatted"/>
        <w:keepNext/>
        <w:keepLines/>
        <w:shd w:val="clear" w:color="auto" w:fill="FFFFFF"/>
        <w:spacing w:line="480" w:lineRule="auto"/>
        <w:rPr>
          <w:rFonts w:ascii="Times New Roman" w:hAnsi="Times New Roman" w:cs="Times New Roman"/>
          <w:color w:val="131413"/>
          <w:sz w:val="24"/>
          <w:szCs w:val="24"/>
          <w:lang w:val="en-US"/>
        </w:rPr>
      </w:pPr>
      <w:r w:rsidRPr="006F6406">
        <w:rPr>
          <w:rFonts w:ascii="Times New Roman" w:hAnsi="Times New Roman" w:cs="Times New Roman"/>
          <w:b/>
          <w:color w:val="000000"/>
          <w:sz w:val="24"/>
          <w:szCs w:val="24"/>
          <w:u w:val="single"/>
        </w:rPr>
        <w:t xml:space="preserve">Table </w:t>
      </w:r>
      <w:r w:rsidR="006F6406">
        <w:rPr>
          <w:rFonts w:ascii="Times New Roman" w:hAnsi="Times New Roman" w:cs="Times New Roman"/>
          <w:b/>
          <w:color w:val="000000"/>
          <w:sz w:val="24"/>
          <w:szCs w:val="24"/>
          <w:u w:val="single"/>
        </w:rPr>
        <w:t>B</w:t>
      </w:r>
      <w:r w:rsidRPr="006F6406">
        <w:rPr>
          <w:rFonts w:ascii="Times New Roman" w:hAnsi="Times New Roman" w:cs="Times New Roman"/>
          <w:color w:val="000000"/>
          <w:sz w:val="24"/>
          <w:szCs w:val="24"/>
        </w:rPr>
        <w:t xml:space="preserve">: </w:t>
      </w:r>
      <w:r w:rsidRPr="006F6406">
        <w:rPr>
          <w:rFonts w:ascii="Times New Roman" w:hAnsi="Times New Roman" w:cs="Times New Roman"/>
          <w:color w:val="131413"/>
          <w:sz w:val="24"/>
          <w:szCs w:val="24"/>
          <w:lang w:val="en-US"/>
        </w:rPr>
        <w:t xml:space="preserve">Statistical effects for accuracy and for log reaction times in the Director task. Asterisks show significance of effects, where *** </w:t>
      </w:r>
      <w:r w:rsidRPr="006F6406">
        <w:rPr>
          <w:rFonts w:ascii="Times New Roman" w:hAnsi="Times New Roman" w:cs="Times New Roman"/>
          <w:i/>
          <w:color w:val="131413"/>
          <w:sz w:val="24"/>
          <w:szCs w:val="24"/>
          <w:lang w:val="en-US"/>
        </w:rPr>
        <w:t>p</w:t>
      </w:r>
      <w:r w:rsidRPr="006F6406">
        <w:rPr>
          <w:rFonts w:ascii="Times New Roman" w:hAnsi="Times New Roman" w:cs="Times New Roman"/>
          <w:color w:val="131413"/>
          <w:sz w:val="24"/>
          <w:szCs w:val="24"/>
          <w:lang w:val="en-US"/>
        </w:rPr>
        <w:t xml:space="preserve"> &lt; .001.</w:t>
      </w:r>
    </w:p>
    <w:tbl>
      <w:tblPr>
        <w:tblW w:w="8363" w:type="dxa"/>
        <w:tblInd w:w="-5" w:type="dxa"/>
        <w:tblBorders>
          <w:bottom w:val="single" w:sz="4" w:space="0" w:color="auto"/>
          <w:insideH w:val="single" w:sz="4" w:space="0" w:color="auto"/>
        </w:tblBorders>
        <w:tblLayout w:type="fixed"/>
        <w:tblLook w:val="04A0" w:firstRow="1" w:lastRow="0" w:firstColumn="1" w:lastColumn="0" w:noHBand="0" w:noVBand="1"/>
      </w:tblPr>
      <w:tblGrid>
        <w:gridCol w:w="2551"/>
        <w:gridCol w:w="1418"/>
        <w:gridCol w:w="1276"/>
        <w:gridCol w:w="1417"/>
        <w:gridCol w:w="1701"/>
      </w:tblGrid>
      <w:tr w:rsidR="00EF5B3A" w:rsidRPr="006F6406" w14:paraId="5CF7A746" w14:textId="77777777" w:rsidTr="00321F4F">
        <w:trPr>
          <w:trHeight w:val="20"/>
        </w:trPr>
        <w:tc>
          <w:tcPr>
            <w:tcW w:w="2551" w:type="dxa"/>
            <w:tcBorders>
              <w:top w:val="double" w:sz="4" w:space="0" w:color="auto"/>
              <w:left w:val="nil"/>
              <w:bottom w:val="double" w:sz="4" w:space="0" w:color="auto"/>
            </w:tcBorders>
            <w:vAlign w:val="center"/>
          </w:tcPr>
          <w:p w14:paraId="23934445" w14:textId="77777777" w:rsidR="00EF5B3A" w:rsidRPr="006F6406" w:rsidRDefault="00EF5B3A" w:rsidP="00321F4F">
            <w:pPr>
              <w:keepNext/>
              <w:keepLines/>
              <w:spacing w:after="0" w:line="480" w:lineRule="auto"/>
              <w:jc w:val="center"/>
              <w:rPr>
                <w:rFonts w:ascii="Times New Roman" w:hAnsi="Times New Roman" w:cs="Times New Roman"/>
                <w:i/>
                <w:sz w:val="24"/>
                <w:szCs w:val="24"/>
              </w:rPr>
            </w:pPr>
          </w:p>
        </w:tc>
        <w:tc>
          <w:tcPr>
            <w:tcW w:w="1418" w:type="dxa"/>
            <w:tcBorders>
              <w:top w:val="double" w:sz="4" w:space="0" w:color="auto"/>
              <w:bottom w:val="double" w:sz="4" w:space="0" w:color="auto"/>
            </w:tcBorders>
            <w:vAlign w:val="center"/>
          </w:tcPr>
          <w:p w14:paraId="63AECB5A" w14:textId="77777777" w:rsidR="00EF5B3A" w:rsidRPr="006F6406" w:rsidRDefault="00EF5B3A" w:rsidP="00321F4F">
            <w:pPr>
              <w:keepNext/>
              <w:keepLines/>
              <w:spacing w:after="0" w:line="480" w:lineRule="auto"/>
              <w:jc w:val="center"/>
              <w:rPr>
                <w:rFonts w:ascii="Times New Roman" w:hAnsi="Times New Roman" w:cs="Times New Roman"/>
                <w:i/>
                <w:sz w:val="24"/>
                <w:szCs w:val="24"/>
              </w:rPr>
            </w:pPr>
            <w:r w:rsidRPr="006F6406">
              <w:rPr>
                <w:rFonts w:ascii="Times New Roman" w:hAnsi="Times New Roman" w:cs="Times New Roman"/>
                <w:i/>
                <w:sz w:val="24"/>
                <w:szCs w:val="24"/>
              </w:rPr>
              <w:t>df</w:t>
            </w:r>
          </w:p>
        </w:tc>
        <w:tc>
          <w:tcPr>
            <w:tcW w:w="1276" w:type="dxa"/>
            <w:tcBorders>
              <w:top w:val="double" w:sz="4" w:space="0" w:color="auto"/>
              <w:bottom w:val="double" w:sz="4" w:space="0" w:color="auto"/>
            </w:tcBorders>
            <w:vAlign w:val="center"/>
          </w:tcPr>
          <w:p w14:paraId="43BC360E" w14:textId="77777777" w:rsidR="00EF5B3A" w:rsidRPr="006F6406" w:rsidRDefault="00EF5B3A" w:rsidP="00321F4F">
            <w:pPr>
              <w:keepNext/>
              <w:keepLines/>
              <w:spacing w:after="0" w:line="480" w:lineRule="auto"/>
              <w:jc w:val="center"/>
              <w:rPr>
                <w:rFonts w:ascii="Times New Roman" w:hAnsi="Times New Roman" w:cs="Times New Roman"/>
                <w:i/>
                <w:sz w:val="24"/>
                <w:szCs w:val="24"/>
              </w:rPr>
            </w:pPr>
            <w:r w:rsidRPr="006F6406">
              <w:rPr>
                <w:rFonts w:ascii="Times New Roman" w:hAnsi="Times New Roman" w:cs="Times New Roman"/>
                <w:i/>
                <w:sz w:val="24"/>
                <w:szCs w:val="24"/>
              </w:rPr>
              <w:t>F</w:t>
            </w:r>
          </w:p>
        </w:tc>
        <w:tc>
          <w:tcPr>
            <w:tcW w:w="1417" w:type="dxa"/>
            <w:tcBorders>
              <w:top w:val="double" w:sz="4" w:space="0" w:color="auto"/>
              <w:bottom w:val="double" w:sz="4" w:space="0" w:color="auto"/>
            </w:tcBorders>
            <w:vAlign w:val="center"/>
          </w:tcPr>
          <w:p w14:paraId="26728251" w14:textId="77777777" w:rsidR="00EF5B3A" w:rsidRPr="006F6406" w:rsidRDefault="00EF5B3A" w:rsidP="00321F4F">
            <w:pPr>
              <w:keepNext/>
              <w:keepLines/>
              <w:spacing w:after="0" w:line="480" w:lineRule="auto"/>
              <w:jc w:val="center"/>
              <w:rPr>
                <w:rFonts w:ascii="Times New Roman" w:hAnsi="Times New Roman" w:cs="Times New Roman"/>
                <w:i/>
                <w:sz w:val="24"/>
                <w:szCs w:val="24"/>
              </w:rPr>
            </w:pPr>
            <w:r w:rsidRPr="006F6406">
              <w:rPr>
                <w:rFonts w:ascii="Times New Roman" w:hAnsi="Times New Roman" w:cs="Times New Roman"/>
                <w:i/>
                <w:sz w:val="24"/>
                <w:szCs w:val="24"/>
              </w:rPr>
              <w:t>p</w:t>
            </w:r>
          </w:p>
        </w:tc>
        <w:tc>
          <w:tcPr>
            <w:tcW w:w="1701" w:type="dxa"/>
            <w:tcBorders>
              <w:top w:val="double" w:sz="4" w:space="0" w:color="auto"/>
              <w:bottom w:val="double" w:sz="4" w:space="0" w:color="auto"/>
            </w:tcBorders>
            <w:vAlign w:val="center"/>
          </w:tcPr>
          <w:p w14:paraId="11FE1EFE" w14:textId="77777777" w:rsidR="00EF5B3A" w:rsidRPr="006F6406" w:rsidRDefault="00EF5B3A" w:rsidP="00321F4F">
            <w:pPr>
              <w:keepNext/>
              <w:keepLines/>
              <w:spacing w:after="0" w:line="480" w:lineRule="auto"/>
              <w:jc w:val="center"/>
              <w:rPr>
                <w:rFonts w:ascii="Times New Roman" w:hAnsi="Times New Roman" w:cs="Times New Roman"/>
                <w:i/>
                <w:sz w:val="24"/>
                <w:szCs w:val="24"/>
              </w:rPr>
            </w:pPr>
            <w:r w:rsidRPr="006F6406">
              <w:rPr>
                <w:rFonts w:ascii="Times New Roman" w:hAnsi="Times New Roman" w:cs="Times New Roman"/>
                <w:i/>
                <w:sz w:val="24"/>
                <w:szCs w:val="24"/>
                <w:shd w:val="clear" w:color="auto" w:fill="FFFFFF"/>
              </w:rPr>
              <w:t>η</w:t>
            </w:r>
            <w:r w:rsidRPr="006F6406">
              <w:rPr>
                <w:rFonts w:ascii="Times New Roman" w:hAnsi="Times New Roman" w:cs="Times New Roman"/>
                <w:i/>
                <w:sz w:val="24"/>
                <w:szCs w:val="24"/>
                <w:shd w:val="clear" w:color="auto" w:fill="FFFFFF"/>
                <w:vertAlign w:val="subscript"/>
              </w:rPr>
              <w:t>p</w:t>
            </w:r>
            <w:r w:rsidRPr="006F6406">
              <w:rPr>
                <w:rFonts w:ascii="Times New Roman" w:hAnsi="Times New Roman" w:cs="Times New Roman"/>
                <w:i/>
                <w:sz w:val="24"/>
                <w:szCs w:val="24"/>
                <w:shd w:val="clear" w:color="auto" w:fill="FFFFFF"/>
                <w:vertAlign w:val="superscript"/>
              </w:rPr>
              <w:t>2</w:t>
            </w:r>
          </w:p>
        </w:tc>
      </w:tr>
      <w:tr w:rsidR="00EF5B3A" w:rsidRPr="006F6406" w14:paraId="4D01D6E6" w14:textId="77777777" w:rsidTr="00321F4F">
        <w:trPr>
          <w:trHeight w:val="20"/>
        </w:trPr>
        <w:tc>
          <w:tcPr>
            <w:tcW w:w="2551" w:type="dxa"/>
            <w:tcBorders>
              <w:top w:val="single" w:sz="4" w:space="0" w:color="auto"/>
              <w:left w:val="nil"/>
            </w:tcBorders>
            <w:vAlign w:val="center"/>
          </w:tcPr>
          <w:p w14:paraId="23D920B1" w14:textId="77777777" w:rsidR="00EF5B3A" w:rsidRPr="006F6406" w:rsidRDefault="00EF5B3A" w:rsidP="00321F4F">
            <w:pPr>
              <w:keepNext/>
              <w:keepLines/>
              <w:spacing w:after="0" w:line="480" w:lineRule="auto"/>
              <w:rPr>
                <w:rFonts w:ascii="Times New Roman" w:hAnsi="Times New Roman" w:cs="Times New Roman"/>
                <w:b/>
                <w:iCs/>
                <w:sz w:val="24"/>
                <w:szCs w:val="24"/>
              </w:rPr>
            </w:pPr>
            <w:r w:rsidRPr="006F6406">
              <w:rPr>
                <w:rFonts w:ascii="Times New Roman" w:hAnsi="Times New Roman" w:cs="Times New Roman"/>
                <w:b/>
                <w:iCs/>
                <w:sz w:val="24"/>
                <w:szCs w:val="24"/>
              </w:rPr>
              <w:t>Accuracy</w:t>
            </w:r>
          </w:p>
        </w:tc>
        <w:tc>
          <w:tcPr>
            <w:tcW w:w="1418" w:type="dxa"/>
            <w:tcBorders>
              <w:top w:val="single" w:sz="4" w:space="0" w:color="auto"/>
            </w:tcBorders>
          </w:tcPr>
          <w:p w14:paraId="5BC7EE3B"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p>
        </w:tc>
        <w:tc>
          <w:tcPr>
            <w:tcW w:w="1276" w:type="dxa"/>
            <w:tcBorders>
              <w:top w:val="single" w:sz="4" w:space="0" w:color="auto"/>
            </w:tcBorders>
          </w:tcPr>
          <w:p w14:paraId="200B35A9"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p>
        </w:tc>
        <w:tc>
          <w:tcPr>
            <w:tcW w:w="1417" w:type="dxa"/>
            <w:tcBorders>
              <w:top w:val="single" w:sz="4" w:space="0" w:color="auto"/>
            </w:tcBorders>
          </w:tcPr>
          <w:p w14:paraId="69166145"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p>
        </w:tc>
        <w:tc>
          <w:tcPr>
            <w:tcW w:w="1701" w:type="dxa"/>
            <w:tcBorders>
              <w:top w:val="single" w:sz="4" w:space="0" w:color="auto"/>
            </w:tcBorders>
          </w:tcPr>
          <w:p w14:paraId="1A9E7BD8"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p>
        </w:tc>
      </w:tr>
      <w:tr w:rsidR="00EF5B3A" w:rsidRPr="006F6406" w14:paraId="0083D707" w14:textId="77777777" w:rsidTr="00321F4F">
        <w:trPr>
          <w:trHeight w:val="20"/>
        </w:trPr>
        <w:tc>
          <w:tcPr>
            <w:tcW w:w="2551" w:type="dxa"/>
            <w:tcBorders>
              <w:top w:val="single" w:sz="4" w:space="0" w:color="auto"/>
              <w:left w:val="nil"/>
            </w:tcBorders>
          </w:tcPr>
          <w:p w14:paraId="5A9E0FB1"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Age Group</w:t>
            </w:r>
          </w:p>
        </w:tc>
        <w:tc>
          <w:tcPr>
            <w:tcW w:w="1418" w:type="dxa"/>
            <w:tcBorders>
              <w:top w:val="single" w:sz="4" w:space="0" w:color="auto"/>
            </w:tcBorders>
          </w:tcPr>
          <w:p w14:paraId="7CCCE6D8"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(2, 260)</w:t>
            </w:r>
          </w:p>
        </w:tc>
        <w:tc>
          <w:tcPr>
            <w:tcW w:w="1276" w:type="dxa"/>
            <w:tcBorders>
              <w:top w:val="single" w:sz="4" w:space="0" w:color="auto"/>
            </w:tcBorders>
          </w:tcPr>
          <w:p w14:paraId="5BC0DBBC"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8.72</w:t>
            </w:r>
          </w:p>
        </w:tc>
        <w:tc>
          <w:tcPr>
            <w:tcW w:w="1417" w:type="dxa"/>
            <w:tcBorders>
              <w:top w:val="single" w:sz="4" w:space="0" w:color="auto"/>
            </w:tcBorders>
          </w:tcPr>
          <w:p w14:paraId="10BAB176"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&lt; .001***</w:t>
            </w:r>
          </w:p>
        </w:tc>
        <w:tc>
          <w:tcPr>
            <w:tcW w:w="1701" w:type="dxa"/>
            <w:tcBorders>
              <w:top w:val="single" w:sz="4" w:space="0" w:color="auto"/>
            </w:tcBorders>
          </w:tcPr>
          <w:p w14:paraId="6536C080"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.06</w:t>
            </w:r>
          </w:p>
        </w:tc>
      </w:tr>
      <w:tr w:rsidR="00EF5B3A" w:rsidRPr="006F6406" w14:paraId="692A5609" w14:textId="77777777" w:rsidTr="00321F4F">
        <w:trPr>
          <w:trHeight w:val="20"/>
        </w:trPr>
        <w:tc>
          <w:tcPr>
            <w:tcW w:w="2551" w:type="dxa"/>
            <w:tcBorders>
              <w:left w:val="nil"/>
            </w:tcBorders>
          </w:tcPr>
          <w:p w14:paraId="5CDCE9EE"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Condition</w:t>
            </w:r>
          </w:p>
        </w:tc>
        <w:tc>
          <w:tcPr>
            <w:tcW w:w="1418" w:type="dxa"/>
          </w:tcPr>
          <w:p w14:paraId="220726C1"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(1, 260)</w:t>
            </w:r>
          </w:p>
        </w:tc>
        <w:tc>
          <w:tcPr>
            <w:tcW w:w="1276" w:type="dxa"/>
          </w:tcPr>
          <w:p w14:paraId="07669082"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30.64</w:t>
            </w:r>
          </w:p>
        </w:tc>
        <w:tc>
          <w:tcPr>
            <w:tcW w:w="1417" w:type="dxa"/>
          </w:tcPr>
          <w:p w14:paraId="04C28F44"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&lt; .001***</w:t>
            </w:r>
          </w:p>
        </w:tc>
        <w:tc>
          <w:tcPr>
            <w:tcW w:w="1701" w:type="dxa"/>
          </w:tcPr>
          <w:p w14:paraId="36FED47B"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.11</w:t>
            </w:r>
          </w:p>
        </w:tc>
      </w:tr>
      <w:tr w:rsidR="00EF5B3A" w:rsidRPr="006F6406" w14:paraId="681074B0" w14:textId="77777777" w:rsidTr="00321F4F">
        <w:trPr>
          <w:trHeight w:val="20"/>
        </w:trPr>
        <w:tc>
          <w:tcPr>
            <w:tcW w:w="2551" w:type="dxa"/>
            <w:tcBorders>
              <w:left w:val="nil"/>
              <w:bottom w:val="double" w:sz="4" w:space="0" w:color="000000"/>
            </w:tcBorders>
          </w:tcPr>
          <w:p w14:paraId="183391EE"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Age Group x Condition</w:t>
            </w:r>
          </w:p>
        </w:tc>
        <w:tc>
          <w:tcPr>
            <w:tcW w:w="1418" w:type="dxa"/>
            <w:tcBorders>
              <w:bottom w:val="double" w:sz="4" w:space="0" w:color="000000"/>
            </w:tcBorders>
          </w:tcPr>
          <w:p w14:paraId="0D721834"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(2, 260)</w:t>
            </w:r>
          </w:p>
        </w:tc>
        <w:tc>
          <w:tcPr>
            <w:tcW w:w="1276" w:type="dxa"/>
            <w:tcBorders>
              <w:bottom w:val="double" w:sz="4" w:space="0" w:color="000000"/>
            </w:tcBorders>
          </w:tcPr>
          <w:p w14:paraId="6D1733F7"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6.90</w:t>
            </w:r>
          </w:p>
        </w:tc>
        <w:tc>
          <w:tcPr>
            <w:tcW w:w="1417" w:type="dxa"/>
            <w:tcBorders>
              <w:bottom w:val="double" w:sz="4" w:space="0" w:color="000000"/>
            </w:tcBorders>
          </w:tcPr>
          <w:p w14:paraId="2E3189F6"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.001***</w:t>
            </w:r>
          </w:p>
        </w:tc>
        <w:tc>
          <w:tcPr>
            <w:tcW w:w="1701" w:type="dxa"/>
            <w:tcBorders>
              <w:bottom w:val="double" w:sz="4" w:space="0" w:color="000000"/>
            </w:tcBorders>
          </w:tcPr>
          <w:p w14:paraId="3D866654"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 xml:space="preserve"> .05</w:t>
            </w:r>
          </w:p>
        </w:tc>
      </w:tr>
      <w:tr w:rsidR="00EF5B3A" w:rsidRPr="006F6406" w14:paraId="5FEB86AB" w14:textId="77777777" w:rsidTr="00321F4F">
        <w:trPr>
          <w:trHeight w:val="20"/>
        </w:trPr>
        <w:tc>
          <w:tcPr>
            <w:tcW w:w="2551" w:type="dxa"/>
            <w:tcBorders>
              <w:top w:val="double" w:sz="4" w:space="0" w:color="000000"/>
              <w:left w:val="nil"/>
              <w:bottom w:val="single" w:sz="4" w:space="0" w:color="auto"/>
              <w:right w:val="nil"/>
            </w:tcBorders>
            <w:vAlign w:val="center"/>
          </w:tcPr>
          <w:p w14:paraId="5A596B6A" w14:textId="77777777" w:rsidR="00EF5B3A" w:rsidRPr="006F6406" w:rsidRDefault="00EF5B3A" w:rsidP="00321F4F">
            <w:pPr>
              <w:keepNext/>
              <w:keepLines/>
              <w:spacing w:after="0" w:line="480" w:lineRule="auto"/>
              <w:rPr>
                <w:rFonts w:ascii="Times New Roman" w:hAnsi="Times New Roman" w:cs="Times New Roman"/>
                <w:b/>
                <w:iCs/>
                <w:sz w:val="24"/>
                <w:szCs w:val="24"/>
              </w:rPr>
            </w:pPr>
            <w:r w:rsidRPr="006F6406">
              <w:rPr>
                <w:rFonts w:ascii="Times New Roman" w:hAnsi="Times New Roman" w:cs="Times New Roman"/>
                <w:b/>
                <w:iCs/>
                <w:sz w:val="24"/>
                <w:szCs w:val="24"/>
              </w:rPr>
              <w:t>Reaction Times</w:t>
            </w:r>
          </w:p>
        </w:tc>
        <w:tc>
          <w:tcPr>
            <w:tcW w:w="1418" w:type="dxa"/>
            <w:tcBorders>
              <w:top w:val="double" w:sz="4" w:space="0" w:color="000000"/>
              <w:left w:val="nil"/>
              <w:bottom w:val="single" w:sz="4" w:space="0" w:color="auto"/>
              <w:right w:val="nil"/>
            </w:tcBorders>
          </w:tcPr>
          <w:p w14:paraId="337A956E"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p>
        </w:tc>
        <w:tc>
          <w:tcPr>
            <w:tcW w:w="1276" w:type="dxa"/>
            <w:tcBorders>
              <w:top w:val="double" w:sz="4" w:space="0" w:color="000000"/>
              <w:left w:val="nil"/>
              <w:bottom w:val="single" w:sz="4" w:space="0" w:color="auto"/>
              <w:right w:val="nil"/>
            </w:tcBorders>
          </w:tcPr>
          <w:p w14:paraId="00C3613A"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p>
        </w:tc>
        <w:tc>
          <w:tcPr>
            <w:tcW w:w="1417" w:type="dxa"/>
            <w:tcBorders>
              <w:top w:val="double" w:sz="4" w:space="0" w:color="000000"/>
              <w:left w:val="nil"/>
              <w:bottom w:val="single" w:sz="4" w:space="0" w:color="auto"/>
              <w:right w:val="nil"/>
            </w:tcBorders>
          </w:tcPr>
          <w:p w14:paraId="62758D63"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p>
        </w:tc>
        <w:tc>
          <w:tcPr>
            <w:tcW w:w="1701" w:type="dxa"/>
            <w:tcBorders>
              <w:top w:val="double" w:sz="4" w:space="0" w:color="000000"/>
              <w:left w:val="nil"/>
              <w:bottom w:val="single" w:sz="4" w:space="0" w:color="auto"/>
            </w:tcBorders>
          </w:tcPr>
          <w:p w14:paraId="52BE0C52"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p>
        </w:tc>
      </w:tr>
      <w:tr w:rsidR="00EF5B3A" w:rsidRPr="006F6406" w14:paraId="2DC8DD7D" w14:textId="77777777" w:rsidTr="00321F4F">
        <w:trPr>
          <w:trHeight w:val="20"/>
        </w:trPr>
        <w:tc>
          <w:tcPr>
            <w:tcW w:w="2551" w:type="dxa"/>
            <w:tcBorders>
              <w:top w:val="single" w:sz="4" w:space="0" w:color="auto"/>
              <w:left w:val="nil"/>
              <w:bottom w:val="single" w:sz="4" w:space="0" w:color="auto"/>
              <w:right w:val="nil"/>
            </w:tcBorders>
          </w:tcPr>
          <w:p w14:paraId="699A4900"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Age Group</w:t>
            </w:r>
          </w:p>
        </w:tc>
        <w:tc>
          <w:tcPr>
            <w:tcW w:w="1418" w:type="dxa"/>
            <w:tcBorders>
              <w:top w:val="single" w:sz="4" w:space="0" w:color="auto"/>
              <w:left w:val="nil"/>
              <w:bottom w:val="single" w:sz="4" w:space="0" w:color="auto"/>
              <w:right w:val="nil"/>
            </w:tcBorders>
          </w:tcPr>
          <w:p w14:paraId="5EEF8101" w14:textId="77777777" w:rsidR="00EF5B3A" w:rsidRPr="006F6406" w:rsidRDefault="00EF5B3A" w:rsidP="00321F4F">
            <w:pPr>
              <w:keepNext/>
              <w:keepLines/>
              <w:spacing w:after="0" w:line="480" w:lineRule="auto"/>
              <w:jc w:val="center"/>
              <w:rPr>
                <w:rFonts w:ascii="Times New Roman" w:hAnsi="Times New Roman" w:cs="Times New Roman"/>
                <w:i/>
                <w:iCs/>
                <w:sz w:val="24"/>
                <w:szCs w:val="24"/>
              </w:rPr>
            </w:pPr>
            <w:r w:rsidRPr="006F6406">
              <w:rPr>
                <w:rFonts w:ascii="Times New Roman" w:hAnsi="Times New Roman" w:cs="Times New Roman"/>
                <w:iCs/>
                <w:sz w:val="24"/>
                <w:szCs w:val="24"/>
              </w:rPr>
              <w:t>(2, 260)</w:t>
            </w:r>
          </w:p>
        </w:tc>
        <w:tc>
          <w:tcPr>
            <w:tcW w:w="1276" w:type="dxa"/>
            <w:tcBorders>
              <w:top w:val="single" w:sz="4" w:space="0" w:color="auto"/>
              <w:left w:val="nil"/>
              <w:bottom w:val="single" w:sz="4" w:space="0" w:color="auto"/>
              <w:right w:val="nil"/>
            </w:tcBorders>
          </w:tcPr>
          <w:p w14:paraId="2534F4CF" w14:textId="77777777" w:rsidR="00EF5B3A" w:rsidRPr="006F6406" w:rsidRDefault="00EF5B3A" w:rsidP="00321F4F">
            <w:pPr>
              <w:keepNext/>
              <w:keepLines/>
              <w:spacing w:after="0" w:line="480" w:lineRule="auto"/>
              <w:jc w:val="center"/>
              <w:rPr>
                <w:rFonts w:ascii="Times New Roman" w:hAnsi="Times New Roman" w:cs="Times New Roman"/>
                <w:i/>
                <w:iCs/>
                <w:sz w:val="24"/>
                <w:szCs w:val="24"/>
              </w:rPr>
            </w:pPr>
            <w:r w:rsidRPr="006F6406">
              <w:rPr>
                <w:rFonts w:ascii="Times New Roman" w:hAnsi="Times New Roman" w:cs="Times New Roman"/>
                <w:iCs/>
                <w:sz w:val="24"/>
                <w:szCs w:val="24"/>
              </w:rPr>
              <w:t>64.36</w:t>
            </w:r>
          </w:p>
        </w:tc>
        <w:tc>
          <w:tcPr>
            <w:tcW w:w="1417" w:type="dxa"/>
            <w:tcBorders>
              <w:top w:val="single" w:sz="4" w:space="0" w:color="auto"/>
              <w:left w:val="nil"/>
              <w:bottom w:val="single" w:sz="4" w:space="0" w:color="auto"/>
              <w:right w:val="nil"/>
            </w:tcBorders>
          </w:tcPr>
          <w:p w14:paraId="7BA05CD2" w14:textId="77777777" w:rsidR="00EF5B3A" w:rsidRPr="006F6406" w:rsidRDefault="00EF5B3A" w:rsidP="00321F4F">
            <w:pPr>
              <w:keepNext/>
              <w:keepLines/>
              <w:spacing w:after="0" w:line="480" w:lineRule="auto"/>
              <w:jc w:val="center"/>
              <w:rPr>
                <w:rFonts w:ascii="Times New Roman" w:hAnsi="Times New Roman" w:cs="Times New Roman"/>
                <w:i/>
                <w:iCs/>
                <w:sz w:val="24"/>
                <w:szCs w:val="24"/>
              </w:rPr>
            </w:pPr>
            <w:r w:rsidRPr="006F6406">
              <w:rPr>
                <w:rFonts w:ascii="Times New Roman" w:hAnsi="Times New Roman" w:cs="Times New Roman"/>
                <w:iCs/>
                <w:sz w:val="24"/>
                <w:szCs w:val="24"/>
              </w:rPr>
              <w:t>&lt; .001***</w:t>
            </w:r>
          </w:p>
        </w:tc>
        <w:tc>
          <w:tcPr>
            <w:tcW w:w="1701" w:type="dxa"/>
            <w:tcBorders>
              <w:top w:val="single" w:sz="4" w:space="0" w:color="auto"/>
              <w:left w:val="nil"/>
              <w:bottom w:val="single" w:sz="4" w:space="0" w:color="auto"/>
            </w:tcBorders>
          </w:tcPr>
          <w:p w14:paraId="5215EA43" w14:textId="77777777" w:rsidR="00EF5B3A" w:rsidRPr="006F6406" w:rsidRDefault="00EF5B3A" w:rsidP="00321F4F">
            <w:pPr>
              <w:keepNext/>
              <w:keepLines/>
              <w:spacing w:after="0" w:line="480" w:lineRule="auto"/>
              <w:jc w:val="center"/>
              <w:rPr>
                <w:rFonts w:ascii="Times New Roman" w:hAnsi="Times New Roman" w:cs="Times New Roman"/>
                <w:i/>
                <w:iCs/>
                <w:sz w:val="24"/>
                <w:szCs w:val="24"/>
              </w:rPr>
            </w:pPr>
            <w:r w:rsidRPr="006F6406">
              <w:rPr>
                <w:rFonts w:ascii="Times New Roman" w:hAnsi="Times New Roman" w:cs="Times New Roman"/>
                <w:iCs/>
                <w:sz w:val="24"/>
                <w:szCs w:val="24"/>
              </w:rPr>
              <w:t>.33</w:t>
            </w:r>
          </w:p>
        </w:tc>
      </w:tr>
      <w:tr w:rsidR="00EF5B3A" w:rsidRPr="006F6406" w14:paraId="57F5D0D2" w14:textId="77777777" w:rsidTr="00321F4F">
        <w:trPr>
          <w:trHeight w:val="20"/>
        </w:trPr>
        <w:tc>
          <w:tcPr>
            <w:tcW w:w="2551" w:type="dxa"/>
            <w:tcBorders>
              <w:top w:val="single" w:sz="4" w:space="0" w:color="auto"/>
              <w:left w:val="nil"/>
              <w:bottom w:val="single" w:sz="4" w:space="0" w:color="auto"/>
              <w:right w:val="nil"/>
            </w:tcBorders>
          </w:tcPr>
          <w:p w14:paraId="0DE5D363"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Condition</w:t>
            </w:r>
          </w:p>
        </w:tc>
        <w:tc>
          <w:tcPr>
            <w:tcW w:w="1418" w:type="dxa"/>
            <w:tcBorders>
              <w:top w:val="single" w:sz="4" w:space="0" w:color="auto"/>
              <w:left w:val="nil"/>
              <w:bottom w:val="single" w:sz="4" w:space="0" w:color="auto"/>
              <w:right w:val="nil"/>
            </w:tcBorders>
          </w:tcPr>
          <w:p w14:paraId="44EB41AD"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(1, 260)</w:t>
            </w:r>
          </w:p>
        </w:tc>
        <w:tc>
          <w:tcPr>
            <w:tcW w:w="1276" w:type="dxa"/>
            <w:tcBorders>
              <w:top w:val="single" w:sz="4" w:space="0" w:color="auto"/>
              <w:left w:val="nil"/>
              <w:bottom w:val="single" w:sz="4" w:space="0" w:color="auto"/>
              <w:right w:val="nil"/>
            </w:tcBorders>
          </w:tcPr>
          <w:p w14:paraId="104352FB"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2.20</w:t>
            </w:r>
          </w:p>
        </w:tc>
        <w:tc>
          <w:tcPr>
            <w:tcW w:w="1417" w:type="dxa"/>
            <w:tcBorders>
              <w:top w:val="single" w:sz="4" w:space="0" w:color="auto"/>
              <w:left w:val="nil"/>
              <w:bottom w:val="single" w:sz="4" w:space="0" w:color="auto"/>
              <w:right w:val="nil"/>
            </w:tcBorders>
          </w:tcPr>
          <w:p w14:paraId="01D32574"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.14</w:t>
            </w:r>
          </w:p>
        </w:tc>
        <w:tc>
          <w:tcPr>
            <w:tcW w:w="1701" w:type="dxa"/>
            <w:tcBorders>
              <w:top w:val="single" w:sz="4" w:space="0" w:color="auto"/>
              <w:left w:val="nil"/>
              <w:bottom w:val="single" w:sz="4" w:space="0" w:color="auto"/>
            </w:tcBorders>
          </w:tcPr>
          <w:p w14:paraId="1C508472"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&lt; .01</w:t>
            </w:r>
          </w:p>
        </w:tc>
      </w:tr>
      <w:tr w:rsidR="00EF5B3A" w:rsidRPr="006F6406" w14:paraId="74F19FDF" w14:textId="77777777" w:rsidTr="00321F4F">
        <w:trPr>
          <w:trHeight w:val="20"/>
        </w:trPr>
        <w:tc>
          <w:tcPr>
            <w:tcW w:w="2551" w:type="dxa"/>
            <w:tcBorders>
              <w:top w:val="single" w:sz="4" w:space="0" w:color="auto"/>
              <w:left w:val="nil"/>
              <w:bottom w:val="double" w:sz="4" w:space="0" w:color="000000"/>
              <w:right w:val="nil"/>
            </w:tcBorders>
          </w:tcPr>
          <w:p w14:paraId="0C58FD1B"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Age Group x Condition</w:t>
            </w:r>
          </w:p>
        </w:tc>
        <w:tc>
          <w:tcPr>
            <w:tcW w:w="1418" w:type="dxa"/>
            <w:tcBorders>
              <w:top w:val="single" w:sz="4" w:space="0" w:color="auto"/>
              <w:left w:val="nil"/>
              <w:bottom w:val="double" w:sz="4" w:space="0" w:color="000000"/>
              <w:right w:val="nil"/>
            </w:tcBorders>
          </w:tcPr>
          <w:p w14:paraId="4CF2AF1A"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(2, 260)</w:t>
            </w:r>
          </w:p>
        </w:tc>
        <w:tc>
          <w:tcPr>
            <w:tcW w:w="1276" w:type="dxa"/>
            <w:tcBorders>
              <w:top w:val="single" w:sz="4" w:space="0" w:color="auto"/>
              <w:left w:val="nil"/>
              <w:bottom w:val="double" w:sz="4" w:space="0" w:color="000000"/>
              <w:right w:val="nil"/>
            </w:tcBorders>
          </w:tcPr>
          <w:p w14:paraId="15345E6D"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1.15</w:t>
            </w:r>
          </w:p>
        </w:tc>
        <w:tc>
          <w:tcPr>
            <w:tcW w:w="1417" w:type="dxa"/>
            <w:tcBorders>
              <w:top w:val="single" w:sz="4" w:space="0" w:color="auto"/>
              <w:left w:val="nil"/>
              <w:bottom w:val="double" w:sz="4" w:space="0" w:color="000000"/>
              <w:right w:val="nil"/>
            </w:tcBorders>
          </w:tcPr>
          <w:p w14:paraId="1517373E"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.32</w:t>
            </w:r>
          </w:p>
        </w:tc>
        <w:tc>
          <w:tcPr>
            <w:tcW w:w="1701" w:type="dxa"/>
            <w:tcBorders>
              <w:top w:val="single" w:sz="4" w:space="0" w:color="auto"/>
              <w:left w:val="nil"/>
              <w:bottom w:val="double" w:sz="4" w:space="0" w:color="000000"/>
            </w:tcBorders>
          </w:tcPr>
          <w:p w14:paraId="36AF0F7B" w14:textId="77777777" w:rsidR="00EF5B3A" w:rsidRPr="006F6406" w:rsidRDefault="00EF5B3A" w:rsidP="00321F4F">
            <w:pPr>
              <w:keepNext/>
              <w:keepLines/>
              <w:spacing w:after="0" w:line="480" w:lineRule="auto"/>
              <w:jc w:val="center"/>
              <w:rPr>
                <w:rFonts w:ascii="Times New Roman" w:hAnsi="Times New Roman" w:cs="Times New Roman"/>
                <w:iCs/>
                <w:sz w:val="24"/>
                <w:szCs w:val="24"/>
              </w:rPr>
            </w:pPr>
            <w:r w:rsidRPr="006F6406">
              <w:rPr>
                <w:rFonts w:ascii="Times New Roman" w:hAnsi="Times New Roman" w:cs="Times New Roman"/>
                <w:iCs/>
                <w:sz w:val="24"/>
                <w:szCs w:val="24"/>
              </w:rPr>
              <w:t>&lt; .01</w:t>
            </w:r>
          </w:p>
        </w:tc>
      </w:tr>
    </w:tbl>
    <w:p w14:paraId="748F2512" w14:textId="77777777" w:rsidR="00EF5B3A" w:rsidRPr="006F6406" w:rsidRDefault="00EF5B3A" w:rsidP="00EF5B3A">
      <w:pPr>
        <w:spacing w:after="0" w:line="480" w:lineRule="auto"/>
        <w:rPr>
          <w:rFonts w:ascii="Times New Roman" w:hAnsi="Times New Roman" w:cs="Times New Roman"/>
          <w:sz w:val="24"/>
          <w:szCs w:val="24"/>
        </w:rPr>
      </w:pPr>
    </w:p>
    <w:p w14:paraId="0FDBDA58" w14:textId="2D7B1824" w:rsidR="00EF5B3A" w:rsidRPr="00EA3CC9" w:rsidRDefault="00EF5B3A" w:rsidP="00EA3CC9">
      <w:pPr>
        <w:spacing w:after="0" w:line="480" w:lineRule="auto"/>
        <w:rPr>
          <w:rStyle w:val="gd15mcfceub"/>
          <w:rFonts w:ascii="Times New Roman" w:hAnsi="Times New Roman" w:cs="Times New Roman"/>
          <w:color w:val="000000"/>
          <w:sz w:val="24"/>
          <w:szCs w:val="24"/>
        </w:rPr>
      </w:pPr>
      <w:r w:rsidRPr="006F6406">
        <w:rPr>
          <w:rFonts w:ascii="Times New Roman" w:hAnsi="Times New Roman" w:cs="Times New Roman"/>
          <w:i/>
          <w:sz w:val="24"/>
          <w:szCs w:val="24"/>
        </w:rPr>
        <w:t>Accuracy</w:t>
      </w:r>
      <w:r w:rsidRPr="006F6406">
        <w:rPr>
          <w:rFonts w:ascii="Times New Roman" w:hAnsi="Times New Roman" w:cs="Times New Roman"/>
          <w:sz w:val="24"/>
          <w:szCs w:val="24"/>
        </w:rPr>
        <w:tab/>
        <w:t>Analysis of accuracy revealed significant main effects for both variables</w:t>
      </w:r>
      <w:r w:rsidRPr="006F6406">
        <w:rPr>
          <w:rFonts w:ascii="Times New Roman" w:hAnsi="Times New Roman" w:cs="Times New Roman"/>
          <w:color w:val="000000"/>
          <w:sz w:val="24"/>
          <w:szCs w:val="24"/>
        </w:rPr>
        <w:t xml:space="preserve">. </w:t>
      </w:r>
      <w:r w:rsidRPr="006F6406">
        <w:rPr>
          <w:rFonts w:ascii="Times New Roman" w:hAnsi="Times New Roman" w:cs="Times New Roman"/>
          <w:sz w:val="24"/>
          <w:szCs w:val="24"/>
        </w:rPr>
        <w:t xml:space="preserve">The main effect of Age Group showed that overall, </w:t>
      </w:r>
      <w:r w:rsidRPr="006F6406">
        <w:rPr>
          <w:rFonts w:ascii="Times New Roman" w:hAnsi="Times New Roman" w:cs="Times New Roman"/>
          <w:color w:val="000000"/>
          <w:sz w:val="24"/>
          <w:szCs w:val="24"/>
        </w:rPr>
        <w:t>young adults (</w:t>
      </w:r>
      <w:r w:rsidRPr="006F6406">
        <w:rPr>
          <w:rFonts w:ascii="Times New Roman" w:hAnsi="Times New Roman" w:cs="Times New Roman"/>
          <w:i/>
          <w:iCs/>
          <w:sz w:val="24"/>
          <w:szCs w:val="24"/>
        </w:rPr>
        <w:t>M</w:t>
      </w:r>
      <w:r w:rsidRPr="006F6406">
        <w:rPr>
          <w:rFonts w:ascii="Times New Roman" w:hAnsi="Times New Roman" w:cs="Times New Roman"/>
          <w:sz w:val="24"/>
          <w:szCs w:val="24"/>
        </w:rPr>
        <w:t xml:space="preserve"> = </w:t>
      </w:r>
      <w:r w:rsidRPr="006F6406">
        <w:rPr>
          <w:rFonts w:ascii="Times New Roman" w:hAnsi="Times New Roman" w:cs="Times New Roman"/>
          <w:color w:val="000000"/>
          <w:sz w:val="24"/>
          <w:szCs w:val="24"/>
        </w:rPr>
        <w:t>.98) were more accurate at selecting the target object compared to both older adults (</w:t>
      </w:r>
      <w:r w:rsidRPr="006F6406">
        <w:rPr>
          <w:rFonts w:ascii="Times New Roman" w:hAnsi="Times New Roman" w:cs="Times New Roman"/>
          <w:i/>
          <w:iCs/>
          <w:sz w:val="24"/>
          <w:szCs w:val="24"/>
        </w:rPr>
        <w:t>M</w:t>
      </w:r>
      <w:r w:rsidRPr="006F6406">
        <w:rPr>
          <w:rFonts w:ascii="Times New Roman" w:hAnsi="Times New Roman" w:cs="Times New Roman"/>
          <w:sz w:val="24"/>
          <w:szCs w:val="24"/>
        </w:rPr>
        <w:t xml:space="preserve"> = </w:t>
      </w:r>
      <w:r w:rsidRPr="006F6406">
        <w:rPr>
          <w:rFonts w:ascii="Times New Roman" w:hAnsi="Times New Roman" w:cs="Times New Roman"/>
          <w:color w:val="000000"/>
          <w:sz w:val="24"/>
          <w:szCs w:val="24"/>
        </w:rPr>
        <w:t xml:space="preserve">.93;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(174) = 3.84,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&lt; .001, </w:t>
      </w:r>
      <w:r w:rsidRPr="006F6406">
        <w:rPr>
          <w:rFonts w:ascii="Times New Roman" w:hAnsi="Times New Roman" w:cs="Times New Roman"/>
          <w:i/>
          <w:iCs/>
          <w:sz w:val="24"/>
          <w:szCs w:val="24"/>
        </w:rPr>
        <w:t>d</w:t>
      </w:r>
      <w:r w:rsidRPr="006F6406">
        <w:rPr>
          <w:rFonts w:ascii="Times New Roman" w:hAnsi="Times New Roman" w:cs="Times New Roman"/>
          <w:sz w:val="24"/>
          <w:szCs w:val="24"/>
        </w:rPr>
        <w:t xml:space="preserve"> = .58</w:t>
      </w:r>
      <w:r w:rsidRPr="006F6406">
        <w:rPr>
          <w:rFonts w:ascii="Times New Roman" w:hAnsi="Times New Roman" w:cs="Times New Roman"/>
          <w:color w:val="000000"/>
          <w:sz w:val="24"/>
          <w:szCs w:val="24"/>
        </w:rPr>
        <w:t>) and adolescents (</w:t>
      </w:r>
      <w:r w:rsidRPr="006F6406">
        <w:rPr>
          <w:rFonts w:ascii="Times New Roman" w:hAnsi="Times New Roman" w:cs="Times New Roman"/>
          <w:i/>
          <w:iCs/>
          <w:sz w:val="24"/>
          <w:szCs w:val="24"/>
        </w:rPr>
        <w:t>M</w:t>
      </w:r>
      <w:r w:rsidRPr="006F6406">
        <w:rPr>
          <w:rFonts w:ascii="Times New Roman" w:hAnsi="Times New Roman" w:cs="Times New Roman"/>
          <w:sz w:val="24"/>
          <w:szCs w:val="24"/>
        </w:rPr>
        <w:t xml:space="preserve"> = </w:t>
      </w:r>
      <w:r w:rsidRPr="006F6406">
        <w:rPr>
          <w:rFonts w:ascii="Times New Roman" w:hAnsi="Times New Roman" w:cs="Times New Roman"/>
          <w:color w:val="000000"/>
          <w:sz w:val="24"/>
          <w:szCs w:val="24"/>
        </w:rPr>
        <w:t xml:space="preserve">.96,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(173) = 2.25,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 .03, </w:t>
      </w:r>
      <w:r w:rsidRPr="006F6406">
        <w:rPr>
          <w:rFonts w:ascii="Times New Roman" w:hAnsi="Times New Roman" w:cs="Times New Roman"/>
          <w:i/>
          <w:iCs/>
          <w:sz w:val="24"/>
          <w:szCs w:val="24"/>
        </w:rPr>
        <w:t>d</w:t>
      </w:r>
      <w:r w:rsidRPr="006F6406">
        <w:rPr>
          <w:rFonts w:ascii="Times New Roman" w:hAnsi="Times New Roman" w:cs="Times New Roman"/>
          <w:sz w:val="24"/>
          <w:szCs w:val="24"/>
        </w:rPr>
        <w:t xml:space="preserve"> = .34). </w:t>
      </w:r>
      <w:r w:rsidRPr="006F6406">
        <w:rPr>
          <w:rFonts w:ascii="Times New Roman" w:hAnsi="Times New Roman" w:cs="Times New Roman"/>
          <w:color w:val="000000"/>
          <w:sz w:val="24"/>
          <w:szCs w:val="24"/>
        </w:rPr>
        <w:t xml:space="preserve">The main effect of Condition confirmed our prediction that participants would commit more errors in the listener only </w:t>
      </w:r>
      <w:r w:rsidRPr="006F6406">
        <w:rPr>
          <w:rFonts w:ascii="Times New Roman" w:hAnsi="Times New Roman" w:cs="Times New Roman"/>
          <w:color w:val="000000"/>
          <w:sz w:val="24"/>
          <w:szCs w:val="24"/>
        </w:rPr>
        <w:lastRenderedPageBreak/>
        <w:t>condition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.94</w:t>
      </w:r>
      <w:r w:rsidRPr="006F6406">
        <w:rPr>
          <w:rStyle w:val="FootnoteReference"/>
          <w:rFonts w:ascii="Times New Roman" w:hAnsi="Times New Roman" w:cs="Times New Roman"/>
          <w:color w:val="000000"/>
          <w:sz w:val="24"/>
          <w:szCs w:val="24"/>
        </w:rPr>
        <w:footnoteReference w:id="1"/>
      </w:r>
      <w:r w:rsidRPr="006F6406">
        <w:rPr>
          <w:rFonts w:ascii="Times New Roman" w:hAnsi="Times New Roman" w:cs="Times New Roman"/>
          <w:color w:val="000000"/>
          <w:sz w:val="24"/>
          <w:szCs w:val="24"/>
        </w:rPr>
        <w:t>) compared to the shared view condition (</w:t>
      </w:r>
      <w:r w:rsidRPr="006F6406">
        <w:rPr>
          <w:rFonts w:ascii="Times New Roman" w:hAnsi="Times New Roman" w:cs="Times New Roman"/>
          <w:i/>
          <w:iCs/>
          <w:color w:val="000000"/>
          <w:sz w:val="24"/>
          <w:szCs w:val="24"/>
        </w:rPr>
        <w:t>M</w:t>
      </w:r>
      <w:r w:rsidRPr="006F6406">
        <w:rPr>
          <w:rFonts w:ascii="Times New Roman" w:hAnsi="Times New Roman" w:cs="Times New Roman"/>
          <w:color w:val="000000"/>
          <w:sz w:val="24"/>
          <w:szCs w:val="24"/>
        </w:rPr>
        <w:t xml:space="preserve"> = .98;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(262) = 5.42,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&lt; .001, </w:t>
      </w:r>
      <w:r w:rsidRPr="006F6406">
        <w:rPr>
          <w:rFonts w:ascii="Times New Roman" w:hAnsi="Times New Roman" w:cs="Times New Roman"/>
          <w:i/>
          <w:iCs/>
          <w:sz w:val="24"/>
          <w:szCs w:val="24"/>
        </w:rPr>
        <w:t>d</w:t>
      </w:r>
      <w:r w:rsidRPr="006F6406">
        <w:rPr>
          <w:rFonts w:ascii="Times New Roman" w:hAnsi="Times New Roman" w:cs="Times New Roman"/>
          <w:sz w:val="24"/>
          <w:szCs w:val="24"/>
        </w:rPr>
        <w:t xml:space="preserve"> = .43</w:t>
      </w:r>
      <w:r w:rsidRPr="006F6406">
        <w:rPr>
          <w:rFonts w:ascii="Times New Roman" w:hAnsi="Times New Roman" w:cs="Times New Roman"/>
          <w:color w:val="000000"/>
          <w:sz w:val="24"/>
          <w:szCs w:val="24"/>
        </w:rPr>
        <w:t xml:space="preserve">). The </w:t>
      </w:r>
      <w:r w:rsidRPr="006F6406">
        <w:rPr>
          <w:rFonts w:ascii="Times New Roman" w:hAnsi="Times New Roman" w:cs="Times New Roman"/>
          <w:sz w:val="24"/>
          <w:szCs w:val="24"/>
        </w:rPr>
        <w:t xml:space="preserve">Age </w:t>
      </w:r>
      <w:r w:rsidRPr="006F6406">
        <w:rPr>
          <w:rFonts w:ascii="Times New Roman" w:hAnsi="Times New Roman" w:cs="Times New Roman"/>
          <w:color w:val="000000"/>
          <w:sz w:val="24"/>
          <w:szCs w:val="24"/>
        </w:rPr>
        <w:t xml:space="preserve">Group x Condition interaction was also significant. Follow-up analyses used 1-ANOVAs to test whether accuracy differed between the three age groups, separately for each condition. Results revealed that Age Group modulated accuracy in the listener only condition, </w:t>
      </w:r>
      <w:r w:rsidRPr="006F6406">
        <w:rPr>
          <w:rFonts w:ascii="Times New Roman" w:hAnsi="Times New Roman" w:cs="Times New Roman"/>
          <w:i/>
          <w:iCs/>
          <w:color w:val="000000"/>
          <w:sz w:val="24"/>
          <w:szCs w:val="24"/>
        </w:rPr>
        <w:t>F</w:t>
      </w:r>
      <w:r w:rsidRPr="006F6406">
        <w:rPr>
          <w:rFonts w:ascii="Times New Roman" w:hAnsi="Times New Roman" w:cs="Times New Roman"/>
          <w:color w:val="000000"/>
          <w:sz w:val="24"/>
          <w:szCs w:val="24"/>
        </w:rPr>
        <w:t xml:space="preserve">(2, 260) = 8.30, </w:t>
      </w:r>
      <w:r w:rsidRPr="006F6406">
        <w:rPr>
          <w:rFonts w:ascii="Times New Roman" w:hAnsi="Times New Roman" w:cs="Times New Roman"/>
          <w:i/>
          <w:iCs/>
          <w:color w:val="000000"/>
          <w:sz w:val="24"/>
          <w:szCs w:val="24"/>
        </w:rPr>
        <w:t>p</w:t>
      </w:r>
      <w:r w:rsidRPr="006F6406">
        <w:rPr>
          <w:rFonts w:ascii="Times New Roman" w:hAnsi="Times New Roman" w:cs="Times New Roman"/>
          <w:color w:val="000000"/>
          <w:sz w:val="24"/>
          <w:szCs w:val="24"/>
        </w:rPr>
        <w:t xml:space="preserve"> &lt; .001, </w:t>
      </w:r>
      <w:r w:rsidRPr="006F6406">
        <w:rPr>
          <w:rFonts w:ascii="Times New Roman" w:hAnsi="Times New Roman" w:cs="Times New Roman"/>
          <w:i/>
          <w:sz w:val="24"/>
          <w:szCs w:val="24"/>
          <w:shd w:val="clear" w:color="auto" w:fill="FFFFFF"/>
        </w:rPr>
        <w:t>η</w:t>
      </w:r>
      <w:r w:rsidRPr="006F6406">
        <w:rPr>
          <w:rFonts w:ascii="Times New Roman" w:hAnsi="Times New Roman" w:cs="Times New Roman"/>
          <w:i/>
          <w:sz w:val="24"/>
          <w:szCs w:val="24"/>
          <w:shd w:val="clear" w:color="auto" w:fill="FFFFFF"/>
          <w:vertAlign w:val="subscript"/>
        </w:rPr>
        <w:t>p</w:t>
      </w:r>
      <w:r w:rsidRPr="006F6406">
        <w:rPr>
          <w:rFonts w:ascii="Times New Roman" w:hAnsi="Times New Roman" w:cs="Times New Roman"/>
          <w:i/>
          <w:sz w:val="24"/>
          <w:szCs w:val="24"/>
          <w:shd w:val="clear" w:color="auto" w:fill="FFFFFF"/>
          <w:vertAlign w:val="superscript"/>
        </w:rPr>
        <w:t xml:space="preserve">2 </w:t>
      </w:r>
      <w:r w:rsidRPr="006F6406">
        <w:rPr>
          <w:rFonts w:ascii="Times New Roman" w:hAnsi="Times New Roman" w:cs="Times New Roman"/>
          <w:color w:val="000000"/>
          <w:sz w:val="24"/>
          <w:szCs w:val="24"/>
        </w:rPr>
        <w:t xml:space="preserve">= .06, but not in the shared view condition, </w:t>
      </w:r>
      <w:r w:rsidRPr="006F6406">
        <w:rPr>
          <w:rFonts w:ascii="Times New Roman" w:hAnsi="Times New Roman" w:cs="Times New Roman"/>
          <w:i/>
          <w:iCs/>
          <w:color w:val="000000"/>
          <w:sz w:val="24"/>
          <w:szCs w:val="24"/>
        </w:rPr>
        <w:t xml:space="preserve">F </w:t>
      </w:r>
      <w:r w:rsidRPr="006F6406">
        <w:rPr>
          <w:rFonts w:ascii="Times New Roman" w:hAnsi="Times New Roman" w:cs="Times New Roman"/>
          <w:color w:val="000000"/>
          <w:sz w:val="24"/>
          <w:szCs w:val="24"/>
        </w:rPr>
        <w:t xml:space="preserve">(2, 260) = 2.23, </w:t>
      </w:r>
      <w:r w:rsidRPr="006F6406">
        <w:rPr>
          <w:rFonts w:ascii="Times New Roman" w:hAnsi="Times New Roman" w:cs="Times New Roman"/>
          <w:i/>
          <w:iCs/>
          <w:color w:val="000000"/>
          <w:sz w:val="24"/>
          <w:szCs w:val="24"/>
        </w:rPr>
        <w:t>p</w:t>
      </w:r>
      <w:r w:rsidRPr="006F6406">
        <w:rPr>
          <w:rFonts w:ascii="Times New Roman" w:hAnsi="Times New Roman" w:cs="Times New Roman"/>
          <w:color w:val="000000"/>
          <w:sz w:val="24"/>
          <w:szCs w:val="24"/>
        </w:rPr>
        <w:t xml:space="preserve"> = .11. Planned comparisons between age groups in the listener only condition revealed that </w:t>
      </w:r>
      <w:r w:rsidRPr="006F6406">
        <w:rPr>
          <w:rStyle w:val="gd15mcfceub"/>
          <w:rFonts w:ascii="Times New Roman" w:hAnsi="Times New Roman" w:cs="Times New Roman"/>
          <w:color w:val="000000"/>
          <w:sz w:val="24"/>
          <w:szCs w:val="24"/>
          <w:bdr w:val="none" w:sz="0" w:space="0" w:color="auto" w:frame="1"/>
        </w:rPr>
        <w:t>young adults were significantly more accurate than both older adults</w:t>
      </w:r>
      <w:r w:rsidRPr="006F6406">
        <w:rPr>
          <w:rFonts w:ascii="Times New Roman" w:hAnsi="Times New Roman" w:cs="Times New Roman"/>
          <w:sz w:val="24"/>
          <w:szCs w:val="24"/>
        </w:rPr>
        <w:t xml:space="preserve">,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(174) = 3.61,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&lt; .001,</w:t>
      </w:r>
      <w:r w:rsidRPr="006F6406">
        <w:rPr>
          <w:rStyle w:val="gd15mcfceub"/>
          <w:rFonts w:ascii="Times New Roman" w:hAnsi="Times New Roman" w:cs="Times New Roman"/>
          <w:i/>
          <w:iCs/>
          <w:color w:val="000000"/>
          <w:sz w:val="24"/>
          <w:szCs w:val="24"/>
          <w:bdr w:val="none" w:sz="0" w:space="0" w:color="auto" w:frame="1"/>
        </w:rPr>
        <w:t xml:space="preserve"> d</w:t>
      </w:r>
      <w:r w:rsidRPr="006F6406">
        <w:rPr>
          <w:rStyle w:val="gd15mcfceub"/>
          <w:rFonts w:ascii="Times New Roman" w:hAnsi="Times New Roman" w:cs="Times New Roman"/>
          <w:color w:val="000000"/>
          <w:sz w:val="24"/>
          <w:szCs w:val="24"/>
          <w:bdr w:val="none" w:sz="0" w:space="0" w:color="auto" w:frame="1"/>
        </w:rPr>
        <w:t xml:space="preserve"> = .54, and adolescents, </w:t>
      </w:r>
      <w:r w:rsidRPr="006F6406">
        <w:rPr>
          <w:rStyle w:val="gd15mcfceub"/>
          <w:rFonts w:ascii="Times New Roman" w:hAnsi="Times New Roman" w:cs="Times New Roman"/>
          <w:i/>
          <w:iCs/>
          <w:color w:val="000000"/>
          <w:sz w:val="24"/>
          <w:szCs w:val="24"/>
          <w:bdr w:val="none" w:sz="0" w:space="0" w:color="auto" w:frame="1"/>
        </w:rPr>
        <w:t>t</w:t>
      </w:r>
      <w:r w:rsidRPr="006F6406">
        <w:rPr>
          <w:rStyle w:val="gd15mcfceub"/>
          <w:rFonts w:ascii="Times New Roman" w:hAnsi="Times New Roman" w:cs="Times New Roman"/>
          <w:color w:val="000000"/>
          <w:sz w:val="24"/>
          <w:szCs w:val="24"/>
          <w:bdr w:val="none" w:sz="0" w:space="0" w:color="auto" w:frame="1"/>
        </w:rPr>
        <w:t xml:space="preserve">(173) = 1.83, </w:t>
      </w:r>
      <w:r w:rsidRPr="006F6406">
        <w:rPr>
          <w:rStyle w:val="gd15mcfceub"/>
          <w:rFonts w:ascii="Times New Roman" w:hAnsi="Times New Roman" w:cs="Times New Roman"/>
          <w:i/>
          <w:iCs/>
          <w:color w:val="000000"/>
          <w:sz w:val="24"/>
          <w:szCs w:val="24"/>
          <w:bdr w:val="none" w:sz="0" w:space="0" w:color="auto" w:frame="1"/>
        </w:rPr>
        <w:t xml:space="preserve">p </w:t>
      </w:r>
      <w:r w:rsidRPr="006F6406">
        <w:rPr>
          <w:rStyle w:val="gd15mcfceub"/>
          <w:rFonts w:ascii="Times New Roman" w:hAnsi="Times New Roman" w:cs="Times New Roman"/>
          <w:color w:val="000000"/>
          <w:sz w:val="24"/>
          <w:szCs w:val="24"/>
          <w:bdr w:val="none" w:sz="0" w:space="0" w:color="auto" w:frame="1"/>
        </w:rPr>
        <w:t xml:space="preserve">= .07, </w:t>
      </w:r>
      <w:r w:rsidRPr="006F6406">
        <w:rPr>
          <w:rStyle w:val="gd15mcfceub"/>
          <w:rFonts w:ascii="Times New Roman" w:hAnsi="Times New Roman" w:cs="Times New Roman"/>
          <w:i/>
          <w:iCs/>
          <w:color w:val="000000"/>
          <w:sz w:val="24"/>
          <w:szCs w:val="24"/>
          <w:bdr w:val="none" w:sz="0" w:space="0" w:color="auto" w:frame="1"/>
        </w:rPr>
        <w:t>d</w:t>
      </w:r>
      <w:r w:rsidRPr="006F6406">
        <w:rPr>
          <w:rStyle w:val="gd15mcfceub"/>
          <w:rFonts w:ascii="Times New Roman" w:hAnsi="Times New Roman" w:cs="Times New Roman"/>
          <w:color w:val="000000"/>
          <w:sz w:val="24"/>
          <w:szCs w:val="24"/>
          <w:bdr w:val="none" w:sz="0" w:space="0" w:color="auto" w:frame="1"/>
        </w:rPr>
        <w:t xml:space="preserve"> = .28. </w:t>
      </w:r>
    </w:p>
    <w:p w14:paraId="00542BB4" w14:textId="77777777" w:rsidR="00EF5B3A" w:rsidRPr="006F6406" w:rsidRDefault="00EF5B3A" w:rsidP="00EF5B3A">
      <w:pPr>
        <w:spacing w:after="0" w:line="480" w:lineRule="auto"/>
        <w:rPr>
          <w:rFonts w:ascii="Times New Roman" w:hAnsi="Times New Roman" w:cs="Times New Roman"/>
          <w:sz w:val="24"/>
          <w:szCs w:val="24"/>
        </w:rPr>
      </w:pPr>
    </w:p>
    <w:p w14:paraId="381D41AD" w14:textId="54AF8617" w:rsidR="00EF5B3A" w:rsidRPr="006F6406" w:rsidRDefault="00EF5B3A" w:rsidP="00EF5B3A">
      <w:pPr>
        <w:spacing w:after="0" w:line="480" w:lineRule="auto"/>
        <w:rPr>
          <w:rFonts w:ascii="Times New Roman" w:hAnsi="Times New Roman" w:cs="Times New Roman"/>
          <w:sz w:val="24"/>
          <w:szCs w:val="24"/>
        </w:rPr>
      </w:pPr>
      <w:r w:rsidRPr="006F6406">
        <w:rPr>
          <w:rFonts w:ascii="Times New Roman" w:hAnsi="Times New Roman" w:cs="Times New Roman"/>
          <w:i/>
          <w:sz w:val="24"/>
          <w:szCs w:val="24"/>
        </w:rPr>
        <w:t>Reaction Times</w:t>
      </w:r>
      <w:r w:rsidRPr="006F6406">
        <w:rPr>
          <w:rFonts w:ascii="Times New Roman" w:hAnsi="Times New Roman" w:cs="Times New Roman"/>
          <w:sz w:val="24"/>
          <w:szCs w:val="24"/>
        </w:rPr>
        <w:tab/>
        <w:t xml:space="preserve">Analysis of reaction times revealed significant a significant main effect only for Age Group, confirming our hypothesis that </w:t>
      </w:r>
      <w:r w:rsidRPr="006F6406">
        <w:rPr>
          <w:rFonts w:ascii="Times New Roman" w:hAnsi="Times New Roman" w:cs="Times New Roman"/>
          <w:color w:val="000000"/>
          <w:sz w:val="24"/>
          <w:szCs w:val="24"/>
        </w:rPr>
        <w:t xml:space="preserve">older adults would be slower to </w:t>
      </w:r>
      <w:r w:rsidRPr="006F6406">
        <w:rPr>
          <w:rFonts w:ascii="Times New Roman" w:hAnsi="Times New Roman" w:cs="Times New Roman"/>
          <w:sz w:val="24"/>
          <w:szCs w:val="24"/>
        </w:rPr>
        <w:t xml:space="preserve">respond </w:t>
      </w:r>
      <w:r w:rsidRPr="006F6406">
        <w:rPr>
          <w:rFonts w:ascii="Times New Roman" w:hAnsi="Times New Roman" w:cs="Times New Roman"/>
          <w:color w:val="000000"/>
          <w:sz w:val="24"/>
          <w:szCs w:val="24"/>
        </w:rPr>
        <w:t>(</w:t>
      </w:r>
      <w:r w:rsidRPr="006F6406">
        <w:rPr>
          <w:rFonts w:ascii="Times New Roman" w:hAnsi="Times New Roman" w:cs="Times New Roman"/>
          <w:i/>
          <w:iCs/>
          <w:sz w:val="24"/>
          <w:szCs w:val="24"/>
        </w:rPr>
        <w:t>M</w:t>
      </w:r>
      <w:r w:rsidRPr="006F6406">
        <w:rPr>
          <w:rFonts w:ascii="Times New Roman" w:hAnsi="Times New Roman" w:cs="Times New Roman"/>
          <w:sz w:val="24"/>
          <w:szCs w:val="24"/>
        </w:rPr>
        <w:t xml:space="preserve"> = </w:t>
      </w:r>
      <w:r w:rsidRPr="006F6406">
        <w:rPr>
          <w:rFonts w:ascii="Times New Roman" w:hAnsi="Times New Roman" w:cs="Times New Roman"/>
          <w:color w:val="000000"/>
          <w:sz w:val="24"/>
          <w:szCs w:val="24"/>
        </w:rPr>
        <w:t>3673ms) compared to young adults (</w:t>
      </w:r>
      <w:r w:rsidRPr="006F6406">
        <w:rPr>
          <w:rFonts w:ascii="Times New Roman" w:hAnsi="Times New Roman" w:cs="Times New Roman"/>
          <w:i/>
          <w:iCs/>
          <w:sz w:val="24"/>
          <w:szCs w:val="24"/>
        </w:rPr>
        <w:t>M</w:t>
      </w:r>
      <w:r w:rsidRPr="006F6406">
        <w:rPr>
          <w:rFonts w:ascii="Times New Roman" w:hAnsi="Times New Roman" w:cs="Times New Roman"/>
          <w:sz w:val="24"/>
          <w:szCs w:val="24"/>
        </w:rPr>
        <w:t xml:space="preserve"> = </w:t>
      </w:r>
      <w:r w:rsidRPr="006F6406">
        <w:rPr>
          <w:rFonts w:ascii="Times New Roman" w:hAnsi="Times New Roman" w:cs="Times New Roman"/>
          <w:color w:val="000000"/>
          <w:sz w:val="24"/>
          <w:szCs w:val="24"/>
        </w:rPr>
        <w:t xml:space="preserve">2734ms;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(174) = 9.07,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&lt; .001, </w:t>
      </w:r>
      <w:r w:rsidRPr="006F6406">
        <w:rPr>
          <w:rFonts w:ascii="Times New Roman" w:hAnsi="Times New Roman" w:cs="Times New Roman"/>
          <w:i/>
          <w:iCs/>
          <w:sz w:val="24"/>
          <w:szCs w:val="24"/>
        </w:rPr>
        <w:t>d</w:t>
      </w:r>
      <w:r w:rsidRPr="006F6406">
        <w:rPr>
          <w:rFonts w:ascii="Times New Roman" w:hAnsi="Times New Roman" w:cs="Times New Roman"/>
          <w:sz w:val="24"/>
          <w:szCs w:val="24"/>
        </w:rPr>
        <w:t xml:space="preserve"> = 1.37</w:t>
      </w:r>
      <w:r w:rsidRPr="006F6406">
        <w:rPr>
          <w:rFonts w:ascii="Times New Roman" w:hAnsi="Times New Roman" w:cs="Times New Roman"/>
          <w:color w:val="000000"/>
          <w:sz w:val="24"/>
          <w:szCs w:val="24"/>
        </w:rPr>
        <w:t>). Response times in younger adults and adolescents did not differ (</w:t>
      </w:r>
      <w:r w:rsidRPr="006F6406">
        <w:rPr>
          <w:rFonts w:ascii="Times New Roman" w:hAnsi="Times New Roman" w:cs="Times New Roman"/>
          <w:i/>
          <w:iCs/>
          <w:sz w:val="24"/>
          <w:szCs w:val="24"/>
        </w:rPr>
        <w:t>M</w:t>
      </w:r>
      <w:r w:rsidRPr="006F6406">
        <w:rPr>
          <w:rFonts w:ascii="Times New Roman" w:hAnsi="Times New Roman" w:cs="Times New Roman"/>
          <w:sz w:val="24"/>
          <w:szCs w:val="24"/>
        </w:rPr>
        <w:t xml:space="preserve"> = </w:t>
      </w:r>
      <w:r w:rsidRPr="006F6406">
        <w:rPr>
          <w:rFonts w:ascii="Times New Roman" w:hAnsi="Times New Roman" w:cs="Times New Roman"/>
          <w:color w:val="000000"/>
          <w:sz w:val="24"/>
          <w:szCs w:val="24"/>
        </w:rPr>
        <w:t xml:space="preserve">2694ms, </w:t>
      </w:r>
      <w:r w:rsidRPr="006F6406">
        <w:rPr>
          <w:rFonts w:ascii="Times New Roman" w:hAnsi="Times New Roman" w:cs="Times New Roman"/>
          <w:i/>
          <w:iCs/>
          <w:sz w:val="24"/>
          <w:szCs w:val="24"/>
        </w:rPr>
        <w:t>t</w:t>
      </w:r>
      <w:r w:rsidRPr="006F6406">
        <w:rPr>
          <w:rFonts w:ascii="Times New Roman" w:hAnsi="Times New Roman" w:cs="Times New Roman"/>
          <w:sz w:val="24"/>
          <w:szCs w:val="24"/>
        </w:rPr>
        <w:t xml:space="preserve">(173) = .60, </w:t>
      </w:r>
      <w:r w:rsidRPr="006F6406">
        <w:rPr>
          <w:rFonts w:ascii="Times New Roman" w:hAnsi="Times New Roman" w:cs="Times New Roman"/>
          <w:i/>
          <w:iCs/>
          <w:sz w:val="24"/>
          <w:szCs w:val="24"/>
        </w:rPr>
        <w:t>p</w:t>
      </w:r>
      <w:r w:rsidRPr="006F6406">
        <w:rPr>
          <w:rFonts w:ascii="Times New Roman" w:hAnsi="Times New Roman" w:cs="Times New Roman"/>
          <w:sz w:val="24"/>
          <w:szCs w:val="24"/>
        </w:rPr>
        <w:t xml:space="preserve"> = .52, </w:t>
      </w:r>
      <w:r w:rsidRPr="006F6406">
        <w:rPr>
          <w:rFonts w:ascii="Times New Roman" w:hAnsi="Times New Roman" w:cs="Times New Roman"/>
          <w:i/>
          <w:iCs/>
          <w:sz w:val="24"/>
          <w:szCs w:val="24"/>
        </w:rPr>
        <w:t>d</w:t>
      </w:r>
      <w:r w:rsidRPr="006F6406">
        <w:rPr>
          <w:rFonts w:ascii="Times New Roman" w:hAnsi="Times New Roman" w:cs="Times New Roman"/>
          <w:sz w:val="24"/>
          <w:szCs w:val="24"/>
        </w:rPr>
        <w:t xml:space="preserve"> = .08). </w:t>
      </w:r>
    </w:p>
    <w:p w14:paraId="23E291C4" w14:textId="06CF0137" w:rsidR="00EF5B3A" w:rsidRPr="006F6406" w:rsidRDefault="00BC45DE" w:rsidP="00EF5B3A">
      <w:pPr>
        <w:spacing w:after="0" w:line="480" w:lineRule="auto"/>
        <w:rPr>
          <w:rFonts w:ascii="Times New Roman" w:hAnsi="Times New Roman" w:cs="Times New Roman"/>
          <w:sz w:val="24"/>
          <w:szCs w:val="24"/>
        </w:rPr>
      </w:pPr>
      <w:r w:rsidRPr="006F6406">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59264" behindDoc="0" locked="0" layoutInCell="1" allowOverlap="1" wp14:anchorId="41A9D4D9" wp14:editId="2B574FA4">
                <wp:simplePos x="0" y="0"/>
                <wp:positionH relativeFrom="column">
                  <wp:posOffset>-144856</wp:posOffset>
                </wp:positionH>
                <wp:positionV relativeFrom="paragraph">
                  <wp:posOffset>3069125</wp:posOffset>
                </wp:positionV>
                <wp:extent cx="380245" cy="343814"/>
                <wp:effectExtent l="0" t="0" r="13970" b="12065"/>
                <wp:wrapNone/>
                <wp:docPr id="17" name="Text Box 17"/>
                <wp:cNvGraphicFramePr/>
                <a:graphic xmlns:a="http://schemas.openxmlformats.org/drawingml/2006/main">
                  <a:graphicData uri="http://schemas.microsoft.com/office/word/2010/wordprocessingShape">
                    <wps:wsp>
                      <wps:cNvSpPr txBox="1"/>
                      <wps:spPr>
                        <a:xfrm>
                          <a:off x="0" y="0"/>
                          <a:ext cx="380245" cy="343814"/>
                        </a:xfrm>
                        <a:prstGeom prst="rect">
                          <a:avLst/>
                        </a:prstGeom>
                        <a:noFill/>
                        <a:ln w="6350">
                          <a:solidFill>
                            <a:schemeClr val="bg1"/>
                          </a:solidFill>
                        </a:ln>
                      </wps:spPr>
                      <wps:txbx>
                        <w:txbxContent>
                          <w:p w14:paraId="53429FDD" w14:textId="77777777" w:rsidR="00BC45DE" w:rsidRPr="00C348F8" w:rsidRDefault="00BC45DE" w:rsidP="00BC45DE">
                            <w:pPr>
                              <w:rPr>
                                <w:sz w:val="28"/>
                                <w:szCs w:val="28"/>
                              </w:rPr>
                            </w:pPr>
                            <w:r w:rsidRPr="00C348F8">
                              <w:rPr>
                                <w:sz w:val="28"/>
                                <w:szCs w:val="28"/>
                              </w:rPr>
                              <w:t>a)</w:t>
                            </w:r>
                          </w:p>
                          <w:p w14:paraId="3DFBD0EE" w14:textId="77777777" w:rsidR="00BC45DE" w:rsidRPr="00C348F8" w:rsidRDefault="00BC45DE" w:rsidP="00BC45DE">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9D4D9" id="Text Box 17" o:spid="_x0000_s1027" type="#_x0000_t202" style="position:absolute;margin-left:-11.4pt;margin-top:241.65pt;width:29.95pt;height:2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" filled="f" strokecolor="white [3212]" strokeweight=".5pt">
                <v:textbox>
                  <w:txbxContent>
                    <w:p w14:paraId="53429FDD" w14:textId="77777777" w:rsidR="00BC45DE" w:rsidRPr="00C348F8" w:rsidRDefault="00BC45DE" w:rsidP="00BC45DE">
                      <w:pPr>
                        <w:rPr>
                          <w:sz w:val="28"/>
                          <w:szCs w:val="28"/>
                        </w:rPr>
                      </w:pPr>
                      <w:r w:rsidRPr="00C348F8">
                        <w:rPr>
                          <w:sz w:val="28"/>
                          <w:szCs w:val="28"/>
                        </w:rPr>
                        <w:t>a)</w:t>
                      </w:r>
                    </w:p>
                    <w:p w14:paraId="3DFBD0EE" w14:textId="77777777" w:rsidR="00BC45DE" w:rsidRPr="00C348F8" w:rsidRDefault="00BC45DE" w:rsidP="00BC45DE">
                      <w:pPr>
                        <w:rPr>
                          <w:sz w:val="28"/>
                          <w:szCs w:val="28"/>
                        </w:rPr>
                      </w:pPr>
                    </w:p>
                  </w:txbxContent>
                </v:textbox>
              </v:shape>
            </w:pict>
          </mc:Fallback>
        </mc:AlternateContent>
      </w:r>
      <w:r w:rsidRPr="006F6406">
        <w:rPr>
          <w:rFonts w:ascii="Times New Roman" w:hAnsi="Times New Roman" w:cs="Times New Roman"/>
          <w:noProof/>
          <w:sz w:val="24"/>
          <w:szCs w:val="24"/>
          <w:lang w:eastAsia="en-GB"/>
        </w:rPr>
        <w:t xml:space="preserve">             </w:t>
      </w:r>
      <w:r w:rsidRPr="006F6406">
        <w:rPr>
          <w:rFonts w:ascii="Times New Roman" w:hAnsi="Times New Roman" w:cs="Times New Roman"/>
          <w:noProof/>
          <w:sz w:val="24"/>
          <w:szCs w:val="24"/>
          <w:lang w:eastAsia="en-GB"/>
        </w:rPr>
        <w:drawing>
          <wp:inline distT="0" distB="0" distL="0" distR="0" wp14:anchorId="4F971301" wp14:editId="71C0F1B1">
            <wp:extent cx="4555341" cy="3600000"/>
            <wp:effectExtent l="0" t="0" r="4445" b="0"/>
            <wp:docPr id="16" name="Picture 1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rotWithShape="1">
                    <a:blip r:embed="rId7">
                      <a:extLst>
                        <a:ext uri="{28A0092B-C50C-407E-A947-70E740481C1C}">
                          <a14:useLocalDpi xmlns:a14="http://schemas.microsoft.com/office/drawing/2010/main" val="0"/>
                        </a:ext>
                      </a:extLst>
                    </a:blip>
                    <a:srcRect l="1587" t="14198" r="6872" b="5428"/>
                    <a:stretch/>
                  </pic:blipFill>
                  <pic:spPr bwMode="auto">
                    <a:xfrm>
                      <a:off x="0" y="0"/>
                      <a:ext cx="4555341" cy="3600000"/>
                    </a:xfrm>
                    <a:prstGeom prst="rect">
                      <a:avLst/>
                    </a:prstGeom>
                    <a:ln>
                      <a:noFill/>
                    </a:ln>
                    <a:extLst>
                      <a:ext uri="{53640926-AAD7-44D8-BBD7-CCE9431645EC}">
                        <a14:shadowObscured xmlns:a14="http://schemas.microsoft.com/office/drawing/2010/main"/>
                      </a:ext>
                    </a:extLst>
                  </pic:spPr>
                </pic:pic>
              </a:graphicData>
            </a:graphic>
          </wp:inline>
        </w:drawing>
      </w:r>
    </w:p>
    <w:p w14:paraId="45FED52F" w14:textId="77777777" w:rsidR="00EF5B3A" w:rsidRPr="006F6406" w:rsidRDefault="00EF5B3A" w:rsidP="00EF5B3A">
      <w:pPr>
        <w:spacing w:after="0" w:line="480" w:lineRule="auto"/>
        <w:rPr>
          <w:rFonts w:ascii="Times New Roman" w:hAnsi="Times New Roman" w:cs="Times New Roman"/>
          <w:noProof/>
          <w:sz w:val="24"/>
          <w:szCs w:val="24"/>
          <w:lang w:eastAsia="en-GB"/>
        </w:rPr>
      </w:pPr>
    </w:p>
    <w:p w14:paraId="5C4542C4" w14:textId="77777777" w:rsidR="00BC45DE" w:rsidRPr="006F6406" w:rsidRDefault="00BC45DE" w:rsidP="00BC45DE">
      <w:pPr>
        <w:spacing w:after="0" w:line="480" w:lineRule="auto"/>
        <w:rPr>
          <w:rFonts w:ascii="Times New Roman" w:hAnsi="Times New Roman" w:cs="Times New Roman"/>
          <w:sz w:val="24"/>
          <w:szCs w:val="24"/>
        </w:rPr>
      </w:pPr>
      <w:r w:rsidRPr="006F6406">
        <w:rPr>
          <w:rFonts w:ascii="Times New Roman" w:hAnsi="Times New Roman" w:cs="Times New Roman"/>
          <w:noProof/>
          <w:sz w:val="24"/>
          <w:szCs w:val="24"/>
          <w:lang w:eastAsia="en-GB"/>
        </w:rPr>
        <mc:AlternateContent>
          <mc:Choice Requires="wps">
            <w:drawing>
              <wp:anchor distT="0" distB="0" distL="114300" distR="114300" simplePos="0" relativeHeight="251661312" behindDoc="0" locked="0" layoutInCell="1" allowOverlap="1" wp14:anchorId="1204F576" wp14:editId="6349618B">
                <wp:simplePos x="0" y="0"/>
                <wp:positionH relativeFrom="column">
                  <wp:posOffset>-172017</wp:posOffset>
                </wp:positionH>
                <wp:positionV relativeFrom="paragraph">
                  <wp:posOffset>3099699</wp:posOffset>
                </wp:positionV>
                <wp:extent cx="380245" cy="343814"/>
                <wp:effectExtent l="0" t="0" r="13970" b="12065"/>
                <wp:wrapNone/>
                <wp:docPr id="18" name="Text Box 18"/>
                <wp:cNvGraphicFramePr/>
                <a:graphic xmlns:a="http://schemas.openxmlformats.org/drawingml/2006/main">
                  <a:graphicData uri="http://schemas.microsoft.com/office/word/2010/wordprocessingShape">
                    <wps:wsp>
                      <wps:cNvSpPr txBox="1"/>
                      <wps:spPr>
                        <a:xfrm>
                          <a:off x="0" y="0"/>
                          <a:ext cx="380245" cy="343814"/>
                        </a:xfrm>
                        <a:prstGeom prst="rect">
                          <a:avLst/>
                        </a:prstGeom>
                        <a:noFill/>
                        <a:ln w="6350">
                          <a:solidFill>
                            <a:schemeClr val="bg1"/>
                          </a:solidFill>
                        </a:ln>
                      </wps:spPr>
                      <wps:txbx>
                        <w:txbxContent>
                          <w:p w14:paraId="708B772E" w14:textId="77777777" w:rsidR="00BC45DE" w:rsidRPr="00C348F8" w:rsidRDefault="00BC45DE" w:rsidP="00BC45DE">
                            <w:pPr>
                              <w:rPr>
                                <w:sz w:val="28"/>
                                <w:szCs w:val="28"/>
                              </w:rPr>
                            </w:pPr>
                            <w:r w:rsidRPr="00C348F8">
                              <w:rPr>
                                <w:sz w:val="28"/>
                                <w:szCs w:val="28"/>
                              </w:rPr>
                              <w:t>b)</w:t>
                            </w:r>
                          </w:p>
                          <w:p w14:paraId="31680E3C" w14:textId="77777777" w:rsidR="00BC45DE" w:rsidRPr="00C348F8" w:rsidRDefault="00BC45DE" w:rsidP="00BC45DE">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4F576" id="Text Box 18" o:spid="_x0000_s1028" type="#_x0000_t202" style="position:absolute;margin-left:-13.55pt;margin-top:244.05pt;width:29.95pt;height:2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" filled="f" strokecolor="white [3212]" strokeweight=".5pt">
                <v:textbox>
                  <w:txbxContent>
                    <w:p w14:paraId="708B772E" w14:textId="77777777" w:rsidR="00BC45DE" w:rsidRPr="00C348F8" w:rsidRDefault="00BC45DE" w:rsidP="00BC45DE">
                      <w:pPr>
                        <w:rPr>
                          <w:sz w:val="28"/>
                          <w:szCs w:val="28"/>
                        </w:rPr>
                      </w:pPr>
                      <w:r w:rsidRPr="00C348F8">
                        <w:rPr>
                          <w:sz w:val="28"/>
                          <w:szCs w:val="28"/>
                        </w:rPr>
                        <w:t>b)</w:t>
                      </w:r>
                    </w:p>
                    <w:p w14:paraId="31680E3C" w14:textId="77777777" w:rsidR="00BC45DE" w:rsidRPr="00C348F8" w:rsidRDefault="00BC45DE" w:rsidP="00BC45DE">
                      <w:pPr>
                        <w:rPr>
                          <w:sz w:val="28"/>
                          <w:szCs w:val="28"/>
                        </w:rPr>
                      </w:pPr>
                    </w:p>
                  </w:txbxContent>
                </v:textbox>
              </v:shape>
            </w:pict>
          </mc:Fallback>
        </mc:AlternateContent>
      </w:r>
      <w:r w:rsidRPr="006F6406">
        <w:rPr>
          <w:rFonts w:ascii="Times New Roman" w:hAnsi="Times New Roman" w:cs="Times New Roman"/>
          <w:noProof/>
          <w:color w:val="000000"/>
          <w:sz w:val="24"/>
          <w:szCs w:val="24"/>
          <w:bdr w:val="none" w:sz="0" w:space="0" w:color="auto" w:frame="1"/>
          <w:lang w:eastAsia="en-GB"/>
        </w:rPr>
        <w:t xml:space="preserve">              </w:t>
      </w:r>
      <w:r w:rsidRPr="006F6406">
        <w:rPr>
          <w:rFonts w:ascii="Times New Roman" w:hAnsi="Times New Roman" w:cs="Times New Roman"/>
          <w:noProof/>
          <w:color w:val="000000"/>
          <w:sz w:val="24"/>
          <w:szCs w:val="24"/>
          <w:bdr w:val="none" w:sz="0" w:space="0" w:color="auto" w:frame="1"/>
          <w:lang w:eastAsia="en-GB"/>
        </w:rPr>
        <w:drawing>
          <wp:inline distT="0" distB="0" distL="0" distR="0" wp14:anchorId="112FFBBF" wp14:editId="78D99797">
            <wp:extent cx="4470627" cy="3600000"/>
            <wp:effectExtent l="0" t="0" r="0" b="0"/>
            <wp:docPr id="15" name="Picture 1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rotWithShape="1">
                    <a:blip r:embed="rId8">
                      <a:extLst>
                        <a:ext uri="{28A0092B-C50C-407E-A947-70E740481C1C}">
                          <a14:useLocalDpi xmlns:a14="http://schemas.microsoft.com/office/drawing/2010/main" val="0"/>
                        </a:ext>
                      </a:extLst>
                    </a:blip>
                    <a:srcRect l="1445" t="14017" r="6542" b="5179"/>
                    <a:stretch/>
                  </pic:blipFill>
                  <pic:spPr bwMode="auto">
                    <a:xfrm>
                      <a:off x="0" y="0"/>
                      <a:ext cx="4470627" cy="3600000"/>
                    </a:xfrm>
                    <a:prstGeom prst="rect">
                      <a:avLst/>
                    </a:prstGeom>
                    <a:ln>
                      <a:noFill/>
                    </a:ln>
                    <a:extLst>
                      <a:ext uri="{53640926-AAD7-44D8-BBD7-CCE9431645EC}">
                        <a14:shadowObscured xmlns:a14="http://schemas.microsoft.com/office/drawing/2010/main"/>
                      </a:ext>
                    </a:extLst>
                  </pic:spPr>
                </pic:pic>
              </a:graphicData>
            </a:graphic>
          </wp:inline>
        </w:drawing>
      </w:r>
    </w:p>
    <w:p w14:paraId="50ED7B8E" w14:textId="75176CEA" w:rsidR="00EF5B3A" w:rsidRPr="006F6406" w:rsidRDefault="00BC45DE" w:rsidP="00BE4B57">
      <w:pPr>
        <w:spacing w:after="0" w:line="480" w:lineRule="auto"/>
        <w:rPr>
          <w:rFonts w:ascii="Times New Roman" w:hAnsi="Times New Roman" w:cs="Times New Roman"/>
          <w:sz w:val="24"/>
          <w:szCs w:val="24"/>
        </w:rPr>
      </w:pPr>
      <w:r w:rsidRPr="006F6406">
        <w:rPr>
          <w:rFonts w:ascii="Times New Roman" w:hAnsi="Times New Roman" w:cs="Times New Roman"/>
          <w:b/>
          <w:sz w:val="24"/>
          <w:szCs w:val="24"/>
          <w:u w:val="single"/>
        </w:rPr>
        <w:t xml:space="preserve">Figure </w:t>
      </w:r>
      <w:r w:rsidR="00EA3CC9">
        <w:rPr>
          <w:rFonts w:ascii="Times New Roman" w:hAnsi="Times New Roman" w:cs="Times New Roman"/>
          <w:b/>
          <w:sz w:val="24"/>
          <w:szCs w:val="24"/>
          <w:u w:val="single"/>
        </w:rPr>
        <w:t>B</w:t>
      </w:r>
      <w:r w:rsidRPr="006F6406">
        <w:rPr>
          <w:rFonts w:ascii="Times New Roman" w:hAnsi="Times New Roman" w:cs="Times New Roman"/>
          <w:sz w:val="24"/>
          <w:szCs w:val="24"/>
          <w:u w:val="single"/>
        </w:rPr>
        <w:t>:</w:t>
      </w:r>
      <w:r w:rsidRPr="006F6406">
        <w:rPr>
          <w:rFonts w:ascii="Times New Roman" w:hAnsi="Times New Roman" w:cs="Times New Roman"/>
          <w:sz w:val="24"/>
          <w:szCs w:val="24"/>
        </w:rPr>
        <w:t xml:space="preserve"> </w:t>
      </w:r>
      <w:r w:rsidRPr="006F6406">
        <w:rPr>
          <w:rFonts w:ascii="Times New Roman" w:eastAsia="Arial" w:hAnsi="Times New Roman" w:cs="Times New Roman"/>
          <w:sz w:val="24"/>
          <w:szCs w:val="24"/>
        </w:rPr>
        <w:t xml:space="preserve">The accuracy (a) and log reaction times (b) in each condition and age group </w:t>
      </w:r>
      <w:r w:rsidRPr="006F6406">
        <w:rPr>
          <w:rFonts w:ascii="Times New Roman" w:hAnsi="Times New Roman" w:cs="Times New Roman"/>
          <w:color w:val="131413"/>
          <w:sz w:val="24"/>
          <w:szCs w:val="24"/>
          <w:lang w:val="en-US"/>
        </w:rPr>
        <w:t>in the Director task</w:t>
      </w:r>
      <w:r w:rsidRPr="006F6406">
        <w:rPr>
          <w:rFonts w:ascii="Times New Roman" w:eastAsia="Arial" w:hAnsi="Times New Roman" w:cs="Times New Roman"/>
          <w:sz w:val="24"/>
          <w:szCs w:val="24"/>
        </w:rPr>
        <w:t xml:space="preserve">. The plots </w:t>
      </w:r>
      <w:r w:rsidRPr="006F6406">
        <w:rPr>
          <w:rFonts w:ascii="Times New Roman" w:hAnsi="Times New Roman" w:cs="Times New Roman"/>
          <w:sz w:val="24"/>
          <w:szCs w:val="24"/>
        </w:rPr>
        <w:t>show raw data points, a horizontal line reflecting the condition mean, and a rectangle representing the Bayesian highest density interval.</w:t>
      </w:r>
    </w:p>
    <w:sectPr w:rsidR="00EF5B3A" w:rsidRPr="006F64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F120A" w14:textId="77777777" w:rsidR="00EA42D6" w:rsidRDefault="00EA42D6" w:rsidP="00EF5B3A">
      <w:pPr>
        <w:spacing w:after="0" w:line="240" w:lineRule="auto"/>
      </w:pPr>
      <w:r>
        <w:separator/>
      </w:r>
    </w:p>
  </w:endnote>
  <w:endnote w:type="continuationSeparator" w:id="0">
    <w:p w14:paraId="7241C09D" w14:textId="77777777" w:rsidR="00EA42D6" w:rsidRDefault="00EA42D6" w:rsidP="00EF5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C4F09" w14:textId="77777777" w:rsidR="00EA42D6" w:rsidRDefault="00EA42D6" w:rsidP="00EF5B3A">
      <w:pPr>
        <w:spacing w:after="0" w:line="240" w:lineRule="auto"/>
      </w:pPr>
      <w:r>
        <w:separator/>
      </w:r>
    </w:p>
  </w:footnote>
  <w:footnote w:type="continuationSeparator" w:id="0">
    <w:p w14:paraId="00059705" w14:textId="77777777" w:rsidR="00EA42D6" w:rsidRDefault="00EA42D6" w:rsidP="00EF5B3A">
      <w:pPr>
        <w:spacing w:after="0" w:line="240" w:lineRule="auto"/>
      </w:pPr>
      <w:r>
        <w:continuationSeparator/>
      </w:r>
    </w:p>
  </w:footnote>
  <w:footnote w:id="1">
    <w:p w14:paraId="58AAA992" w14:textId="77777777" w:rsidR="00EF5B3A" w:rsidRPr="00E53035" w:rsidRDefault="00EF5B3A" w:rsidP="00EF5B3A">
      <w:pPr>
        <w:pStyle w:val="FootnoteText"/>
        <w:rPr>
          <w:rFonts w:ascii="Times New Roman" w:hAnsi="Times New Roman"/>
        </w:rPr>
      </w:pPr>
      <w:r w:rsidRPr="00E53035">
        <w:rPr>
          <w:rStyle w:val="FootnoteReference"/>
          <w:rFonts w:ascii="Times New Roman" w:hAnsi="Times New Roman"/>
        </w:rPr>
        <w:footnoteRef/>
      </w:r>
      <w:r w:rsidRPr="00E53035">
        <w:rPr>
          <w:rFonts w:ascii="Times New Roman" w:hAnsi="Times New Roman"/>
        </w:rPr>
        <w:t xml:space="preserve"> Not</w:t>
      </w:r>
      <w:r>
        <w:rPr>
          <w:rFonts w:ascii="Times New Roman" w:hAnsi="Times New Roman"/>
        </w:rPr>
        <w:t xml:space="preserve">e that .058 of responses [adolescents </w:t>
      </w:r>
      <w:r w:rsidRPr="004A585D">
        <w:rPr>
          <w:rFonts w:ascii="Times New Roman" w:hAnsi="Times New Roman"/>
          <w:i/>
          <w:iCs/>
        </w:rPr>
        <w:t>M</w:t>
      </w:r>
      <w:r>
        <w:rPr>
          <w:rFonts w:ascii="Times New Roman" w:hAnsi="Times New Roman"/>
        </w:rPr>
        <w:t xml:space="preserve">=.039, young </w:t>
      </w:r>
      <w:r w:rsidRPr="004A585D">
        <w:rPr>
          <w:rFonts w:ascii="Times New Roman" w:hAnsi="Times New Roman"/>
          <w:i/>
          <w:iCs/>
        </w:rPr>
        <w:t>M</w:t>
      </w:r>
      <w:r>
        <w:rPr>
          <w:rFonts w:ascii="Times New Roman" w:hAnsi="Times New Roman"/>
        </w:rPr>
        <w:t xml:space="preserve">=.024, old </w:t>
      </w:r>
      <w:r w:rsidRPr="004A585D">
        <w:rPr>
          <w:rFonts w:ascii="Times New Roman" w:hAnsi="Times New Roman"/>
          <w:i/>
          <w:iCs/>
        </w:rPr>
        <w:t>M</w:t>
      </w:r>
      <w:r>
        <w:rPr>
          <w:rFonts w:ascii="Times New Roman" w:hAnsi="Times New Roman"/>
        </w:rPr>
        <w:t xml:space="preserve">=.11] reflected egocentric errors (i.e. selecting the competitor object in the occluded slot), and .009 [adolescents </w:t>
      </w:r>
      <w:r w:rsidRPr="004A585D">
        <w:rPr>
          <w:rFonts w:ascii="Times New Roman" w:hAnsi="Times New Roman"/>
          <w:i/>
          <w:iCs/>
        </w:rPr>
        <w:t>M</w:t>
      </w:r>
      <w:r>
        <w:rPr>
          <w:rFonts w:ascii="Times New Roman" w:hAnsi="Times New Roman"/>
        </w:rPr>
        <w:t xml:space="preserve">=.015, young </w:t>
      </w:r>
      <w:r w:rsidRPr="004A585D">
        <w:rPr>
          <w:rFonts w:ascii="Times New Roman" w:hAnsi="Times New Roman"/>
          <w:i/>
          <w:iCs/>
        </w:rPr>
        <w:t>M</w:t>
      </w:r>
      <w:r>
        <w:rPr>
          <w:rFonts w:ascii="Times New Roman" w:hAnsi="Times New Roman"/>
        </w:rPr>
        <w:t xml:space="preserve">=.006, old </w:t>
      </w:r>
      <w:r w:rsidRPr="004A585D">
        <w:rPr>
          <w:rFonts w:ascii="Times New Roman" w:hAnsi="Times New Roman"/>
          <w:i/>
          <w:iCs/>
        </w:rPr>
        <w:t>M</w:t>
      </w:r>
      <w:r>
        <w:rPr>
          <w:rFonts w:ascii="Times New Roman" w:hAnsi="Times New Roman"/>
        </w:rPr>
        <w:t xml:space="preserve">=.008] reflected other errors (i.e. selecting any other object, most likely due to inattention).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E5"/>
    <w:rsid w:val="000D3F09"/>
    <w:rsid w:val="002936CA"/>
    <w:rsid w:val="002A214F"/>
    <w:rsid w:val="003C099E"/>
    <w:rsid w:val="0042635D"/>
    <w:rsid w:val="004550E0"/>
    <w:rsid w:val="006F6406"/>
    <w:rsid w:val="007C690B"/>
    <w:rsid w:val="007F000D"/>
    <w:rsid w:val="00991C9F"/>
    <w:rsid w:val="009D2F6D"/>
    <w:rsid w:val="00BB377A"/>
    <w:rsid w:val="00BC45DE"/>
    <w:rsid w:val="00BD66B1"/>
    <w:rsid w:val="00BE4B57"/>
    <w:rsid w:val="00C120D1"/>
    <w:rsid w:val="00D940E5"/>
    <w:rsid w:val="00EA3CC9"/>
    <w:rsid w:val="00EA42D6"/>
    <w:rsid w:val="00EF5B3A"/>
    <w:rsid w:val="00F235DD"/>
    <w:rsid w:val="00FB4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B8716"/>
  <w15:chartTrackingRefBased/>
  <w15:docId w15:val="{B2945B8E-964C-4E9D-B744-B31600358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F00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nhideWhenUsed/>
    <w:rsid w:val="00EF5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rsid w:val="00EF5B3A"/>
    <w:rPr>
      <w:rFonts w:ascii="Courier New" w:eastAsia="Times New Roman" w:hAnsi="Courier New" w:cs="Courier New"/>
      <w:sz w:val="20"/>
      <w:szCs w:val="20"/>
      <w:lang w:eastAsia="en-GB"/>
    </w:rPr>
  </w:style>
  <w:style w:type="character" w:customStyle="1" w:styleId="gd15mcfceub">
    <w:name w:val="gd15mcfceub"/>
    <w:basedOn w:val="DefaultParagraphFont"/>
    <w:rsid w:val="00EF5B3A"/>
  </w:style>
  <w:style w:type="paragraph" w:styleId="FootnoteText">
    <w:name w:val="footnote text"/>
    <w:basedOn w:val="Normal"/>
    <w:link w:val="FootnoteTextChar"/>
    <w:uiPriority w:val="99"/>
    <w:unhideWhenUsed/>
    <w:rsid w:val="00EF5B3A"/>
    <w:pPr>
      <w:spacing w:after="0" w:line="240" w:lineRule="auto"/>
    </w:pPr>
    <w:rPr>
      <w:sz w:val="24"/>
      <w:szCs w:val="24"/>
    </w:rPr>
  </w:style>
  <w:style w:type="character" w:customStyle="1" w:styleId="FootnoteTextChar">
    <w:name w:val="Footnote Text Char"/>
    <w:basedOn w:val="DefaultParagraphFont"/>
    <w:link w:val="FootnoteText"/>
    <w:uiPriority w:val="99"/>
    <w:rsid w:val="00EF5B3A"/>
    <w:rPr>
      <w:sz w:val="24"/>
      <w:szCs w:val="24"/>
    </w:rPr>
  </w:style>
  <w:style w:type="character" w:styleId="FootnoteReference">
    <w:name w:val="footnote reference"/>
    <w:basedOn w:val="DefaultParagraphFont"/>
    <w:uiPriority w:val="99"/>
    <w:unhideWhenUsed/>
    <w:rsid w:val="00EF5B3A"/>
    <w:rPr>
      <w:vertAlign w:val="superscript"/>
    </w:rPr>
  </w:style>
  <w:style w:type="paragraph" w:customStyle="1" w:styleId="Head2">
    <w:name w:val="Head 2"/>
    <w:basedOn w:val="Heading2"/>
    <w:qFormat/>
    <w:rsid w:val="007F000D"/>
    <w:rPr>
      <w:rFonts w:ascii="Times New Roman" w:hAnsi="Times New Roman"/>
      <w:color w:val="000000" w:themeColor="text1"/>
      <w:sz w:val="24"/>
    </w:rPr>
  </w:style>
  <w:style w:type="character" w:customStyle="1" w:styleId="Heading2Char">
    <w:name w:val="Heading 2 Char"/>
    <w:basedOn w:val="DefaultParagraphFont"/>
    <w:link w:val="Heading2"/>
    <w:uiPriority w:val="9"/>
    <w:semiHidden/>
    <w:rsid w:val="007F000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de Lillo (Psychology)</dc:creator>
  <cp:keywords/>
  <dc:description/>
  <cp:lastModifiedBy>Heather Ferguson</cp:lastModifiedBy>
  <cp:revision>14</cp:revision>
  <dcterms:created xsi:type="dcterms:W3CDTF">2022-03-24T12:28:00Z</dcterms:created>
  <dcterms:modified xsi:type="dcterms:W3CDTF">2022-08-01T12:42:00Z</dcterms:modified>
</cp:coreProperties>
</file>