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F4F6" w14:textId="41A0C092" w:rsidR="00012642" w:rsidRPr="000A5002" w:rsidRDefault="00012642" w:rsidP="000A5002">
      <w:pPr>
        <w:spacing w:line="480" w:lineRule="auto"/>
        <w:jc w:val="center"/>
        <w:rPr>
          <w:b/>
        </w:rPr>
      </w:pPr>
      <w:r w:rsidRPr="00531511">
        <w:rPr>
          <w:b/>
        </w:rPr>
        <w:t xml:space="preserve">Supplemental </w:t>
      </w:r>
      <w:r w:rsidR="00C46C82" w:rsidRPr="00F6111B">
        <w:rPr>
          <w:b/>
        </w:rPr>
        <w:t xml:space="preserve">Online </w:t>
      </w:r>
      <w:r w:rsidR="0063245C" w:rsidRPr="00F6111B">
        <w:rPr>
          <w:b/>
        </w:rPr>
        <w:t>M</w:t>
      </w:r>
      <w:r w:rsidRPr="008929FB">
        <w:rPr>
          <w:b/>
        </w:rPr>
        <w:t>aterial</w:t>
      </w:r>
    </w:p>
    <w:p w14:paraId="0BBA1F3E" w14:textId="26FE9D16" w:rsidR="00105CDA" w:rsidRPr="00F638A2" w:rsidRDefault="00105CDA" w:rsidP="00251351">
      <w:pPr>
        <w:spacing w:line="480" w:lineRule="auto"/>
        <w:rPr>
          <w:b/>
          <w:bCs/>
          <w:i/>
          <w:iCs/>
          <w:lang w:val="en-GB"/>
        </w:rPr>
      </w:pPr>
      <w:r w:rsidRPr="0032285D">
        <w:rPr>
          <w:b/>
        </w:rPr>
        <w:tab/>
      </w:r>
      <w:r w:rsidRPr="0032285D">
        <w:t xml:space="preserve">In this document we present </w:t>
      </w:r>
      <w:r w:rsidR="00B44277">
        <w:t>results</w:t>
      </w:r>
      <w:r w:rsidRPr="0032285D">
        <w:t xml:space="preserve"> of </w:t>
      </w:r>
      <w:r w:rsidR="00592BDA">
        <w:t xml:space="preserve">both pre-registered </w:t>
      </w:r>
      <w:r w:rsidR="00B44277">
        <w:t xml:space="preserve">secondary analyses </w:t>
      </w:r>
      <w:r w:rsidR="00592BDA">
        <w:t xml:space="preserve">and </w:t>
      </w:r>
      <w:r w:rsidR="00B44277">
        <w:t xml:space="preserve">other </w:t>
      </w:r>
      <w:r w:rsidRPr="0032285D">
        <w:t>supplemental analyses</w:t>
      </w:r>
      <w:r w:rsidR="000925FD">
        <w:t xml:space="preserve">, as well as details on additional measures </w:t>
      </w:r>
      <w:r w:rsidR="00724E26">
        <w:t>of</w:t>
      </w:r>
      <w:r w:rsidR="00B66DCF">
        <w:t xml:space="preserve"> the paper</w:t>
      </w:r>
      <w:r w:rsidR="00B66DCF" w:rsidRPr="00D52C15">
        <w:t xml:space="preserve"> </w:t>
      </w:r>
      <w:r w:rsidR="00251351" w:rsidRPr="00D52C15">
        <w:rPr>
          <w:i/>
          <w:iCs/>
          <w:lang w:val="en-GB"/>
        </w:rPr>
        <w:t>Flavours of desire: Cognitive representations of appetitive stimuli and their motivational implications.</w:t>
      </w:r>
      <w:r w:rsidR="00251351" w:rsidRPr="00F638A2">
        <w:rPr>
          <w:b/>
          <w:bCs/>
          <w:i/>
          <w:iCs/>
          <w:lang w:val="en-GB"/>
        </w:rPr>
        <w:t xml:space="preserve"> </w:t>
      </w:r>
    </w:p>
    <w:bookmarkStart w:id="0" w:name="_Toc61446166" w:displacedByCustomXml="next"/>
    <w:sdt>
      <w:sdtPr>
        <w:rPr>
          <w:rFonts w:eastAsia="Times New Roman"/>
          <w:b w:val="0"/>
        </w:rPr>
        <w:id w:val="363954787"/>
        <w:docPartObj>
          <w:docPartGallery w:val="Table of Contents"/>
          <w:docPartUnique/>
        </w:docPartObj>
      </w:sdtPr>
      <w:sdtEndPr>
        <w:rPr>
          <w:bCs/>
          <w:noProof/>
        </w:rPr>
      </w:sdtEndPr>
      <w:sdtContent>
        <w:p w14:paraId="298C83A9" w14:textId="2D7C0BAF" w:rsidR="00EB7594" w:rsidRPr="00961874" w:rsidRDefault="00EB7594" w:rsidP="0032285D">
          <w:pPr>
            <w:pStyle w:val="APAheading2"/>
            <w:spacing w:line="276" w:lineRule="auto"/>
          </w:pPr>
          <w:r w:rsidRPr="00961874">
            <w:t>Table of Contents</w:t>
          </w:r>
          <w:bookmarkEnd w:id="0"/>
        </w:p>
        <w:p w14:paraId="04E1B692" w14:textId="2189F3C2" w:rsidR="00BF2063" w:rsidRDefault="001279F0">
          <w:pPr>
            <w:pStyle w:val="TOC1"/>
            <w:rPr>
              <w:rFonts w:eastAsiaTheme="minorEastAsia" w:cstheme="minorBidi"/>
              <w:b w:val="0"/>
              <w:bCs w:val="0"/>
              <w:iCs w:val="0"/>
              <w:noProof/>
              <w:lang w:eastAsia="en-GB"/>
            </w:rPr>
          </w:pPr>
          <w:r w:rsidRPr="0032285D">
            <w:rPr>
              <w:rFonts w:ascii="Times New Roman" w:hAnsi="Times New Roman" w:cs="Times New Roman"/>
            </w:rPr>
            <w:fldChar w:fldCharType="begin"/>
          </w:r>
          <w:r w:rsidRPr="0032285D">
            <w:rPr>
              <w:rFonts w:ascii="Times New Roman" w:hAnsi="Times New Roman" w:cs="Times New Roman"/>
            </w:rPr>
            <w:instrText xml:space="preserve"> TOC \o "1-3" \h \z \t "APA heading 2,1,APA heading 3,2" </w:instrText>
          </w:r>
          <w:r w:rsidRPr="0032285D">
            <w:rPr>
              <w:rFonts w:ascii="Times New Roman" w:hAnsi="Times New Roman" w:cs="Times New Roman"/>
            </w:rPr>
            <w:fldChar w:fldCharType="separate"/>
          </w:r>
          <w:hyperlink w:anchor="_Toc61446166" w:history="1">
            <w:r w:rsidR="00BF2063" w:rsidRPr="00492EB2">
              <w:rPr>
                <w:rStyle w:val="Hyperlink"/>
                <w:noProof/>
              </w:rPr>
              <w:t>Table of Contents</w:t>
            </w:r>
            <w:r w:rsidR="00BF2063">
              <w:rPr>
                <w:noProof/>
                <w:webHidden/>
              </w:rPr>
              <w:tab/>
            </w:r>
            <w:r w:rsidR="00BF2063">
              <w:rPr>
                <w:noProof/>
                <w:webHidden/>
              </w:rPr>
              <w:fldChar w:fldCharType="begin"/>
            </w:r>
            <w:r w:rsidR="00BF2063">
              <w:rPr>
                <w:noProof/>
                <w:webHidden/>
              </w:rPr>
              <w:instrText xml:space="preserve"> PAGEREF _Toc61446166 \h </w:instrText>
            </w:r>
            <w:r w:rsidR="00BF2063">
              <w:rPr>
                <w:noProof/>
                <w:webHidden/>
              </w:rPr>
            </w:r>
            <w:r w:rsidR="00BF2063">
              <w:rPr>
                <w:noProof/>
                <w:webHidden/>
              </w:rPr>
              <w:fldChar w:fldCharType="separate"/>
            </w:r>
            <w:r w:rsidR="00BF2063">
              <w:rPr>
                <w:noProof/>
                <w:webHidden/>
              </w:rPr>
              <w:t>1</w:t>
            </w:r>
            <w:r w:rsidR="00BF2063">
              <w:rPr>
                <w:noProof/>
                <w:webHidden/>
              </w:rPr>
              <w:fldChar w:fldCharType="end"/>
            </w:r>
          </w:hyperlink>
        </w:p>
        <w:p w14:paraId="6225A89F" w14:textId="184D02AD" w:rsidR="00BF2063" w:rsidRDefault="003408B8">
          <w:pPr>
            <w:pStyle w:val="TOC1"/>
            <w:rPr>
              <w:rFonts w:eastAsiaTheme="minorEastAsia" w:cstheme="minorBidi"/>
              <w:b w:val="0"/>
              <w:bCs w:val="0"/>
              <w:iCs w:val="0"/>
              <w:noProof/>
              <w:lang w:eastAsia="en-GB"/>
            </w:rPr>
          </w:pPr>
          <w:hyperlink w:anchor="_Toc61446167" w:history="1">
            <w:r w:rsidR="00BF2063" w:rsidRPr="00492EB2">
              <w:rPr>
                <w:rStyle w:val="Hyperlink"/>
                <w:noProof/>
              </w:rPr>
              <w:t>Experiment 1</w:t>
            </w:r>
            <w:r w:rsidR="00BF2063">
              <w:rPr>
                <w:noProof/>
                <w:webHidden/>
              </w:rPr>
              <w:tab/>
            </w:r>
            <w:r w:rsidR="00BF2063">
              <w:rPr>
                <w:noProof/>
                <w:webHidden/>
              </w:rPr>
              <w:fldChar w:fldCharType="begin"/>
            </w:r>
            <w:r w:rsidR="00BF2063">
              <w:rPr>
                <w:noProof/>
                <w:webHidden/>
              </w:rPr>
              <w:instrText xml:space="preserve"> PAGEREF _Toc61446167 \h </w:instrText>
            </w:r>
            <w:r w:rsidR="00BF2063">
              <w:rPr>
                <w:noProof/>
                <w:webHidden/>
              </w:rPr>
            </w:r>
            <w:r w:rsidR="00BF2063">
              <w:rPr>
                <w:noProof/>
                <w:webHidden/>
              </w:rPr>
              <w:fldChar w:fldCharType="separate"/>
            </w:r>
            <w:r w:rsidR="00BF2063">
              <w:rPr>
                <w:noProof/>
                <w:webHidden/>
              </w:rPr>
              <w:t>1</w:t>
            </w:r>
            <w:r w:rsidR="00BF2063">
              <w:rPr>
                <w:noProof/>
                <w:webHidden/>
              </w:rPr>
              <w:fldChar w:fldCharType="end"/>
            </w:r>
          </w:hyperlink>
        </w:p>
        <w:p w14:paraId="59C2D4B2" w14:textId="7BFD04C4"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68" w:history="1">
            <w:r w:rsidR="00BF2063" w:rsidRPr="00492EB2">
              <w:rPr>
                <w:rStyle w:val="Hyperlink"/>
                <w:noProof/>
              </w:rPr>
              <w:t>Power calculations</w:t>
            </w:r>
            <w:r w:rsidR="00BF2063">
              <w:rPr>
                <w:noProof/>
                <w:webHidden/>
              </w:rPr>
              <w:tab/>
            </w:r>
            <w:r w:rsidR="00BF2063">
              <w:rPr>
                <w:noProof/>
                <w:webHidden/>
              </w:rPr>
              <w:fldChar w:fldCharType="begin"/>
            </w:r>
            <w:r w:rsidR="00BF2063">
              <w:rPr>
                <w:noProof/>
                <w:webHidden/>
              </w:rPr>
              <w:instrText xml:space="preserve"> PAGEREF _Toc61446168 \h </w:instrText>
            </w:r>
            <w:r w:rsidR="00BF2063">
              <w:rPr>
                <w:noProof/>
                <w:webHidden/>
              </w:rPr>
            </w:r>
            <w:r w:rsidR="00BF2063">
              <w:rPr>
                <w:noProof/>
                <w:webHidden/>
              </w:rPr>
              <w:fldChar w:fldCharType="separate"/>
            </w:r>
            <w:r w:rsidR="00BF2063">
              <w:rPr>
                <w:noProof/>
                <w:webHidden/>
              </w:rPr>
              <w:t>1</w:t>
            </w:r>
            <w:r w:rsidR="00BF2063">
              <w:rPr>
                <w:noProof/>
                <w:webHidden/>
              </w:rPr>
              <w:fldChar w:fldCharType="end"/>
            </w:r>
          </w:hyperlink>
        </w:p>
        <w:p w14:paraId="226690F3" w14:textId="40145D9C"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69" w:history="1">
            <w:r w:rsidR="00BF2063" w:rsidRPr="00492EB2">
              <w:rPr>
                <w:rStyle w:val="Hyperlink"/>
                <w:noProof/>
              </w:rPr>
              <w:t>Measures</w:t>
            </w:r>
            <w:r w:rsidR="00BF2063">
              <w:rPr>
                <w:noProof/>
                <w:webHidden/>
              </w:rPr>
              <w:tab/>
            </w:r>
            <w:r w:rsidR="00BF2063">
              <w:rPr>
                <w:noProof/>
                <w:webHidden/>
              </w:rPr>
              <w:fldChar w:fldCharType="begin"/>
            </w:r>
            <w:r w:rsidR="00BF2063">
              <w:rPr>
                <w:noProof/>
                <w:webHidden/>
              </w:rPr>
              <w:instrText xml:space="preserve"> PAGEREF _Toc61446169 \h </w:instrText>
            </w:r>
            <w:r w:rsidR="00BF2063">
              <w:rPr>
                <w:noProof/>
                <w:webHidden/>
              </w:rPr>
            </w:r>
            <w:r w:rsidR="00BF2063">
              <w:rPr>
                <w:noProof/>
                <w:webHidden/>
              </w:rPr>
              <w:fldChar w:fldCharType="separate"/>
            </w:r>
            <w:r w:rsidR="00BF2063">
              <w:rPr>
                <w:noProof/>
                <w:webHidden/>
              </w:rPr>
              <w:t>2</w:t>
            </w:r>
            <w:r w:rsidR="00BF2063">
              <w:rPr>
                <w:noProof/>
                <w:webHidden/>
              </w:rPr>
              <w:fldChar w:fldCharType="end"/>
            </w:r>
          </w:hyperlink>
        </w:p>
        <w:p w14:paraId="53D37D6A" w14:textId="16E5802F"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70" w:history="1">
            <w:r w:rsidR="00BF2063" w:rsidRPr="00492EB2">
              <w:rPr>
                <w:rStyle w:val="Hyperlink"/>
                <w:noProof/>
              </w:rPr>
              <w:t>Additional analyses</w:t>
            </w:r>
            <w:r w:rsidR="00BF2063">
              <w:rPr>
                <w:noProof/>
                <w:webHidden/>
              </w:rPr>
              <w:tab/>
            </w:r>
            <w:r w:rsidR="00BF2063">
              <w:rPr>
                <w:noProof/>
                <w:webHidden/>
              </w:rPr>
              <w:fldChar w:fldCharType="begin"/>
            </w:r>
            <w:r w:rsidR="00BF2063">
              <w:rPr>
                <w:noProof/>
                <w:webHidden/>
              </w:rPr>
              <w:instrText xml:space="preserve"> PAGEREF _Toc61446170 \h </w:instrText>
            </w:r>
            <w:r w:rsidR="00BF2063">
              <w:rPr>
                <w:noProof/>
                <w:webHidden/>
              </w:rPr>
            </w:r>
            <w:r w:rsidR="00BF2063">
              <w:rPr>
                <w:noProof/>
                <w:webHidden/>
              </w:rPr>
              <w:fldChar w:fldCharType="separate"/>
            </w:r>
            <w:r w:rsidR="00BF2063">
              <w:rPr>
                <w:noProof/>
                <w:webHidden/>
              </w:rPr>
              <w:t>3</w:t>
            </w:r>
            <w:r w:rsidR="00BF2063">
              <w:rPr>
                <w:noProof/>
                <w:webHidden/>
              </w:rPr>
              <w:fldChar w:fldCharType="end"/>
            </w:r>
          </w:hyperlink>
        </w:p>
        <w:p w14:paraId="737F1BC1" w14:textId="70EFCEC5"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71" w:history="1">
            <w:r w:rsidR="00BF2063" w:rsidRPr="00492EB2">
              <w:rPr>
                <w:rStyle w:val="Hyperlink"/>
                <w:noProof/>
              </w:rPr>
              <w:t>Manipulation check</w:t>
            </w:r>
            <w:r w:rsidR="00BF2063">
              <w:rPr>
                <w:noProof/>
                <w:webHidden/>
              </w:rPr>
              <w:tab/>
            </w:r>
            <w:r w:rsidR="00BF2063">
              <w:rPr>
                <w:noProof/>
                <w:webHidden/>
              </w:rPr>
              <w:fldChar w:fldCharType="begin"/>
            </w:r>
            <w:r w:rsidR="00BF2063">
              <w:rPr>
                <w:noProof/>
                <w:webHidden/>
              </w:rPr>
              <w:instrText xml:space="preserve"> PAGEREF _Toc61446171 \h </w:instrText>
            </w:r>
            <w:r w:rsidR="00BF2063">
              <w:rPr>
                <w:noProof/>
                <w:webHidden/>
              </w:rPr>
            </w:r>
            <w:r w:rsidR="00BF2063">
              <w:rPr>
                <w:noProof/>
                <w:webHidden/>
              </w:rPr>
              <w:fldChar w:fldCharType="separate"/>
            </w:r>
            <w:r w:rsidR="00BF2063">
              <w:rPr>
                <w:noProof/>
                <w:webHidden/>
              </w:rPr>
              <w:t>9</w:t>
            </w:r>
            <w:r w:rsidR="00BF2063">
              <w:rPr>
                <w:noProof/>
                <w:webHidden/>
              </w:rPr>
              <w:fldChar w:fldCharType="end"/>
            </w:r>
          </w:hyperlink>
        </w:p>
        <w:p w14:paraId="6E58A98E" w14:textId="19329D46" w:rsidR="00BF2063" w:rsidRDefault="003408B8">
          <w:pPr>
            <w:pStyle w:val="TOC1"/>
            <w:rPr>
              <w:rFonts w:eastAsiaTheme="minorEastAsia" w:cstheme="minorBidi"/>
              <w:b w:val="0"/>
              <w:bCs w:val="0"/>
              <w:iCs w:val="0"/>
              <w:noProof/>
              <w:lang w:eastAsia="en-GB"/>
            </w:rPr>
          </w:pPr>
          <w:hyperlink w:anchor="_Toc61446172" w:history="1">
            <w:r w:rsidR="00BF2063" w:rsidRPr="00492EB2">
              <w:rPr>
                <w:rStyle w:val="Hyperlink"/>
                <w:noProof/>
              </w:rPr>
              <w:t>Assessing replication of pilot study:</w:t>
            </w:r>
            <w:r w:rsidR="00BF2063">
              <w:rPr>
                <w:noProof/>
                <w:webHidden/>
              </w:rPr>
              <w:tab/>
            </w:r>
            <w:r w:rsidR="00BF2063">
              <w:rPr>
                <w:noProof/>
                <w:webHidden/>
              </w:rPr>
              <w:fldChar w:fldCharType="begin"/>
            </w:r>
            <w:r w:rsidR="00BF2063">
              <w:rPr>
                <w:noProof/>
                <w:webHidden/>
              </w:rPr>
              <w:instrText xml:space="preserve"> PAGEREF _Toc61446172 \h </w:instrText>
            </w:r>
            <w:r w:rsidR="00BF2063">
              <w:rPr>
                <w:noProof/>
                <w:webHidden/>
              </w:rPr>
            </w:r>
            <w:r w:rsidR="00BF2063">
              <w:rPr>
                <w:noProof/>
                <w:webHidden/>
              </w:rPr>
              <w:fldChar w:fldCharType="separate"/>
            </w:r>
            <w:r w:rsidR="00BF2063">
              <w:rPr>
                <w:noProof/>
                <w:webHidden/>
              </w:rPr>
              <w:t>10</w:t>
            </w:r>
            <w:r w:rsidR="00BF2063">
              <w:rPr>
                <w:noProof/>
                <w:webHidden/>
              </w:rPr>
              <w:fldChar w:fldCharType="end"/>
            </w:r>
          </w:hyperlink>
        </w:p>
        <w:p w14:paraId="5A6DA2E5" w14:textId="0F38A490" w:rsidR="00BF2063" w:rsidRDefault="003408B8">
          <w:pPr>
            <w:pStyle w:val="TOC1"/>
            <w:rPr>
              <w:rFonts w:eastAsiaTheme="minorEastAsia" w:cstheme="minorBidi"/>
              <w:b w:val="0"/>
              <w:bCs w:val="0"/>
              <w:iCs w:val="0"/>
              <w:noProof/>
              <w:lang w:eastAsia="en-GB"/>
            </w:rPr>
          </w:pPr>
          <w:hyperlink w:anchor="_Toc61446173" w:history="1">
            <w:r w:rsidR="00BF2063" w:rsidRPr="00492EB2">
              <w:rPr>
                <w:rStyle w:val="Hyperlink"/>
                <w:noProof/>
              </w:rPr>
              <w:t>Experiment 2</w:t>
            </w:r>
            <w:r w:rsidR="00BF2063">
              <w:rPr>
                <w:noProof/>
                <w:webHidden/>
              </w:rPr>
              <w:tab/>
            </w:r>
            <w:r w:rsidR="00BF2063">
              <w:rPr>
                <w:noProof/>
                <w:webHidden/>
              </w:rPr>
              <w:fldChar w:fldCharType="begin"/>
            </w:r>
            <w:r w:rsidR="00BF2063">
              <w:rPr>
                <w:noProof/>
                <w:webHidden/>
              </w:rPr>
              <w:instrText xml:space="preserve"> PAGEREF _Toc61446173 \h </w:instrText>
            </w:r>
            <w:r w:rsidR="00BF2063">
              <w:rPr>
                <w:noProof/>
                <w:webHidden/>
              </w:rPr>
            </w:r>
            <w:r w:rsidR="00BF2063">
              <w:rPr>
                <w:noProof/>
                <w:webHidden/>
              </w:rPr>
              <w:fldChar w:fldCharType="separate"/>
            </w:r>
            <w:r w:rsidR="00BF2063">
              <w:rPr>
                <w:noProof/>
                <w:webHidden/>
              </w:rPr>
              <w:t>11</w:t>
            </w:r>
            <w:r w:rsidR="00BF2063">
              <w:rPr>
                <w:noProof/>
                <w:webHidden/>
              </w:rPr>
              <w:fldChar w:fldCharType="end"/>
            </w:r>
          </w:hyperlink>
        </w:p>
        <w:p w14:paraId="3B0F2434" w14:textId="24998FB2"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74" w:history="1">
            <w:r w:rsidR="00BF2063" w:rsidRPr="00492EB2">
              <w:rPr>
                <w:rStyle w:val="Hyperlink"/>
                <w:noProof/>
              </w:rPr>
              <w:t>Hypothesis 1</w:t>
            </w:r>
            <w:r w:rsidR="00BF2063">
              <w:rPr>
                <w:noProof/>
                <w:webHidden/>
              </w:rPr>
              <w:tab/>
            </w:r>
            <w:r w:rsidR="00BF2063">
              <w:rPr>
                <w:noProof/>
                <w:webHidden/>
              </w:rPr>
              <w:fldChar w:fldCharType="begin"/>
            </w:r>
            <w:r w:rsidR="00BF2063">
              <w:rPr>
                <w:noProof/>
                <w:webHidden/>
              </w:rPr>
              <w:instrText xml:space="preserve"> PAGEREF _Toc61446174 \h </w:instrText>
            </w:r>
            <w:r w:rsidR="00BF2063">
              <w:rPr>
                <w:noProof/>
                <w:webHidden/>
              </w:rPr>
            </w:r>
            <w:r w:rsidR="00BF2063">
              <w:rPr>
                <w:noProof/>
                <w:webHidden/>
              </w:rPr>
              <w:fldChar w:fldCharType="separate"/>
            </w:r>
            <w:r w:rsidR="00BF2063">
              <w:rPr>
                <w:noProof/>
                <w:webHidden/>
              </w:rPr>
              <w:t>11</w:t>
            </w:r>
            <w:r w:rsidR="00BF2063">
              <w:rPr>
                <w:noProof/>
                <w:webHidden/>
              </w:rPr>
              <w:fldChar w:fldCharType="end"/>
            </w:r>
          </w:hyperlink>
        </w:p>
        <w:p w14:paraId="4EEC9FC7" w14:textId="20311695"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75" w:history="1">
            <w:r w:rsidR="00BF2063" w:rsidRPr="00492EB2">
              <w:rPr>
                <w:rStyle w:val="Hyperlink"/>
                <w:noProof/>
              </w:rPr>
              <w:t>Hypothesis 2</w:t>
            </w:r>
            <w:r w:rsidR="00BF2063">
              <w:rPr>
                <w:noProof/>
                <w:webHidden/>
              </w:rPr>
              <w:tab/>
            </w:r>
            <w:r w:rsidR="00BF2063">
              <w:rPr>
                <w:noProof/>
                <w:webHidden/>
              </w:rPr>
              <w:fldChar w:fldCharType="begin"/>
            </w:r>
            <w:r w:rsidR="00BF2063">
              <w:rPr>
                <w:noProof/>
                <w:webHidden/>
              </w:rPr>
              <w:instrText xml:space="preserve"> PAGEREF _Toc61446175 \h </w:instrText>
            </w:r>
            <w:r w:rsidR="00BF2063">
              <w:rPr>
                <w:noProof/>
                <w:webHidden/>
              </w:rPr>
            </w:r>
            <w:r w:rsidR="00BF2063">
              <w:rPr>
                <w:noProof/>
                <w:webHidden/>
              </w:rPr>
              <w:fldChar w:fldCharType="separate"/>
            </w:r>
            <w:r w:rsidR="00BF2063">
              <w:rPr>
                <w:noProof/>
                <w:webHidden/>
              </w:rPr>
              <w:t>12</w:t>
            </w:r>
            <w:r w:rsidR="00BF2063">
              <w:rPr>
                <w:noProof/>
                <w:webHidden/>
              </w:rPr>
              <w:fldChar w:fldCharType="end"/>
            </w:r>
          </w:hyperlink>
        </w:p>
        <w:p w14:paraId="66BA7AAB" w14:textId="3451CA92"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76" w:history="1">
            <w:r w:rsidR="00BF2063" w:rsidRPr="00492EB2">
              <w:rPr>
                <w:rStyle w:val="Hyperlink"/>
                <w:noProof/>
              </w:rPr>
              <w:t xml:space="preserve">Hypothesis </w:t>
            </w:r>
            <w:r w:rsidR="00BF2063" w:rsidRPr="00492EB2">
              <w:rPr>
                <w:rStyle w:val="Hyperlink"/>
                <w:iCs/>
                <w:noProof/>
              </w:rPr>
              <w:t>3</w:t>
            </w:r>
            <w:r w:rsidR="00BF2063">
              <w:rPr>
                <w:noProof/>
                <w:webHidden/>
              </w:rPr>
              <w:tab/>
            </w:r>
            <w:r w:rsidR="00BF2063">
              <w:rPr>
                <w:noProof/>
                <w:webHidden/>
              </w:rPr>
              <w:fldChar w:fldCharType="begin"/>
            </w:r>
            <w:r w:rsidR="00BF2063">
              <w:rPr>
                <w:noProof/>
                <w:webHidden/>
              </w:rPr>
              <w:instrText xml:space="preserve"> PAGEREF _Toc61446176 \h </w:instrText>
            </w:r>
            <w:r w:rsidR="00BF2063">
              <w:rPr>
                <w:noProof/>
                <w:webHidden/>
              </w:rPr>
            </w:r>
            <w:r w:rsidR="00BF2063">
              <w:rPr>
                <w:noProof/>
                <w:webHidden/>
              </w:rPr>
              <w:fldChar w:fldCharType="separate"/>
            </w:r>
            <w:r w:rsidR="00BF2063">
              <w:rPr>
                <w:noProof/>
                <w:webHidden/>
              </w:rPr>
              <w:t>13</w:t>
            </w:r>
            <w:r w:rsidR="00BF2063">
              <w:rPr>
                <w:noProof/>
                <w:webHidden/>
              </w:rPr>
              <w:fldChar w:fldCharType="end"/>
            </w:r>
          </w:hyperlink>
        </w:p>
        <w:p w14:paraId="1B00E91C" w14:textId="0361EBA9"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77" w:history="1">
            <w:r w:rsidR="00BF2063" w:rsidRPr="00492EB2">
              <w:rPr>
                <w:rStyle w:val="Hyperlink"/>
                <w:noProof/>
              </w:rPr>
              <w:t>Hypothesis 4</w:t>
            </w:r>
            <w:r w:rsidR="00BF2063">
              <w:rPr>
                <w:noProof/>
                <w:webHidden/>
              </w:rPr>
              <w:tab/>
            </w:r>
            <w:r w:rsidR="00BF2063">
              <w:rPr>
                <w:noProof/>
                <w:webHidden/>
              </w:rPr>
              <w:fldChar w:fldCharType="begin"/>
            </w:r>
            <w:r w:rsidR="00BF2063">
              <w:rPr>
                <w:noProof/>
                <w:webHidden/>
              </w:rPr>
              <w:instrText xml:space="preserve"> PAGEREF _Toc61446177 \h </w:instrText>
            </w:r>
            <w:r w:rsidR="00BF2063">
              <w:rPr>
                <w:noProof/>
                <w:webHidden/>
              </w:rPr>
            </w:r>
            <w:r w:rsidR="00BF2063">
              <w:rPr>
                <w:noProof/>
                <w:webHidden/>
              </w:rPr>
              <w:fldChar w:fldCharType="separate"/>
            </w:r>
            <w:r w:rsidR="00BF2063">
              <w:rPr>
                <w:noProof/>
                <w:webHidden/>
              </w:rPr>
              <w:t>13</w:t>
            </w:r>
            <w:r w:rsidR="00BF2063">
              <w:rPr>
                <w:noProof/>
                <w:webHidden/>
              </w:rPr>
              <w:fldChar w:fldCharType="end"/>
            </w:r>
          </w:hyperlink>
        </w:p>
        <w:p w14:paraId="0CFB9BBC" w14:textId="046E1ED1" w:rsidR="00BF2063" w:rsidRDefault="003408B8">
          <w:pPr>
            <w:pStyle w:val="TOC1"/>
            <w:rPr>
              <w:rFonts w:eastAsiaTheme="minorEastAsia" w:cstheme="minorBidi"/>
              <w:b w:val="0"/>
              <w:bCs w:val="0"/>
              <w:iCs w:val="0"/>
              <w:noProof/>
              <w:lang w:eastAsia="en-GB"/>
            </w:rPr>
          </w:pPr>
          <w:hyperlink w:anchor="_Toc61446178" w:history="1">
            <w:r w:rsidR="00BF2063" w:rsidRPr="00492EB2">
              <w:rPr>
                <w:rStyle w:val="Hyperlink"/>
                <w:noProof/>
              </w:rPr>
              <w:t>Experiment 3</w:t>
            </w:r>
            <w:r w:rsidR="00BF2063">
              <w:rPr>
                <w:noProof/>
                <w:webHidden/>
              </w:rPr>
              <w:tab/>
            </w:r>
            <w:r w:rsidR="00BF2063">
              <w:rPr>
                <w:noProof/>
                <w:webHidden/>
              </w:rPr>
              <w:fldChar w:fldCharType="begin"/>
            </w:r>
            <w:r w:rsidR="00BF2063">
              <w:rPr>
                <w:noProof/>
                <w:webHidden/>
              </w:rPr>
              <w:instrText xml:space="preserve"> PAGEREF _Toc61446178 \h </w:instrText>
            </w:r>
            <w:r w:rsidR="00BF2063">
              <w:rPr>
                <w:noProof/>
                <w:webHidden/>
              </w:rPr>
            </w:r>
            <w:r w:rsidR="00BF2063">
              <w:rPr>
                <w:noProof/>
                <w:webHidden/>
              </w:rPr>
              <w:fldChar w:fldCharType="separate"/>
            </w:r>
            <w:r w:rsidR="00BF2063">
              <w:rPr>
                <w:noProof/>
                <w:webHidden/>
              </w:rPr>
              <w:t>14</w:t>
            </w:r>
            <w:r w:rsidR="00BF2063">
              <w:rPr>
                <w:noProof/>
                <w:webHidden/>
              </w:rPr>
              <w:fldChar w:fldCharType="end"/>
            </w:r>
          </w:hyperlink>
        </w:p>
        <w:p w14:paraId="2B92367E" w14:textId="56A60A77"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79" w:history="1">
            <w:r w:rsidR="00BF2063" w:rsidRPr="00492EB2">
              <w:rPr>
                <w:rStyle w:val="Hyperlink"/>
                <w:noProof/>
              </w:rPr>
              <w:t>Bayesian sequential sampling</w:t>
            </w:r>
            <w:r w:rsidR="00BF2063">
              <w:rPr>
                <w:noProof/>
                <w:webHidden/>
              </w:rPr>
              <w:tab/>
            </w:r>
            <w:r w:rsidR="00BF2063">
              <w:rPr>
                <w:noProof/>
                <w:webHidden/>
              </w:rPr>
              <w:fldChar w:fldCharType="begin"/>
            </w:r>
            <w:r w:rsidR="00BF2063">
              <w:rPr>
                <w:noProof/>
                <w:webHidden/>
              </w:rPr>
              <w:instrText xml:space="preserve"> PAGEREF _Toc61446179 \h </w:instrText>
            </w:r>
            <w:r w:rsidR="00BF2063">
              <w:rPr>
                <w:noProof/>
                <w:webHidden/>
              </w:rPr>
            </w:r>
            <w:r w:rsidR="00BF2063">
              <w:rPr>
                <w:noProof/>
                <w:webHidden/>
              </w:rPr>
              <w:fldChar w:fldCharType="separate"/>
            </w:r>
            <w:r w:rsidR="00BF2063">
              <w:rPr>
                <w:noProof/>
                <w:webHidden/>
              </w:rPr>
              <w:t>14</w:t>
            </w:r>
            <w:r w:rsidR="00BF2063">
              <w:rPr>
                <w:noProof/>
                <w:webHidden/>
              </w:rPr>
              <w:fldChar w:fldCharType="end"/>
            </w:r>
          </w:hyperlink>
        </w:p>
        <w:p w14:paraId="23414648" w14:textId="00DAE0CB"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80" w:history="1">
            <w:r w:rsidR="00BF2063" w:rsidRPr="00492EB2">
              <w:rPr>
                <w:rStyle w:val="Hyperlink"/>
                <w:noProof/>
              </w:rPr>
              <w:t>Hypothesis 1</w:t>
            </w:r>
            <w:r w:rsidR="00BF2063">
              <w:rPr>
                <w:noProof/>
                <w:webHidden/>
              </w:rPr>
              <w:tab/>
            </w:r>
            <w:r w:rsidR="00BF2063">
              <w:rPr>
                <w:noProof/>
                <w:webHidden/>
              </w:rPr>
              <w:fldChar w:fldCharType="begin"/>
            </w:r>
            <w:r w:rsidR="00BF2063">
              <w:rPr>
                <w:noProof/>
                <w:webHidden/>
              </w:rPr>
              <w:instrText xml:space="preserve"> PAGEREF _Toc61446180 \h </w:instrText>
            </w:r>
            <w:r w:rsidR="00BF2063">
              <w:rPr>
                <w:noProof/>
                <w:webHidden/>
              </w:rPr>
            </w:r>
            <w:r w:rsidR="00BF2063">
              <w:rPr>
                <w:noProof/>
                <w:webHidden/>
              </w:rPr>
              <w:fldChar w:fldCharType="separate"/>
            </w:r>
            <w:r w:rsidR="00BF2063">
              <w:rPr>
                <w:noProof/>
                <w:webHidden/>
              </w:rPr>
              <w:t>15</w:t>
            </w:r>
            <w:r w:rsidR="00BF2063">
              <w:rPr>
                <w:noProof/>
                <w:webHidden/>
              </w:rPr>
              <w:fldChar w:fldCharType="end"/>
            </w:r>
          </w:hyperlink>
        </w:p>
        <w:p w14:paraId="1A320F13" w14:textId="295CF258"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81" w:history="1">
            <w:r w:rsidR="00BF2063" w:rsidRPr="00492EB2">
              <w:rPr>
                <w:rStyle w:val="Hyperlink"/>
                <w:noProof/>
              </w:rPr>
              <w:t>Hypothesis 2</w:t>
            </w:r>
            <w:r w:rsidR="00BF2063">
              <w:rPr>
                <w:noProof/>
                <w:webHidden/>
              </w:rPr>
              <w:tab/>
            </w:r>
            <w:r w:rsidR="00BF2063">
              <w:rPr>
                <w:noProof/>
                <w:webHidden/>
              </w:rPr>
              <w:fldChar w:fldCharType="begin"/>
            </w:r>
            <w:r w:rsidR="00BF2063">
              <w:rPr>
                <w:noProof/>
                <w:webHidden/>
              </w:rPr>
              <w:instrText xml:space="preserve"> PAGEREF _Toc61446181 \h </w:instrText>
            </w:r>
            <w:r w:rsidR="00BF2063">
              <w:rPr>
                <w:noProof/>
                <w:webHidden/>
              </w:rPr>
            </w:r>
            <w:r w:rsidR="00BF2063">
              <w:rPr>
                <w:noProof/>
                <w:webHidden/>
              </w:rPr>
              <w:fldChar w:fldCharType="separate"/>
            </w:r>
            <w:r w:rsidR="00BF2063">
              <w:rPr>
                <w:noProof/>
                <w:webHidden/>
              </w:rPr>
              <w:t>16</w:t>
            </w:r>
            <w:r w:rsidR="00BF2063">
              <w:rPr>
                <w:noProof/>
                <w:webHidden/>
              </w:rPr>
              <w:fldChar w:fldCharType="end"/>
            </w:r>
          </w:hyperlink>
        </w:p>
        <w:p w14:paraId="0D791A5B" w14:textId="285AC08B"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82" w:history="1">
            <w:r w:rsidR="00BF2063" w:rsidRPr="00492EB2">
              <w:rPr>
                <w:rStyle w:val="Hyperlink"/>
                <w:noProof/>
              </w:rPr>
              <w:t>Hypothesis 3</w:t>
            </w:r>
            <w:r w:rsidR="00BF2063">
              <w:rPr>
                <w:noProof/>
                <w:webHidden/>
              </w:rPr>
              <w:tab/>
            </w:r>
            <w:r w:rsidR="00BF2063">
              <w:rPr>
                <w:noProof/>
                <w:webHidden/>
              </w:rPr>
              <w:fldChar w:fldCharType="begin"/>
            </w:r>
            <w:r w:rsidR="00BF2063">
              <w:rPr>
                <w:noProof/>
                <w:webHidden/>
              </w:rPr>
              <w:instrText xml:space="preserve"> PAGEREF _Toc61446182 \h </w:instrText>
            </w:r>
            <w:r w:rsidR="00BF2063">
              <w:rPr>
                <w:noProof/>
                <w:webHidden/>
              </w:rPr>
            </w:r>
            <w:r w:rsidR="00BF2063">
              <w:rPr>
                <w:noProof/>
                <w:webHidden/>
              </w:rPr>
              <w:fldChar w:fldCharType="separate"/>
            </w:r>
            <w:r w:rsidR="00BF2063">
              <w:rPr>
                <w:noProof/>
                <w:webHidden/>
              </w:rPr>
              <w:t>17</w:t>
            </w:r>
            <w:r w:rsidR="00BF2063">
              <w:rPr>
                <w:noProof/>
                <w:webHidden/>
              </w:rPr>
              <w:fldChar w:fldCharType="end"/>
            </w:r>
          </w:hyperlink>
        </w:p>
        <w:p w14:paraId="79F4CF59" w14:textId="703DBB9A"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83" w:history="1">
            <w:r w:rsidR="00BF2063" w:rsidRPr="00492EB2">
              <w:rPr>
                <w:rStyle w:val="Hyperlink"/>
                <w:noProof/>
              </w:rPr>
              <w:t>Proportion of long-term health consequences</w:t>
            </w:r>
            <w:r w:rsidR="00BF2063">
              <w:rPr>
                <w:noProof/>
                <w:webHidden/>
              </w:rPr>
              <w:tab/>
            </w:r>
            <w:r w:rsidR="00BF2063">
              <w:rPr>
                <w:noProof/>
                <w:webHidden/>
              </w:rPr>
              <w:fldChar w:fldCharType="begin"/>
            </w:r>
            <w:r w:rsidR="00BF2063">
              <w:rPr>
                <w:noProof/>
                <w:webHidden/>
              </w:rPr>
              <w:instrText xml:space="preserve"> PAGEREF _Toc61446183 \h </w:instrText>
            </w:r>
            <w:r w:rsidR="00BF2063">
              <w:rPr>
                <w:noProof/>
                <w:webHidden/>
              </w:rPr>
            </w:r>
            <w:r w:rsidR="00BF2063">
              <w:rPr>
                <w:noProof/>
                <w:webHidden/>
              </w:rPr>
              <w:fldChar w:fldCharType="separate"/>
            </w:r>
            <w:r w:rsidR="00BF2063">
              <w:rPr>
                <w:noProof/>
                <w:webHidden/>
              </w:rPr>
              <w:t>17</w:t>
            </w:r>
            <w:r w:rsidR="00BF2063">
              <w:rPr>
                <w:noProof/>
                <w:webHidden/>
              </w:rPr>
              <w:fldChar w:fldCharType="end"/>
            </w:r>
          </w:hyperlink>
        </w:p>
        <w:p w14:paraId="3FC395AC" w14:textId="2535297D"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84" w:history="1">
            <w:r w:rsidR="00BF2063" w:rsidRPr="00492EB2">
              <w:rPr>
                <w:rStyle w:val="Hyperlink"/>
                <w:noProof/>
                <w:lang w:val="en-GB"/>
              </w:rPr>
              <w:t>Replicating findings from Experiment 1 and 2</w:t>
            </w:r>
            <w:r w:rsidR="00BF2063">
              <w:rPr>
                <w:noProof/>
                <w:webHidden/>
              </w:rPr>
              <w:tab/>
            </w:r>
            <w:r w:rsidR="00BF2063">
              <w:rPr>
                <w:noProof/>
                <w:webHidden/>
              </w:rPr>
              <w:fldChar w:fldCharType="begin"/>
            </w:r>
            <w:r w:rsidR="00BF2063">
              <w:rPr>
                <w:noProof/>
                <w:webHidden/>
              </w:rPr>
              <w:instrText xml:space="preserve"> PAGEREF _Toc61446184 \h </w:instrText>
            </w:r>
            <w:r w:rsidR="00BF2063">
              <w:rPr>
                <w:noProof/>
                <w:webHidden/>
              </w:rPr>
            </w:r>
            <w:r w:rsidR="00BF2063">
              <w:rPr>
                <w:noProof/>
                <w:webHidden/>
              </w:rPr>
              <w:fldChar w:fldCharType="separate"/>
            </w:r>
            <w:r w:rsidR="00BF2063">
              <w:rPr>
                <w:noProof/>
                <w:webHidden/>
              </w:rPr>
              <w:t>19</w:t>
            </w:r>
            <w:r w:rsidR="00BF2063">
              <w:rPr>
                <w:noProof/>
                <w:webHidden/>
              </w:rPr>
              <w:fldChar w:fldCharType="end"/>
            </w:r>
          </w:hyperlink>
        </w:p>
        <w:p w14:paraId="4D51C991" w14:textId="5532D47A"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85" w:history="1">
            <w:r w:rsidR="00BF2063" w:rsidRPr="00492EB2">
              <w:rPr>
                <w:rStyle w:val="Hyperlink"/>
                <w:noProof/>
              </w:rPr>
              <w:t xml:space="preserve">Effect of thirst and drink type </w:t>
            </w:r>
            <w:r w:rsidR="00BF2063" w:rsidRPr="00492EB2">
              <w:rPr>
                <w:rStyle w:val="Hyperlink"/>
                <w:noProof/>
                <w:lang w:val="en-GB"/>
              </w:rPr>
              <w:t>type</w:t>
            </w:r>
            <w:r w:rsidR="00BF2063" w:rsidRPr="00492EB2">
              <w:rPr>
                <w:rStyle w:val="Hyperlink"/>
                <w:noProof/>
              </w:rPr>
              <w:t xml:space="preserve"> on consumption and reward features</w:t>
            </w:r>
            <w:r w:rsidR="00BF2063">
              <w:rPr>
                <w:noProof/>
                <w:webHidden/>
              </w:rPr>
              <w:tab/>
            </w:r>
            <w:r w:rsidR="00BF2063">
              <w:rPr>
                <w:noProof/>
                <w:webHidden/>
              </w:rPr>
              <w:fldChar w:fldCharType="begin"/>
            </w:r>
            <w:r w:rsidR="00BF2063">
              <w:rPr>
                <w:noProof/>
                <w:webHidden/>
              </w:rPr>
              <w:instrText xml:space="preserve"> PAGEREF _Toc61446185 \h </w:instrText>
            </w:r>
            <w:r w:rsidR="00BF2063">
              <w:rPr>
                <w:noProof/>
                <w:webHidden/>
              </w:rPr>
            </w:r>
            <w:r w:rsidR="00BF2063">
              <w:rPr>
                <w:noProof/>
                <w:webHidden/>
              </w:rPr>
              <w:fldChar w:fldCharType="separate"/>
            </w:r>
            <w:r w:rsidR="00BF2063">
              <w:rPr>
                <w:noProof/>
                <w:webHidden/>
              </w:rPr>
              <w:t>20</w:t>
            </w:r>
            <w:r w:rsidR="00BF2063">
              <w:rPr>
                <w:noProof/>
                <w:webHidden/>
              </w:rPr>
              <w:fldChar w:fldCharType="end"/>
            </w:r>
          </w:hyperlink>
        </w:p>
        <w:p w14:paraId="55AE9099" w14:textId="0412BC18" w:rsidR="00BF2063" w:rsidRDefault="003408B8">
          <w:pPr>
            <w:pStyle w:val="TOC2"/>
            <w:tabs>
              <w:tab w:val="right" w:leader="dot" w:pos="9010"/>
            </w:tabs>
            <w:rPr>
              <w:rFonts w:eastAsiaTheme="minorEastAsia" w:cstheme="minorBidi"/>
              <w:b w:val="0"/>
              <w:bCs w:val="0"/>
              <w:i w:val="0"/>
              <w:noProof/>
              <w:sz w:val="24"/>
              <w:szCs w:val="24"/>
              <w:lang w:eastAsia="en-GB"/>
            </w:rPr>
          </w:pPr>
          <w:hyperlink w:anchor="_Toc61446186" w:history="1">
            <w:r w:rsidR="00BF2063" w:rsidRPr="00492EB2">
              <w:rPr>
                <w:rStyle w:val="Hyperlink"/>
                <w:noProof/>
                <w:lang w:val="en-GB"/>
              </w:rPr>
              <w:t>Desire and intake</w:t>
            </w:r>
            <w:r w:rsidR="00BF2063">
              <w:rPr>
                <w:noProof/>
                <w:webHidden/>
              </w:rPr>
              <w:tab/>
            </w:r>
            <w:r w:rsidR="00BF2063">
              <w:rPr>
                <w:noProof/>
                <w:webHidden/>
              </w:rPr>
              <w:fldChar w:fldCharType="begin"/>
            </w:r>
            <w:r w:rsidR="00BF2063">
              <w:rPr>
                <w:noProof/>
                <w:webHidden/>
              </w:rPr>
              <w:instrText xml:space="preserve"> PAGEREF _Toc61446186 \h </w:instrText>
            </w:r>
            <w:r w:rsidR="00BF2063">
              <w:rPr>
                <w:noProof/>
                <w:webHidden/>
              </w:rPr>
            </w:r>
            <w:r w:rsidR="00BF2063">
              <w:rPr>
                <w:noProof/>
                <w:webHidden/>
              </w:rPr>
              <w:fldChar w:fldCharType="separate"/>
            </w:r>
            <w:r w:rsidR="00BF2063">
              <w:rPr>
                <w:noProof/>
                <w:webHidden/>
              </w:rPr>
              <w:t>20</w:t>
            </w:r>
            <w:r w:rsidR="00BF2063">
              <w:rPr>
                <w:noProof/>
                <w:webHidden/>
              </w:rPr>
              <w:fldChar w:fldCharType="end"/>
            </w:r>
          </w:hyperlink>
        </w:p>
        <w:p w14:paraId="6F97BECC" w14:textId="246EEAEA" w:rsidR="005C3089" w:rsidRDefault="001279F0" w:rsidP="005C3089">
          <w:pPr>
            <w:spacing w:line="276" w:lineRule="auto"/>
            <w:rPr>
              <w:b/>
              <w:bCs/>
              <w:noProof/>
            </w:rPr>
          </w:pPr>
          <w:r w:rsidRPr="0032285D">
            <w:fldChar w:fldCharType="end"/>
          </w:r>
        </w:p>
      </w:sdtContent>
    </w:sdt>
    <w:p w14:paraId="73E85743" w14:textId="2DD00F2F" w:rsidR="005E6152" w:rsidRPr="004E4463" w:rsidRDefault="005E6152" w:rsidP="0032285D">
      <w:pPr>
        <w:spacing w:line="276" w:lineRule="auto"/>
      </w:pPr>
    </w:p>
    <w:p w14:paraId="3683BD7B" w14:textId="7CD692F2" w:rsidR="00892986" w:rsidRPr="006D4C7B" w:rsidRDefault="00922B71" w:rsidP="0032285D">
      <w:pPr>
        <w:pStyle w:val="APAheading2"/>
      </w:pPr>
      <w:bookmarkStart w:id="1" w:name="_Toc61446167"/>
      <w:r w:rsidRPr="006D4C7B">
        <w:t>Experiment 1</w:t>
      </w:r>
      <w:bookmarkEnd w:id="1"/>
    </w:p>
    <w:p w14:paraId="1C84C9EB" w14:textId="59F47B5E" w:rsidR="00012642" w:rsidRPr="00502962" w:rsidRDefault="00012642" w:rsidP="0032285D">
      <w:pPr>
        <w:pStyle w:val="APAheading3"/>
      </w:pPr>
      <w:bookmarkStart w:id="2" w:name="_Toc61446168"/>
      <w:r w:rsidRPr="00502962">
        <w:t>Power calculations</w:t>
      </w:r>
      <w:bookmarkEnd w:id="2"/>
    </w:p>
    <w:p w14:paraId="6E554585" w14:textId="7E08FEAB" w:rsidR="006A2897" w:rsidRPr="0032285D" w:rsidRDefault="00102AE3" w:rsidP="006D4C7B">
      <w:pPr>
        <w:spacing w:line="480" w:lineRule="auto"/>
        <w:ind w:firstLine="720"/>
      </w:pPr>
      <w:r w:rsidRPr="008929FB">
        <w:t xml:space="preserve">First, we conducted a power calculation to determine the number of participants required to detect the difference in the proportion of consumption situation features generated for Coca Cola vs. bottled water. Based on the size of this effect in the pilot study (Cohen’s </w:t>
      </w:r>
      <w:r w:rsidRPr="000A5002">
        <w:rPr>
          <w:i/>
        </w:rPr>
        <w:t>d</w:t>
      </w:r>
      <w:r w:rsidRPr="000A5002">
        <w:t xml:space="preserve"> </w:t>
      </w:r>
      <w:r w:rsidRPr="000A5002">
        <w:lastRenderedPageBreak/>
        <w:t xml:space="preserve">= -.44), we determined that 33 participants would be required to detect this effect with power = .80 and alpha = .05 in a one-tailed paired samples </w:t>
      </w:r>
      <w:r w:rsidRPr="0032285D">
        <w:rPr>
          <w:i/>
        </w:rPr>
        <w:t>t</w:t>
      </w:r>
      <w:r w:rsidRPr="0032285D">
        <w:t xml:space="preserve">-test. Second, we conducted a power calculation to determine the number of participants required to detect the difference in the proportion of long-term positive health features generated for Coca Cola vs. bottled water. Based on the size of this effect in the pilot study (Cohen’s </w:t>
      </w:r>
      <w:r w:rsidRPr="0032285D">
        <w:rPr>
          <w:i/>
        </w:rPr>
        <w:t>d</w:t>
      </w:r>
      <w:r w:rsidRPr="0032285D">
        <w:t xml:space="preserve"> = .66), we determined that 16 participants would be required to detect this effect with power = .80 and alpha = .05 in a one-tailed paired-samples t-test. Third, we conducted a power calculation to determine the number of participants required to detect the correlation between the proportion of consumption situation features and the strength of habits to consume sugary drinks. Based on the Pearson correlation coefficient for this relationship in the pilot study (</w:t>
      </w:r>
      <w:r w:rsidR="00BD1CF2" w:rsidRPr="0032285D">
        <w:rPr>
          <w:i/>
        </w:rPr>
        <w:t>n</w:t>
      </w:r>
      <w:r w:rsidRPr="0032285D">
        <w:t xml:space="preserve"> = 198, </w:t>
      </w:r>
      <w:r w:rsidRPr="0032285D">
        <w:rPr>
          <w:i/>
          <w:iCs/>
        </w:rPr>
        <w:t>r</w:t>
      </w:r>
      <w:r w:rsidRPr="0032285D">
        <w:t xml:space="preserve"> = .29), we determined that 91 participants would be required to detect this positive relationship with power = .80 and alpha = .05. Note: in Experiment 1, we replace the habits index score with the frequency of consumption for each drink. However, we anticipate that the relationship between proportion of consumption situation features and the frequency of consumption will be stronger than the consumption situation/habits relationship. We include</w:t>
      </w:r>
      <w:r w:rsidR="0007147B" w:rsidRPr="0032285D">
        <w:t>d</w:t>
      </w:r>
      <w:r w:rsidRPr="0032285D">
        <w:t xml:space="preserve"> the self-report habits index in study to examine whether the observed relationship in the pilot study replicates.</w:t>
      </w:r>
    </w:p>
    <w:p w14:paraId="3A1EF383" w14:textId="362DF94E" w:rsidR="00680B3E" w:rsidRPr="0032285D" w:rsidRDefault="00680B3E" w:rsidP="0032285D">
      <w:pPr>
        <w:pStyle w:val="APAheading3"/>
      </w:pPr>
      <w:bookmarkStart w:id="3" w:name="_Toc61446169"/>
      <w:r w:rsidRPr="0032285D">
        <w:t>Measures</w:t>
      </w:r>
      <w:bookmarkEnd w:id="3"/>
    </w:p>
    <w:p w14:paraId="5B1076DF" w14:textId="2AC0537E" w:rsidR="006D4C7B" w:rsidRPr="0032285D" w:rsidRDefault="00377614" w:rsidP="0032285D">
      <w:pPr>
        <w:spacing w:line="480" w:lineRule="auto"/>
      </w:pPr>
      <w:r w:rsidRPr="0032285D">
        <w:t>Self-report habit index statements</w:t>
      </w:r>
    </w:p>
    <w:p w14:paraId="7AE6A0CE" w14:textId="77777777" w:rsidR="00377614" w:rsidRPr="0032285D" w:rsidRDefault="00377614" w:rsidP="0032285D">
      <w:pPr>
        <w:spacing w:line="480" w:lineRule="auto"/>
        <w:ind w:firstLine="720"/>
      </w:pPr>
      <w:r w:rsidRPr="0032285D">
        <w:rPr>
          <w:lang w:val="en-GB"/>
        </w:rPr>
        <w:t xml:space="preserve">“Drinking [drink type: sugary drink, bottled water, tap water] is something ... </w:t>
      </w:r>
    </w:p>
    <w:p w14:paraId="7CB3F957"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do frequently. </w:t>
      </w:r>
    </w:p>
    <w:p w14:paraId="1F717E36"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I do automatically. </w:t>
      </w:r>
    </w:p>
    <w:p w14:paraId="60039DFB"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I do without having to consciously remember. </w:t>
      </w:r>
    </w:p>
    <w:p w14:paraId="05D08127"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that makes me feel weird if I do not do it. </w:t>
      </w:r>
    </w:p>
    <w:p w14:paraId="2AF755EA"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I do without thinking. </w:t>
      </w:r>
    </w:p>
    <w:p w14:paraId="6DA7B3F1"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that would require effort not to do it. </w:t>
      </w:r>
    </w:p>
    <w:p w14:paraId="55AF1EC2"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that belongs to my daily routine. </w:t>
      </w:r>
    </w:p>
    <w:p w14:paraId="3A3BDC35"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I start doing before I realize I’m doing it. </w:t>
      </w:r>
    </w:p>
    <w:p w14:paraId="257BAE07"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I would find hard not to do. </w:t>
      </w:r>
    </w:p>
    <w:p w14:paraId="14D0150B"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lastRenderedPageBreak/>
        <w:t xml:space="preserve">I have no need to think about doing. </w:t>
      </w:r>
    </w:p>
    <w:p w14:paraId="0DC3F9F3" w14:textId="77777777" w:rsidR="00377614" w:rsidRPr="0032285D" w:rsidRDefault="00377614" w:rsidP="0032285D">
      <w:pPr>
        <w:pStyle w:val="APAText"/>
        <w:numPr>
          <w:ilvl w:val="1"/>
          <w:numId w:val="10"/>
        </w:numPr>
        <w:spacing w:line="276" w:lineRule="auto"/>
        <w:rPr>
          <w:rFonts w:cs="Times New Roman"/>
          <w:szCs w:val="24"/>
        </w:rPr>
      </w:pPr>
      <w:r w:rsidRPr="0032285D">
        <w:rPr>
          <w:rFonts w:cs="Times New Roman"/>
          <w:szCs w:val="24"/>
        </w:rPr>
        <w:t xml:space="preserve">that’s typically “me.” </w:t>
      </w:r>
    </w:p>
    <w:p w14:paraId="1BE19C04" w14:textId="286B1297" w:rsidR="00A95C3A" w:rsidRPr="0032285D" w:rsidRDefault="00377614" w:rsidP="0032285D">
      <w:pPr>
        <w:pStyle w:val="APAText"/>
        <w:numPr>
          <w:ilvl w:val="1"/>
          <w:numId w:val="10"/>
        </w:numPr>
        <w:spacing w:line="276" w:lineRule="auto"/>
        <w:rPr>
          <w:rFonts w:cs="Times New Roman"/>
          <w:szCs w:val="24"/>
        </w:rPr>
      </w:pPr>
      <w:r w:rsidRPr="0032285D">
        <w:rPr>
          <w:rFonts w:cs="Times New Roman"/>
          <w:szCs w:val="24"/>
        </w:rPr>
        <w:t>I have been doing for a long time.”</w:t>
      </w:r>
    </w:p>
    <w:p w14:paraId="69302F9E" w14:textId="77777777" w:rsidR="00713898" w:rsidRDefault="00713898" w:rsidP="00502962">
      <w:pPr>
        <w:spacing w:line="480" w:lineRule="auto"/>
        <w:rPr>
          <w:b/>
        </w:rPr>
      </w:pPr>
    </w:p>
    <w:p w14:paraId="5A4B6807" w14:textId="12ABF059" w:rsidR="00A542D1" w:rsidRPr="005A6BE5" w:rsidRDefault="00680B3E" w:rsidP="00502962">
      <w:pPr>
        <w:spacing w:line="480" w:lineRule="auto"/>
        <w:rPr>
          <w:b/>
        </w:rPr>
      </w:pPr>
      <w:r w:rsidRPr="00713898">
        <w:rPr>
          <w:b/>
        </w:rPr>
        <w:t xml:space="preserve">Intentions to </w:t>
      </w:r>
      <w:r w:rsidR="00F408E1" w:rsidRPr="005A6BE5">
        <w:rPr>
          <w:b/>
        </w:rPr>
        <w:t>change consumption</w:t>
      </w:r>
    </w:p>
    <w:p w14:paraId="19E2AADD" w14:textId="77777777" w:rsidR="00A542D1" w:rsidRPr="00502962" w:rsidRDefault="00A542D1" w:rsidP="0032285D">
      <w:pPr>
        <w:pStyle w:val="APAText"/>
        <w:numPr>
          <w:ilvl w:val="0"/>
          <w:numId w:val="9"/>
        </w:numPr>
        <w:spacing w:line="276" w:lineRule="auto"/>
        <w:rPr>
          <w:rFonts w:cs="Times New Roman"/>
          <w:szCs w:val="24"/>
        </w:rPr>
      </w:pPr>
      <w:r w:rsidRPr="00502962">
        <w:rPr>
          <w:rFonts w:cs="Times New Roman"/>
          <w:szCs w:val="24"/>
        </w:rPr>
        <w:t>“I would like to increase my sugary drink consumption”</w:t>
      </w:r>
    </w:p>
    <w:p w14:paraId="27C19D5B" w14:textId="77777777" w:rsidR="00A542D1" w:rsidRPr="00502962" w:rsidRDefault="00A542D1" w:rsidP="0032285D">
      <w:pPr>
        <w:pStyle w:val="APAText"/>
        <w:numPr>
          <w:ilvl w:val="0"/>
          <w:numId w:val="9"/>
        </w:numPr>
        <w:spacing w:line="276" w:lineRule="auto"/>
        <w:rPr>
          <w:rFonts w:cs="Times New Roman"/>
          <w:szCs w:val="24"/>
        </w:rPr>
      </w:pPr>
      <w:r w:rsidRPr="00502962">
        <w:rPr>
          <w:rFonts w:cs="Times New Roman"/>
          <w:szCs w:val="24"/>
        </w:rPr>
        <w:t>“I would like to decrease my sugary drink consumption”</w:t>
      </w:r>
    </w:p>
    <w:p w14:paraId="49BE60F5" w14:textId="77777777" w:rsidR="00A542D1" w:rsidRPr="00713898" w:rsidRDefault="00A542D1" w:rsidP="0032285D">
      <w:pPr>
        <w:pStyle w:val="APAText"/>
        <w:numPr>
          <w:ilvl w:val="0"/>
          <w:numId w:val="9"/>
        </w:numPr>
        <w:spacing w:line="276" w:lineRule="auto"/>
        <w:rPr>
          <w:rFonts w:cs="Times New Roman"/>
          <w:szCs w:val="24"/>
        </w:rPr>
      </w:pPr>
      <w:r w:rsidRPr="00502962">
        <w:rPr>
          <w:rFonts w:cs="Times New Roman"/>
          <w:szCs w:val="24"/>
        </w:rPr>
        <w:t>“I would like to increase my bottled water consump</w:t>
      </w:r>
      <w:r w:rsidRPr="00713898">
        <w:rPr>
          <w:rFonts w:cs="Times New Roman"/>
          <w:szCs w:val="24"/>
        </w:rPr>
        <w:t>tion”</w:t>
      </w:r>
    </w:p>
    <w:p w14:paraId="279A79FC" w14:textId="77777777" w:rsidR="00A542D1" w:rsidRPr="008929FB" w:rsidRDefault="00A542D1" w:rsidP="0032285D">
      <w:pPr>
        <w:pStyle w:val="APAText"/>
        <w:numPr>
          <w:ilvl w:val="0"/>
          <w:numId w:val="9"/>
        </w:numPr>
        <w:spacing w:line="276" w:lineRule="auto"/>
        <w:rPr>
          <w:rFonts w:cs="Times New Roman"/>
          <w:szCs w:val="24"/>
        </w:rPr>
      </w:pPr>
      <w:r w:rsidRPr="00F6111B">
        <w:rPr>
          <w:rFonts w:cs="Times New Roman"/>
          <w:szCs w:val="24"/>
        </w:rPr>
        <w:t>“I would like to decrease my bottled water consumption”</w:t>
      </w:r>
    </w:p>
    <w:p w14:paraId="6C46905C" w14:textId="77777777" w:rsidR="00A542D1" w:rsidRPr="000A5002" w:rsidRDefault="00A542D1" w:rsidP="0032285D">
      <w:pPr>
        <w:pStyle w:val="APAText"/>
        <w:numPr>
          <w:ilvl w:val="0"/>
          <w:numId w:val="9"/>
        </w:numPr>
        <w:spacing w:line="276" w:lineRule="auto"/>
        <w:rPr>
          <w:rFonts w:cs="Times New Roman"/>
          <w:szCs w:val="24"/>
        </w:rPr>
      </w:pPr>
      <w:r w:rsidRPr="008929FB">
        <w:rPr>
          <w:rFonts w:cs="Times New Roman"/>
          <w:szCs w:val="24"/>
        </w:rPr>
        <w:t xml:space="preserve">“I would like to increase my tap water consumption” </w:t>
      </w:r>
    </w:p>
    <w:p w14:paraId="6A1D1520" w14:textId="77777777" w:rsidR="00A542D1" w:rsidRPr="0032285D" w:rsidRDefault="00A542D1" w:rsidP="0032285D">
      <w:pPr>
        <w:pStyle w:val="APAText"/>
        <w:numPr>
          <w:ilvl w:val="0"/>
          <w:numId w:val="9"/>
        </w:numPr>
        <w:spacing w:line="276" w:lineRule="auto"/>
        <w:rPr>
          <w:rFonts w:cs="Times New Roman"/>
          <w:szCs w:val="24"/>
        </w:rPr>
      </w:pPr>
      <w:r w:rsidRPr="0032285D">
        <w:rPr>
          <w:rFonts w:cs="Times New Roman"/>
          <w:szCs w:val="24"/>
        </w:rPr>
        <w:t>“I would like to decrease my tap water consumption”</w:t>
      </w:r>
    </w:p>
    <w:p w14:paraId="78C068A1" w14:textId="77777777" w:rsidR="00A542D1" w:rsidRPr="0032285D" w:rsidRDefault="00A542D1" w:rsidP="0032285D">
      <w:pPr>
        <w:pStyle w:val="APAText"/>
        <w:numPr>
          <w:ilvl w:val="0"/>
          <w:numId w:val="9"/>
        </w:numPr>
        <w:spacing w:line="276" w:lineRule="auto"/>
        <w:rPr>
          <w:rFonts w:cs="Times New Roman"/>
          <w:szCs w:val="24"/>
        </w:rPr>
      </w:pPr>
      <w:r w:rsidRPr="0032285D">
        <w:rPr>
          <w:rFonts w:cs="Times New Roman"/>
          <w:szCs w:val="24"/>
        </w:rPr>
        <w:t>“I would like to drink more bottled water instead of sugary drinks.”</w:t>
      </w:r>
    </w:p>
    <w:p w14:paraId="71E96293" w14:textId="77777777" w:rsidR="00271701" w:rsidRDefault="00271701" w:rsidP="007F718E">
      <w:pPr>
        <w:pStyle w:val="APAheading3"/>
        <w:ind w:firstLine="0"/>
      </w:pPr>
    </w:p>
    <w:p w14:paraId="704E9B62" w14:textId="4186F81E" w:rsidR="00713898" w:rsidRDefault="00271701" w:rsidP="007F718E">
      <w:pPr>
        <w:pStyle w:val="APAheading3"/>
        <w:ind w:firstLine="0"/>
      </w:pPr>
      <w:r>
        <w:t xml:space="preserve">Perceived wealth </w:t>
      </w:r>
    </w:p>
    <w:p w14:paraId="619CBC86" w14:textId="49FFC9E5" w:rsidR="00271701" w:rsidRPr="00271701" w:rsidRDefault="00271701" w:rsidP="007F718E">
      <w:pPr>
        <w:pStyle w:val="APAheading3"/>
        <w:ind w:firstLine="0"/>
        <w:rPr>
          <w:b w:val="0"/>
          <w:bCs/>
        </w:rPr>
      </w:pPr>
      <w:r w:rsidRPr="00271701">
        <w:rPr>
          <w:b w:val="0"/>
          <w:bCs/>
          <w:lang w:val="en-GB"/>
        </w:rPr>
        <w:t>Three items assessed perceived wealth, each rated on a 0 to 100 scale with the anchors “Strongly disagree” and “Strongly agree” at the extremes: “I feel I live in a relatively wealthy neighbourhood”, “I feel relatively wealthy compared to others”, “I feel I have enough money”.</w:t>
      </w:r>
    </w:p>
    <w:p w14:paraId="626C1AEF" w14:textId="77777777" w:rsidR="007F718E" w:rsidRDefault="007F718E" w:rsidP="007F718E">
      <w:pPr>
        <w:pStyle w:val="APAheading3"/>
        <w:ind w:firstLine="0"/>
      </w:pPr>
    </w:p>
    <w:p w14:paraId="54D4F8F6" w14:textId="2484EBED" w:rsidR="006A2897" w:rsidRPr="005A6BE5" w:rsidRDefault="00CD69FD" w:rsidP="0032285D">
      <w:pPr>
        <w:pStyle w:val="APAheading3"/>
      </w:pPr>
      <w:bookmarkStart w:id="4" w:name="_Toc61446170"/>
      <w:r>
        <w:t>Additional</w:t>
      </w:r>
      <w:r w:rsidRPr="00713898">
        <w:t xml:space="preserve"> </w:t>
      </w:r>
      <w:r w:rsidR="00DC73D3" w:rsidRPr="00713898">
        <w:t>analyses</w:t>
      </w:r>
      <w:bookmarkEnd w:id="4"/>
    </w:p>
    <w:p w14:paraId="553D0697" w14:textId="7B907090" w:rsidR="00400BF4" w:rsidRPr="00CD69FD" w:rsidRDefault="00584662" w:rsidP="0032285D">
      <w:pPr>
        <w:pStyle w:val="APAheading4"/>
      </w:pPr>
      <w:r w:rsidRPr="005A6BE5">
        <w:t>Hypothesis 1</w:t>
      </w:r>
    </w:p>
    <w:p w14:paraId="7177B2F9" w14:textId="163E92E3" w:rsidR="00B7214F" w:rsidRPr="000A5002" w:rsidRDefault="00886F70" w:rsidP="00A83FE5">
      <w:pPr>
        <w:spacing w:line="480" w:lineRule="auto"/>
        <w:ind w:firstLine="720"/>
      </w:pPr>
      <w:r w:rsidRPr="0032285D">
        <w:t>A</w:t>
      </w:r>
      <w:r w:rsidR="00584662" w:rsidRPr="0032285D">
        <w:t>dditional pairwise comparisons</w:t>
      </w:r>
      <w:r w:rsidR="004E4463">
        <w:t xml:space="preserve">: </w:t>
      </w:r>
      <w:r w:rsidR="00A242A7" w:rsidRPr="004E4463">
        <w:t xml:space="preserve">We compared the proportion of consumption and reward simulations between all drinks </w:t>
      </w:r>
      <w:r w:rsidR="00A242A7" w:rsidRPr="000A1DE4">
        <w:t xml:space="preserve">with a </w:t>
      </w:r>
      <w:r w:rsidR="00A242A7" w:rsidRPr="00FE6D44">
        <w:t>binomial regression model with pair</w:t>
      </w:r>
      <w:r w:rsidR="00A242A7" w:rsidRPr="00502962">
        <w:t xml:space="preserve">wise comparisons. The overall effect of drink </w:t>
      </w:r>
      <w:r w:rsidR="008C1D02">
        <w:t>item</w:t>
      </w:r>
      <w:r w:rsidR="00D9543A" w:rsidRPr="00502962">
        <w:t xml:space="preserve"> </w:t>
      </w:r>
      <w:r w:rsidR="00A242A7" w:rsidRPr="00502962">
        <w:t xml:space="preserve">on </w:t>
      </w:r>
      <w:r w:rsidR="00BD1CF2" w:rsidRPr="00502962">
        <w:t xml:space="preserve">the proportion of consumption and reward simulation features </w:t>
      </w:r>
      <w:r w:rsidR="00A242A7" w:rsidRPr="00502962">
        <w:t xml:space="preserve">was significant, </w:t>
      </w:r>
      <w:r w:rsidR="00A242A7" w:rsidRPr="00502962">
        <w:rPr>
          <w:rFonts w:ascii="Cambria Math" w:hAnsi="Cambria Math" w:cs="Cambria Math"/>
        </w:rPr>
        <w:t>𝜒</w:t>
      </w:r>
      <w:r w:rsidR="00A242A7" w:rsidRPr="00502962">
        <w:rPr>
          <w:vertAlign w:val="superscript"/>
        </w:rPr>
        <w:t xml:space="preserve">2 </w:t>
      </w:r>
      <w:r w:rsidR="00A242A7" w:rsidRPr="00502962">
        <w:t>(</w:t>
      </w:r>
      <w:r w:rsidR="00C84BD1" w:rsidRPr="00502962">
        <w:t>8</w:t>
      </w:r>
      <w:r w:rsidR="00A242A7" w:rsidRPr="00502962">
        <w:t xml:space="preserve">) = </w:t>
      </w:r>
      <w:r w:rsidR="00DF6CC5">
        <w:t>88.9</w:t>
      </w:r>
      <w:r w:rsidR="00A242A7" w:rsidRPr="00502962">
        <w:t xml:space="preserve">, </w:t>
      </w:r>
      <w:r w:rsidR="00A242A7" w:rsidRPr="00713898">
        <w:rPr>
          <w:i/>
        </w:rPr>
        <w:t>p</w:t>
      </w:r>
      <w:r w:rsidR="00A242A7" w:rsidRPr="00713898">
        <w:t xml:space="preserve"> &lt; .001, </w:t>
      </w:r>
      <w:r w:rsidR="00A242A7" w:rsidRPr="00713898">
        <w:rPr>
          <w:i/>
        </w:rPr>
        <w:t>R</w:t>
      </w:r>
      <w:r w:rsidR="00A242A7" w:rsidRPr="005A6BE5">
        <w:rPr>
          <w:vertAlign w:val="superscript"/>
        </w:rPr>
        <w:t>2</w:t>
      </w:r>
      <w:r w:rsidR="00A242A7" w:rsidRPr="005A6BE5">
        <w:t xml:space="preserve"> = </w:t>
      </w:r>
      <w:r w:rsidR="00A242A7" w:rsidRPr="00CD69FD">
        <w:t>.</w:t>
      </w:r>
      <w:r w:rsidR="000D6208">
        <w:t>1</w:t>
      </w:r>
      <w:r w:rsidR="0052353E">
        <w:t>34</w:t>
      </w:r>
      <w:r w:rsidR="00A242A7" w:rsidRPr="00CD69FD">
        <w:t>.</w:t>
      </w:r>
      <w:r w:rsidR="002229E4" w:rsidRPr="00CD69FD">
        <w:t xml:space="preserve"> </w:t>
      </w:r>
      <w:r w:rsidR="00C816D9" w:rsidRPr="00CD69FD">
        <w:t xml:space="preserve">See </w:t>
      </w:r>
      <w:r w:rsidR="00B07FC2" w:rsidRPr="00CD69FD">
        <w:t>Table 1 for an overview of the results for the pairwise comparison</w:t>
      </w:r>
      <w:r w:rsidR="00B07FC2" w:rsidRPr="00A83FE5">
        <w:t>s</w:t>
      </w:r>
      <w:r w:rsidR="00E42D73" w:rsidRPr="00961874">
        <w:t xml:space="preserve">, and Figure 1 for percentage of features </w:t>
      </w:r>
      <w:r w:rsidR="00B109A2" w:rsidRPr="008929FB">
        <w:t xml:space="preserve">listed </w:t>
      </w:r>
      <w:r w:rsidR="00E42D73" w:rsidRPr="000A5002">
        <w:t xml:space="preserve">for the </w:t>
      </w:r>
      <w:r w:rsidR="00B109A2" w:rsidRPr="000A5002">
        <w:t>filler</w:t>
      </w:r>
      <w:r w:rsidR="00E42D73" w:rsidRPr="000A5002">
        <w:t xml:space="preserve"> drinks</w:t>
      </w:r>
      <w:r w:rsidR="00977EE8" w:rsidRPr="000A5002">
        <w:t>.</w:t>
      </w:r>
    </w:p>
    <w:p w14:paraId="02606D03" w14:textId="77777777" w:rsidR="00271701" w:rsidRDefault="00271701" w:rsidP="0032285D">
      <w:pPr>
        <w:spacing w:line="480" w:lineRule="auto"/>
        <w:ind w:firstLine="720"/>
        <w:rPr>
          <w:i/>
        </w:rPr>
      </w:pPr>
    </w:p>
    <w:p w14:paraId="43ECCD27" w14:textId="77777777" w:rsidR="00271701" w:rsidRDefault="00271701" w:rsidP="0032285D">
      <w:pPr>
        <w:spacing w:line="480" w:lineRule="auto"/>
        <w:ind w:firstLine="720"/>
        <w:rPr>
          <w:i/>
        </w:rPr>
      </w:pPr>
    </w:p>
    <w:p w14:paraId="2E8BB277" w14:textId="45409371" w:rsidR="00DE2640" w:rsidRPr="00DF2262" w:rsidRDefault="00DE2640" w:rsidP="0032285D">
      <w:pPr>
        <w:spacing w:line="480" w:lineRule="auto"/>
        <w:ind w:firstLine="720"/>
      </w:pPr>
      <w:r w:rsidRPr="001A6100">
        <w:rPr>
          <w:i/>
        </w:rPr>
        <w:lastRenderedPageBreak/>
        <w:t xml:space="preserve">Table </w:t>
      </w:r>
      <w:r w:rsidR="00382D67">
        <w:rPr>
          <w:i/>
        </w:rPr>
        <w:t>S</w:t>
      </w:r>
      <w:r w:rsidRPr="001A6100">
        <w:rPr>
          <w:i/>
        </w:rPr>
        <w:t>1</w:t>
      </w:r>
      <w:r w:rsidRPr="001A6100">
        <w:t xml:space="preserve">. </w:t>
      </w:r>
      <w:r w:rsidR="001C47A1" w:rsidRPr="005D017F">
        <w:t>Pairwise comparisons of CR</w:t>
      </w:r>
      <w:r w:rsidR="0045402E" w:rsidRPr="005D017F">
        <w:t>S</w:t>
      </w:r>
      <w:r w:rsidR="001C47A1" w:rsidRPr="007B378F">
        <w:t xml:space="preserve">F of all drinks in experiment </w:t>
      </w:r>
      <w:r w:rsidR="00F60F46" w:rsidRPr="00DF2262">
        <w:t xml:space="preserve">1 (Tukey adjusted). </w:t>
      </w:r>
    </w:p>
    <w:tbl>
      <w:tblPr>
        <w:tblStyle w:val="TableGrid"/>
        <w:tblW w:w="98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1805"/>
        <w:gridCol w:w="2138"/>
        <w:gridCol w:w="1743"/>
        <w:gridCol w:w="2073"/>
      </w:tblGrid>
      <w:tr w:rsidR="009F3FAD" w:rsidRPr="0032285D" w14:paraId="3440B992" w14:textId="77777777" w:rsidTr="006455E8">
        <w:tc>
          <w:tcPr>
            <w:tcW w:w="2119" w:type="dxa"/>
            <w:tcBorders>
              <w:top w:val="single" w:sz="4" w:space="0" w:color="auto"/>
              <w:bottom w:val="single" w:sz="4" w:space="0" w:color="auto"/>
            </w:tcBorders>
            <w:vAlign w:val="center"/>
          </w:tcPr>
          <w:p w14:paraId="5DF789D5" w14:textId="163384B1" w:rsidR="003F5C34" w:rsidRPr="0032285D" w:rsidRDefault="00D95F5B" w:rsidP="0032285D">
            <w:pPr>
              <w:spacing w:line="276" w:lineRule="auto"/>
              <w:jc w:val="center"/>
              <w:rPr>
                <w:b/>
              </w:rPr>
            </w:pPr>
            <w:r w:rsidRPr="0032285D">
              <w:rPr>
                <w:b/>
              </w:rPr>
              <w:t xml:space="preserve">(I) Drink </w:t>
            </w:r>
            <w:r w:rsidR="00574DCF">
              <w:rPr>
                <w:b/>
              </w:rPr>
              <w:t>item</w:t>
            </w:r>
          </w:p>
        </w:tc>
        <w:tc>
          <w:tcPr>
            <w:tcW w:w="1805" w:type="dxa"/>
            <w:tcBorders>
              <w:top w:val="single" w:sz="4" w:space="0" w:color="auto"/>
              <w:bottom w:val="single" w:sz="4" w:space="0" w:color="auto"/>
            </w:tcBorders>
            <w:vAlign w:val="center"/>
          </w:tcPr>
          <w:p w14:paraId="73DE5F10" w14:textId="038D070D" w:rsidR="003F5C34" w:rsidRPr="0032285D" w:rsidRDefault="00D95F5B" w:rsidP="0032285D">
            <w:pPr>
              <w:spacing w:line="276" w:lineRule="auto"/>
              <w:jc w:val="center"/>
              <w:rPr>
                <w:b/>
              </w:rPr>
            </w:pPr>
            <w:r w:rsidRPr="0032285D">
              <w:rPr>
                <w:b/>
              </w:rPr>
              <w:t xml:space="preserve">(J) Drink </w:t>
            </w:r>
            <w:r w:rsidR="00574DCF">
              <w:rPr>
                <w:b/>
              </w:rPr>
              <w:t>item</w:t>
            </w:r>
          </w:p>
        </w:tc>
        <w:tc>
          <w:tcPr>
            <w:tcW w:w="2138" w:type="dxa"/>
            <w:tcBorders>
              <w:top w:val="single" w:sz="4" w:space="0" w:color="auto"/>
              <w:bottom w:val="single" w:sz="4" w:space="0" w:color="auto"/>
            </w:tcBorders>
            <w:vAlign w:val="center"/>
          </w:tcPr>
          <w:p w14:paraId="7C6FA005" w14:textId="0F77FF62" w:rsidR="003F5C34" w:rsidRPr="0032285D" w:rsidRDefault="00D95F5B" w:rsidP="0032285D">
            <w:pPr>
              <w:spacing w:line="276" w:lineRule="auto"/>
              <w:jc w:val="center"/>
              <w:rPr>
                <w:b/>
              </w:rPr>
            </w:pPr>
            <w:r w:rsidRPr="0032285D">
              <w:rPr>
                <w:b/>
              </w:rPr>
              <w:t>Mean difference</w:t>
            </w:r>
            <w:r w:rsidR="006455E8" w:rsidRPr="0032285D">
              <w:rPr>
                <w:b/>
              </w:rPr>
              <w:t xml:space="preserve"> </w:t>
            </w:r>
            <w:r w:rsidRPr="0032285D">
              <w:rPr>
                <w:b/>
              </w:rPr>
              <w:t>(I-J)</w:t>
            </w:r>
          </w:p>
        </w:tc>
        <w:tc>
          <w:tcPr>
            <w:tcW w:w="1743" w:type="dxa"/>
            <w:tcBorders>
              <w:top w:val="single" w:sz="4" w:space="0" w:color="auto"/>
              <w:bottom w:val="single" w:sz="4" w:space="0" w:color="auto"/>
            </w:tcBorders>
            <w:vAlign w:val="center"/>
          </w:tcPr>
          <w:p w14:paraId="615AD261" w14:textId="4F8A77F3" w:rsidR="003F5C34" w:rsidRPr="0032285D" w:rsidRDefault="00D95F5B" w:rsidP="0032285D">
            <w:pPr>
              <w:spacing w:line="276" w:lineRule="auto"/>
              <w:jc w:val="center"/>
              <w:rPr>
                <w:b/>
              </w:rPr>
            </w:pPr>
            <w:r w:rsidRPr="0032285D">
              <w:rPr>
                <w:b/>
              </w:rPr>
              <w:t>SE</w:t>
            </w:r>
          </w:p>
        </w:tc>
        <w:tc>
          <w:tcPr>
            <w:tcW w:w="2073" w:type="dxa"/>
            <w:tcBorders>
              <w:top w:val="single" w:sz="4" w:space="0" w:color="auto"/>
              <w:bottom w:val="single" w:sz="4" w:space="0" w:color="auto"/>
            </w:tcBorders>
            <w:vAlign w:val="center"/>
          </w:tcPr>
          <w:p w14:paraId="7445C919" w14:textId="60A407D8" w:rsidR="003F5C34" w:rsidRPr="0032285D" w:rsidRDefault="00281877" w:rsidP="0032285D">
            <w:pPr>
              <w:spacing w:line="276" w:lineRule="auto"/>
              <w:jc w:val="center"/>
              <w:rPr>
                <w:b/>
              </w:rPr>
            </w:pPr>
            <w:r w:rsidRPr="0032285D">
              <w:rPr>
                <w:b/>
                <w:i/>
              </w:rPr>
              <w:t>p</w:t>
            </w:r>
            <w:r w:rsidRPr="0032285D">
              <w:rPr>
                <w:b/>
              </w:rPr>
              <w:t>-value</w:t>
            </w:r>
          </w:p>
        </w:tc>
      </w:tr>
      <w:tr w:rsidR="009F3FAD" w:rsidRPr="0032285D" w14:paraId="4EF8C8D6" w14:textId="77777777" w:rsidTr="006455E8">
        <w:tc>
          <w:tcPr>
            <w:tcW w:w="2119" w:type="dxa"/>
            <w:tcBorders>
              <w:top w:val="single" w:sz="4" w:space="0" w:color="auto"/>
            </w:tcBorders>
            <w:vAlign w:val="center"/>
          </w:tcPr>
          <w:p w14:paraId="321BE8B0" w14:textId="5EB288B3" w:rsidR="003F5C34" w:rsidRPr="0032285D" w:rsidRDefault="00D95F5B" w:rsidP="0032285D">
            <w:pPr>
              <w:spacing w:line="276" w:lineRule="auto"/>
              <w:jc w:val="center"/>
            </w:pPr>
            <w:r w:rsidRPr="0032285D">
              <w:t>Bottled water</w:t>
            </w:r>
          </w:p>
        </w:tc>
        <w:tc>
          <w:tcPr>
            <w:tcW w:w="1805" w:type="dxa"/>
            <w:tcBorders>
              <w:top w:val="single" w:sz="4" w:space="0" w:color="auto"/>
            </w:tcBorders>
            <w:vAlign w:val="center"/>
          </w:tcPr>
          <w:p w14:paraId="3DE16315" w14:textId="179835D4" w:rsidR="003F5C34" w:rsidRPr="0032285D" w:rsidRDefault="003F5C34" w:rsidP="0032285D">
            <w:pPr>
              <w:spacing w:line="276" w:lineRule="auto"/>
              <w:jc w:val="center"/>
            </w:pPr>
            <w:r w:rsidRPr="0032285D">
              <w:t>Coca Cola</w:t>
            </w:r>
          </w:p>
        </w:tc>
        <w:tc>
          <w:tcPr>
            <w:tcW w:w="2138" w:type="dxa"/>
            <w:tcBorders>
              <w:top w:val="single" w:sz="4" w:space="0" w:color="auto"/>
            </w:tcBorders>
            <w:vAlign w:val="center"/>
          </w:tcPr>
          <w:p w14:paraId="73BA68D3" w14:textId="1B634B5A" w:rsidR="003F5C34" w:rsidRPr="0032285D" w:rsidRDefault="003F5C34" w:rsidP="0032285D">
            <w:pPr>
              <w:spacing w:line="276" w:lineRule="auto"/>
              <w:jc w:val="center"/>
            </w:pPr>
            <w:r w:rsidRPr="0032285D">
              <w:t>-0.2</w:t>
            </w:r>
            <w:r w:rsidR="00A2415C" w:rsidRPr="0032285D">
              <w:t>9</w:t>
            </w:r>
          </w:p>
        </w:tc>
        <w:tc>
          <w:tcPr>
            <w:tcW w:w="1743" w:type="dxa"/>
            <w:tcBorders>
              <w:top w:val="single" w:sz="4" w:space="0" w:color="auto"/>
            </w:tcBorders>
            <w:vAlign w:val="center"/>
          </w:tcPr>
          <w:p w14:paraId="51544C08" w14:textId="7F5FD5D7" w:rsidR="003F5C34" w:rsidRPr="0032285D" w:rsidRDefault="003F5C34" w:rsidP="0032285D">
            <w:pPr>
              <w:spacing w:line="276" w:lineRule="auto"/>
              <w:jc w:val="center"/>
            </w:pPr>
            <w:r w:rsidRPr="0032285D">
              <w:t>0.2</w:t>
            </w:r>
            <w:r w:rsidR="00FC020C" w:rsidRPr="0032285D">
              <w:t>1</w:t>
            </w:r>
          </w:p>
        </w:tc>
        <w:tc>
          <w:tcPr>
            <w:tcW w:w="2073" w:type="dxa"/>
            <w:tcBorders>
              <w:top w:val="single" w:sz="4" w:space="0" w:color="auto"/>
            </w:tcBorders>
            <w:vAlign w:val="center"/>
          </w:tcPr>
          <w:p w14:paraId="29F59F9B" w14:textId="7BAC4063" w:rsidR="003F5C34" w:rsidRPr="0032285D" w:rsidRDefault="003F5C34" w:rsidP="0032285D">
            <w:pPr>
              <w:spacing w:line="276" w:lineRule="auto"/>
              <w:jc w:val="center"/>
            </w:pPr>
            <w:r w:rsidRPr="0032285D">
              <w:t>8.97e-01</w:t>
            </w:r>
          </w:p>
        </w:tc>
      </w:tr>
      <w:tr w:rsidR="009F3FAD" w:rsidRPr="0032285D" w14:paraId="1543200F" w14:textId="77777777" w:rsidTr="006455E8">
        <w:tc>
          <w:tcPr>
            <w:tcW w:w="2119" w:type="dxa"/>
            <w:vAlign w:val="center"/>
          </w:tcPr>
          <w:p w14:paraId="393D972E" w14:textId="57FF65F2" w:rsidR="003F5C34" w:rsidRPr="0032285D" w:rsidRDefault="003F5C34" w:rsidP="0032285D">
            <w:pPr>
              <w:spacing w:line="276" w:lineRule="auto"/>
              <w:jc w:val="center"/>
            </w:pPr>
            <w:r w:rsidRPr="0032285D">
              <w:t>Bottled water</w:t>
            </w:r>
          </w:p>
        </w:tc>
        <w:tc>
          <w:tcPr>
            <w:tcW w:w="1805" w:type="dxa"/>
            <w:vAlign w:val="center"/>
          </w:tcPr>
          <w:p w14:paraId="27FE94F8" w14:textId="7833FB97" w:rsidR="003F5C34" w:rsidRPr="0032285D" w:rsidRDefault="003F5C34" w:rsidP="0032285D">
            <w:pPr>
              <w:spacing w:line="276" w:lineRule="auto"/>
              <w:jc w:val="center"/>
            </w:pPr>
            <w:r w:rsidRPr="0032285D">
              <w:t>Coffee</w:t>
            </w:r>
          </w:p>
        </w:tc>
        <w:tc>
          <w:tcPr>
            <w:tcW w:w="2138" w:type="dxa"/>
            <w:vAlign w:val="center"/>
          </w:tcPr>
          <w:p w14:paraId="0ADD8699" w14:textId="71532425" w:rsidR="003F5C34" w:rsidRPr="0032285D" w:rsidRDefault="003F5C34" w:rsidP="0032285D">
            <w:pPr>
              <w:spacing w:line="276" w:lineRule="auto"/>
              <w:jc w:val="center"/>
            </w:pPr>
            <w:r w:rsidRPr="0032285D">
              <w:t>-1.09</w:t>
            </w:r>
            <w:r w:rsidR="002E6660" w:rsidRPr="0032285D">
              <w:t>**</w:t>
            </w:r>
          </w:p>
        </w:tc>
        <w:tc>
          <w:tcPr>
            <w:tcW w:w="1743" w:type="dxa"/>
            <w:vAlign w:val="center"/>
          </w:tcPr>
          <w:p w14:paraId="6F81489D" w14:textId="1A9B993C" w:rsidR="003F5C34" w:rsidRPr="0032285D" w:rsidRDefault="003F5C34" w:rsidP="0032285D">
            <w:pPr>
              <w:spacing w:line="276" w:lineRule="auto"/>
              <w:jc w:val="center"/>
            </w:pPr>
            <w:r w:rsidRPr="0032285D">
              <w:t>0.2</w:t>
            </w:r>
            <w:r w:rsidR="00FC020C" w:rsidRPr="0032285D">
              <w:t>1</w:t>
            </w:r>
          </w:p>
        </w:tc>
        <w:tc>
          <w:tcPr>
            <w:tcW w:w="2073" w:type="dxa"/>
            <w:vAlign w:val="center"/>
          </w:tcPr>
          <w:p w14:paraId="4DCB8F3E" w14:textId="1989975B" w:rsidR="003F5C34" w:rsidRPr="0032285D" w:rsidRDefault="003F5C34" w:rsidP="0032285D">
            <w:pPr>
              <w:spacing w:line="276" w:lineRule="auto"/>
              <w:jc w:val="center"/>
            </w:pPr>
            <w:r w:rsidRPr="0032285D">
              <w:t>3.91e-06</w:t>
            </w:r>
          </w:p>
        </w:tc>
      </w:tr>
      <w:tr w:rsidR="009F3FAD" w:rsidRPr="0032285D" w14:paraId="1E2D3340" w14:textId="77777777" w:rsidTr="006455E8">
        <w:tc>
          <w:tcPr>
            <w:tcW w:w="2119" w:type="dxa"/>
            <w:vAlign w:val="center"/>
          </w:tcPr>
          <w:p w14:paraId="4B318D74" w14:textId="26923EE3" w:rsidR="003F5C34" w:rsidRPr="0032285D" w:rsidRDefault="003F5C34" w:rsidP="0032285D">
            <w:pPr>
              <w:spacing w:line="276" w:lineRule="auto"/>
              <w:jc w:val="center"/>
            </w:pPr>
            <w:r w:rsidRPr="0032285D">
              <w:t>Bottled water</w:t>
            </w:r>
          </w:p>
        </w:tc>
        <w:tc>
          <w:tcPr>
            <w:tcW w:w="1805" w:type="dxa"/>
            <w:vAlign w:val="center"/>
          </w:tcPr>
          <w:p w14:paraId="29764CBD" w14:textId="3B9E6D9C" w:rsidR="003F5C34" w:rsidRPr="0032285D" w:rsidRDefault="003F5C34" w:rsidP="0032285D">
            <w:pPr>
              <w:spacing w:line="276" w:lineRule="auto"/>
              <w:jc w:val="center"/>
            </w:pPr>
            <w:r w:rsidRPr="0032285D">
              <w:t>Diet coke</w:t>
            </w:r>
          </w:p>
        </w:tc>
        <w:tc>
          <w:tcPr>
            <w:tcW w:w="2138" w:type="dxa"/>
            <w:vAlign w:val="center"/>
          </w:tcPr>
          <w:p w14:paraId="470C8936" w14:textId="1BA6F5AD" w:rsidR="003F5C34" w:rsidRPr="0032285D" w:rsidRDefault="003F5C34" w:rsidP="0032285D">
            <w:pPr>
              <w:spacing w:line="276" w:lineRule="auto"/>
              <w:jc w:val="center"/>
            </w:pPr>
            <w:r w:rsidRPr="0032285D">
              <w:t>-0.20</w:t>
            </w:r>
          </w:p>
        </w:tc>
        <w:tc>
          <w:tcPr>
            <w:tcW w:w="1743" w:type="dxa"/>
            <w:vAlign w:val="center"/>
          </w:tcPr>
          <w:p w14:paraId="46F8AFF0" w14:textId="5E525DA6" w:rsidR="003F5C34" w:rsidRPr="0032285D" w:rsidRDefault="003F5C34" w:rsidP="0032285D">
            <w:pPr>
              <w:spacing w:line="276" w:lineRule="auto"/>
              <w:jc w:val="center"/>
            </w:pPr>
            <w:r w:rsidRPr="0032285D">
              <w:t>0.2</w:t>
            </w:r>
            <w:r w:rsidR="00FC020C" w:rsidRPr="0032285D">
              <w:t>1</w:t>
            </w:r>
          </w:p>
        </w:tc>
        <w:tc>
          <w:tcPr>
            <w:tcW w:w="2073" w:type="dxa"/>
            <w:vAlign w:val="center"/>
          </w:tcPr>
          <w:p w14:paraId="4D82636D" w14:textId="297469DD" w:rsidR="003F5C34" w:rsidRPr="0032285D" w:rsidRDefault="003F5C34" w:rsidP="0032285D">
            <w:pPr>
              <w:spacing w:line="276" w:lineRule="auto"/>
              <w:jc w:val="center"/>
            </w:pPr>
            <w:r w:rsidRPr="0032285D">
              <w:t>9.88e-01</w:t>
            </w:r>
          </w:p>
        </w:tc>
      </w:tr>
      <w:tr w:rsidR="009F3FAD" w:rsidRPr="0032285D" w14:paraId="61D17BB1" w14:textId="77777777" w:rsidTr="006455E8">
        <w:tc>
          <w:tcPr>
            <w:tcW w:w="2119" w:type="dxa"/>
            <w:vAlign w:val="center"/>
          </w:tcPr>
          <w:p w14:paraId="4713F23F" w14:textId="6C97F149" w:rsidR="003F5C34" w:rsidRPr="0032285D" w:rsidRDefault="003F5C34" w:rsidP="0032285D">
            <w:pPr>
              <w:spacing w:line="276" w:lineRule="auto"/>
              <w:jc w:val="center"/>
            </w:pPr>
            <w:r w:rsidRPr="0032285D">
              <w:t>Bottled water</w:t>
            </w:r>
          </w:p>
        </w:tc>
        <w:tc>
          <w:tcPr>
            <w:tcW w:w="1805" w:type="dxa"/>
            <w:vAlign w:val="center"/>
          </w:tcPr>
          <w:p w14:paraId="2AD787FD" w14:textId="0CBE9300" w:rsidR="003F5C34" w:rsidRPr="0032285D" w:rsidRDefault="003F5C34" w:rsidP="0032285D">
            <w:pPr>
              <w:spacing w:line="276" w:lineRule="auto"/>
              <w:jc w:val="center"/>
            </w:pPr>
            <w:r w:rsidRPr="0032285D">
              <w:t>Orange juice</w:t>
            </w:r>
          </w:p>
        </w:tc>
        <w:tc>
          <w:tcPr>
            <w:tcW w:w="2138" w:type="dxa"/>
            <w:vAlign w:val="center"/>
          </w:tcPr>
          <w:p w14:paraId="6341261D" w14:textId="65B358E7" w:rsidR="003F5C34" w:rsidRPr="0032285D" w:rsidRDefault="003F5C34" w:rsidP="0032285D">
            <w:pPr>
              <w:spacing w:line="276" w:lineRule="auto"/>
              <w:jc w:val="center"/>
            </w:pPr>
            <w:r w:rsidRPr="0032285D">
              <w:t>-0.8</w:t>
            </w:r>
            <w:r w:rsidR="00A2415C" w:rsidRPr="0032285D">
              <w:t>7</w:t>
            </w:r>
            <w:r w:rsidR="002E6660" w:rsidRPr="0032285D">
              <w:t>**</w:t>
            </w:r>
          </w:p>
        </w:tc>
        <w:tc>
          <w:tcPr>
            <w:tcW w:w="1743" w:type="dxa"/>
            <w:vAlign w:val="center"/>
          </w:tcPr>
          <w:p w14:paraId="55600E76" w14:textId="18DF94C1" w:rsidR="003F5C34" w:rsidRPr="0032285D" w:rsidRDefault="003F5C34" w:rsidP="0032285D">
            <w:pPr>
              <w:spacing w:line="276" w:lineRule="auto"/>
              <w:jc w:val="center"/>
            </w:pPr>
            <w:r w:rsidRPr="0032285D">
              <w:t>0.2</w:t>
            </w:r>
            <w:r w:rsidR="00FC020C" w:rsidRPr="0032285D">
              <w:t>0</w:t>
            </w:r>
          </w:p>
        </w:tc>
        <w:tc>
          <w:tcPr>
            <w:tcW w:w="2073" w:type="dxa"/>
            <w:vAlign w:val="center"/>
          </w:tcPr>
          <w:p w14:paraId="61179C3B" w14:textId="1E2D7817" w:rsidR="003F5C34" w:rsidRPr="0032285D" w:rsidRDefault="003F5C34" w:rsidP="0032285D">
            <w:pPr>
              <w:spacing w:line="276" w:lineRule="auto"/>
              <w:jc w:val="center"/>
            </w:pPr>
            <w:r w:rsidRPr="0032285D">
              <w:t>7.37e-04</w:t>
            </w:r>
          </w:p>
        </w:tc>
      </w:tr>
      <w:tr w:rsidR="009F3FAD" w:rsidRPr="0032285D" w14:paraId="2A70D2D3" w14:textId="77777777" w:rsidTr="006455E8">
        <w:tc>
          <w:tcPr>
            <w:tcW w:w="2119" w:type="dxa"/>
            <w:vAlign w:val="center"/>
          </w:tcPr>
          <w:p w14:paraId="3C832399" w14:textId="3FF6110E" w:rsidR="003F5C34" w:rsidRPr="0032285D" w:rsidRDefault="003F5C34" w:rsidP="0032285D">
            <w:pPr>
              <w:spacing w:line="276" w:lineRule="auto"/>
              <w:jc w:val="center"/>
            </w:pPr>
            <w:r w:rsidRPr="0032285D">
              <w:t>Bottled water</w:t>
            </w:r>
          </w:p>
        </w:tc>
        <w:tc>
          <w:tcPr>
            <w:tcW w:w="1805" w:type="dxa"/>
            <w:vAlign w:val="center"/>
          </w:tcPr>
          <w:p w14:paraId="7D121437" w14:textId="5F6CEB73" w:rsidR="003F5C34" w:rsidRPr="0032285D" w:rsidRDefault="003F5C34" w:rsidP="0032285D">
            <w:pPr>
              <w:spacing w:line="276" w:lineRule="auto"/>
              <w:jc w:val="center"/>
            </w:pPr>
            <w:r w:rsidRPr="0032285D">
              <w:t>Orange soda</w:t>
            </w:r>
          </w:p>
        </w:tc>
        <w:tc>
          <w:tcPr>
            <w:tcW w:w="2138" w:type="dxa"/>
            <w:vAlign w:val="center"/>
          </w:tcPr>
          <w:p w14:paraId="0DF96673" w14:textId="476A085E" w:rsidR="003F5C34" w:rsidRPr="0032285D" w:rsidRDefault="003F5C34" w:rsidP="0032285D">
            <w:pPr>
              <w:spacing w:line="276" w:lineRule="auto"/>
              <w:jc w:val="center"/>
            </w:pPr>
            <w:r w:rsidRPr="0032285D">
              <w:t>-0.95</w:t>
            </w:r>
            <w:r w:rsidR="002E6660" w:rsidRPr="0032285D">
              <w:t>**</w:t>
            </w:r>
          </w:p>
        </w:tc>
        <w:tc>
          <w:tcPr>
            <w:tcW w:w="1743" w:type="dxa"/>
            <w:vAlign w:val="center"/>
          </w:tcPr>
          <w:p w14:paraId="33DBF04B" w14:textId="545A75B9" w:rsidR="003F5C34" w:rsidRPr="0032285D" w:rsidRDefault="003F5C34" w:rsidP="0032285D">
            <w:pPr>
              <w:spacing w:line="276" w:lineRule="auto"/>
              <w:jc w:val="center"/>
            </w:pPr>
            <w:r w:rsidRPr="0032285D">
              <w:t>0.2</w:t>
            </w:r>
            <w:r w:rsidR="00FC020C" w:rsidRPr="0032285D">
              <w:t>1</w:t>
            </w:r>
          </w:p>
        </w:tc>
        <w:tc>
          <w:tcPr>
            <w:tcW w:w="2073" w:type="dxa"/>
            <w:vAlign w:val="center"/>
          </w:tcPr>
          <w:p w14:paraId="179E2EA9" w14:textId="22D30F08" w:rsidR="003F5C34" w:rsidRPr="0032285D" w:rsidRDefault="003F5C34" w:rsidP="0032285D">
            <w:pPr>
              <w:spacing w:line="276" w:lineRule="auto"/>
              <w:jc w:val="center"/>
            </w:pPr>
            <w:r w:rsidRPr="0032285D">
              <w:t>1.14e-04</w:t>
            </w:r>
          </w:p>
        </w:tc>
      </w:tr>
      <w:tr w:rsidR="009F3FAD" w:rsidRPr="0032285D" w14:paraId="4E0B270A" w14:textId="77777777" w:rsidTr="006455E8">
        <w:tc>
          <w:tcPr>
            <w:tcW w:w="2119" w:type="dxa"/>
            <w:vAlign w:val="center"/>
          </w:tcPr>
          <w:p w14:paraId="4554C2CB" w14:textId="389B40A9" w:rsidR="003F5C34" w:rsidRPr="0032285D" w:rsidRDefault="003F5C34" w:rsidP="0032285D">
            <w:pPr>
              <w:spacing w:line="276" w:lineRule="auto"/>
              <w:jc w:val="center"/>
            </w:pPr>
            <w:r w:rsidRPr="0032285D">
              <w:t>Bottled water</w:t>
            </w:r>
          </w:p>
        </w:tc>
        <w:tc>
          <w:tcPr>
            <w:tcW w:w="1805" w:type="dxa"/>
            <w:vAlign w:val="center"/>
          </w:tcPr>
          <w:p w14:paraId="12314899" w14:textId="02448CB3" w:rsidR="003F5C34" w:rsidRPr="0032285D" w:rsidRDefault="003F5C34" w:rsidP="0032285D">
            <w:pPr>
              <w:spacing w:line="276" w:lineRule="auto"/>
              <w:jc w:val="center"/>
            </w:pPr>
            <w:r w:rsidRPr="0032285D">
              <w:t>Squash</w:t>
            </w:r>
          </w:p>
        </w:tc>
        <w:tc>
          <w:tcPr>
            <w:tcW w:w="2138" w:type="dxa"/>
            <w:vAlign w:val="center"/>
          </w:tcPr>
          <w:p w14:paraId="5FC1ACED" w14:textId="2B8533B2" w:rsidR="003F5C34" w:rsidRPr="0032285D" w:rsidRDefault="003F5C34" w:rsidP="0032285D">
            <w:pPr>
              <w:spacing w:line="276" w:lineRule="auto"/>
              <w:jc w:val="center"/>
            </w:pPr>
            <w:r w:rsidRPr="0032285D">
              <w:t>-0.20</w:t>
            </w:r>
          </w:p>
        </w:tc>
        <w:tc>
          <w:tcPr>
            <w:tcW w:w="1743" w:type="dxa"/>
            <w:vAlign w:val="center"/>
          </w:tcPr>
          <w:p w14:paraId="2413EF5E" w14:textId="2D630A3B" w:rsidR="003F5C34" w:rsidRPr="0032285D" w:rsidRDefault="003F5C34" w:rsidP="0032285D">
            <w:pPr>
              <w:spacing w:line="276" w:lineRule="auto"/>
              <w:jc w:val="center"/>
            </w:pPr>
            <w:r w:rsidRPr="0032285D">
              <w:t>0.2</w:t>
            </w:r>
            <w:r w:rsidR="00FC020C" w:rsidRPr="0032285D">
              <w:t>1</w:t>
            </w:r>
          </w:p>
        </w:tc>
        <w:tc>
          <w:tcPr>
            <w:tcW w:w="2073" w:type="dxa"/>
            <w:vAlign w:val="center"/>
          </w:tcPr>
          <w:p w14:paraId="2BD2B8E0" w14:textId="5F121CDA" w:rsidR="003F5C34" w:rsidRPr="0032285D" w:rsidRDefault="003F5C34" w:rsidP="0032285D">
            <w:pPr>
              <w:spacing w:line="276" w:lineRule="auto"/>
              <w:jc w:val="center"/>
            </w:pPr>
            <w:r w:rsidRPr="0032285D">
              <w:t>9.87e-01</w:t>
            </w:r>
          </w:p>
        </w:tc>
      </w:tr>
      <w:tr w:rsidR="009F3FAD" w:rsidRPr="0032285D" w14:paraId="33554E1A" w14:textId="77777777" w:rsidTr="006455E8">
        <w:tc>
          <w:tcPr>
            <w:tcW w:w="2119" w:type="dxa"/>
            <w:vAlign w:val="center"/>
          </w:tcPr>
          <w:p w14:paraId="1CE59748" w14:textId="7023E6DC" w:rsidR="003F5C34" w:rsidRPr="0032285D" w:rsidRDefault="003F5C34" w:rsidP="0032285D">
            <w:pPr>
              <w:spacing w:line="276" w:lineRule="auto"/>
              <w:jc w:val="center"/>
            </w:pPr>
            <w:r w:rsidRPr="0032285D">
              <w:t>Bottled water</w:t>
            </w:r>
          </w:p>
        </w:tc>
        <w:tc>
          <w:tcPr>
            <w:tcW w:w="1805" w:type="dxa"/>
            <w:vAlign w:val="center"/>
          </w:tcPr>
          <w:p w14:paraId="25C85EB7" w14:textId="66AFD1FC" w:rsidR="003F5C34" w:rsidRPr="0032285D" w:rsidRDefault="003F5C34" w:rsidP="0032285D">
            <w:pPr>
              <w:spacing w:line="276" w:lineRule="auto"/>
              <w:jc w:val="center"/>
            </w:pPr>
            <w:r w:rsidRPr="0032285D">
              <w:t>Tap water</w:t>
            </w:r>
          </w:p>
        </w:tc>
        <w:tc>
          <w:tcPr>
            <w:tcW w:w="2138" w:type="dxa"/>
            <w:vAlign w:val="center"/>
          </w:tcPr>
          <w:p w14:paraId="2EE9672B" w14:textId="301D0D81" w:rsidR="003F5C34" w:rsidRPr="0032285D" w:rsidRDefault="003F5C34" w:rsidP="0032285D">
            <w:pPr>
              <w:spacing w:line="276" w:lineRule="auto"/>
              <w:jc w:val="center"/>
            </w:pPr>
            <w:r w:rsidRPr="0032285D">
              <w:t>-0.05</w:t>
            </w:r>
          </w:p>
        </w:tc>
        <w:tc>
          <w:tcPr>
            <w:tcW w:w="1743" w:type="dxa"/>
            <w:vAlign w:val="center"/>
          </w:tcPr>
          <w:p w14:paraId="4B27B76F" w14:textId="4B8C52F9" w:rsidR="003F5C34" w:rsidRPr="0032285D" w:rsidRDefault="003F5C34" w:rsidP="0032285D">
            <w:pPr>
              <w:spacing w:line="276" w:lineRule="auto"/>
              <w:jc w:val="center"/>
            </w:pPr>
            <w:r w:rsidRPr="0032285D">
              <w:t>0.2</w:t>
            </w:r>
            <w:r w:rsidR="00FC020C" w:rsidRPr="0032285D">
              <w:t>1</w:t>
            </w:r>
          </w:p>
        </w:tc>
        <w:tc>
          <w:tcPr>
            <w:tcW w:w="2073" w:type="dxa"/>
            <w:vAlign w:val="center"/>
          </w:tcPr>
          <w:p w14:paraId="4DB4FCDB" w14:textId="25E8A48B" w:rsidR="003F5C34" w:rsidRPr="0032285D" w:rsidRDefault="003F5C34" w:rsidP="0032285D">
            <w:pPr>
              <w:spacing w:line="276" w:lineRule="auto"/>
              <w:jc w:val="center"/>
            </w:pPr>
            <w:r w:rsidRPr="0032285D">
              <w:t>1.00e+00</w:t>
            </w:r>
          </w:p>
        </w:tc>
      </w:tr>
      <w:tr w:rsidR="009F3FAD" w:rsidRPr="0032285D" w14:paraId="364C5716" w14:textId="77777777" w:rsidTr="006455E8">
        <w:tc>
          <w:tcPr>
            <w:tcW w:w="2119" w:type="dxa"/>
            <w:vAlign w:val="center"/>
          </w:tcPr>
          <w:p w14:paraId="6AA20E8A" w14:textId="70289E45" w:rsidR="003F5C34" w:rsidRPr="0032285D" w:rsidRDefault="003F5C34" w:rsidP="0032285D">
            <w:pPr>
              <w:spacing w:line="276" w:lineRule="auto"/>
              <w:jc w:val="center"/>
            </w:pPr>
            <w:r w:rsidRPr="0032285D">
              <w:t>Bottled water</w:t>
            </w:r>
          </w:p>
        </w:tc>
        <w:tc>
          <w:tcPr>
            <w:tcW w:w="1805" w:type="dxa"/>
            <w:vAlign w:val="center"/>
          </w:tcPr>
          <w:p w14:paraId="2A389598" w14:textId="39730A6C" w:rsidR="003F5C34" w:rsidRPr="0032285D" w:rsidRDefault="003F5C34" w:rsidP="0032285D">
            <w:pPr>
              <w:spacing w:line="276" w:lineRule="auto"/>
              <w:jc w:val="center"/>
            </w:pPr>
            <w:r w:rsidRPr="0032285D">
              <w:t>Tea</w:t>
            </w:r>
          </w:p>
        </w:tc>
        <w:tc>
          <w:tcPr>
            <w:tcW w:w="2138" w:type="dxa"/>
            <w:vAlign w:val="center"/>
          </w:tcPr>
          <w:p w14:paraId="6614AED4" w14:textId="472D649B" w:rsidR="003F5C34" w:rsidRPr="0032285D" w:rsidRDefault="003F5C34" w:rsidP="0032285D">
            <w:pPr>
              <w:spacing w:line="276" w:lineRule="auto"/>
              <w:jc w:val="center"/>
            </w:pPr>
            <w:r w:rsidRPr="0032285D">
              <w:t>-1.17</w:t>
            </w:r>
            <w:r w:rsidR="002E6660" w:rsidRPr="0032285D">
              <w:t>**</w:t>
            </w:r>
          </w:p>
        </w:tc>
        <w:tc>
          <w:tcPr>
            <w:tcW w:w="1743" w:type="dxa"/>
            <w:vAlign w:val="center"/>
          </w:tcPr>
          <w:p w14:paraId="4283EE08" w14:textId="6157F69E" w:rsidR="003F5C34" w:rsidRPr="0032285D" w:rsidRDefault="003F5C34" w:rsidP="0032285D">
            <w:pPr>
              <w:spacing w:line="276" w:lineRule="auto"/>
              <w:jc w:val="center"/>
            </w:pPr>
            <w:r w:rsidRPr="0032285D">
              <w:t>0.2</w:t>
            </w:r>
            <w:r w:rsidR="00FC020C" w:rsidRPr="0032285D">
              <w:t>1</w:t>
            </w:r>
          </w:p>
        </w:tc>
        <w:tc>
          <w:tcPr>
            <w:tcW w:w="2073" w:type="dxa"/>
            <w:vAlign w:val="center"/>
          </w:tcPr>
          <w:p w14:paraId="5A4F7BC7" w14:textId="562EB731" w:rsidR="003F5C34" w:rsidRPr="0032285D" w:rsidRDefault="003F5C34" w:rsidP="0032285D">
            <w:pPr>
              <w:spacing w:line="276" w:lineRule="auto"/>
              <w:jc w:val="center"/>
            </w:pPr>
            <w:r w:rsidRPr="0032285D">
              <w:t>5.47e-07</w:t>
            </w:r>
          </w:p>
        </w:tc>
      </w:tr>
      <w:tr w:rsidR="009F3FAD" w:rsidRPr="0032285D" w14:paraId="02832E8A" w14:textId="77777777" w:rsidTr="006455E8">
        <w:tc>
          <w:tcPr>
            <w:tcW w:w="2119" w:type="dxa"/>
            <w:vAlign w:val="center"/>
          </w:tcPr>
          <w:p w14:paraId="29B5C002" w14:textId="3AE02057" w:rsidR="003F5C34" w:rsidRPr="0032285D" w:rsidRDefault="003F5C34" w:rsidP="0032285D">
            <w:pPr>
              <w:spacing w:line="276" w:lineRule="auto"/>
              <w:jc w:val="center"/>
            </w:pPr>
            <w:r w:rsidRPr="0032285D">
              <w:t>Coca Cola</w:t>
            </w:r>
          </w:p>
        </w:tc>
        <w:tc>
          <w:tcPr>
            <w:tcW w:w="1805" w:type="dxa"/>
            <w:vAlign w:val="center"/>
          </w:tcPr>
          <w:p w14:paraId="586E69F5" w14:textId="0624F7FC" w:rsidR="003F5C34" w:rsidRPr="0032285D" w:rsidRDefault="003F5C34" w:rsidP="0032285D">
            <w:pPr>
              <w:spacing w:line="276" w:lineRule="auto"/>
              <w:jc w:val="center"/>
            </w:pPr>
            <w:r w:rsidRPr="0032285D">
              <w:t>Coffee</w:t>
            </w:r>
          </w:p>
        </w:tc>
        <w:tc>
          <w:tcPr>
            <w:tcW w:w="2138" w:type="dxa"/>
            <w:vAlign w:val="center"/>
          </w:tcPr>
          <w:p w14:paraId="3C93DE79" w14:textId="31DA0CB1" w:rsidR="003F5C34" w:rsidRPr="0032285D" w:rsidRDefault="003F5C34" w:rsidP="0032285D">
            <w:pPr>
              <w:spacing w:line="276" w:lineRule="auto"/>
              <w:jc w:val="center"/>
            </w:pPr>
            <w:r w:rsidRPr="0032285D">
              <w:t>-0.8</w:t>
            </w:r>
            <w:r w:rsidR="00A2415C" w:rsidRPr="0032285D">
              <w:t>1</w:t>
            </w:r>
          </w:p>
        </w:tc>
        <w:tc>
          <w:tcPr>
            <w:tcW w:w="1743" w:type="dxa"/>
            <w:vAlign w:val="center"/>
          </w:tcPr>
          <w:p w14:paraId="0FCAA851" w14:textId="069CF547" w:rsidR="003F5C34" w:rsidRPr="0032285D" w:rsidRDefault="003F5C34" w:rsidP="0032285D">
            <w:pPr>
              <w:spacing w:line="276" w:lineRule="auto"/>
              <w:jc w:val="center"/>
            </w:pPr>
            <w:r w:rsidRPr="0032285D">
              <w:t>0.20</w:t>
            </w:r>
          </w:p>
        </w:tc>
        <w:tc>
          <w:tcPr>
            <w:tcW w:w="2073" w:type="dxa"/>
            <w:vAlign w:val="center"/>
          </w:tcPr>
          <w:p w14:paraId="6CA7F587" w14:textId="20C0AA4E" w:rsidR="003F5C34" w:rsidRPr="0032285D" w:rsidRDefault="003F5C34" w:rsidP="0032285D">
            <w:pPr>
              <w:spacing w:line="276" w:lineRule="auto"/>
              <w:jc w:val="center"/>
            </w:pPr>
            <w:r w:rsidRPr="0032285D">
              <w:t>2.20e-03</w:t>
            </w:r>
          </w:p>
        </w:tc>
      </w:tr>
      <w:tr w:rsidR="009F3FAD" w:rsidRPr="0032285D" w14:paraId="6E8891C6" w14:textId="77777777" w:rsidTr="006455E8">
        <w:tc>
          <w:tcPr>
            <w:tcW w:w="2119" w:type="dxa"/>
            <w:vAlign w:val="center"/>
          </w:tcPr>
          <w:p w14:paraId="7D9D0639" w14:textId="6B564D40" w:rsidR="003F5C34" w:rsidRPr="0032285D" w:rsidRDefault="003F5C34" w:rsidP="0032285D">
            <w:pPr>
              <w:spacing w:line="276" w:lineRule="auto"/>
              <w:jc w:val="center"/>
            </w:pPr>
            <w:r w:rsidRPr="0032285D">
              <w:t>Coca Cola</w:t>
            </w:r>
          </w:p>
        </w:tc>
        <w:tc>
          <w:tcPr>
            <w:tcW w:w="1805" w:type="dxa"/>
            <w:vAlign w:val="center"/>
          </w:tcPr>
          <w:p w14:paraId="20E38FB8" w14:textId="3F1C9D4C" w:rsidR="003F5C34" w:rsidRPr="0032285D" w:rsidRDefault="003F5C34" w:rsidP="0032285D">
            <w:pPr>
              <w:spacing w:line="276" w:lineRule="auto"/>
              <w:jc w:val="center"/>
            </w:pPr>
            <w:r w:rsidRPr="0032285D">
              <w:t xml:space="preserve">Diet </w:t>
            </w:r>
            <w:r w:rsidR="00531C91" w:rsidRPr="0032285D">
              <w:t>c</w:t>
            </w:r>
            <w:r w:rsidRPr="0032285D">
              <w:t>oke</w:t>
            </w:r>
          </w:p>
        </w:tc>
        <w:tc>
          <w:tcPr>
            <w:tcW w:w="2138" w:type="dxa"/>
            <w:vAlign w:val="center"/>
          </w:tcPr>
          <w:p w14:paraId="0C04AB5A" w14:textId="4C7365C8" w:rsidR="003F5C34" w:rsidRPr="0032285D" w:rsidRDefault="003F5C34" w:rsidP="0032285D">
            <w:pPr>
              <w:spacing w:line="276" w:lineRule="auto"/>
              <w:jc w:val="center"/>
            </w:pPr>
            <w:r w:rsidRPr="0032285D">
              <w:t>0.0</w:t>
            </w:r>
            <w:r w:rsidR="00A2415C" w:rsidRPr="0032285D">
              <w:t>9</w:t>
            </w:r>
          </w:p>
        </w:tc>
        <w:tc>
          <w:tcPr>
            <w:tcW w:w="1743" w:type="dxa"/>
            <w:vAlign w:val="center"/>
          </w:tcPr>
          <w:p w14:paraId="2A2E62CE" w14:textId="4E7A4B28" w:rsidR="003F5C34" w:rsidRPr="0032285D" w:rsidRDefault="003F5C34" w:rsidP="0032285D">
            <w:pPr>
              <w:spacing w:line="276" w:lineRule="auto"/>
              <w:jc w:val="center"/>
            </w:pPr>
            <w:r w:rsidRPr="0032285D">
              <w:t>0.20</w:t>
            </w:r>
          </w:p>
        </w:tc>
        <w:tc>
          <w:tcPr>
            <w:tcW w:w="2073" w:type="dxa"/>
            <w:vAlign w:val="center"/>
          </w:tcPr>
          <w:p w14:paraId="50913AC6" w14:textId="5F6CCC9C" w:rsidR="003F5C34" w:rsidRPr="0032285D" w:rsidRDefault="003F5C34" w:rsidP="0032285D">
            <w:pPr>
              <w:spacing w:line="276" w:lineRule="auto"/>
              <w:jc w:val="center"/>
            </w:pPr>
            <w:r w:rsidRPr="0032285D">
              <w:t>1.00e+00</w:t>
            </w:r>
          </w:p>
        </w:tc>
      </w:tr>
      <w:tr w:rsidR="009F3FAD" w:rsidRPr="0032285D" w14:paraId="14CEDA47" w14:textId="77777777" w:rsidTr="006455E8">
        <w:tc>
          <w:tcPr>
            <w:tcW w:w="2119" w:type="dxa"/>
            <w:vAlign w:val="center"/>
          </w:tcPr>
          <w:p w14:paraId="084D3C97" w14:textId="07406ED4" w:rsidR="003F5C34" w:rsidRPr="0032285D" w:rsidRDefault="003F5C34" w:rsidP="0032285D">
            <w:pPr>
              <w:spacing w:line="276" w:lineRule="auto"/>
              <w:jc w:val="center"/>
            </w:pPr>
            <w:r w:rsidRPr="0032285D">
              <w:t>Coca Cola</w:t>
            </w:r>
          </w:p>
        </w:tc>
        <w:tc>
          <w:tcPr>
            <w:tcW w:w="1805" w:type="dxa"/>
            <w:vAlign w:val="center"/>
          </w:tcPr>
          <w:p w14:paraId="7BFFFB0C" w14:textId="6CF4660E" w:rsidR="003F5C34" w:rsidRPr="0032285D" w:rsidRDefault="003F5C34" w:rsidP="0032285D">
            <w:pPr>
              <w:spacing w:line="276" w:lineRule="auto"/>
              <w:jc w:val="center"/>
            </w:pPr>
            <w:r w:rsidRPr="0032285D">
              <w:t>Orange juice</w:t>
            </w:r>
          </w:p>
        </w:tc>
        <w:tc>
          <w:tcPr>
            <w:tcW w:w="2138" w:type="dxa"/>
            <w:vAlign w:val="center"/>
          </w:tcPr>
          <w:p w14:paraId="161A1073" w14:textId="02149003" w:rsidR="003F5C34" w:rsidRPr="0032285D" w:rsidRDefault="003F5C34" w:rsidP="0032285D">
            <w:pPr>
              <w:spacing w:line="276" w:lineRule="auto"/>
              <w:jc w:val="center"/>
            </w:pPr>
            <w:r w:rsidRPr="0032285D">
              <w:t>-0.5</w:t>
            </w:r>
            <w:r w:rsidR="00A2415C" w:rsidRPr="0032285D">
              <w:t>8</w:t>
            </w:r>
          </w:p>
        </w:tc>
        <w:tc>
          <w:tcPr>
            <w:tcW w:w="1743" w:type="dxa"/>
            <w:vAlign w:val="center"/>
          </w:tcPr>
          <w:p w14:paraId="00F5C9F9" w14:textId="44A2175F" w:rsidR="003F5C34" w:rsidRPr="0032285D" w:rsidRDefault="003F5C34" w:rsidP="0032285D">
            <w:pPr>
              <w:spacing w:line="276" w:lineRule="auto"/>
              <w:jc w:val="center"/>
            </w:pPr>
            <w:r w:rsidRPr="0032285D">
              <w:t>0.20</w:t>
            </w:r>
          </w:p>
        </w:tc>
        <w:tc>
          <w:tcPr>
            <w:tcW w:w="2073" w:type="dxa"/>
            <w:vAlign w:val="center"/>
          </w:tcPr>
          <w:p w14:paraId="7051FFCA" w14:textId="4B43ED62" w:rsidR="003F5C34" w:rsidRPr="0032285D" w:rsidRDefault="003F5C34" w:rsidP="0032285D">
            <w:pPr>
              <w:spacing w:line="276" w:lineRule="auto"/>
              <w:jc w:val="center"/>
            </w:pPr>
            <w:r w:rsidRPr="0032285D">
              <w:t>9.14e-02</w:t>
            </w:r>
          </w:p>
        </w:tc>
      </w:tr>
      <w:tr w:rsidR="009F3FAD" w:rsidRPr="0032285D" w14:paraId="382113B8" w14:textId="77777777" w:rsidTr="006455E8">
        <w:tc>
          <w:tcPr>
            <w:tcW w:w="2119" w:type="dxa"/>
            <w:vAlign w:val="center"/>
          </w:tcPr>
          <w:p w14:paraId="5E989867" w14:textId="3104ED21" w:rsidR="003F5C34" w:rsidRPr="0032285D" w:rsidRDefault="003F5C34" w:rsidP="0032285D">
            <w:pPr>
              <w:spacing w:line="276" w:lineRule="auto"/>
              <w:jc w:val="center"/>
            </w:pPr>
            <w:r w:rsidRPr="0032285D">
              <w:t>Coca Cola</w:t>
            </w:r>
          </w:p>
        </w:tc>
        <w:tc>
          <w:tcPr>
            <w:tcW w:w="1805" w:type="dxa"/>
            <w:vAlign w:val="center"/>
          </w:tcPr>
          <w:p w14:paraId="3CEACE18" w14:textId="72AE4E4D" w:rsidR="003F5C34" w:rsidRPr="0032285D" w:rsidRDefault="003F5C34" w:rsidP="0032285D">
            <w:pPr>
              <w:spacing w:line="276" w:lineRule="auto"/>
              <w:jc w:val="center"/>
            </w:pPr>
            <w:r w:rsidRPr="0032285D">
              <w:t>Orange soda</w:t>
            </w:r>
          </w:p>
        </w:tc>
        <w:tc>
          <w:tcPr>
            <w:tcW w:w="2138" w:type="dxa"/>
            <w:vAlign w:val="center"/>
          </w:tcPr>
          <w:p w14:paraId="1F1B939E" w14:textId="33796A52" w:rsidR="003F5C34" w:rsidRPr="0032285D" w:rsidRDefault="003F5C34" w:rsidP="0032285D">
            <w:pPr>
              <w:spacing w:line="276" w:lineRule="auto"/>
              <w:jc w:val="center"/>
            </w:pPr>
            <w:r w:rsidRPr="0032285D">
              <w:t>-0.66</w:t>
            </w:r>
            <w:r w:rsidR="002E6660" w:rsidRPr="0032285D">
              <w:t>*</w:t>
            </w:r>
          </w:p>
        </w:tc>
        <w:tc>
          <w:tcPr>
            <w:tcW w:w="1743" w:type="dxa"/>
            <w:vAlign w:val="center"/>
          </w:tcPr>
          <w:p w14:paraId="7FFAD2F6" w14:textId="19676930" w:rsidR="003F5C34" w:rsidRPr="0032285D" w:rsidRDefault="003F5C34" w:rsidP="0032285D">
            <w:pPr>
              <w:spacing w:line="276" w:lineRule="auto"/>
              <w:jc w:val="center"/>
            </w:pPr>
            <w:r w:rsidRPr="0032285D">
              <w:t>0.20</w:t>
            </w:r>
          </w:p>
        </w:tc>
        <w:tc>
          <w:tcPr>
            <w:tcW w:w="2073" w:type="dxa"/>
            <w:vAlign w:val="center"/>
          </w:tcPr>
          <w:p w14:paraId="547C1AE8" w14:textId="1A69AA3F" w:rsidR="003F5C34" w:rsidRPr="0032285D" w:rsidRDefault="003F5C34" w:rsidP="0032285D">
            <w:pPr>
              <w:spacing w:line="276" w:lineRule="auto"/>
              <w:jc w:val="center"/>
            </w:pPr>
            <w:r w:rsidRPr="0032285D">
              <w:t>2.63e-02</w:t>
            </w:r>
          </w:p>
        </w:tc>
      </w:tr>
      <w:tr w:rsidR="009F3FAD" w:rsidRPr="0032285D" w14:paraId="030D3138" w14:textId="77777777" w:rsidTr="006455E8">
        <w:tc>
          <w:tcPr>
            <w:tcW w:w="2119" w:type="dxa"/>
            <w:vAlign w:val="center"/>
          </w:tcPr>
          <w:p w14:paraId="67FE40B9" w14:textId="38086288" w:rsidR="003F5C34" w:rsidRPr="0032285D" w:rsidRDefault="003F5C34" w:rsidP="0032285D">
            <w:pPr>
              <w:spacing w:line="276" w:lineRule="auto"/>
              <w:jc w:val="center"/>
            </w:pPr>
            <w:r w:rsidRPr="0032285D">
              <w:t>Coca Cola</w:t>
            </w:r>
          </w:p>
        </w:tc>
        <w:tc>
          <w:tcPr>
            <w:tcW w:w="1805" w:type="dxa"/>
            <w:vAlign w:val="center"/>
          </w:tcPr>
          <w:p w14:paraId="41F5020F" w14:textId="47D9D86B" w:rsidR="003F5C34" w:rsidRPr="0032285D" w:rsidRDefault="003F5C34" w:rsidP="0032285D">
            <w:pPr>
              <w:spacing w:line="276" w:lineRule="auto"/>
              <w:jc w:val="center"/>
            </w:pPr>
            <w:r w:rsidRPr="0032285D">
              <w:t>Squash</w:t>
            </w:r>
          </w:p>
        </w:tc>
        <w:tc>
          <w:tcPr>
            <w:tcW w:w="2138" w:type="dxa"/>
            <w:vAlign w:val="center"/>
          </w:tcPr>
          <w:p w14:paraId="2005F2F8" w14:textId="63C46DF2" w:rsidR="003F5C34" w:rsidRPr="0032285D" w:rsidRDefault="003F5C34" w:rsidP="0032285D">
            <w:pPr>
              <w:spacing w:line="276" w:lineRule="auto"/>
              <w:jc w:val="center"/>
            </w:pPr>
            <w:r w:rsidRPr="0032285D">
              <w:t>0.08</w:t>
            </w:r>
          </w:p>
        </w:tc>
        <w:tc>
          <w:tcPr>
            <w:tcW w:w="1743" w:type="dxa"/>
            <w:vAlign w:val="center"/>
          </w:tcPr>
          <w:p w14:paraId="1F46CDF1" w14:textId="2F3B0977" w:rsidR="003F5C34" w:rsidRPr="0032285D" w:rsidRDefault="003F5C34" w:rsidP="0032285D">
            <w:pPr>
              <w:spacing w:line="276" w:lineRule="auto"/>
              <w:jc w:val="center"/>
            </w:pPr>
            <w:r w:rsidRPr="0032285D">
              <w:t>0.20</w:t>
            </w:r>
          </w:p>
        </w:tc>
        <w:tc>
          <w:tcPr>
            <w:tcW w:w="2073" w:type="dxa"/>
            <w:vAlign w:val="center"/>
          </w:tcPr>
          <w:p w14:paraId="7A5752B7" w14:textId="50441779" w:rsidR="003F5C34" w:rsidRPr="0032285D" w:rsidRDefault="003F5C34" w:rsidP="0032285D">
            <w:pPr>
              <w:spacing w:line="276" w:lineRule="auto"/>
              <w:jc w:val="center"/>
            </w:pPr>
            <w:r w:rsidRPr="0032285D">
              <w:t>1.00e+00</w:t>
            </w:r>
          </w:p>
        </w:tc>
      </w:tr>
      <w:tr w:rsidR="009F3FAD" w:rsidRPr="0032285D" w14:paraId="253BB005" w14:textId="77777777" w:rsidTr="006455E8">
        <w:tc>
          <w:tcPr>
            <w:tcW w:w="2119" w:type="dxa"/>
            <w:vAlign w:val="center"/>
          </w:tcPr>
          <w:p w14:paraId="2C25D2D7" w14:textId="3B75ECB5" w:rsidR="003F5C34" w:rsidRPr="0032285D" w:rsidRDefault="003F5C34" w:rsidP="0032285D">
            <w:pPr>
              <w:spacing w:line="276" w:lineRule="auto"/>
              <w:jc w:val="center"/>
            </w:pPr>
            <w:r w:rsidRPr="0032285D">
              <w:t>Coca Cola</w:t>
            </w:r>
          </w:p>
        </w:tc>
        <w:tc>
          <w:tcPr>
            <w:tcW w:w="1805" w:type="dxa"/>
            <w:vAlign w:val="center"/>
          </w:tcPr>
          <w:p w14:paraId="5941D71C" w14:textId="56EF18A0" w:rsidR="003F5C34" w:rsidRPr="0032285D" w:rsidRDefault="003F5C34" w:rsidP="0032285D">
            <w:pPr>
              <w:spacing w:line="276" w:lineRule="auto"/>
              <w:jc w:val="center"/>
            </w:pPr>
            <w:r w:rsidRPr="0032285D">
              <w:t>Tap water</w:t>
            </w:r>
          </w:p>
        </w:tc>
        <w:tc>
          <w:tcPr>
            <w:tcW w:w="2138" w:type="dxa"/>
            <w:vAlign w:val="center"/>
          </w:tcPr>
          <w:p w14:paraId="42163D00" w14:textId="73639763" w:rsidR="003F5C34" w:rsidRPr="0032285D" w:rsidRDefault="003F5C34" w:rsidP="0032285D">
            <w:pPr>
              <w:spacing w:line="276" w:lineRule="auto"/>
              <w:jc w:val="center"/>
            </w:pPr>
            <w:r w:rsidRPr="0032285D">
              <w:t>0.2</w:t>
            </w:r>
            <w:r w:rsidR="00A2415C" w:rsidRPr="0032285D">
              <w:t>4</w:t>
            </w:r>
          </w:p>
        </w:tc>
        <w:tc>
          <w:tcPr>
            <w:tcW w:w="1743" w:type="dxa"/>
            <w:vAlign w:val="center"/>
          </w:tcPr>
          <w:p w14:paraId="6A2F1100" w14:textId="06E6E876" w:rsidR="003F5C34" w:rsidRPr="0032285D" w:rsidRDefault="003F5C34" w:rsidP="0032285D">
            <w:pPr>
              <w:spacing w:line="276" w:lineRule="auto"/>
              <w:jc w:val="center"/>
            </w:pPr>
            <w:r w:rsidRPr="0032285D">
              <w:t>0.2</w:t>
            </w:r>
            <w:r w:rsidR="00FC020C" w:rsidRPr="0032285D">
              <w:t>1</w:t>
            </w:r>
          </w:p>
        </w:tc>
        <w:tc>
          <w:tcPr>
            <w:tcW w:w="2073" w:type="dxa"/>
            <w:vAlign w:val="center"/>
          </w:tcPr>
          <w:p w14:paraId="2AAC0B56" w14:textId="05D9F6D9" w:rsidR="003F5C34" w:rsidRPr="0032285D" w:rsidRDefault="003F5C34" w:rsidP="0032285D">
            <w:pPr>
              <w:spacing w:line="276" w:lineRule="auto"/>
              <w:jc w:val="center"/>
            </w:pPr>
            <w:r w:rsidRPr="0032285D">
              <w:t>9.66e-01</w:t>
            </w:r>
          </w:p>
        </w:tc>
      </w:tr>
      <w:tr w:rsidR="009F3FAD" w:rsidRPr="0032285D" w14:paraId="56BE6C82" w14:textId="77777777" w:rsidTr="006455E8">
        <w:tc>
          <w:tcPr>
            <w:tcW w:w="2119" w:type="dxa"/>
            <w:vAlign w:val="center"/>
          </w:tcPr>
          <w:p w14:paraId="7DDC781E" w14:textId="40B79B03" w:rsidR="003F5C34" w:rsidRPr="0032285D" w:rsidRDefault="003F5C34" w:rsidP="0032285D">
            <w:pPr>
              <w:spacing w:line="276" w:lineRule="auto"/>
              <w:jc w:val="center"/>
            </w:pPr>
            <w:r w:rsidRPr="0032285D">
              <w:t>Coca Cola</w:t>
            </w:r>
          </w:p>
        </w:tc>
        <w:tc>
          <w:tcPr>
            <w:tcW w:w="1805" w:type="dxa"/>
            <w:vAlign w:val="center"/>
          </w:tcPr>
          <w:p w14:paraId="1567423E" w14:textId="31902FBB" w:rsidR="003F5C34" w:rsidRPr="0032285D" w:rsidRDefault="003F5C34" w:rsidP="0032285D">
            <w:pPr>
              <w:spacing w:line="276" w:lineRule="auto"/>
              <w:jc w:val="center"/>
            </w:pPr>
            <w:r w:rsidRPr="0032285D">
              <w:t>Tea</w:t>
            </w:r>
          </w:p>
        </w:tc>
        <w:tc>
          <w:tcPr>
            <w:tcW w:w="2138" w:type="dxa"/>
            <w:vAlign w:val="center"/>
          </w:tcPr>
          <w:p w14:paraId="0DF921F8" w14:textId="525F5F8A" w:rsidR="003F5C34" w:rsidRPr="0032285D" w:rsidRDefault="003F5C34" w:rsidP="0032285D">
            <w:pPr>
              <w:spacing w:line="276" w:lineRule="auto"/>
              <w:jc w:val="center"/>
            </w:pPr>
            <w:r w:rsidRPr="0032285D">
              <w:t>-0.88</w:t>
            </w:r>
            <w:r w:rsidR="002E6660" w:rsidRPr="0032285D">
              <w:t>**</w:t>
            </w:r>
          </w:p>
        </w:tc>
        <w:tc>
          <w:tcPr>
            <w:tcW w:w="1743" w:type="dxa"/>
            <w:vAlign w:val="center"/>
          </w:tcPr>
          <w:p w14:paraId="2998DF5E" w14:textId="63709C41" w:rsidR="003F5C34" w:rsidRPr="0032285D" w:rsidRDefault="003F5C34" w:rsidP="0032285D">
            <w:pPr>
              <w:spacing w:line="276" w:lineRule="auto"/>
              <w:jc w:val="center"/>
            </w:pPr>
            <w:r w:rsidRPr="0032285D">
              <w:t>0.20</w:t>
            </w:r>
          </w:p>
        </w:tc>
        <w:tc>
          <w:tcPr>
            <w:tcW w:w="2073" w:type="dxa"/>
            <w:vAlign w:val="center"/>
          </w:tcPr>
          <w:p w14:paraId="68BDDC6F" w14:textId="3F7350E7" w:rsidR="003F5C34" w:rsidRPr="0032285D" w:rsidRDefault="003F5C34" w:rsidP="0032285D">
            <w:pPr>
              <w:spacing w:line="276" w:lineRule="auto"/>
              <w:jc w:val="center"/>
            </w:pPr>
            <w:r w:rsidRPr="0032285D">
              <w:t>4.73e-04</w:t>
            </w:r>
          </w:p>
        </w:tc>
      </w:tr>
      <w:tr w:rsidR="009F3FAD" w:rsidRPr="0032285D" w14:paraId="5DD86476" w14:textId="77777777" w:rsidTr="006455E8">
        <w:tc>
          <w:tcPr>
            <w:tcW w:w="2119" w:type="dxa"/>
            <w:vAlign w:val="center"/>
          </w:tcPr>
          <w:p w14:paraId="62559D6D" w14:textId="58EB539B" w:rsidR="003F5C34" w:rsidRPr="0032285D" w:rsidRDefault="00C6296D" w:rsidP="0032285D">
            <w:pPr>
              <w:spacing w:line="276" w:lineRule="auto"/>
              <w:jc w:val="center"/>
            </w:pPr>
            <w:r w:rsidRPr="0032285D">
              <w:t>Coffee</w:t>
            </w:r>
          </w:p>
        </w:tc>
        <w:tc>
          <w:tcPr>
            <w:tcW w:w="1805" w:type="dxa"/>
            <w:vAlign w:val="center"/>
          </w:tcPr>
          <w:p w14:paraId="7E8D9E07" w14:textId="5D998D18" w:rsidR="003F5C34" w:rsidRPr="0032285D" w:rsidRDefault="003F5C34" w:rsidP="0032285D">
            <w:pPr>
              <w:spacing w:line="276" w:lineRule="auto"/>
              <w:jc w:val="center"/>
            </w:pPr>
            <w:r w:rsidRPr="0032285D">
              <w:t>Diet</w:t>
            </w:r>
            <w:r w:rsidR="00531C91" w:rsidRPr="0032285D">
              <w:t xml:space="preserve"> coke</w:t>
            </w:r>
          </w:p>
        </w:tc>
        <w:tc>
          <w:tcPr>
            <w:tcW w:w="2138" w:type="dxa"/>
            <w:vAlign w:val="center"/>
          </w:tcPr>
          <w:p w14:paraId="09855583" w14:textId="6752056C" w:rsidR="003F5C34" w:rsidRPr="0032285D" w:rsidRDefault="003F5C34" w:rsidP="0032285D">
            <w:pPr>
              <w:spacing w:line="276" w:lineRule="auto"/>
              <w:jc w:val="center"/>
            </w:pPr>
            <w:r w:rsidRPr="0032285D">
              <w:t>0.89</w:t>
            </w:r>
            <w:r w:rsidR="002E6660" w:rsidRPr="0032285D">
              <w:t>**</w:t>
            </w:r>
          </w:p>
        </w:tc>
        <w:tc>
          <w:tcPr>
            <w:tcW w:w="1743" w:type="dxa"/>
            <w:vAlign w:val="center"/>
          </w:tcPr>
          <w:p w14:paraId="5B2E402E" w14:textId="72275BF3" w:rsidR="003F5C34" w:rsidRPr="0032285D" w:rsidRDefault="003F5C34" w:rsidP="0032285D">
            <w:pPr>
              <w:spacing w:line="276" w:lineRule="auto"/>
              <w:jc w:val="center"/>
            </w:pPr>
            <w:r w:rsidRPr="0032285D">
              <w:t>0.20</w:t>
            </w:r>
          </w:p>
        </w:tc>
        <w:tc>
          <w:tcPr>
            <w:tcW w:w="2073" w:type="dxa"/>
            <w:vAlign w:val="center"/>
          </w:tcPr>
          <w:p w14:paraId="18610A64" w14:textId="2B91E4CE" w:rsidR="003F5C34" w:rsidRPr="0032285D" w:rsidRDefault="003F5C34" w:rsidP="0032285D">
            <w:pPr>
              <w:spacing w:line="276" w:lineRule="auto"/>
              <w:jc w:val="center"/>
            </w:pPr>
            <w:r w:rsidRPr="0032285D">
              <w:t>3.87e-04</w:t>
            </w:r>
          </w:p>
        </w:tc>
      </w:tr>
      <w:tr w:rsidR="009F3FAD" w:rsidRPr="0032285D" w14:paraId="6E2E0C6B" w14:textId="77777777" w:rsidTr="006455E8">
        <w:tc>
          <w:tcPr>
            <w:tcW w:w="2119" w:type="dxa"/>
            <w:vAlign w:val="center"/>
          </w:tcPr>
          <w:p w14:paraId="5192DD4E" w14:textId="0F67418F" w:rsidR="003F5C34" w:rsidRPr="0032285D" w:rsidRDefault="00C6296D" w:rsidP="0032285D">
            <w:pPr>
              <w:spacing w:line="276" w:lineRule="auto"/>
              <w:jc w:val="center"/>
            </w:pPr>
            <w:r w:rsidRPr="0032285D">
              <w:t>Coffee</w:t>
            </w:r>
          </w:p>
        </w:tc>
        <w:tc>
          <w:tcPr>
            <w:tcW w:w="1805" w:type="dxa"/>
            <w:vAlign w:val="center"/>
          </w:tcPr>
          <w:p w14:paraId="53BA45EC" w14:textId="48874BE8" w:rsidR="003F5C34" w:rsidRPr="0032285D" w:rsidRDefault="00C6296D" w:rsidP="0032285D">
            <w:pPr>
              <w:spacing w:line="276" w:lineRule="auto"/>
              <w:jc w:val="center"/>
            </w:pPr>
            <w:r w:rsidRPr="0032285D">
              <w:t>Orange juice</w:t>
            </w:r>
          </w:p>
        </w:tc>
        <w:tc>
          <w:tcPr>
            <w:tcW w:w="2138" w:type="dxa"/>
            <w:vAlign w:val="center"/>
          </w:tcPr>
          <w:p w14:paraId="0A40DC65" w14:textId="17166499" w:rsidR="003F5C34" w:rsidRPr="0032285D" w:rsidRDefault="003F5C34" w:rsidP="0032285D">
            <w:pPr>
              <w:spacing w:line="276" w:lineRule="auto"/>
              <w:jc w:val="center"/>
            </w:pPr>
            <w:r w:rsidRPr="0032285D">
              <w:t>0.2</w:t>
            </w:r>
            <w:r w:rsidR="00A2415C" w:rsidRPr="0032285D">
              <w:t>3</w:t>
            </w:r>
          </w:p>
        </w:tc>
        <w:tc>
          <w:tcPr>
            <w:tcW w:w="1743" w:type="dxa"/>
            <w:vAlign w:val="center"/>
          </w:tcPr>
          <w:p w14:paraId="7553C71C" w14:textId="6AFF8085" w:rsidR="003F5C34" w:rsidRPr="0032285D" w:rsidRDefault="003F5C34" w:rsidP="0032285D">
            <w:pPr>
              <w:spacing w:line="276" w:lineRule="auto"/>
              <w:jc w:val="center"/>
            </w:pPr>
            <w:r w:rsidRPr="0032285D">
              <w:t>0.20</w:t>
            </w:r>
          </w:p>
        </w:tc>
        <w:tc>
          <w:tcPr>
            <w:tcW w:w="2073" w:type="dxa"/>
            <w:vAlign w:val="center"/>
          </w:tcPr>
          <w:p w14:paraId="2A0A74C2" w14:textId="7ABD829B" w:rsidR="003F5C34" w:rsidRPr="0032285D" w:rsidRDefault="003F5C34" w:rsidP="0032285D">
            <w:pPr>
              <w:spacing w:line="276" w:lineRule="auto"/>
              <w:jc w:val="center"/>
            </w:pPr>
            <w:r w:rsidRPr="0032285D">
              <w:t>9.70e-01</w:t>
            </w:r>
          </w:p>
        </w:tc>
      </w:tr>
      <w:tr w:rsidR="009F3FAD" w:rsidRPr="0032285D" w14:paraId="1A23FF28" w14:textId="77777777" w:rsidTr="006455E8">
        <w:tc>
          <w:tcPr>
            <w:tcW w:w="2119" w:type="dxa"/>
            <w:vAlign w:val="center"/>
          </w:tcPr>
          <w:p w14:paraId="779F4BD2" w14:textId="29CC6133" w:rsidR="003F5C34" w:rsidRPr="0032285D" w:rsidRDefault="00C6296D" w:rsidP="0032285D">
            <w:pPr>
              <w:spacing w:line="276" w:lineRule="auto"/>
              <w:jc w:val="center"/>
            </w:pPr>
            <w:r w:rsidRPr="0032285D">
              <w:t>Coffee</w:t>
            </w:r>
          </w:p>
        </w:tc>
        <w:tc>
          <w:tcPr>
            <w:tcW w:w="1805" w:type="dxa"/>
            <w:vAlign w:val="center"/>
          </w:tcPr>
          <w:p w14:paraId="642F7C79" w14:textId="4D801CF5" w:rsidR="003F5C34" w:rsidRPr="0032285D" w:rsidRDefault="00C6296D" w:rsidP="0032285D">
            <w:pPr>
              <w:spacing w:line="276" w:lineRule="auto"/>
              <w:jc w:val="center"/>
            </w:pPr>
            <w:r w:rsidRPr="0032285D">
              <w:t>Orange soda</w:t>
            </w:r>
          </w:p>
        </w:tc>
        <w:tc>
          <w:tcPr>
            <w:tcW w:w="2138" w:type="dxa"/>
            <w:vAlign w:val="center"/>
          </w:tcPr>
          <w:p w14:paraId="352CA74F" w14:textId="05BC4D36" w:rsidR="003F5C34" w:rsidRPr="0032285D" w:rsidRDefault="003F5C34" w:rsidP="0032285D">
            <w:pPr>
              <w:spacing w:line="276" w:lineRule="auto"/>
              <w:jc w:val="center"/>
            </w:pPr>
            <w:r w:rsidRPr="0032285D">
              <w:t>0.14</w:t>
            </w:r>
          </w:p>
        </w:tc>
        <w:tc>
          <w:tcPr>
            <w:tcW w:w="1743" w:type="dxa"/>
            <w:vAlign w:val="center"/>
          </w:tcPr>
          <w:p w14:paraId="0D1B4A75" w14:textId="66F26946" w:rsidR="003F5C34" w:rsidRPr="0032285D" w:rsidRDefault="003F5C34" w:rsidP="0032285D">
            <w:pPr>
              <w:spacing w:line="276" w:lineRule="auto"/>
              <w:jc w:val="center"/>
            </w:pPr>
            <w:r w:rsidRPr="0032285D">
              <w:t>0.20</w:t>
            </w:r>
          </w:p>
        </w:tc>
        <w:tc>
          <w:tcPr>
            <w:tcW w:w="2073" w:type="dxa"/>
            <w:vAlign w:val="center"/>
          </w:tcPr>
          <w:p w14:paraId="6B042C4A" w14:textId="1F540433" w:rsidR="003F5C34" w:rsidRPr="0032285D" w:rsidRDefault="003F5C34" w:rsidP="0032285D">
            <w:pPr>
              <w:spacing w:line="276" w:lineRule="auto"/>
              <w:jc w:val="center"/>
            </w:pPr>
            <w:r w:rsidRPr="0032285D">
              <w:t>9.99e-01</w:t>
            </w:r>
          </w:p>
        </w:tc>
      </w:tr>
      <w:tr w:rsidR="009F3FAD" w:rsidRPr="0032285D" w14:paraId="6A191AA0" w14:textId="77777777" w:rsidTr="006455E8">
        <w:tc>
          <w:tcPr>
            <w:tcW w:w="2119" w:type="dxa"/>
            <w:vAlign w:val="center"/>
          </w:tcPr>
          <w:p w14:paraId="72006723" w14:textId="655B2EEA" w:rsidR="003F5C34" w:rsidRPr="0032285D" w:rsidRDefault="00C6296D" w:rsidP="0032285D">
            <w:pPr>
              <w:spacing w:line="276" w:lineRule="auto"/>
              <w:jc w:val="center"/>
            </w:pPr>
            <w:r w:rsidRPr="0032285D">
              <w:t>Coffee</w:t>
            </w:r>
          </w:p>
        </w:tc>
        <w:tc>
          <w:tcPr>
            <w:tcW w:w="1805" w:type="dxa"/>
            <w:vAlign w:val="center"/>
          </w:tcPr>
          <w:p w14:paraId="4DE427DB" w14:textId="7F94AE55" w:rsidR="003F5C34" w:rsidRPr="0032285D" w:rsidRDefault="00C6296D" w:rsidP="0032285D">
            <w:pPr>
              <w:spacing w:line="276" w:lineRule="auto"/>
              <w:jc w:val="center"/>
            </w:pPr>
            <w:r w:rsidRPr="0032285D">
              <w:t>Squash</w:t>
            </w:r>
          </w:p>
        </w:tc>
        <w:tc>
          <w:tcPr>
            <w:tcW w:w="2138" w:type="dxa"/>
            <w:vAlign w:val="center"/>
          </w:tcPr>
          <w:p w14:paraId="1481A01B" w14:textId="39FE6741" w:rsidR="003F5C34" w:rsidRPr="0032285D" w:rsidRDefault="003F5C34" w:rsidP="0032285D">
            <w:pPr>
              <w:spacing w:line="276" w:lineRule="auto"/>
              <w:jc w:val="center"/>
            </w:pPr>
            <w:r w:rsidRPr="0032285D">
              <w:t>0.8</w:t>
            </w:r>
            <w:r w:rsidR="00A2415C" w:rsidRPr="0032285D">
              <w:t>9</w:t>
            </w:r>
            <w:r w:rsidR="002E6660" w:rsidRPr="0032285D">
              <w:t>*</w:t>
            </w:r>
          </w:p>
        </w:tc>
        <w:tc>
          <w:tcPr>
            <w:tcW w:w="1743" w:type="dxa"/>
            <w:vAlign w:val="center"/>
          </w:tcPr>
          <w:p w14:paraId="4BE7DEFC" w14:textId="7CBD7F1D" w:rsidR="003F5C34" w:rsidRPr="0032285D" w:rsidRDefault="003F5C34" w:rsidP="0032285D">
            <w:pPr>
              <w:spacing w:line="276" w:lineRule="auto"/>
              <w:jc w:val="center"/>
            </w:pPr>
            <w:r w:rsidRPr="0032285D">
              <w:t>0.20</w:t>
            </w:r>
          </w:p>
        </w:tc>
        <w:tc>
          <w:tcPr>
            <w:tcW w:w="2073" w:type="dxa"/>
            <w:vAlign w:val="center"/>
          </w:tcPr>
          <w:p w14:paraId="196245B6" w14:textId="13FBA210" w:rsidR="003F5C34" w:rsidRPr="0032285D" w:rsidRDefault="003F5C34" w:rsidP="0032285D">
            <w:pPr>
              <w:spacing w:line="276" w:lineRule="auto"/>
              <w:jc w:val="center"/>
            </w:pPr>
            <w:r w:rsidRPr="0032285D">
              <w:t>4.09e-04</w:t>
            </w:r>
          </w:p>
        </w:tc>
      </w:tr>
      <w:tr w:rsidR="009F3FAD" w:rsidRPr="0032285D" w14:paraId="4B1E51B4" w14:textId="77777777" w:rsidTr="006455E8">
        <w:tc>
          <w:tcPr>
            <w:tcW w:w="2119" w:type="dxa"/>
            <w:vAlign w:val="center"/>
          </w:tcPr>
          <w:p w14:paraId="601F5F37" w14:textId="5122E442" w:rsidR="003F5C34" w:rsidRPr="0032285D" w:rsidRDefault="00C6296D" w:rsidP="0032285D">
            <w:pPr>
              <w:spacing w:line="276" w:lineRule="auto"/>
              <w:jc w:val="center"/>
            </w:pPr>
            <w:r w:rsidRPr="0032285D">
              <w:t>Coffee</w:t>
            </w:r>
          </w:p>
        </w:tc>
        <w:tc>
          <w:tcPr>
            <w:tcW w:w="1805" w:type="dxa"/>
            <w:vAlign w:val="center"/>
          </w:tcPr>
          <w:p w14:paraId="72060F9D" w14:textId="7B69DAEE" w:rsidR="003F5C34" w:rsidRPr="0032285D" w:rsidRDefault="00C6296D" w:rsidP="0032285D">
            <w:pPr>
              <w:spacing w:line="276" w:lineRule="auto"/>
              <w:jc w:val="center"/>
            </w:pPr>
            <w:r w:rsidRPr="0032285D">
              <w:t>Tap water</w:t>
            </w:r>
          </w:p>
        </w:tc>
        <w:tc>
          <w:tcPr>
            <w:tcW w:w="2138" w:type="dxa"/>
            <w:vAlign w:val="center"/>
          </w:tcPr>
          <w:p w14:paraId="2E949AD2" w14:textId="6FCBFCE8" w:rsidR="003F5C34" w:rsidRPr="0032285D" w:rsidRDefault="003F5C34" w:rsidP="0032285D">
            <w:pPr>
              <w:spacing w:line="276" w:lineRule="auto"/>
              <w:jc w:val="center"/>
            </w:pPr>
            <w:r w:rsidRPr="0032285D">
              <w:t>1.04</w:t>
            </w:r>
            <w:r w:rsidR="002E6660" w:rsidRPr="0032285D">
              <w:t>*</w:t>
            </w:r>
          </w:p>
        </w:tc>
        <w:tc>
          <w:tcPr>
            <w:tcW w:w="1743" w:type="dxa"/>
            <w:vAlign w:val="center"/>
          </w:tcPr>
          <w:p w14:paraId="16043BF7" w14:textId="0CC26FD4" w:rsidR="003F5C34" w:rsidRPr="0032285D" w:rsidRDefault="003F5C34" w:rsidP="0032285D">
            <w:pPr>
              <w:spacing w:line="276" w:lineRule="auto"/>
              <w:jc w:val="center"/>
            </w:pPr>
            <w:r w:rsidRPr="0032285D">
              <w:t>0.2</w:t>
            </w:r>
            <w:r w:rsidR="00FC020C" w:rsidRPr="0032285D">
              <w:t>1</w:t>
            </w:r>
          </w:p>
        </w:tc>
        <w:tc>
          <w:tcPr>
            <w:tcW w:w="2073" w:type="dxa"/>
            <w:vAlign w:val="center"/>
          </w:tcPr>
          <w:p w14:paraId="3B7D25C2" w14:textId="02CC6BAE" w:rsidR="003F5C34" w:rsidRPr="0032285D" w:rsidRDefault="003F5C34" w:rsidP="0032285D">
            <w:pPr>
              <w:spacing w:line="276" w:lineRule="auto"/>
              <w:jc w:val="center"/>
            </w:pPr>
            <w:r w:rsidRPr="0032285D">
              <w:t>1.34e-05</w:t>
            </w:r>
          </w:p>
        </w:tc>
      </w:tr>
      <w:tr w:rsidR="009F3FAD" w:rsidRPr="0032285D" w14:paraId="5D23527E" w14:textId="77777777" w:rsidTr="006455E8">
        <w:tc>
          <w:tcPr>
            <w:tcW w:w="2119" w:type="dxa"/>
            <w:vAlign w:val="center"/>
          </w:tcPr>
          <w:p w14:paraId="65313224" w14:textId="6FEE27C4" w:rsidR="003F5C34" w:rsidRPr="0032285D" w:rsidRDefault="00C6296D" w:rsidP="0032285D">
            <w:pPr>
              <w:spacing w:line="276" w:lineRule="auto"/>
              <w:jc w:val="center"/>
            </w:pPr>
            <w:r w:rsidRPr="0032285D">
              <w:t>Coffee</w:t>
            </w:r>
          </w:p>
        </w:tc>
        <w:tc>
          <w:tcPr>
            <w:tcW w:w="1805" w:type="dxa"/>
            <w:vAlign w:val="center"/>
          </w:tcPr>
          <w:p w14:paraId="143CA7B5" w14:textId="2D27CE87" w:rsidR="003F5C34" w:rsidRPr="0032285D" w:rsidRDefault="00C6296D" w:rsidP="0032285D">
            <w:pPr>
              <w:spacing w:line="276" w:lineRule="auto"/>
              <w:jc w:val="center"/>
            </w:pPr>
            <w:r w:rsidRPr="0032285D">
              <w:t>Tea</w:t>
            </w:r>
          </w:p>
        </w:tc>
        <w:tc>
          <w:tcPr>
            <w:tcW w:w="2138" w:type="dxa"/>
            <w:vAlign w:val="center"/>
          </w:tcPr>
          <w:p w14:paraId="2B5D816C" w14:textId="78BE8C86" w:rsidR="003F5C34" w:rsidRPr="0032285D" w:rsidRDefault="003F5C34" w:rsidP="0032285D">
            <w:pPr>
              <w:spacing w:line="276" w:lineRule="auto"/>
              <w:jc w:val="center"/>
            </w:pPr>
            <w:r w:rsidRPr="0032285D">
              <w:t>-0.0</w:t>
            </w:r>
            <w:r w:rsidR="00A2415C" w:rsidRPr="0032285D">
              <w:t>7</w:t>
            </w:r>
          </w:p>
        </w:tc>
        <w:tc>
          <w:tcPr>
            <w:tcW w:w="1743" w:type="dxa"/>
            <w:vAlign w:val="center"/>
          </w:tcPr>
          <w:p w14:paraId="3D3AC6C1" w14:textId="1A48C7E6" w:rsidR="003F5C34" w:rsidRPr="0032285D" w:rsidRDefault="003F5C34" w:rsidP="0032285D">
            <w:pPr>
              <w:spacing w:line="276" w:lineRule="auto"/>
              <w:jc w:val="center"/>
            </w:pPr>
            <w:r w:rsidRPr="0032285D">
              <w:t>0.20</w:t>
            </w:r>
          </w:p>
        </w:tc>
        <w:tc>
          <w:tcPr>
            <w:tcW w:w="2073" w:type="dxa"/>
            <w:vAlign w:val="center"/>
          </w:tcPr>
          <w:p w14:paraId="12E7AEA3" w14:textId="2AC73222" w:rsidR="003F5C34" w:rsidRPr="0032285D" w:rsidRDefault="003F5C34" w:rsidP="0032285D">
            <w:pPr>
              <w:spacing w:line="276" w:lineRule="auto"/>
              <w:jc w:val="center"/>
            </w:pPr>
            <w:r w:rsidRPr="0032285D">
              <w:t>1.00e+00</w:t>
            </w:r>
          </w:p>
        </w:tc>
      </w:tr>
      <w:tr w:rsidR="009F3FAD" w:rsidRPr="0032285D" w14:paraId="11AC901C" w14:textId="77777777" w:rsidTr="006455E8">
        <w:tc>
          <w:tcPr>
            <w:tcW w:w="2119" w:type="dxa"/>
            <w:vAlign w:val="center"/>
          </w:tcPr>
          <w:p w14:paraId="2F209D37" w14:textId="140648D3" w:rsidR="003F5C34" w:rsidRPr="0032285D" w:rsidRDefault="00C6296D" w:rsidP="0032285D">
            <w:pPr>
              <w:spacing w:line="276" w:lineRule="auto"/>
              <w:jc w:val="center"/>
            </w:pPr>
            <w:r w:rsidRPr="0032285D">
              <w:t>Diet coke</w:t>
            </w:r>
          </w:p>
        </w:tc>
        <w:tc>
          <w:tcPr>
            <w:tcW w:w="1805" w:type="dxa"/>
            <w:vAlign w:val="center"/>
          </w:tcPr>
          <w:p w14:paraId="251CF6DE" w14:textId="1B601CAF" w:rsidR="003F5C34" w:rsidRPr="0032285D" w:rsidRDefault="00C6296D" w:rsidP="0032285D">
            <w:pPr>
              <w:spacing w:line="276" w:lineRule="auto"/>
              <w:jc w:val="center"/>
            </w:pPr>
            <w:r w:rsidRPr="0032285D">
              <w:t>Orange juice</w:t>
            </w:r>
          </w:p>
        </w:tc>
        <w:tc>
          <w:tcPr>
            <w:tcW w:w="2138" w:type="dxa"/>
            <w:vAlign w:val="center"/>
          </w:tcPr>
          <w:p w14:paraId="113C20F9" w14:textId="0244E906" w:rsidR="003F5C34" w:rsidRPr="0032285D" w:rsidRDefault="003F5C34" w:rsidP="0032285D">
            <w:pPr>
              <w:spacing w:line="276" w:lineRule="auto"/>
              <w:jc w:val="center"/>
            </w:pPr>
            <w:r w:rsidRPr="0032285D">
              <w:t>-0.66</w:t>
            </w:r>
            <w:r w:rsidR="002E6660" w:rsidRPr="0032285D">
              <w:t>*</w:t>
            </w:r>
          </w:p>
        </w:tc>
        <w:tc>
          <w:tcPr>
            <w:tcW w:w="1743" w:type="dxa"/>
            <w:vAlign w:val="center"/>
          </w:tcPr>
          <w:p w14:paraId="4AC9A9B4" w14:textId="752978A6" w:rsidR="003F5C34" w:rsidRPr="0032285D" w:rsidRDefault="003F5C34" w:rsidP="0032285D">
            <w:pPr>
              <w:spacing w:line="276" w:lineRule="auto"/>
              <w:jc w:val="center"/>
            </w:pPr>
            <w:r w:rsidRPr="0032285D">
              <w:t>0.20</w:t>
            </w:r>
          </w:p>
        </w:tc>
        <w:tc>
          <w:tcPr>
            <w:tcW w:w="2073" w:type="dxa"/>
            <w:vAlign w:val="center"/>
          </w:tcPr>
          <w:p w14:paraId="35802F8A" w14:textId="0BD8B7E0" w:rsidR="003F5C34" w:rsidRPr="0032285D" w:rsidRDefault="003F5C34" w:rsidP="0032285D">
            <w:pPr>
              <w:spacing w:line="276" w:lineRule="auto"/>
              <w:jc w:val="center"/>
            </w:pPr>
            <w:r w:rsidRPr="0032285D">
              <w:t>2.68e-02</w:t>
            </w:r>
          </w:p>
        </w:tc>
      </w:tr>
      <w:tr w:rsidR="009F3FAD" w:rsidRPr="0032285D" w14:paraId="08486418" w14:textId="77777777" w:rsidTr="006455E8">
        <w:tc>
          <w:tcPr>
            <w:tcW w:w="2119" w:type="dxa"/>
            <w:vAlign w:val="center"/>
          </w:tcPr>
          <w:p w14:paraId="242146E2" w14:textId="3D2AC0A6" w:rsidR="003F5C34" w:rsidRPr="0032285D" w:rsidRDefault="00C6296D" w:rsidP="0032285D">
            <w:pPr>
              <w:spacing w:line="276" w:lineRule="auto"/>
              <w:jc w:val="center"/>
            </w:pPr>
            <w:r w:rsidRPr="0032285D">
              <w:t>Diet coke</w:t>
            </w:r>
          </w:p>
        </w:tc>
        <w:tc>
          <w:tcPr>
            <w:tcW w:w="1805" w:type="dxa"/>
            <w:vAlign w:val="center"/>
          </w:tcPr>
          <w:p w14:paraId="5F73BE54" w14:textId="3AC60681" w:rsidR="003F5C34" w:rsidRPr="0032285D" w:rsidRDefault="00C6296D" w:rsidP="0032285D">
            <w:pPr>
              <w:spacing w:line="276" w:lineRule="auto"/>
              <w:jc w:val="center"/>
            </w:pPr>
            <w:r w:rsidRPr="0032285D">
              <w:t>Orange soda</w:t>
            </w:r>
          </w:p>
        </w:tc>
        <w:tc>
          <w:tcPr>
            <w:tcW w:w="2138" w:type="dxa"/>
            <w:vAlign w:val="center"/>
          </w:tcPr>
          <w:p w14:paraId="2BA9153C" w14:textId="28AC299A" w:rsidR="003F5C34" w:rsidRPr="0032285D" w:rsidRDefault="003F5C34" w:rsidP="0032285D">
            <w:pPr>
              <w:spacing w:line="276" w:lineRule="auto"/>
              <w:jc w:val="center"/>
            </w:pPr>
            <w:r w:rsidRPr="0032285D">
              <w:t>-0.75</w:t>
            </w:r>
            <w:r w:rsidR="002E6660" w:rsidRPr="0032285D">
              <w:t>*</w:t>
            </w:r>
          </w:p>
        </w:tc>
        <w:tc>
          <w:tcPr>
            <w:tcW w:w="1743" w:type="dxa"/>
            <w:vAlign w:val="center"/>
          </w:tcPr>
          <w:p w14:paraId="10A05D11" w14:textId="53067E0D" w:rsidR="003F5C34" w:rsidRPr="0032285D" w:rsidRDefault="003F5C34" w:rsidP="0032285D">
            <w:pPr>
              <w:spacing w:line="276" w:lineRule="auto"/>
              <w:jc w:val="center"/>
            </w:pPr>
            <w:r w:rsidRPr="0032285D">
              <w:t>0.20</w:t>
            </w:r>
          </w:p>
        </w:tc>
        <w:tc>
          <w:tcPr>
            <w:tcW w:w="2073" w:type="dxa"/>
            <w:vAlign w:val="center"/>
          </w:tcPr>
          <w:p w14:paraId="731F067A" w14:textId="3192BA9F" w:rsidR="003F5C34" w:rsidRPr="0032285D" w:rsidRDefault="003F5C34" w:rsidP="0032285D">
            <w:pPr>
              <w:spacing w:line="276" w:lineRule="auto"/>
              <w:jc w:val="center"/>
            </w:pPr>
            <w:r w:rsidRPr="0032285D">
              <w:t>6.24e-03</w:t>
            </w:r>
          </w:p>
        </w:tc>
      </w:tr>
      <w:tr w:rsidR="009F3FAD" w:rsidRPr="0032285D" w14:paraId="48ECA372" w14:textId="77777777" w:rsidTr="006455E8">
        <w:tc>
          <w:tcPr>
            <w:tcW w:w="2119" w:type="dxa"/>
            <w:vAlign w:val="center"/>
          </w:tcPr>
          <w:p w14:paraId="5C34A43D" w14:textId="0A308A75" w:rsidR="003F5C34" w:rsidRPr="0032285D" w:rsidRDefault="00C6296D" w:rsidP="0032285D">
            <w:pPr>
              <w:spacing w:line="276" w:lineRule="auto"/>
              <w:jc w:val="center"/>
            </w:pPr>
            <w:r w:rsidRPr="0032285D">
              <w:t>Diet coke</w:t>
            </w:r>
          </w:p>
        </w:tc>
        <w:tc>
          <w:tcPr>
            <w:tcW w:w="1805" w:type="dxa"/>
            <w:vAlign w:val="center"/>
          </w:tcPr>
          <w:p w14:paraId="60B117A5" w14:textId="7867E879" w:rsidR="003F5C34" w:rsidRPr="0032285D" w:rsidRDefault="00C6296D" w:rsidP="0032285D">
            <w:pPr>
              <w:spacing w:line="276" w:lineRule="auto"/>
              <w:jc w:val="center"/>
            </w:pPr>
            <w:r w:rsidRPr="0032285D">
              <w:t>Squash</w:t>
            </w:r>
          </w:p>
        </w:tc>
        <w:tc>
          <w:tcPr>
            <w:tcW w:w="2138" w:type="dxa"/>
            <w:vAlign w:val="center"/>
          </w:tcPr>
          <w:p w14:paraId="6A8DA8DA" w14:textId="19B266A4" w:rsidR="003F5C34" w:rsidRPr="0032285D" w:rsidRDefault="003F5C34" w:rsidP="0032285D">
            <w:pPr>
              <w:spacing w:line="276" w:lineRule="auto"/>
              <w:jc w:val="center"/>
            </w:pPr>
            <w:r w:rsidRPr="0032285D">
              <w:t>-0.00</w:t>
            </w:r>
          </w:p>
        </w:tc>
        <w:tc>
          <w:tcPr>
            <w:tcW w:w="1743" w:type="dxa"/>
            <w:vAlign w:val="center"/>
          </w:tcPr>
          <w:p w14:paraId="5793943A" w14:textId="3B1E9B67" w:rsidR="003F5C34" w:rsidRPr="0032285D" w:rsidRDefault="003F5C34" w:rsidP="0032285D">
            <w:pPr>
              <w:spacing w:line="276" w:lineRule="auto"/>
              <w:jc w:val="center"/>
            </w:pPr>
            <w:r w:rsidRPr="0032285D">
              <w:t>0.20</w:t>
            </w:r>
          </w:p>
        </w:tc>
        <w:tc>
          <w:tcPr>
            <w:tcW w:w="2073" w:type="dxa"/>
            <w:vAlign w:val="center"/>
          </w:tcPr>
          <w:p w14:paraId="53AA5786" w14:textId="6EF58541" w:rsidR="003F5C34" w:rsidRPr="0032285D" w:rsidRDefault="003F5C34" w:rsidP="0032285D">
            <w:pPr>
              <w:spacing w:line="276" w:lineRule="auto"/>
              <w:jc w:val="center"/>
            </w:pPr>
            <w:r w:rsidRPr="0032285D">
              <w:t>1.00e+00</w:t>
            </w:r>
          </w:p>
        </w:tc>
      </w:tr>
      <w:tr w:rsidR="009F3FAD" w:rsidRPr="0032285D" w14:paraId="2CF71E81" w14:textId="77777777" w:rsidTr="006455E8">
        <w:tc>
          <w:tcPr>
            <w:tcW w:w="2119" w:type="dxa"/>
            <w:vAlign w:val="center"/>
          </w:tcPr>
          <w:p w14:paraId="3947183E" w14:textId="241C5E23" w:rsidR="003F5C34" w:rsidRPr="0032285D" w:rsidRDefault="00C6296D" w:rsidP="0032285D">
            <w:pPr>
              <w:spacing w:line="276" w:lineRule="auto"/>
              <w:jc w:val="center"/>
            </w:pPr>
            <w:r w:rsidRPr="0032285D">
              <w:t>Diet coke</w:t>
            </w:r>
          </w:p>
        </w:tc>
        <w:tc>
          <w:tcPr>
            <w:tcW w:w="1805" w:type="dxa"/>
            <w:vAlign w:val="center"/>
          </w:tcPr>
          <w:p w14:paraId="5E10BBAC" w14:textId="093C9FF9" w:rsidR="003F5C34" w:rsidRPr="0032285D" w:rsidRDefault="00C6296D" w:rsidP="0032285D">
            <w:pPr>
              <w:spacing w:line="276" w:lineRule="auto"/>
              <w:jc w:val="center"/>
            </w:pPr>
            <w:r w:rsidRPr="0032285D">
              <w:t>Tap water</w:t>
            </w:r>
          </w:p>
        </w:tc>
        <w:tc>
          <w:tcPr>
            <w:tcW w:w="2138" w:type="dxa"/>
            <w:vAlign w:val="center"/>
          </w:tcPr>
          <w:p w14:paraId="7779D577" w14:textId="7D7B00A2" w:rsidR="003F5C34" w:rsidRPr="0032285D" w:rsidRDefault="003F5C34" w:rsidP="0032285D">
            <w:pPr>
              <w:spacing w:line="276" w:lineRule="auto"/>
              <w:jc w:val="center"/>
            </w:pPr>
            <w:r w:rsidRPr="0032285D">
              <w:t>0.15</w:t>
            </w:r>
          </w:p>
        </w:tc>
        <w:tc>
          <w:tcPr>
            <w:tcW w:w="1743" w:type="dxa"/>
            <w:vAlign w:val="center"/>
          </w:tcPr>
          <w:p w14:paraId="17FF395C" w14:textId="203CA0BA" w:rsidR="003F5C34" w:rsidRPr="0032285D" w:rsidRDefault="003F5C34" w:rsidP="0032285D">
            <w:pPr>
              <w:spacing w:line="276" w:lineRule="auto"/>
              <w:jc w:val="center"/>
            </w:pPr>
            <w:r w:rsidRPr="0032285D">
              <w:t>0.2</w:t>
            </w:r>
            <w:r w:rsidR="00FC020C" w:rsidRPr="0032285D">
              <w:t>1</w:t>
            </w:r>
          </w:p>
        </w:tc>
        <w:tc>
          <w:tcPr>
            <w:tcW w:w="2073" w:type="dxa"/>
            <w:vAlign w:val="center"/>
          </w:tcPr>
          <w:p w14:paraId="35482D1A" w14:textId="6AD2EEF4" w:rsidR="003F5C34" w:rsidRPr="0032285D" w:rsidRDefault="003F5C34" w:rsidP="0032285D">
            <w:pPr>
              <w:spacing w:line="276" w:lineRule="auto"/>
              <w:jc w:val="center"/>
            </w:pPr>
            <w:r w:rsidRPr="0032285D">
              <w:t>9.98e-01</w:t>
            </w:r>
          </w:p>
        </w:tc>
      </w:tr>
      <w:tr w:rsidR="009F3FAD" w:rsidRPr="0032285D" w14:paraId="77B8BDD1" w14:textId="77777777" w:rsidTr="006455E8">
        <w:tc>
          <w:tcPr>
            <w:tcW w:w="2119" w:type="dxa"/>
            <w:vAlign w:val="center"/>
          </w:tcPr>
          <w:p w14:paraId="1F5A0F76" w14:textId="6E077AB7" w:rsidR="003F5C34" w:rsidRPr="0032285D" w:rsidRDefault="00C6296D" w:rsidP="0032285D">
            <w:pPr>
              <w:spacing w:line="276" w:lineRule="auto"/>
              <w:jc w:val="center"/>
            </w:pPr>
            <w:r w:rsidRPr="0032285D">
              <w:t>Diet coke</w:t>
            </w:r>
          </w:p>
        </w:tc>
        <w:tc>
          <w:tcPr>
            <w:tcW w:w="1805" w:type="dxa"/>
            <w:vAlign w:val="center"/>
          </w:tcPr>
          <w:p w14:paraId="6EC56CCE" w14:textId="4923A284" w:rsidR="003F5C34" w:rsidRPr="0032285D" w:rsidRDefault="00C6296D" w:rsidP="0032285D">
            <w:pPr>
              <w:spacing w:line="276" w:lineRule="auto"/>
              <w:jc w:val="center"/>
            </w:pPr>
            <w:r w:rsidRPr="0032285D">
              <w:t>Tea</w:t>
            </w:r>
          </w:p>
        </w:tc>
        <w:tc>
          <w:tcPr>
            <w:tcW w:w="2138" w:type="dxa"/>
            <w:vAlign w:val="center"/>
          </w:tcPr>
          <w:p w14:paraId="5D0FD81D" w14:textId="7FB23761" w:rsidR="003F5C34" w:rsidRPr="0032285D" w:rsidRDefault="003F5C34" w:rsidP="0032285D">
            <w:pPr>
              <w:spacing w:line="276" w:lineRule="auto"/>
              <w:jc w:val="center"/>
            </w:pPr>
            <w:r w:rsidRPr="0032285D">
              <w:t>-0.9</w:t>
            </w:r>
            <w:r w:rsidR="00A2415C" w:rsidRPr="0032285D">
              <w:t>7</w:t>
            </w:r>
            <w:r w:rsidR="002E6660" w:rsidRPr="0032285D">
              <w:t>*</w:t>
            </w:r>
          </w:p>
        </w:tc>
        <w:tc>
          <w:tcPr>
            <w:tcW w:w="1743" w:type="dxa"/>
            <w:vAlign w:val="center"/>
          </w:tcPr>
          <w:p w14:paraId="43E2BDDB" w14:textId="50EEBF09" w:rsidR="003F5C34" w:rsidRPr="0032285D" w:rsidRDefault="003F5C34" w:rsidP="0032285D">
            <w:pPr>
              <w:spacing w:line="276" w:lineRule="auto"/>
              <w:jc w:val="center"/>
            </w:pPr>
            <w:r w:rsidRPr="0032285D">
              <w:t>0.20</w:t>
            </w:r>
          </w:p>
        </w:tc>
        <w:tc>
          <w:tcPr>
            <w:tcW w:w="2073" w:type="dxa"/>
            <w:vAlign w:val="center"/>
          </w:tcPr>
          <w:p w14:paraId="6C9A54EB" w14:textId="7F97242E" w:rsidR="003F5C34" w:rsidRPr="0032285D" w:rsidRDefault="003F5C34" w:rsidP="0032285D">
            <w:pPr>
              <w:spacing w:line="276" w:lineRule="auto"/>
              <w:jc w:val="center"/>
            </w:pPr>
            <w:r w:rsidRPr="0032285D">
              <w:t>7.21e-05</w:t>
            </w:r>
          </w:p>
        </w:tc>
      </w:tr>
      <w:tr w:rsidR="009F3FAD" w:rsidRPr="0032285D" w14:paraId="33F48EDC" w14:textId="77777777" w:rsidTr="006455E8">
        <w:tc>
          <w:tcPr>
            <w:tcW w:w="2119" w:type="dxa"/>
            <w:vAlign w:val="center"/>
          </w:tcPr>
          <w:p w14:paraId="05570446" w14:textId="0D7B92BD" w:rsidR="003F5C34" w:rsidRPr="0032285D" w:rsidRDefault="00C6296D" w:rsidP="0032285D">
            <w:pPr>
              <w:spacing w:line="276" w:lineRule="auto"/>
              <w:jc w:val="center"/>
            </w:pPr>
            <w:r w:rsidRPr="0032285D">
              <w:t>Orange juice</w:t>
            </w:r>
          </w:p>
        </w:tc>
        <w:tc>
          <w:tcPr>
            <w:tcW w:w="1805" w:type="dxa"/>
            <w:vAlign w:val="center"/>
          </w:tcPr>
          <w:p w14:paraId="46F94CDE" w14:textId="3B6A908A" w:rsidR="003F5C34" w:rsidRPr="0032285D" w:rsidRDefault="00C6296D" w:rsidP="0032285D">
            <w:pPr>
              <w:spacing w:line="276" w:lineRule="auto"/>
              <w:jc w:val="center"/>
            </w:pPr>
            <w:r w:rsidRPr="0032285D">
              <w:t>Orange soda</w:t>
            </w:r>
          </w:p>
        </w:tc>
        <w:tc>
          <w:tcPr>
            <w:tcW w:w="2138" w:type="dxa"/>
            <w:vAlign w:val="center"/>
          </w:tcPr>
          <w:p w14:paraId="764BA2F4" w14:textId="5346C663" w:rsidR="003F5C34" w:rsidRPr="0032285D" w:rsidRDefault="003F5C34" w:rsidP="0032285D">
            <w:pPr>
              <w:spacing w:line="276" w:lineRule="auto"/>
              <w:jc w:val="center"/>
            </w:pPr>
            <w:r w:rsidRPr="0032285D">
              <w:t>-0.0</w:t>
            </w:r>
            <w:r w:rsidR="00A2415C" w:rsidRPr="0032285D">
              <w:t>9</w:t>
            </w:r>
          </w:p>
        </w:tc>
        <w:tc>
          <w:tcPr>
            <w:tcW w:w="1743" w:type="dxa"/>
            <w:vAlign w:val="center"/>
          </w:tcPr>
          <w:p w14:paraId="4EB76D51" w14:textId="72239056" w:rsidR="003F5C34" w:rsidRPr="0032285D" w:rsidRDefault="003F5C34" w:rsidP="0032285D">
            <w:pPr>
              <w:spacing w:line="276" w:lineRule="auto"/>
              <w:jc w:val="center"/>
            </w:pPr>
            <w:r w:rsidRPr="0032285D">
              <w:t>0.</w:t>
            </w:r>
            <w:r w:rsidR="00FC020C" w:rsidRPr="0032285D">
              <w:t>20</w:t>
            </w:r>
          </w:p>
        </w:tc>
        <w:tc>
          <w:tcPr>
            <w:tcW w:w="2073" w:type="dxa"/>
            <w:vAlign w:val="center"/>
          </w:tcPr>
          <w:p w14:paraId="6DE98DDF" w14:textId="03812658" w:rsidR="003F5C34" w:rsidRPr="0032285D" w:rsidRDefault="003F5C34" w:rsidP="0032285D">
            <w:pPr>
              <w:spacing w:line="276" w:lineRule="auto"/>
              <w:jc w:val="center"/>
            </w:pPr>
            <w:r w:rsidRPr="0032285D">
              <w:t>1.00e+00</w:t>
            </w:r>
          </w:p>
        </w:tc>
      </w:tr>
      <w:tr w:rsidR="009F3FAD" w:rsidRPr="0032285D" w14:paraId="273B9254" w14:textId="77777777" w:rsidTr="006455E8">
        <w:tc>
          <w:tcPr>
            <w:tcW w:w="2119" w:type="dxa"/>
            <w:vAlign w:val="center"/>
          </w:tcPr>
          <w:p w14:paraId="481968A9" w14:textId="17A12B31" w:rsidR="003F5C34" w:rsidRPr="0032285D" w:rsidRDefault="00C6296D" w:rsidP="0032285D">
            <w:pPr>
              <w:spacing w:line="276" w:lineRule="auto"/>
              <w:jc w:val="center"/>
            </w:pPr>
            <w:r w:rsidRPr="0032285D">
              <w:t>Orange juice</w:t>
            </w:r>
          </w:p>
        </w:tc>
        <w:tc>
          <w:tcPr>
            <w:tcW w:w="1805" w:type="dxa"/>
            <w:vAlign w:val="center"/>
          </w:tcPr>
          <w:p w14:paraId="4EE236EF" w14:textId="447A35CE" w:rsidR="003F5C34" w:rsidRPr="0032285D" w:rsidRDefault="00C6296D" w:rsidP="0032285D">
            <w:pPr>
              <w:spacing w:line="276" w:lineRule="auto"/>
              <w:jc w:val="center"/>
            </w:pPr>
            <w:r w:rsidRPr="0032285D">
              <w:t>Squash</w:t>
            </w:r>
          </w:p>
        </w:tc>
        <w:tc>
          <w:tcPr>
            <w:tcW w:w="2138" w:type="dxa"/>
            <w:vAlign w:val="center"/>
          </w:tcPr>
          <w:p w14:paraId="11D0F3F7" w14:textId="1BA42447" w:rsidR="003F5C34" w:rsidRPr="0032285D" w:rsidRDefault="003F5C34" w:rsidP="0032285D">
            <w:pPr>
              <w:spacing w:line="276" w:lineRule="auto"/>
              <w:jc w:val="center"/>
            </w:pPr>
            <w:r w:rsidRPr="0032285D">
              <w:t>0.66</w:t>
            </w:r>
            <w:r w:rsidR="002E6660" w:rsidRPr="0032285D">
              <w:t>*</w:t>
            </w:r>
          </w:p>
        </w:tc>
        <w:tc>
          <w:tcPr>
            <w:tcW w:w="1743" w:type="dxa"/>
            <w:vAlign w:val="center"/>
          </w:tcPr>
          <w:p w14:paraId="182BF2AC" w14:textId="59652BCD" w:rsidR="003F5C34" w:rsidRPr="0032285D" w:rsidRDefault="003F5C34" w:rsidP="0032285D">
            <w:pPr>
              <w:spacing w:line="276" w:lineRule="auto"/>
              <w:jc w:val="center"/>
            </w:pPr>
            <w:r w:rsidRPr="0032285D">
              <w:t>0.20</w:t>
            </w:r>
          </w:p>
        </w:tc>
        <w:tc>
          <w:tcPr>
            <w:tcW w:w="2073" w:type="dxa"/>
            <w:vAlign w:val="center"/>
          </w:tcPr>
          <w:p w14:paraId="69095CD7" w14:textId="3E2AD9E8" w:rsidR="003F5C34" w:rsidRPr="0032285D" w:rsidRDefault="003F5C34" w:rsidP="0032285D">
            <w:pPr>
              <w:spacing w:line="276" w:lineRule="auto"/>
              <w:jc w:val="center"/>
            </w:pPr>
            <w:r w:rsidRPr="0032285D">
              <w:t>2.79e-02</w:t>
            </w:r>
          </w:p>
        </w:tc>
      </w:tr>
      <w:tr w:rsidR="009F3FAD" w:rsidRPr="0032285D" w14:paraId="59105C98" w14:textId="77777777" w:rsidTr="006455E8">
        <w:tc>
          <w:tcPr>
            <w:tcW w:w="2119" w:type="dxa"/>
            <w:vAlign w:val="center"/>
          </w:tcPr>
          <w:p w14:paraId="33695B69" w14:textId="3A1C9C1B" w:rsidR="003F5C34" w:rsidRPr="0032285D" w:rsidRDefault="00C6296D" w:rsidP="0032285D">
            <w:pPr>
              <w:spacing w:line="276" w:lineRule="auto"/>
              <w:jc w:val="center"/>
            </w:pPr>
            <w:r w:rsidRPr="0032285D">
              <w:t>Orange juice</w:t>
            </w:r>
          </w:p>
        </w:tc>
        <w:tc>
          <w:tcPr>
            <w:tcW w:w="1805" w:type="dxa"/>
            <w:vAlign w:val="center"/>
          </w:tcPr>
          <w:p w14:paraId="71CF44D0" w14:textId="73AE5DAA" w:rsidR="003F5C34" w:rsidRPr="0032285D" w:rsidRDefault="00C6296D" w:rsidP="0032285D">
            <w:pPr>
              <w:spacing w:line="276" w:lineRule="auto"/>
              <w:jc w:val="center"/>
            </w:pPr>
            <w:r w:rsidRPr="0032285D">
              <w:t>Tap water</w:t>
            </w:r>
          </w:p>
        </w:tc>
        <w:tc>
          <w:tcPr>
            <w:tcW w:w="2138" w:type="dxa"/>
            <w:vAlign w:val="center"/>
          </w:tcPr>
          <w:p w14:paraId="6BE49C24" w14:textId="0310838D" w:rsidR="003F5C34" w:rsidRPr="0032285D" w:rsidRDefault="003F5C34" w:rsidP="0032285D">
            <w:pPr>
              <w:spacing w:line="276" w:lineRule="auto"/>
              <w:jc w:val="center"/>
            </w:pPr>
            <w:r w:rsidRPr="0032285D">
              <w:t>0.81</w:t>
            </w:r>
            <w:r w:rsidR="002E6660" w:rsidRPr="0032285D">
              <w:t>*</w:t>
            </w:r>
          </w:p>
        </w:tc>
        <w:tc>
          <w:tcPr>
            <w:tcW w:w="1743" w:type="dxa"/>
            <w:vAlign w:val="center"/>
          </w:tcPr>
          <w:p w14:paraId="3C46F87B" w14:textId="194E3B5B" w:rsidR="003F5C34" w:rsidRPr="0032285D" w:rsidRDefault="003F5C34" w:rsidP="0032285D">
            <w:pPr>
              <w:spacing w:line="276" w:lineRule="auto"/>
              <w:jc w:val="center"/>
            </w:pPr>
            <w:r w:rsidRPr="0032285D">
              <w:t>0.20</w:t>
            </w:r>
          </w:p>
        </w:tc>
        <w:tc>
          <w:tcPr>
            <w:tcW w:w="2073" w:type="dxa"/>
            <w:vAlign w:val="center"/>
          </w:tcPr>
          <w:p w14:paraId="09B753A3" w14:textId="64A5A9B3" w:rsidR="003F5C34" w:rsidRPr="0032285D" w:rsidRDefault="003F5C34" w:rsidP="0032285D">
            <w:pPr>
              <w:spacing w:line="276" w:lineRule="auto"/>
              <w:jc w:val="center"/>
            </w:pPr>
            <w:r w:rsidRPr="0032285D">
              <w:t>2.01e-03</w:t>
            </w:r>
          </w:p>
        </w:tc>
      </w:tr>
      <w:tr w:rsidR="009F3FAD" w:rsidRPr="0032285D" w14:paraId="58D53AC4" w14:textId="77777777" w:rsidTr="006455E8">
        <w:tc>
          <w:tcPr>
            <w:tcW w:w="2119" w:type="dxa"/>
            <w:vAlign w:val="center"/>
          </w:tcPr>
          <w:p w14:paraId="63BD1EE4" w14:textId="61B7E981" w:rsidR="003F5C34" w:rsidRPr="0032285D" w:rsidRDefault="00C6296D" w:rsidP="0032285D">
            <w:pPr>
              <w:spacing w:line="276" w:lineRule="auto"/>
              <w:jc w:val="center"/>
            </w:pPr>
            <w:r w:rsidRPr="0032285D">
              <w:t>Orange juice</w:t>
            </w:r>
          </w:p>
        </w:tc>
        <w:tc>
          <w:tcPr>
            <w:tcW w:w="1805" w:type="dxa"/>
            <w:vAlign w:val="center"/>
          </w:tcPr>
          <w:p w14:paraId="24AADDFC" w14:textId="32DB805B" w:rsidR="003F5C34" w:rsidRPr="0032285D" w:rsidRDefault="00C6296D" w:rsidP="0032285D">
            <w:pPr>
              <w:spacing w:line="276" w:lineRule="auto"/>
              <w:jc w:val="center"/>
            </w:pPr>
            <w:r w:rsidRPr="0032285D">
              <w:t>Tea</w:t>
            </w:r>
          </w:p>
        </w:tc>
        <w:tc>
          <w:tcPr>
            <w:tcW w:w="2138" w:type="dxa"/>
            <w:vAlign w:val="center"/>
          </w:tcPr>
          <w:p w14:paraId="6956EB57" w14:textId="33393EFD" w:rsidR="003F5C34" w:rsidRPr="0032285D" w:rsidRDefault="003F5C34" w:rsidP="0032285D">
            <w:pPr>
              <w:spacing w:line="276" w:lineRule="auto"/>
              <w:jc w:val="center"/>
            </w:pPr>
            <w:r w:rsidRPr="0032285D">
              <w:t>-0.30</w:t>
            </w:r>
          </w:p>
        </w:tc>
        <w:tc>
          <w:tcPr>
            <w:tcW w:w="1743" w:type="dxa"/>
            <w:vAlign w:val="center"/>
          </w:tcPr>
          <w:p w14:paraId="468F52A1" w14:textId="6947CA67" w:rsidR="003F5C34" w:rsidRPr="0032285D" w:rsidRDefault="003F5C34" w:rsidP="0032285D">
            <w:pPr>
              <w:spacing w:line="276" w:lineRule="auto"/>
              <w:jc w:val="center"/>
            </w:pPr>
            <w:r w:rsidRPr="0032285D">
              <w:t>0.20</w:t>
            </w:r>
          </w:p>
        </w:tc>
        <w:tc>
          <w:tcPr>
            <w:tcW w:w="2073" w:type="dxa"/>
            <w:vAlign w:val="center"/>
          </w:tcPr>
          <w:p w14:paraId="0361C528" w14:textId="4B5A30C1" w:rsidR="003F5C34" w:rsidRPr="0032285D" w:rsidRDefault="003F5C34" w:rsidP="0032285D">
            <w:pPr>
              <w:spacing w:line="276" w:lineRule="auto"/>
              <w:jc w:val="center"/>
            </w:pPr>
            <w:r w:rsidRPr="0032285D">
              <w:t>8.54e-01</w:t>
            </w:r>
          </w:p>
        </w:tc>
      </w:tr>
      <w:tr w:rsidR="009F3FAD" w:rsidRPr="0032285D" w14:paraId="296BB626" w14:textId="77777777" w:rsidTr="006455E8">
        <w:tc>
          <w:tcPr>
            <w:tcW w:w="2119" w:type="dxa"/>
            <w:vAlign w:val="center"/>
          </w:tcPr>
          <w:p w14:paraId="073C43A1" w14:textId="3B7500F9" w:rsidR="003F5C34" w:rsidRPr="0032285D" w:rsidRDefault="00C6296D" w:rsidP="0032285D">
            <w:pPr>
              <w:spacing w:line="276" w:lineRule="auto"/>
              <w:jc w:val="center"/>
            </w:pPr>
            <w:r w:rsidRPr="0032285D">
              <w:t>Orange soda</w:t>
            </w:r>
          </w:p>
        </w:tc>
        <w:tc>
          <w:tcPr>
            <w:tcW w:w="1805" w:type="dxa"/>
            <w:vAlign w:val="center"/>
          </w:tcPr>
          <w:p w14:paraId="4FF26E99" w14:textId="44BC9842" w:rsidR="003F5C34" w:rsidRPr="0032285D" w:rsidRDefault="00C6296D" w:rsidP="0032285D">
            <w:pPr>
              <w:spacing w:line="276" w:lineRule="auto"/>
              <w:jc w:val="center"/>
            </w:pPr>
            <w:r w:rsidRPr="0032285D">
              <w:t>Squash</w:t>
            </w:r>
          </w:p>
        </w:tc>
        <w:tc>
          <w:tcPr>
            <w:tcW w:w="2138" w:type="dxa"/>
            <w:vAlign w:val="center"/>
          </w:tcPr>
          <w:p w14:paraId="2DFB2379" w14:textId="2B935DD7" w:rsidR="003F5C34" w:rsidRPr="0032285D" w:rsidRDefault="003F5C34" w:rsidP="0032285D">
            <w:pPr>
              <w:spacing w:line="276" w:lineRule="auto"/>
              <w:jc w:val="center"/>
            </w:pPr>
            <w:r w:rsidRPr="0032285D">
              <w:t>0.7</w:t>
            </w:r>
            <w:r w:rsidR="00A2415C" w:rsidRPr="0032285D">
              <w:t>5</w:t>
            </w:r>
            <w:r w:rsidR="002E6660" w:rsidRPr="0032285D">
              <w:t>*</w:t>
            </w:r>
          </w:p>
        </w:tc>
        <w:tc>
          <w:tcPr>
            <w:tcW w:w="1743" w:type="dxa"/>
            <w:vAlign w:val="center"/>
          </w:tcPr>
          <w:p w14:paraId="168CA456" w14:textId="022CC20A" w:rsidR="003F5C34" w:rsidRPr="0032285D" w:rsidRDefault="003F5C34" w:rsidP="0032285D">
            <w:pPr>
              <w:spacing w:line="276" w:lineRule="auto"/>
              <w:jc w:val="center"/>
            </w:pPr>
            <w:r w:rsidRPr="0032285D">
              <w:t>0.20</w:t>
            </w:r>
          </w:p>
        </w:tc>
        <w:tc>
          <w:tcPr>
            <w:tcW w:w="2073" w:type="dxa"/>
            <w:vAlign w:val="center"/>
          </w:tcPr>
          <w:p w14:paraId="2C8946BE" w14:textId="3BC78438" w:rsidR="003F5C34" w:rsidRPr="0032285D" w:rsidRDefault="003F5C34" w:rsidP="0032285D">
            <w:pPr>
              <w:spacing w:line="276" w:lineRule="auto"/>
              <w:jc w:val="center"/>
            </w:pPr>
            <w:r w:rsidRPr="0032285D">
              <w:t>6.54e-03</w:t>
            </w:r>
          </w:p>
        </w:tc>
      </w:tr>
      <w:tr w:rsidR="009F3FAD" w:rsidRPr="0032285D" w14:paraId="19D66DFC" w14:textId="77777777" w:rsidTr="006455E8">
        <w:tc>
          <w:tcPr>
            <w:tcW w:w="2119" w:type="dxa"/>
            <w:vAlign w:val="center"/>
          </w:tcPr>
          <w:p w14:paraId="2437A274" w14:textId="1D758F93" w:rsidR="003F5C34" w:rsidRPr="0032285D" w:rsidRDefault="00C6296D" w:rsidP="0032285D">
            <w:pPr>
              <w:spacing w:line="276" w:lineRule="auto"/>
              <w:jc w:val="center"/>
            </w:pPr>
            <w:r w:rsidRPr="0032285D">
              <w:t>Orange soda</w:t>
            </w:r>
          </w:p>
        </w:tc>
        <w:tc>
          <w:tcPr>
            <w:tcW w:w="1805" w:type="dxa"/>
            <w:vAlign w:val="center"/>
          </w:tcPr>
          <w:p w14:paraId="17999C67" w14:textId="3AD3ABD7" w:rsidR="003F5C34" w:rsidRPr="0032285D" w:rsidRDefault="00C6296D" w:rsidP="0032285D">
            <w:pPr>
              <w:spacing w:line="276" w:lineRule="auto"/>
              <w:jc w:val="center"/>
            </w:pPr>
            <w:r w:rsidRPr="0032285D">
              <w:t>Tap water</w:t>
            </w:r>
          </w:p>
        </w:tc>
        <w:tc>
          <w:tcPr>
            <w:tcW w:w="2138" w:type="dxa"/>
            <w:vAlign w:val="center"/>
          </w:tcPr>
          <w:p w14:paraId="055FFD08" w14:textId="7303820A" w:rsidR="003F5C34" w:rsidRPr="0032285D" w:rsidRDefault="003F5C34" w:rsidP="0032285D">
            <w:pPr>
              <w:spacing w:line="276" w:lineRule="auto"/>
              <w:jc w:val="center"/>
            </w:pPr>
            <w:r w:rsidRPr="0032285D">
              <w:t>0.90</w:t>
            </w:r>
            <w:r w:rsidR="002E6660" w:rsidRPr="0032285D">
              <w:t>*</w:t>
            </w:r>
          </w:p>
        </w:tc>
        <w:tc>
          <w:tcPr>
            <w:tcW w:w="1743" w:type="dxa"/>
            <w:vAlign w:val="center"/>
          </w:tcPr>
          <w:p w14:paraId="4E7ADAEC" w14:textId="0A1CAD56" w:rsidR="003F5C34" w:rsidRPr="0032285D" w:rsidRDefault="003F5C34" w:rsidP="0032285D">
            <w:pPr>
              <w:spacing w:line="276" w:lineRule="auto"/>
              <w:jc w:val="center"/>
            </w:pPr>
            <w:r w:rsidRPr="0032285D">
              <w:t>0.20</w:t>
            </w:r>
          </w:p>
        </w:tc>
        <w:tc>
          <w:tcPr>
            <w:tcW w:w="2073" w:type="dxa"/>
            <w:vAlign w:val="center"/>
          </w:tcPr>
          <w:p w14:paraId="5A2D605B" w14:textId="4F9BB7F2" w:rsidR="003F5C34" w:rsidRPr="0032285D" w:rsidRDefault="003F5C34" w:rsidP="0032285D">
            <w:pPr>
              <w:spacing w:line="276" w:lineRule="auto"/>
              <w:jc w:val="center"/>
            </w:pPr>
            <w:r w:rsidRPr="0032285D">
              <w:t>3.41e-04</w:t>
            </w:r>
          </w:p>
        </w:tc>
      </w:tr>
      <w:tr w:rsidR="009F3FAD" w:rsidRPr="0032285D" w14:paraId="3A70749A" w14:textId="77777777" w:rsidTr="006455E8">
        <w:tc>
          <w:tcPr>
            <w:tcW w:w="2119" w:type="dxa"/>
            <w:vAlign w:val="center"/>
          </w:tcPr>
          <w:p w14:paraId="524617BD" w14:textId="099E49A6" w:rsidR="003F5C34" w:rsidRPr="0032285D" w:rsidRDefault="00C6296D" w:rsidP="0032285D">
            <w:pPr>
              <w:spacing w:line="276" w:lineRule="auto"/>
              <w:jc w:val="center"/>
            </w:pPr>
            <w:r w:rsidRPr="0032285D">
              <w:t>Orange soda</w:t>
            </w:r>
          </w:p>
        </w:tc>
        <w:tc>
          <w:tcPr>
            <w:tcW w:w="1805" w:type="dxa"/>
            <w:vAlign w:val="center"/>
          </w:tcPr>
          <w:p w14:paraId="773D81B6" w14:textId="7CA7A032" w:rsidR="003F5C34" w:rsidRPr="0032285D" w:rsidRDefault="00C6296D" w:rsidP="0032285D">
            <w:pPr>
              <w:spacing w:line="276" w:lineRule="auto"/>
              <w:jc w:val="center"/>
            </w:pPr>
            <w:r w:rsidRPr="0032285D">
              <w:t>Tea</w:t>
            </w:r>
          </w:p>
        </w:tc>
        <w:tc>
          <w:tcPr>
            <w:tcW w:w="2138" w:type="dxa"/>
            <w:vAlign w:val="center"/>
          </w:tcPr>
          <w:p w14:paraId="66099A87" w14:textId="5D7100A3" w:rsidR="003F5C34" w:rsidRPr="0032285D" w:rsidRDefault="003F5C34" w:rsidP="0032285D">
            <w:pPr>
              <w:spacing w:line="276" w:lineRule="auto"/>
              <w:jc w:val="center"/>
            </w:pPr>
            <w:r w:rsidRPr="0032285D">
              <w:t>-0.2</w:t>
            </w:r>
            <w:r w:rsidR="00A2415C" w:rsidRPr="0032285D">
              <w:t>2</w:t>
            </w:r>
          </w:p>
        </w:tc>
        <w:tc>
          <w:tcPr>
            <w:tcW w:w="1743" w:type="dxa"/>
            <w:vAlign w:val="center"/>
          </w:tcPr>
          <w:p w14:paraId="197A2A53" w14:textId="09327C76" w:rsidR="003F5C34" w:rsidRPr="0032285D" w:rsidRDefault="003F5C34" w:rsidP="0032285D">
            <w:pPr>
              <w:spacing w:line="276" w:lineRule="auto"/>
              <w:jc w:val="center"/>
            </w:pPr>
            <w:r w:rsidRPr="0032285D">
              <w:t>0.20</w:t>
            </w:r>
          </w:p>
        </w:tc>
        <w:tc>
          <w:tcPr>
            <w:tcW w:w="2073" w:type="dxa"/>
            <w:vAlign w:val="center"/>
          </w:tcPr>
          <w:p w14:paraId="7EB68099" w14:textId="4845236C" w:rsidR="003F5C34" w:rsidRPr="0032285D" w:rsidRDefault="003F5C34" w:rsidP="0032285D">
            <w:pPr>
              <w:spacing w:line="276" w:lineRule="auto"/>
              <w:jc w:val="center"/>
            </w:pPr>
            <w:r w:rsidRPr="0032285D">
              <w:t>9.78e-01</w:t>
            </w:r>
          </w:p>
        </w:tc>
      </w:tr>
      <w:tr w:rsidR="009F3FAD" w:rsidRPr="0032285D" w14:paraId="794AAB4F" w14:textId="77777777" w:rsidTr="006455E8">
        <w:tc>
          <w:tcPr>
            <w:tcW w:w="2119" w:type="dxa"/>
            <w:vAlign w:val="center"/>
          </w:tcPr>
          <w:p w14:paraId="07361E14" w14:textId="31D54DFC" w:rsidR="003F5C34" w:rsidRPr="0032285D" w:rsidRDefault="00C6296D" w:rsidP="0032285D">
            <w:pPr>
              <w:spacing w:line="276" w:lineRule="auto"/>
              <w:jc w:val="center"/>
            </w:pPr>
            <w:r w:rsidRPr="0032285D">
              <w:t>Squash</w:t>
            </w:r>
          </w:p>
        </w:tc>
        <w:tc>
          <w:tcPr>
            <w:tcW w:w="1805" w:type="dxa"/>
            <w:vAlign w:val="center"/>
          </w:tcPr>
          <w:p w14:paraId="38472250" w14:textId="1F4F1AF2" w:rsidR="003F5C34" w:rsidRPr="0032285D" w:rsidRDefault="00C6296D" w:rsidP="0032285D">
            <w:pPr>
              <w:spacing w:line="276" w:lineRule="auto"/>
              <w:jc w:val="center"/>
            </w:pPr>
            <w:r w:rsidRPr="0032285D">
              <w:t>Tap water</w:t>
            </w:r>
          </w:p>
        </w:tc>
        <w:tc>
          <w:tcPr>
            <w:tcW w:w="2138" w:type="dxa"/>
            <w:vAlign w:val="center"/>
          </w:tcPr>
          <w:p w14:paraId="422C887B" w14:textId="0DD25461" w:rsidR="003F5C34" w:rsidRPr="0032285D" w:rsidRDefault="003F5C34" w:rsidP="0032285D">
            <w:pPr>
              <w:spacing w:line="276" w:lineRule="auto"/>
              <w:jc w:val="center"/>
            </w:pPr>
            <w:r w:rsidRPr="0032285D">
              <w:t>0.15</w:t>
            </w:r>
          </w:p>
        </w:tc>
        <w:tc>
          <w:tcPr>
            <w:tcW w:w="1743" w:type="dxa"/>
            <w:vAlign w:val="center"/>
          </w:tcPr>
          <w:p w14:paraId="417CBEC2" w14:textId="70DD7885" w:rsidR="003F5C34" w:rsidRPr="0032285D" w:rsidRDefault="003F5C34" w:rsidP="0032285D">
            <w:pPr>
              <w:spacing w:line="276" w:lineRule="auto"/>
              <w:jc w:val="center"/>
            </w:pPr>
            <w:r w:rsidRPr="0032285D">
              <w:t>0.2</w:t>
            </w:r>
            <w:r w:rsidR="00FC020C" w:rsidRPr="0032285D">
              <w:t>1</w:t>
            </w:r>
          </w:p>
        </w:tc>
        <w:tc>
          <w:tcPr>
            <w:tcW w:w="2073" w:type="dxa"/>
            <w:vAlign w:val="center"/>
          </w:tcPr>
          <w:p w14:paraId="69AEFDC7" w14:textId="288A7C2A" w:rsidR="003F5C34" w:rsidRPr="0032285D" w:rsidRDefault="003F5C34" w:rsidP="0032285D">
            <w:pPr>
              <w:spacing w:line="276" w:lineRule="auto"/>
              <w:jc w:val="center"/>
            </w:pPr>
            <w:r w:rsidRPr="0032285D">
              <w:t>9.98e-01</w:t>
            </w:r>
          </w:p>
        </w:tc>
      </w:tr>
      <w:tr w:rsidR="009F3FAD" w:rsidRPr="0032285D" w14:paraId="28DEFA32" w14:textId="77777777" w:rsidTr="006455E8">
        <w:tc>
          <w:tcPr>
            <w:tcW w:w="2119" w:type="dxa"/>
            <w:vAlign w:val="center"/>
          </w:tcPr>
          <w:p w14:paraId="409AE4BE" w14:textId="43F5562A" w:rsidR="003F5C34" w:rsidRPr="0032285D" w:rsidRDefault="003F5C34" w:rsidP="0032285D">
            <w:pPr>
              <w:spacing w:line="276" w:lineRule="auto"/>
              <w:jc w:val="center"/>
            </w:pPr>
            <w:r w:rsidRPr="0032285D">
              <w:t>Squash</w:t>
            </w:r>
          </w:p>
        </w:tc>
        <w:tc>
          <w:tcPr>
            <w:tcW w:w="1805" w:type="dxa"/>
            <w:vAlign w:val="center"/>
          </w:tcPr>
          <w:p w14:paraId="36822D5B" w14:textId="72F339ED" w:rsidR="003F5C34" w:rsidRPr="0032285D" w:rsidRDefault="00C6296D" w:rsidP="0032285D">
            <w:pPr>
              <w:spacing w:line="276" w:lineRule="auto"/>
              <w:jc w:val="center"/>
            </w:pPr>
            <w:r w:rsidRPr="0032285D">
              <w:t>Tea</w:t>
            </w:r>
          </w:p>
        </w:tc>
        <w:tc>
          <w:tcPr>
            <w:tcW w:w="2138" w:type="dxa"/>
            <w:vAlign w:val="center"/>
          </w:tcPr>
          <w:p w14:paraId="11462E5C" w14:textId="68A0B8EF" w:rsidR="003F5C34" w:rsidRPr="0032285D" w:rsidRDefault="003F5C34" w:rsidP="0032285D">
            <w:pPr>
              <w:spacing w:line="276" w:lineRule="auto"/>
              <w:jc w:val="center"/>
            </w:pPr>
            <w:r w:rsidRPr="0032285D">
              <w:t>-0.9</w:t>
            </w:r>
            <w:r w:rsidR="00A2415C" w:rsidRPr="0032285D">
              <w:t>7</w:t>
            </w:r>
            <w:r w:rsidR="002E6660" w:rsidRPr="0032285D">
              <w:t>*</w:t>
            </w:r>
          </w:p>
        </w:tc>
        <w:tc>
          <w:tcPr>
            <w:tcW w:w="1743" w:type="dxa"/>
            <w:vAlign w:val="center"/>
          </w:tcPr>
          <w:p w14:paraId="4C6D3106" w14:textId="7B658A11" w:rsidR="003F5C34" w:rsidRPr="0032285D" w:rsidRDefault="003F5C34" w:rsidP="0032285D">
            <w:pPr>
              <w:spacing w:line="276" w:lineRule="auto"/>
              <w:jc w:val="center"/>
            </w:pPr>
            <w:r w:rsidRPr="0032285D">
              <w:t>0.20</w:t>
            </w:r>
          </w:p>
        </w:tc>
        <w:tc>
          <w:tcPr>
            <w:tcW w:w="2073" w:type="dxa"/>
            <w:vAlign w:val="center"/>
          </w:tcPr>
          <w:p w14:paraId="13FE9676" w14:textId="5C7A3865" w:rsidR="003F5C34" w:rsidRPr="0032285D" w:rsidRDefault="003F5C34" w:rsidP="0032285D">
            <w:pPr>
              <w:spacing w:line="276" w:lineRule="auto"/>
              <w:jc w:val="center"/>
            </w:pPr>
            <w:r w:rsidRPr="0032285D">
              <w:t>7.65e-05</w:t>
            </w:r>
          </w:p>
        </w:tc>
      </w:tr>
      <w:tr w:rsidR="009F3FAD" w:rsidRPr="0032285D" w14:paraId="46127132" w14:textId="77777777" w:rsidTr="006455E8">
        <w:tc>
          <w:tcPr>
            <w:tcW w:w="2119" w:type="dxa"/>
            <w:vAlign w:val="center"/>
          </w:tcPr>
          <w:p w14:paraId="0D311507" w14:textId="6C4C5B1B" w:rsidR="003F5C34" w:rsidRPr="0032285D" w:rsidRDefault="00C6296D" w:rsidP="0032285D">
            <w:pPr>
              <w:spacing w:line="276" w:lineRule="auto"/>
              <w:jc w:val="center"/>
            </w:pPr>
            <w:r w:rsidRPr="0032285D">
              <w:t>Tap water</w:t>
            </w:r>
          </w:p>
        </w:tc>
        <w:tc>
          <w:tcPr>
            <w:tcW w:w="1805" w:type="dxa"/>
            <w:vAlign w:val="center"/>
          </w:tcPr>
          <w:p w14:paraId="5BBBD4B3" w14:textId="4FE0F5C2" w:rsidR="003F5C34" w:rsidRPr="0032285D" w:rsidRDefault="00C6296D" w:rsidP="0032285D">
            <w:pPr>
              <w:spacing w:line="276" w:lineRule="auto"/>
              <w:jc w:val="center"/>
            </w:pPr>
            <w:r w:rsidRPr="0032285D">
              <w:t>Tea</w:t>
            </w:r>
          </w:p>
        </w:tc>
        <w:tc>
          <w:tcPr>
            <w:tcW w:w="2138" w:type="dxa"/>
            <w:vAlign w:val="center"/>
          </w:tcPr>
          <w:p w14:paraId="2F005E3F" w14:textId="78E39A0A" w:rsidR="003F5C34" w:rsidRPr="0032285D" w:rsidRDefault="003F5C34" w:rsidP="0032285D">
            <w:pPr>
              <w:spacing w:line="276" w:lineRule="auto"/>
              <w:jc w:val="center"/>
            </w:pPr>
            <w:r w:rsidRPr="0032285D">
              <w:t>-1.1</w:t>
            </w:r>
            <w:r w:rsidR="00A2415C" w:rsidRPr="0032285D">
              <w:t>2</w:t>
            </w:r>
            <w:r w:rsidR="002E6660" w:rsidRPr="0032285D">
              <w:t>*</w:t>
            </w:r>
          </w:p>
        </w:tc>
        <w:tc>
          <w:tcPr>
            <w:tcW w:w="1743" w:type="dxa"/>
            <w:vAlign w:val="center"/>
          </w:tcPr>
          <w:p w14:paraId="3C2C7346" w14:textId="016E9BF3" w:rsidR="003F5C34" w:rsidRPr="0032285D" w:rsidRDefault="003F5C34" w:rsidP="0032285D">
            <w:pPr>
              <w:spacing w:line="276" w:lineRule="auto"/>
              <w:jc w:val="center"/>
            </w:pPr>
            <w:r w:rsidRPr="0032285D">
              <w:t>0.2</w:t>
            </w:r>
            <w:r w:rsidR="00FC020C" w:rsidRPr="0032285D">
              <w:t>1</w:t>
            </w:r>
          </w:p>
        </w:tc>
        <w:tc>
          <w:tcPr>
            <w:tcW w:w="2073" w:type="dxa"/>
            <w:vAlign w:val="center"/>
          </w:tcPr>
          <w:p w14:paraId="104F1CD9" w14:textId="3BAE2F52" w:rsidR="003F5C34" w:rsidRPr="0032285D" w:rsidRDefault="003F5C34" w:rsidP="0032285D">
            <w:pPr>
              <w:spacing w:line="276" w:lineRule="auto"/>
              <w:jc w:val="center"/>
              <w:rPr>
                <w:color w:val="FF0000"/>
              </w:rPr>
            </w:pPr>
            <w:r w:rsidRPr="0032285D">
              <w:t>2.01e-06</w:t>
            </w:r>
          </w:p>
        </w:tc>
      </w:tr>
    </w:tbl>
    <w:p w14:paraId="6793C718" w14:textId="54705ED1" w:rsidR="001C47A1" w:rsidRPr="0032285D" w:rsidRDefault="00C95A45" w:rsidP="004E4463">
      <w:pPr>
        <w:spacing w:line="480" w:lineRule="auto"/>
      </w:pPr>
      <w:r w:rsidRPr="0032285D">
        <w:rPr>
          <w:i/>
        </w:rPr>
        <w:t>Note</w:t>
      </w:r>
      <w:r w:rsidRPr="0032285D">
        <w:t>. *</w:t>
      </w:r>
      <w:r w:rsidRPr="0032285D">
        <w:rPr>
          <w:i/>
        </w:rPr>
        <w:t xml:space="preserve">p </w:t>
      </w:r>
      <w:r w:rsidRPr="0032285D">
        <w:t>&lt; .05, **</w:t>
      </w:r>
      <w:r w:rsidRPr="0032285D">
        <w:rPr>
          <w:i/>
        </w:rPr>
        <w:t xml:space="preserve">p </w:t>
      </w:r>
      <w:r w:rsidRPr="0032285D">
        <w:t>&lt; .001</w:t>
      </w:r>
    </w:p>
    <w:p w14:paraId="006A81E8" w14:textId="59651EBB" w:rsidR="00B109A2" w:rsidRPr="0032285D" w:rsidRDefault="00B109A2" w:rsidP="0032285D">
      <w:pPr>
        <w:spacing w:line="480" w:lineRule="auto"/>
        <w:ind w:firstLine="720"/>
      </w:pPr>
      <w:r w:rsidRPr="0032285D">
        <w:rPr>
          <w:i/>
        </w:rPr>
        <w:lastRenderedPageBreak/>
        <w:t xml:space="preserve">Figure </w:t>
      </w:r>
      <w:r w:rsidR="00382D67">
        <w:rPr>
          <w:i/>
        </w:rPr>
        <w:t>S</w:t>
      </w:r>
      <w:r w:rsidRPr="0032285D">
        <w:rPr>
          <w:i/>
        </w:rPr>
        <w:t>1</w:t>
      </w:r>
      <w:r w:rsidRPr="0032285D">
        <w:t xml:space="preserve">. Percentage of features for the filler drinks for the categories non-consumption situation, situation-independent, and consumption and reward </w:t>
      </w:r>
      <w:r w:rsidR="006E7F69">
        <w:t>features</w:t>
      </w:r>
      <w:r w:rsidRPr="0032285D">
        <w:t xml:space="preserve"> in Experiment 1.</w:t>
      </w:r>
    </w:p>
    <w:p w14:paraId="4924AFA9" w14:textId="77777777" w:rsidR="001C47A1" w:rsidRPr="004E4463" w:rsidRDefault="00B109A2" w:rsidP="00502962">
      <w:pPr>
        <w:spacing w:line="480" w:lineRule="auto"/>
        <w:rPr>
          <w:i/>
        </w:rPr>
      </w:pPr>
      <w:r w:rsidRPr="004E4463">
        <w:rPr>
          <w:noProof/>
        </w:rPr>
        <w:drawing>
          <wp:inline distT="0" distB="0" distL="0" distR="0" wp14:anchorId="3D051018" wp14:editId="7304D63B">
            <wp:extent cx="6226744" cy="2873829"/>
            <wp:effectExtent l="0" t="0" r="0" b="0"/>
            <wp:docPr id="983090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226744" cy="2873829"/>
                    </a:xfrm>
                    <a:prstGeom prst="rect">
                      <a:avLst/>
                    </a:prstGeom>
                  </pic:spPr>
                </pic:pic>
              </a:graphicData>
            </a:graphic>
          </wp:inline>
        </w:drawing>
      </w:r>
    </w:p>
    <w:p w14:paraId="34F496B3" w14:textId="7D739DFD" w:rsidR="00B7214F" w:rsidRPr="000A5002" w:rsidRDefault="00B109A2" w:rsidP="00502962">
      <w:pPr>
        <w:spacing w:line="480" w:lineRule="auto"/>
      </w:pPr>
      <w:r w:rsidRPr="00502962">
        <w:rPr>
          <w:i/>
        </w:rPr>
        <w:t>Note</w:t>
      </w:r>
      <w:r w:rsidRPr="00502962">
        <w:t>. Consumption and reward features include features related to context, immediate positive consequences</w:t>
      </w:r>
      <w:r w:rsidR="006E7F69">
        <w:t>,</w:t>
      </w:r>
      <w:r w:rsidRPr="00502962">
        <w:t xml:space="preserve"> and sensory and action system.</w:t>
      </w:r>
    </w:p>
    <w:p w14:paraId="003AE8B8" w14:textId="414892FF" w:rsidR="00E31C9F" w:rsidRPr="005D017F" w:rsidRDefault="00E31C9F" w:rsidP="0032285D">
      <w:pPr>
        <w:pStyle w:val="APAheading4"/>
      </w:pPr>
      <w:r w:rsidRPr="001A6100">
        <w:t>Additional pairwise comparisons between all drinks: sensory features</w:t>
      </w:r>
    </w:p>
    <w:p w14:paraId="29853A9E" w14:textId="733692F3" w:rsidR="00DE2640" w:rsidRPr="0032285D" w:rsidRDefault="0071543C" w:rsidP="004E4463">
      <w:pPr>
        <w:spacing w:line="480" w:lineRule="auto"/>
        <w:ind w:firstLine="720"/>
        <w:rPr>
          <w:highlight w:val="yellow"/>
        </w:rPr>
      </w:pPr>
      <w:r w:rsidRPr="0032285D">
        <w:t xml:space="preserve">Supplemental analyses were carried out to test the effect of drink </w:t>
      </w:r>
      <w:r w:rsidR="00617D8D" w:rsidRPr="00040310">
        <w:t>item</w:t>
      </w:r>
      <w:r w:rsidRPr="0032285D">
        <w:t xml:space="preserve"> on </w:t>
      </w:r>
      <w:r w:rsidR="00E31C9F" w:rsidRPr="0032285D">
        <w:t xml:space="preserve">sensory features (a subcategory from consumption and reward simulation features). </w:t>
      </w:r>
      <w:r w:rsidRPr="0032285D">
        <w:t xml:space="preserve">The overall effect of drink </w:t>
      </w:r>
      <w:r w:rsidR="0075494C">
        <w:t>item</w:t>
      </w:r>
      <w:r w:rsidR="0075494C" w:rsidRPr="0032285D">
        <w:t xml:space="preserve"> </w:t>
      </w:r>
      <w:r w:rsidRPr="0032285D">
        <w:t xml:space="preserve">on </w:t>
      </w:r>
      <w:r w:rsidR="00DE2640" w:rsidRPr="0032285D">
        <w:t xml:space="preserve">sensory </w:t>
      </w:r>
      <w:r w:rsidRPr="0032285D">
        <w:t xml:space="preserve">features was significant, </w:t>
      </w:r>
      <w:r w:rsidRPr="0032285D">
        <w:rPr>
          <w:rFonts w:ascii="Cambria Math" w:hAnsi="Cambria Math" w:cs="Cambria Math"/>
        </w:rPr>
        <w:t>𝜒</w:t>
      </w:r>
      <w:r w:rsidRPr="0032285D">
        <w:rPr>
          <w:vertAlign w:val="superscript"/>
        </w:rPr>
        <w:t xml:space="preserve">2 </w:t>
      </w:r>
      <w:r w:rsidRPr="0032285D">
        <w:t>(</w:t>
      </w:r>
      <w:r w:rsidR="00B652F2" w:rsidRPr="0032285D">
        <w:t>8</w:t>
      </w:r>
      <w:r w:rsidRPr="0032285D">
        <w:t>) = 6</w:t>
      </w:r>
      <w:r w:rsidR="00B652F2" w:rsidRPr="0032285D">
        <w:t>6.4</w:t>
      </w:r>
      <w:r w:rsidRPr="0032285D">
        <w:t xml:space="preserve">, </w:t>
      </w:r>
      <w:r w:rsidRPr="0032285D">
        <w:rPr>
          <w:i/>
        </w:rPr>
        <w:t>p</w:t>
      </w:r>
      <w:r w:rsidRPr="0032285D">
        <w:t xml:space="preserve"> &lt; .001, </w:t>
      </w:r>
      <w:r w:rsidRPr="0032285D">
        <w:rPr>
          <w:i/>
        </w:rPr>
        <w:t>R</w:t>
      </w:r>
      <w:r w:rsidRPr="0032285D">
        <w:rPr>
          <w:vertAlign w:val="superscript"/>
        </w:rPr>
        <w:t>2</w:t>
      </w:r>
      <w:r w:rsidRPr="0032285D">
        <w:t xml:space="preserve"> = .1</w:t>
      </w:r>
      <w:r w:rsidR="00B652F2" w:rsidRPr="0032285D">
        <w:t>21</w:t>
      </w:r>
      <w:r w:rsidRPr="0032285D">
        <w:t xml:space="preserve">. Pairwise comparisons </w:t>
      </w:r>
      <w:r w:rsidR="00DE2640" w:rsidRPr="0032285D">
        <w:t xml:space="preserve">are shown in Table 2. </w:t>
      </w:r>
    </w:p>
    <w:p w14:paraId="3EFB6434" w14:textId="1758CD1E" w:rsidR="00EE5352" w:rsidRPr="0032285D" w:rsidRDefault="00EE5352" w:rsidP="0032285D">
      <w:pPr>
        <w:spacing w:line="480" w:lineRule="auto"/>
        <w:ind w:firstLine="720"/>
        <w:rPr>
          <w:highlight w:val="yellow"/>
        </w:rPr>
      </w:pPr>
      <w:r w:rsidRPr="0032285D">
        <w:rPr>
          <w:i/>
        </w:rPr>
        <w:t xml:space="preserve">Table </w:t>
      </w:r>
      <w:r w:rsidR="00382D67">
        <w:rPr>
          <w:i/>
        </w:rPr>
        <w:t>S</w:t>
      </w:r>
      <w:r w:rsidRPr="0032285D">
        <w:rPr>
          <w:i/>
        </w:rPr>
        <w:t>2</w:t>
      </w:r>
      <w:r w:rsidRPr="0032285D">
        <w:t xml:space="preserve">. Pairwise comparisons of sensory features of all drinks in </w:t>
      </w:r>
      <w:r w:rsidR="00C635B4">
        <w:t>E</w:t>
      </w:r>
      <w:r w:rsidRPr="0032285D">
        <w:t>xperiment 1</w:t>
      </w:r>
      <w:r w:rsidR="00531C91" w:rsidRPr="0032285D">
        <w:t xml:space="preserve"> (</w:t>
      </w:r>
      <w:r w:rsidR="008E5FAA" w:rsidRPr="0032285D">
        <w:t>Tukey adjusted</w:t>
      </w:r>
      <w:r w:rsidR="00531C91" w:rsidRPr="0032285D">
        <w:t>)</w:t>
      </w:r>
      <w:r w:rsidRPr="0032285D">
        <w:t>.</w:t>
      </w:r>
    </w:p>
    <w:tbl>
      <w:tblPr>
        <w:tblStyle w:val="TableGrid"/>
        <w:tblW w:w="97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93"/>
        <w:gridCol w:w="2123"/>
        <w:gridCol w:w="1763"/>
        <w:gridCol w:w="2081"/>
      </w:tblGrid>
      <w:tr w:rsidR="00E5534D" w:rsidRPr="0032285D" w14:paraId="3591BE37" w14:textId="77777777" w:rsidTr="00B07D04">
        <w:tc>
          <w:tcPr>
            <w:tcW w:w="1872" w:type="dxa"/>
            <w:tcBorders>
              <w:top w:val="single" w:sz="4" w:space="0" w:color="auto"/>
              <w:bottom w:val="single" w:sz="4" w:space="0" w:color="auto"/>
            </w:tcBorders>
            <w:vAlign w:val="center"/>
          </w:tcPr>
          <w:p w14:paraId="3745258A" w14:textId="7A9FE52B" w:rsidR="00046148" w:rsidRPr="0032285D" w:rsidRDefault="00046148" w:rsidP="0032285D">
            <w:pPr>
              <w:spacing w:line="276" w:lineRule="auto"/>
              <w:jc w:val="center"/>
            </w:pPr>
            <w:r w:rsidRPr="0032285D">
              <w:rPr>
                <w:b/>
              </w:rPr>
              <w:t xml:space="preserve">(I) Drink </w:t>
            </w:r>
            <w:r w:rsidR="00574DCF">
              <w:rPr>
                <w:b/>
              </w:rPr>
              <w:t>item</w:t>
            </w:r>
          </w:p>
        </w:tc>
        <w:tc>
          <w:tcPr>
            <w:tcW w:w="1893" w:type="dxa"/>
            <w:tcBorders>
              <w:top w:val="single" w:sz="4" w:space="0" w:color="auto"/>
              <w:bottom w:val="single" w:sz="4" w:space="0" w:color="auto"/>
            </w:tcBorders>
            <w:vAlign w:val="center"/>
          </w:tcPr>
          <w:p w14:paraId="526551B3" w14:textId="29719443" w:rsidR="00046148" w:rsidRPr="0032285D" w:rsidRDefault="00046148" w:rsidP="0032285D">
            <w:pPr>
              <w:spacing w:line="276" w:lineRule="auto"/>
              <w:jc w:val="center"/>
            </w:pPr>
            <w:r w:rsidRPr="0032285D">
              <w:rPr>
                <w:b/>
              </w:rPr>
              <w:t xml:space="preserve">(J) Drink </w:t>
            </w:r>
            <w:r w:rsidR="00574DCF">
              <w:rPr>
                <w:b/>
              </w:rPr>
              <w:t xml:space="preserve">item </w:t>
            </w:r>
            <w:r w:rsidRPr="0032285D">
              <w:rPr>
                <w:b/>
              </w:rPr>
              <w:t>y</w:t>
            </w:r>
          </w:p>
        </w:tc>
        <w:tc>
          <w:tcPr>
            <w:tcW w:w="2123" w:type="dxa"/>
            <w:tcBorders>
              <w:top w:val="single" w:sz="4" w:space="0" w:color="auto"/>
              <w:bottom w:val="single" w:sz="4" w:space="0" w:color="auto"/>
            </w:tcBorders>
            <w:vAlign w:val="center"/>
          </w:tcPr>
          <w:p w14:paraId="72BDEC62" w14:textId="2C526C8F" w:rsidR="00046148" w:rsidRPr="0032285D" w:rsidRDefault="00046148" w:rsidP="0032285D">
            <w:pPr>
              <w:spacing w:line="276" w:lineRule="auto"/>
              <w:jc w:val="center"/>
            </w:pPr>
            <w:r w:rsidRPr="0032285D">
              <w:rPr>
                <w:b/>
              </w:rPr>
              <w:t>Mean difference (I-J)</w:t>
            </w:r>
          </w:p>
        </w:tc>
        <w:tc>
          <w:tcPr>
            <w:tcW w:w="1763" w:type="dxa"/>
            <w:tcBorders>
              <w:top w:val="single" w:sz="4" w:space="0" w:color="auto"/>
              <w:bottom w:val="single" w:sz="4" w:space="0" w:color="auto"/>
            </w:tcBorders>
            <w:vAlign w:val="center"/>
          </w:tcPr>
          <w:p w14:paraId="7B224FDA" w14:textId="44E6ED39" w:rsidR="00046148" w:rsidRPr="0032285D" w:rsidRDefault="00046148" w:rsidP="0032285D">
            <w:pPr>
              <w:spacing w:line="276" w:lineRule="auto"/>
              <w:jc w:val="center"/>
            </w:pPr>
            <w:r w:rsidRPr="0032285D">
              <w:rPr>
                <w:b/>
              </w:rPr>
              <w:t>SE</w:t>
            </w:r>
          </w:p>
        </w:tc>
        <w:tc>
          <w:tcPr>
            <w:tcW w:w="2081" w:type="dxa"/>
            <w:tcBorders>
              <w:top w:val="single" w:sz="4" w:space="0" w:color="auto"/>
              <w:bottom w:val="single" w:sz="4" w:space="0" w:color="auto"/>
            </w:tcBorders>
            <w:vAlign w:val="center"/>
          </w:tcPr>
          <w:p w14:paraId="6E5E5FE5" w14:textId="0755FD8E" w:rsidR="00046148" w:rsidRPr="0032285D" w:rsidRDefault="00046148" w:rsidP="0032285D">
            <w:pPr>
              <w:spacing w:line="276" w:lineRule="auto"/>
              <w:jc w:val="center"/>
            </w:pPr>
            <w:r w:rsidRPr="0032285D">
              <w:rPr>
                <w:b/>
                <w:i/>
              </w:rPr>
              <w:t>p</w:t>
            </w:r>
            <w:r w:rsidRPr="0032285D">
              <w:rPr>
                <w:b/>
              </w:rPr>
              <w:t>-value</w:t>
            </w:r>
          </w:p>
        </w:tc>
      </w:tr>
      <w:tr w:rsidR="00B07D04" w:rsidRPr="0032285D" w14:paraId="5F641D71" w14:textId="77777777" w:rsidTr="00B07D04">
        <w:tc>
          <w:tcPr>
            <w:tcW w:w="1872" w:type="dxa"/>
            <w:tcBorders>
              <w:top w:val="single" w:sz="4" w:space="0" w:color="auto"/>
            </w:tcBorders>
            <w:vAlign w:val="center"/>
          </w:tcPr>
          <w:p w14:paraId="333B1EB8" w14:textId="338BCC4C" w:rsidR="00046148" w:rsidRPr="0032285D" w:rsidRDefault="00046148" w:rsidP="0032285D">
            <w:pPr>
              <w:spacing w:line="276" w:lineRule="auto"/>
              <w:jc w:val="center"/>
            </w:pPr>
            <w:r w:rsidRPr="0032285D">
              <w:t>Bottled water</w:t>
            </w:r>
          </w:p>
        </w:tc>
        <w:tc>
          <w:tcPr>
            <w:tcW w:w="1893" w:type="dxa"/>
            <w:tcBorders>
              <w:top w:val="single" w:sz="4" w:space="0" w:color="auto"/>
            </w:tcBorders>
            <w:vAlign w:val="center"/>
          </w:tcPr>
          <w:p w14:paraId="4BE32F84" w14:textId="4215BA53" w:rsidR="00046148" w:rsidRPr="0032285D" w:rsidRDefault="00046148" w:rsidP="0032285D">
            <w:pPr>
              <w:spacing w:line="276" w:lineRule="auto"/>
              <w:jc w:val="center"/>
            </w:pPr>
            <w:r w:rsidRPr="0032285D">
              <w:t>Coca Cola</w:t>
            </w:r>
          </w:p>
        </w:tc>
        <w:tc>
          <w:tcPr>
            <w:tcW w:w="2123" w:type="dxa"/>
            <w:tcBorders>
              <w:top w:val="single" w:sz="4" w:space="0" w:color="auto"/>
            </w:tcBorders>
            <w:vAlign w:val="center"/>
          </w:tcPr>
          <w:p w14:paraId="7E165168" w14:textId="6F630662" w:rsidR="00046148" w:rsidRPr="0032285D" w:rsidRDefault="00046148" w:rsidP="0032285D">
            <w:pPr>
              <w:spacing w:line="276" w:lineRule="auto"/>
              <w:jc w:val="center"/>
            </w:pPr>
            <w:r w:rsidRPr="0032285D">
              <w:t>-1.16</w:t>
            </w:r>
            <w:r w:rsidR="009777E1" w:rsidRPr="0032285D">
              <w:t>*</w:t>
            </w:r>
          </w:p>
        </w:tc>
        <w:tc>
          <w:tcPr>
            <w:tcW w:w="1763" w:type="dxa"/>
            <w:tcBorders>
              <w:top w:val="single" w:sz="4" w:space="0" w:color="auto"/>
            </w:tcBorders>
            <w:vAlign w:val="center"/>
          </w:tcPr>
          <w:p w14:paraId="393DF772" w14:textId="7DF4911A" w:rsidR="00046148" w:rsidRPr="0032285D" w:rsidRDefault="00046148" w:rsidP="0032285D">
            <w:pPr>
              <w:spacing w:line="276" w:lineRule="auto"/>
              <w:jc w:val="center"/>
            </w:pPr>
            <w:r w:rsidRPr="0032285D">
              <w:t>0.27</w:t>
            </w:r>
          </w:p>
        </w:tc>
        <w:tc>
          <w:tcPr>
            <w:tcW w:w="2081" w:type="dxa"/>
            <w:tcBorders>
              <w:top w:val="single" w:sz="4" w:space="0" w:color="auto"/>
            </w:tcBorders>
            <w:vAlign w:val="center"/>
          </w:tcPr>
          <w:p w14:paraId="194AA336" w14:textId="4802169A" w:rsidR="00046148" w:rsidRPr="0032285D" w:rsidRDefault="009C6E82" w:rsidP="0032285D">
            <w:pPr>
              <w:spacing w:line="276" w:lineRule="auto"/>
              <w:jc w:val="center"/>
            </w:pPr>
            <w:r w:rsidRPr="0032285D">
              <w:t>&lt;</w:t>
            </w:r>
            <w:r w:rsidR="00046148" w:rsidRPr="0032285D">
              <w:t>0.00</w:t>
            </w:r>
            <w:r w:rsidR="00B45357" w:rsidRPr="0032285D">
              <w:t>1</w:t>
            </w:r>
          </w:p>
        </w:tc>
      </w:tr>
      <w:tr w:rsidR="00B07D04" w:rsidRPr="0032285D" w14:paraId="5C98EA13" w14:textId="77777777" w:rsidTr="00B07D04">
        <w:tc>
          <w:tcPr>
            <w:tcW w:w="1872" w:type="dxa"/>
            <w:vAlign w:val="center"/>
          </w:tcPr>
          <w:p w14:paraId="1ECA5530" w14:textId="6C065D38" w:rsidR="00046148" w:rsidRPr="0032285D" w:rsidRDefault="00046148" w:rsidP="0032285D">
            <w:pPr>
              <w:spacing w:line="276" w:lineRule="auto"/>
              <w:jc w:val="center"/>
            </w:pPr>
            <w:r w:rsidRPr="0032285D">
              <w:t>Bottled water</w:t>
            </w:r>
          </w:p>
        </w:tc>
        <w:tc>
          <w:tcPr>
            <w:tcW w:w="1893" w:type="dxa"/>
            <w:vAlign w:val="center"/>
          </w:tcPr>
          <w:p w14:paraId="2D608888" w14:textId="174FBEFE" w:rsidR="00046148" w:rsidRPr="0032285D" w:rsidRDefault="00046148" w:rsidP="0032285D">
            <w:pPr>
              <w:spacing w:line="276" w:lineRule="auto"/>
              <w:jc w:val="center"/>
            </w:pPr>
            <w:r w:rsidRPr="0032285D">
              <w:t>Coffee</w:t>
            </w:r>
          </w:p>
        </w:tc>
        <w:tc>
          <w:tcPr>
            <w:tcW w:w="2123" w:type="dxa"/>
            <w:vAlign w:val="center"/>
          </w:tcPr>
          <w:p w14:paraId="5332E3CF" w14:textId="7E3AD1C7" w:rsidR="00046148" w:rsidRPr="0032285D" w:rsidRDefault="00046148" w:rsidP="0032285D">
            <w:pPr>
              <w:spacing w:line="276" w:lineRule="auto"/>
              <w:jc w:val="center"/>
            </w:pPr>
            <w:r w:rsidRPr="0032285D">
              <w:t>-1.00</w:t>
            </w:r>
            <w:r w:rsidR="009777E1" w:rsidRPr="0032285D">
              <w:t>*</w:t>
            </w:r>
          </w:p>
        </w:tc>
        <w:tc>
          <w:tcPr>
            <w:tcW w:w="1763" w:type="dxa"/>
            <w:vAlign w:val="center"/>
          </w:tcPr>
          <w:p w14:paraId="625A6014" w14:textId="2A6F83F7" w:rsidR="00046148" w:rsidRPr="0032285D" w:rsidRDefault="00046148" w:rsidP="0032285D">
            <w:pPr>
              <w:spacing w:line="276" w:lineRule="auto"/>
              <w:jc w:val="center"/>
            </w:pPr>
            <w:r w:rsidRPr="0032285D">
              <w:t>0.28</w:t>
            </w:r>
          </w:p>
        </w:tc>
        <w:tc>
          <w:tcPr>
            <w:tcW w:w="2081" w:type="dxa"/>
            <w:vAlign w:val="center"/>
          </w:tcPr>
          <w:p w14:paraId="4024BDFA" w14:textId="78B74C8B" w:rsidR="00046148" w:rsidRPr="0032285D" w:rsidRDefault="00046148" w:rsidP="0032285D">
            <w:pPr>
              <w:spacing w:line="276" w:lineRule="auto"/>
              <w:jc w:val="center"/>
            </w:pPr>
            <w:r w:rsidRPr="0032285D">
              <w:t>0.0</w:t>
            </w:r>
            <w:r w:rsidR="00B45357" w:rsidRPr="0032285D">
              <w:t>10</w:t>
            </w:r>
          </w:p>
        </w:tc>
      </w:tr>
      <w:tr w:rsidR="00B07D04" w:rsidRPr="0032285D" w14:paraId="23641FAF" w14:textId="77777777" w:rsidTr="00B07D04">
        <w:tc>
          <w:tcPr>
            <w:tcW w:w="1872" w:type="dxa"/>
            <w:vAlign w:val="center"/>
          </w:tcPr>
          <w:p w14:paraId="7158B4F7" w14:textId="00F1F907" w:rsidR="00046148" w:rsidRPr="0032285D" w:rsidRDefault="00046148" w:rsidP="0032285D">
            <w:pPr>
              <w:spacing w:line="276" w:lineRule="auto"/>
              <w:jc w:val="center"/>
            </w:pPr>
            <w:r w:rsidRPr="0032285D">
              <w:t>Bottled water</w:t>
            </w:r>
          </w:p>
        </w:tc>
        <w:tc>
          <w:tcPr>
            <w:tcW w:w="1893" w:type="dxa"/>
            <w:vAlign w:val="center"/>
          </w:tcPr>
          <w:p w14:paraId="4185206A" w14:textId="29D2CD79" w:rsidR="00046148" w:rsidRPr="0032285D" w:rsidRDefault="00046148" w:rsidP="0032285D">
            <w:pPr>
              <w:spacing w:line="276" w:lineRule="auto"/>
              <w:jc w:val="center"/>
            </w:pPr>
            <w:r w:rsidRPr="0032285D">
              <w:t>Diet coke</w:t>
            </w:r>
          </w:p>
        </w:tc>
        <w:tc>
          <w:tcPr>
            <w:tcW w:w="2123" w:type="dxa"/>
            <w:vAlign w:val="center"/>
          </w:tcPr>
          <w:p w14:paraId="73234E4E" w14:textId="44F8C1B5" w:rsidR="00046148" w:rsidRPr="0032285D" w:rsidRDefault="00046148" w:rsidP="0032285D">
            <w:pPr>
              <w:spacing w:line="276" w:lineRule="auto"/>
              <w:jc w:val="center"/>
            </w:pPr>
            <w:r w:rsidRPr="0032285D">
              <w:t>-1.</w:t>
            </w:r>
            <w:r w:rsidR="006D2B3A" w:rsidRPr="0032285D">
              <w:t>20</w:t>
            </w:r>
            <w:r w:rsidR="009777E1" w:rsidRPr="0032285D">
              <w:t>*</w:t>
            </w:r>
          </w:p>
        </w:tc>
        <w:tc>
          <w:tcPr>
            <w:tcW w:w="1763" w:type="dxa"/>
            <w:vAlign w:val="center"/>
          </w:tcPr>
          <w:p w14:paraId="2C7FF9CD" w14:textId="13265567" w:rsidR="00046148" w:rsidRPr="0032285D" w:rsidRDefault="00046148" w:rsidP="0032285D">
            <w:pPr>
              <w:spacing w:line="276" w:lineRule="auto"/>
              <w:jc w:val="center"/>
            </w:pPr>
            <w:r w:rsidRPr="0032285D">
              <w:t>0.27</w:t>
            </w:r>
          </w:p>
        </w:tc>
        <w:tc>
          <w:tcPr>
            <w:tcW w:w="2081" w:type="dxa"/>
            <w:vAlign w:val="center"/>
          </w:tcPr>
          <w:p w14:paraId="449F03DD" w14:textId="3A13793B" w:rsidR="00046148" w:rsidRPr="0032285D" w:rsidRDefault="009C6E82" w:rsidP="0032285D">
            <w:pPr>
              <w:spacing w:line="276" w:lineRule="auto"/>
              <w:jc w:val="center"/>
            </w:pPr>
            <w:r w:rsidRPr="0032285D">
              <w:t>&lt;</w:t>
            </w:r>
            <w:r w:rsidR="00046148" w:rsidRPr="0032285D">
              <w:t>0.00</w:t>
            </w:r>
            <w:r w:rsidR="00B45357" w:rsidRPr="0032285D">
              <w:t>1</w:t>
            </w:r>
          </w:p>
        </w:tc>
      </w:tr>
      <w:tr w:rsidR="00B07D04" w:rsidRPr="0032285D" w14:paraId="042137F6" w14:textId="77777777" w:rsidTr="00B07D04">
        <w:tc>
          <w:tcPr>
            <w:tcW w:w="1872" w:type="dxa"/>
            <w:vAlign w:val="center"/>
          </w:tcPr>
          <w:p w14:paraId="532053B7" w14:textId="235AF29F" w:rsidR="00046148" w:rsidRPr="0032285D" w:rsidRDefault="00046148" w:rsidP="0032285D">
            <w:pPr>
              <w:spacing w:line="276" w:lineRule="auto"/>
              <w:jc w:val="center"/>
            </w:pPr>
            <w:r w:rsidRPr="0032285D">
              <w:t>Bottled water</w:t>
            </w:r>
          </w:p>
        </w:tc>
        <w:tc>
          <w:tcPr>
            <w:tcW w:w="1893" w:type="dxa"/>
            <w:vAlign w:val="center"/>
          </w:tcPr>
          <w:p w14:paraId="50C6E8F4" w14:textId="4D1F5811" w:rsidR="00046148" w:rsidRPr="0032285D" w:rsidRDefault="00046148" w:rsidP="0032285D">
            <w:pPr>
              <w:spacing w:line="276" w:lineRule="auto"/>
              <w:jc w:val="center"/>
            </w:pPr>
            <w:r w:rsidRPr="0032285D">
              <w:t>Orange juice</w:t>
            </w:r>
          </w:p>
        </w:tc>
        <w:tc>
          <w:tcPr>
            <w:tcW w:w="2123" w:type="dxa"/>
            <w:vAlign w:val="center"/>
          </w:tcPr>
          <w:p w14:paraId="1A3876D7" w14:textId="1A7DD588" w:rsidR="00046148" w:rsidRPr="0032285D" w:rsidRDefault="00046148" w:rsidP="0032285D">
            <w:pPr>
              <w:spacing w:line="276" w:lineRule="auto"/>
              <w:jc w:val="center"/>
            </w:pPr>
            <w:r w:rsidRPr="0032285D">
              <w:t>-1.09</w:t>
            </w:r>
            <w:r w:rsidR="009777E1" w:rsidRPr="0032285D">
              <w:t>*</w:t>
            </w:r>
          </w:p>
        </w:tc>
        <w:tc>
          <w:tcPr>
            <w:tcW w:w="1763" w:type="dxa"/>
            <w:vAlign w:val="center"/>
          </w:tcPr>
          <w:p w14:paraId="0333C40A" w14:textId="40A70C83" w:rsidR="00046148" w:rsidRPr="0032285D" w:rsidRDefault="00046148" w:rsidP="0032285D">
            <w:pPr>
              <w:spacing w:line="276" w:lineRule="auto"/>
              <w:jc w:val="center"/>
            </w:pPr>
            <w:r w:rsidRPr="0032285D">
              <w:t>0.28</w:t>
            </w:r>
          </w:p>
        </w:tc>
        <w:tc>
          <w:tcPr>
            <w:tcW w:w="2081" w:type="dxa"/>
            <w:vAlign w:val="center"/>
          </w:tcPr>
          <w:p w14:paraId="73F4745E" w14:textId="5E435F38" w:rsidR="00046148" w:rsidRPr="0032285D" w:rsidRDefault="00046148" w:rsidP="0032285D">
            <w:pPr>
              <w:spacing w:line="276" w:lineRule="auto"/>
              <w:jc w:val="center"/>
            </w:pPr>
            <w:r w:rsidRPr="0032285D">
              <w:t>0.002</w:t>
            </w:r>
          </w:p>
        </w:tc>
      </w:tr>
      <w:tr w:rsidR="00B07D04" w:rsidRPr="0032285D" w14:paraId="003EFB9B" w14:textId="77777777" w:rsidTr="00B07D04">
        <w:tc>
          <w:tcPr>
            <w:tcW w:w="1872" w:type="dxa"/>
            <w:vAlign w:val="center"/>
          </w:tcPr>
          <w:p w14:paraId="096C7B83" w14:textId="5ABBA8B5" w:rsidR="00046148" w:rsidRPr="0032285D" w:rsidRDefault="00046148" w:rsidP="0032285D">
            <w:pPr>
              <w:spacing w:line="276" w:lineRule="auto"/>
              <w:jc w:val="center"/>
            </w:pPr>
            <w:r w:rsidRPr="0032285D">
              <w:t>Bottled water</w:t>
            </w:r>
          </w:p>
        </w:tc>
        <w:tc>
          <w:tcPr>
            <w:tcW w:w="1893" w:type="dxa"/>
            <w:vAlign w:val="center"/>
          </w:tcPr>
          <w:p w14:paraId="3181D07E" w14:textId="21531B14" w:rsidR="00046148" w:rsidRPr="0032285D" w:rsidRDefault="00046148" w:rsidP="0032285D">
            <w:pPr>
              <w:spacing w:line="276" w:lineRule="auto"/>
              <w:jc w:val="center"/>
            </w:pPr>
            <w:r w:rsidRPr="0032285D">
              <w:t>Orange soda</w:t>
            </w:r>
          </w:p>
        </w:tc>
        <w:tc>
          <w:tcPr>
            <w:tcW w:w="2123" w:type="dxa"/>
            <w:vAlign w:val="center"/>
          </w:tcPr>
          <w:p w14:paraId="21CB0B56" w14:textId="162C0A02" w:rsidR="00046148" w:rsidRPr="0032285D" w:rsidRDefault="00046148" w:rsidP="0032285D">
            <w:pPr>
              <w:spacing w:line="276" w:lineRule="auto"/>
              <w:jc w:val="center"/>
            </w:pPr>
            <w:r w:rsidRPr="0032285D">
              <w:t>-1.73</w:t>
            </w:r>
            <w:r w:rsidR="009777E1" w:rsidRPr="0032285D">
              <w:t>*</w:t>
            </w:r>
          </w:p>
        </w:tc>
        <w:tc>
          <w:tcPr>
            <w:tcW w:w="1763" w:type="dxa"/>
            <w:vAlign w:val="center"/>
          </w:tcPr>
          <w:p w14:paraId="057EA54F" w14:textId="6397CAFD" w:rsidR="00046148" w:rsidRPr="0032285D" w:rsidRDefault="00046148" w:rsidP="0032285D">
            <w:pPr>
              <w:spacing w:line="276" w:lineRule="auto"/>
              <w:jc w:val="center"/>
            </w:pPr>
            <w:r w:rsidRPr="0032285D">
              <w:t>0.27</w:t>
            </w:r>
          </w:p>
        </w:tc>
        <w:tc>
          <w:tcPr>
            <w:tcW w:w="2081" w:type="dxa"/>
            <w:vAlign w:val="center"/>
          </w:tcPr>
          <w:p w14:paraId="66986A9D" w14:textId="1716BC52" w:rsidR="00046148" w:rsidRPr="0032285D" w:rsidRDefault="009C6E82" w:rsidP="0032285D">
            <w:pPr>
              <w:spacing w:line="276" w:lineRule="auto"/>
              <w:jc w:val="center"/>
            </w:pPr>
            <w:r w:rsidRPr="0032285D">
              <w:t>&lt;</w:t>
            </w:r>
            <w:r w:rsidR="00046148" w:rsidRPr="0032285D">
              <w:t>0.00</w:t>
            </w:r>
            <w:r w:rsidR="00B45357" w:rsidRPr="0032285D">
              <w:t>1</w:t>
            </w:r>
          </w:p>
        </w:tc>
      </w:tr>
      <w:tr w:rsidR="00B07D04" w:rsidRPr="0032285D" w14:paraId="55484753" w14:textId="77777777" w:rsidTr="00B07D04">
        <w:tc>
          <w:tcPr>
            <w:tcW w:w="1872" w:type="dxa"/>
            <w:vAlign w:val="center"/>
          </w:tcPr>
          <w:p w14:paraId="0B47125F" w14:textId="09A762C1" w:rsidR="00046148" w:rsidRPr="0032285D" w:rsidRDefault="00046148" w:rsidP="0032285D">
            <w:pPr>
              <w:spacing w:line="276" w:lineRule="auto"/>
              <w:jc w:val="center"/>
            </w:pPr>
            <w:r w:rsidRPr="0032285D">
              <w:lastRenderedPageBreak/>
              <w:t>Bottled water</w:t>
            </w:r>
          </w:p>
        </w:tc>
        <w:tc>
          <w:tcPr>
            <w:tcW w:w="1893" w:type="dxa"/>
            <w:vAlign w:val="center"/>
          </w:tcPr>
          <w:p w14:paraId="0E15384D" w14:textId="103C0D84" w:rsidR="00046148" w:rsidRPr="0032285D" w:rsidRDefault="00046148" w:rsidP="0032285D">
            <w:pPr>
              <w:spacing w:line="276" w:lineRule="auto"/>
              <w:jc w:val="center"/>
            </w:pPr>
            <w:r w:rsidRPr="0032285D">
              <w:t>Squash</w:t>
            </w:r>
          </w:p>
        </w:tc>
        <w:tc>
          <w:tcPr>
            <w:tcW w:w="2123" w:type="dxa"/>
            <w:vAlign w:val="center"/>
          </w:tcPr>
          <w:p w14:paraId="40988EAB" w14:textId="3B6424F0" w:rsidR="00046148" w:rsidRPr="0032285D" w:rsidRDefault="00046148" w:rsidP="0032285D">
            <w:pPr>
              <w:spacing w:line="276" w:lineRule="auto"/>
              <w:jc w:val="center"/>
            </w:pPr>
            <w:r w:rsidRPr="0032285D">
              <w:t>-0.8</w:t>
            </w:r>
            <w:r w:rsidR="006D2B3A" w:rsidRPr="0032285D">
              <w:t>3</w:t>
            </w:r>
          </w:p>
        </w:tc>
        <w:tc>
          <w:tcPr>
            <w:tcW w:w="1763" w:type="dxa"/>
            <w:vAlign w:val="center"/>
          </w:tcPr>
          <w:p w14:paraId="37A61B44" w14:textId="51533E1A" w:rsidR="00046148" w:rsidRPr="0032285D" w:rsidRDefault="00046148" w:rsidP="0032285D">
            <w:pPr>
              <w:spacing w:line="276" w:lineRule="auto"/>
              <w:jc w:val="center"/>
            </w:pPr>
            <w:r w:rsidRPr="0032285D">
              <w:t>0.28</w:t>
            </w:r>
          </w:p>
        </w:tc>
        <w:tc>
          <w:tcPr>
            <w:tcW w:w="2081" w:type="dxa"/>
            <w:vAlign w:val="center"/>
          </w:tcPr>
          <w:p w14:paraId="7A70D27F" w14:textId="32B62753" w:rsidR="00046148" w:rsidRPr="0032285D" w:rsidRDefault="00046148" w:rsidP="0032285D">
            <w:pPr>
              <w:spacing w:line="276" w:lineRule="auto"/>
              <w:jc w:val="center"/>
            </w:pPr>
            <w:r w:rsidRPr="0032285D">
              <w:t>0.08</w:t>
            </w:r>
            <w:r w:rsidR="00B45357" w:rsidRPr="0032285D">
              <w:t>3</w:t>
            </w:r>
          </w:p>
        </w:tc>
      </w:tr>
      <w:tr w:rsidR="00B07D04" w:rsidRPr="0032285D" w14:paraId="6934882B" w14:textId="77777777" w:rsidTr="00B07D04">
        <w:tc>
          <w:tcPr>
            <w:tcW w:w="1872" w:type="dxa"/>
            <w:vAlign w:val="center"/>
          </w:tcPr>
          <w:p w14:paraId="50E5184A" w14:textId="6D2C2151" w:rsidR="00046148" w:rsidRPr="0032285D" w:rsidRDefault="00046148" w:rsidP="0032285D">
            <w:pPr>
              <w:spacing w:line="276" w:lineRule="auto"/>
              <w:jc w:val="center"/>
            </w:pPr>
            <w:r w:rsidRPr="0032285D">
              <w:t>Bottled water</w:t>
            </w:r>
          </w:p>
        </w:tc>
        <w:tc>
          <w:tcPr>
            <w:tcW w:w="1893" w:type="dxa"/>
            <w:vAlign w:val="center"/>
          </w:tcPr>
          <w:p w14:paraId="0D516A93" w14:textId="339A1496" w:rsidR="00046148" w:rsidRPr="0032285D" w:rsidRDefault="00046148" w:rsidP="0032285D">
            <w:pPr>
              <w:spacing w:line="276" w:lineRule="auto"/>
              <w:jc w:val="center"/>
            </w:pPr>
            <w:r w:rsidRPr="0032285D">
              <w:t>Tap water</w:t>
            </w:r>
          </w:p>
        </w:tc>
        <w:tc>
          <w:tcPr>
            <w:tcW w:w="2123" w:type="dxa"/>
            <w:vAlign w:val="center"/>
          </w:tcPr>
          <w:p w14:paraId="7FE1A040" w14:textId="0557179E" w:rsidR="00046148" w:rsidRPr="0032285D" w:rsidRDefault="00046148" w:rsidP="0032285D">
            <w:pPr>
              <w:spacing w:line="276" w:lineRule="auto"/>
              <w:jc w:val="center"/>
            </w:pPr>
            <w:r w:rsidRPr="0032285D">
              <w:t>-0.4</w:t>
            </w:r>
            <w:r w:rsidR="006D2B3A" w:rsidRPr="0032285D">
              <w:t>3</w:t>
            </w:r>
          </w:p>
        </w:tc>
        <w:tc>
          <w:tcPr>
            <w:tcW w:w="1763" w:type="dxa"/>
            <w:vAlign w:val="center"/>
          </w:tcPr>
          <w:p w14:paraId="0DCDC17F" w14:textId="01823E65" w:rsidR="00046148" w:rsidRPr="0032285D" w:rsidRDefault="00046148" w:rsidP="0032285D">
            <w:pPr>
              <w:spacing w:line="276" w:lineRule="auto"/>
              <w:jc w:val="center"/>
            </w:pPr>
            <w:r w:rsidRPr="0032285D">
              <w:t>0.30</w:t>
            </w:r>
          </w:p>
        </w:tc>
        <w:tc>
          <w:tcPr>
            <w:tcW w:w="2081" w:type="dxa"/>
            <w:vAlign w:val="center"/>
          </w:tcPr>
          <w:p w14:paraId="2984DD8F" w14:textId="250B5469" w:rsidR="00046148" w:rsidRPr="0032285D" w:rsidRDefault="00046148" w:rsidP="0032285D">
            <w:pPr>
              <w:spacing w:line="276" w:lineRule="auto"/>
              <w:jc w:val="center"/>
            </w:pPr>
            <w:r w:rsidRPr="0032285D">
              <w:t>0.88</w:t>
            </w:r>
            <w:r w:rsidR="00B45357" w:rsidRPr="0032285D">
              <w:t>1</w:t>
            </w:r>
          </w:p>
        </w:tc>
      </w:tr>
      <w:tr w:rsidR="00B07D04" w:rsidRPr="0032285D" w14:paraId="0AB649C6" w14:textId="77777777" w:rsidTr="00B07D04">
        <w:tc>
          <w:tcPr>
            <w:tcW w:w="1872" w:type="dxa"/>
            <w:vAlign w:val="center"/>
          </w:tcPr>
          <w:p w14:paraId="1F58D5EE" w14:textId="188A1D1A" w:rsidR="00046148" w:rsidRPr="0032285D" w:rsidRDefault="00046148" w:rsidP="0032285D">
            <w:pPr>
              <w:spacing w:line="276" w:lineRule="auto"/>
              <w:jc w:val="center"/>
            </w:pPr>
            <w:r w:rsidRPr="0032285D">
              <w:t>Bottled water</w:t>
            </w:r>
          </w:p>
        </w:tc>
        <w:tc>
          <w:tcPr>
            <w:tcW w:w="1893" w:type="dxa"/>
            <w:vAlign w:val="center"/>
          </w:tcPr>
          <w:p w14:paraId="433D64EE" w14:textId="11033582" w:rsidR="00046148" w:rsidRPr="0032285D" w:rsidRDefault="00046148" w:rsidP="0032285D">
            <w:pPr>
              <w:spacing w:line="276" w:lineRule="auto"/>
              <w:jc w:val="center"/>
            </w:pPr>
            <w:r w:rsidRPr="0032285D">
              <w:t>Tea</w:t>
            </w:r>
          </w:p>
        </w:tc>
        <w:tc>
          <w:tcPr>
            <w:tcW w:w="2123" w:type="dxa"/>
            <w:vAlign w:val="center"/>
          </w:tcPr>
          <w:p w14:paraId="2E13CC0D" w14:textId="022FA700" w:rsidR="00046148" w:rsidRPr="0032285D" w:rsidRDefault="00046148" w:rsidP="0032285D">
            <w:pPr>
              <w:spacing w:line="276" w:lineRule="auto"/>
              <w:jc w:val="center"/>
            </w:pPr>
            <w:r w:rsidRPr="0032285D">
              <w:t>-0.70</w:t>
            </w:r>
          </w:p>
        </w:tc>
        <w:tc>
          <w:tcPr>
            <w:tcW w:w="1763" w:type="dxa"/>
            <w:vAlign w:val="center"/>
          </w:tcPr>
          <w:p w14:paraId="4887D83A" w14:textId="7CA05F16" w:rsidR="00046148" w:rsidRPr="0032285D" w:rsidRDefault="00046148" w:rsidP="0032285D">
            <w:pPr>
              <w:spacing w:line="276" w:lineRule="auto"/>
              <w:jc w:val="center"/>
            </w:pPr>
            <w:r w:rsidRPr="0032285D">
              <w:t>0.29</w:t>
            </w:r>
          </w:p>
        </w:tc>
        <w:tc>
          <w:tcPr>
            <w:tcW w:w="2081" w:type="dxa"/>
            <w:vAlign w:val="center"/>
          </w:tcPr>
          <w:p w14:paraId="1E7F0A2E" w14:textId="5ECEAF62" w:rsidR="00046148" w:rsidRPr="0032285D" w:rsidRDefault="00046148" w:rsidP="0032285D">
            <w:pPr>
              <w:spacing w:line="276" w:lineRule="auto"/>
              <w:jc w:val="center"/>
            </w:pPr>
            <w:r w:rsidRPr="0032285D">
              <w:t>0.258</w:t>
            </w:r>
          </w:p>
        </w:tc>
      </w:tr>
      <w:tr w:rsidR="00B07D04" w:rsidRPr="0032285D" w14:paraId="2A816FFC" w14:textId="77777777" w:rsidTr="00B07D04">
        <w:tc>
          <w:tcPr>
            <w:tcW w:w="1872" w:type="dxa"/>
            <w:vAlign w:val="center"/>
          </w:tcPr>
          <w:p w14:paraId="0E38FA37" w14:textId="46BDBF9A" w:rsidR="00046148" w:rsidRPr="0032285D" w:rsidRDefault="00046148" w:rsidP="0032285D">
            <w:pPr>
              <w:spacing w:line="276" w:lineRule="auto"/>
              <w:jc w:val="center"/>
            </w:pPr>
            <w:r w:rsidRPr="0032285D">
              <w:t>Coca Cola</w:t>
            </w:r>
          </w:p>
        </w:tc>
        <w:tc>
          <w:tcPr>
            <w:tcW w:w="1893" w:type="dxa"/>
            <w:vAlign w:val="center"/>
          </w:tcPr>
          <w:p w14:paraId="68A59BA9" w14:textId="5F14CDA4" w:rsidR="00046148" w:rsidRPr="0032285D" w:rsidRDefault="00046148" w:rsidP="0032285D">
            <w:pPr>
              <w:spacing w:line="276" w:lineRule="auto"/>
              <w:jc w:val="center"/>
            </w:pPr>
            <w:r w:rsidRPr="0032285D">
              <w:t>Coffee</w:t>
            </w:r>
          </w:p>
        </w:tc>
        <w:tc>
          <w:tcPr>
            <w:tcW w:w="2123" w:type="dxa"/>
            <w:vAlign w:val="center"/>
          </w:tcPr>
          <w:p w14:paraId="3AE3B5D2" w14:textId="5B5E64B4" w:rsidR="00046148" w:rsidRPr="0032285D" w:rsidRDefault="00046148" w:rsidP="0032285D">
            <w:pPr>
              <w:spacing w:line="276" w:lineRule="auto"/>
              <w:jc w:val="center"/>
            </w:pPr>
            <w:r w:rsidRPr="0032285D">
              <w:t>0.1</w:t>
            </w:r>
            <w:r w:rsidR="006D2B3A" w:rsidRPr="0032285D">
              <w:t>7</w:t>
            </w:r>
          </w:p>
        </w:tc>
        <w:tc>
          <w:tcPr>
            <w:tcW w:w="1763" w:type="dxa"/>
            <w:vAlign w:val="center"/>
          </w:tcPr>
          <w:p w14:paraId="4CC308B6" w14:textId="2F6CCA40" w:rsidR="00046148" w:rsidRPr="0032285D" w:rsidRDefault="00046148" w:rsidP="0032285D">
            <w:pPr>
              <w:spacing w:line="276" w:lineRule="auto"/>
              <w:jc w:val="center"/>
            </w:pPr>
            <w:r w:rsidRPr="0032285D">
              <w:t>0.23</w:t>
            </w:r>
          </w:p>
        </w:tc>
        <w:tc>
          <w:tcPr>
            <w:tcW w:w="2081" w:type="dxa"/>
            <w:vAlign w:val="center"/>
          </w:tcPr>
          <w:p w14:paraId="71321CA2" w14:textId="735A0069" w:rsidR="00046148" w:rsidRPr="0032285D" w:rsidRDefault="00046148" w:rsidP="0032285D">
            <w:pPr>
              <w:spacing w:line="276" w:lineRule="auto"/>
              <w:jc w:val="center"/>
            </w:pPr>
            <w:r w:rsidRPr="0032285D">
              <w:t>0.99</w:t>
            </w:r>
            <w:r w:rsidR="00B45357" w:rsidRPr="0032285D">
              <w:t>9</w:t>
            </w:r>
          </w:p>
        </w:tc>
      </w:tr>
      <w:tr w:rsidR="00B07D04" w:rsidRPr="0032285D" w14:paraId="7E16B889" w14:textId="77777777" w:rsidTr="00B07D04">
        <w:tc>
          <w:tcPr>
            <w:tcW w:w="1872" w:type="dxa"/>
            <w:vAlign w:val="center"/>
          </w:tcPr>
          <w:p w14:paraId="42B1D736" w14:textId="706C4948" w:rsidR="00046148" w:rsidRPr="0032285D" w:rsidRDefault="00046148" w:rsidP="0032285D">
            <w:pPr>
              <w:spacing w:line="276" w:lineRule="auto"/>
              <w:jc w:val="center"/>
            </w:pPr>
            <w:r w:rsidRPr="0032285D">
              <w:t>Coca Cola</w:t>
            </w:r>
          </w:p>
        </w:tc>
        <w:tc>
          <w:tcPr>
            <w:tcW w:w="1893" w:type="dxa"/>
            <w:vAlign w:val="center"/>
          </w:tcPr>
          <w:p w14:paraId="38D23089" w14:textId="7F365CCB" w:rsidR="00046148" w:rsidRPr="0032285D" w:rsidRDefault="00046148" w:rsidP="0032285D">
            <w:pPr>
              <w:spacing w:line="276" w:lineRule="auto"/>
              <w:jc w:val="center"/>
            </w:pPr>
            <w:r w:rsidRPr="0032285D">
              <w:t>Diet coke</w:t>
            </w:r>
          </w:p>
        </w:tc>
        <w:tc>
          <w:tcPr>
            <w:tcW w:w="2123" w:type="dxa"/>
            <w:vAlign w:val="center"/>
          </w:tcPr>
          <w:p w14:paraId="3B9A0317" w14:textId="27852B4B" w:rsidR="00046148" w:rsidRPr="0032285D" w:rsidRDefault="00046148" w:rsidP="0032285D">
            <w:pPr>
              <w:spacing w:line="276" w:lineRule="auto"/>
              <w:jc w:val="center"/>
            </w:pPr>
            <w:r w:rsidRPr="0032285D">
              <w:t>-0.0</w:t>
            </w:r>
            <w:r w:rsidR="006D2B3A" w:rsidRPr="0032285D">
              <w:t>3</w:t>
            </w:r>
          </w:p>
        </w:tc>
        <w:tc>
          <w:tcPr>
            <w:tcW w:w="1763" w:type="dxa"/>
            <w:vAlign w:val="center"/>
          </w:tcPr>
          <w:p w14:paraId="1E756658" w14:textId="7B97D6FB" w:rsidR="00046148" w:rsidRPr="0032285D" w:rsidRDefault="00046148" w:rsidP="0032285D">
            <w:pPr>
              <w:spacing w:line="276" w:lineRule="auto"/>
              <w:jc w:val="center"/>
            </w:pPr>
            <w:r w:rsidRPr="0032285D">
              <w:t>0.22</w:t>
            </w:r>
          </w:p>
        </w:tc>
        <w:tc>
          <w:tcPr>
            <w:tcW w:w="2081" w:type="dxa"/>
            <w:vAlign w:val="center"/>
          </w:tcPr>
          <w:p w14:paraId="18E40168" w14:textId="7F47000B" w:rsidR="00046148" w:rsidRPr="0032285D" w:rsidRDefault="00046148" w:rsidP="0032285D">
            <w:pPr>
              <w:spacing w:line="276" w:lineRule="auto"/>
              <w:jc w:val="center"/>
            </w:pPr>
            <w:r w:rsidRPr="0032285D">
              <w:t>0.</w:t>
            </w:r>
            <w:r w:rsidR="00B45357" w:rsidRPr="0032285D">
              <w:t>100</w:t>
            </w:r>
          </w:p>
        </w:tc>
      </w:tr>
      <w:tr w:rsidR="00B07D04" w:rsidRPr="0032285D" w14:paraId="055E7D6E" w14:textId="77777777" w:rsidTr="00B07D04">
        <w:tc>
          <w:tcPr>
            <w:tcW w:w="1872" w:type="dxa"/>
            <w:vAlign w:val="center"/>
          </w:tcPr>
          <w:p w14:paraId="48B26418" w14:textId="260A6C2D" w:rsidR="00046148" w:rsidRPr="0032285D" w:rsidRDefault="00046148" w:rsidP="0032285D">
            <w:pPr>
              <w:spacing w:line="276" w:lineRule="auto"/>
              <w:jc w:val="center"/>
            </w:pPr>
            <w:r w:rsidRPr="0032285D">
              <w:t>Coca Cola</w:t>
            </w:r>
          </w:p>
        </w:tc>
        <w:tc>
          <w:tcPr>
            <w:tcW w:w="1893" w:type="dxa"/>
            <w:vAlign w:val="center"/>
          </w:tcPr>
          <w:p w14:paraId="013F8C18" w14:textId="4B9DE96C" w:rsidR="00046148" w:rsidRPr="0032285D" w:rsidRDefault="00046148" w:rsidP="0032285D">
            <w:pPr>
              <w:spacing w:line="276" w:lineRule="auto"/>
              <w:jc w:val="center"/>
            </w:pPr>
            <w:r w:rsidRPr="0032285D">
              <w:t>Orange juice</w:t>
            </w:r>
          </w:p>
        </w:tc>
        <w:tc>
          <w:tcPr>
            <w:tcW w:w="2123" w:type="dxa"/>
            <w:vAlign w:val="center"/>
          </w:tcPr>
          <w:p w14:paraId="7EB6BE2A" w14:textId="7A224A61" w:rsidR="00046148" w:rsidRPr="0032285D" w:rsidRDefault="00046148" w:rsidP="0032285D">
            <w:pPr>
              <w:spacing w:line="276" w:lineRule="auto"/>
              <w:jc w:val="center"/>
            </w:pPr>
            <w:r w:rsidRPr="0032285D">
              <w:t>0.0</w:t>
            </w:r>
            <w:r w:rsidR="006D2B3A" w:rsidRPr="0032285D">
              <w:t>8</w:t>
            </w:r>
          </w:p>
        </w:tc>
        <w:tc>
          <w:tcPr>
            <w:tcW w:w="1763" w:type="dxa"/>
            <w:vAlign w:val="center"/>
          </w:tcPr>
          <w:p w14:paraId="43AA3C1B" w14:textId="0B1F644E" w:rsidR="00046148" w:rsidRPr="0032285D" w:rsidRDefault="00046148" w:rsidP="0032285D">
            <w:pPr>
              <w:spacing w:line="276" w:lineRule="auto"/>
              <w:jc w:val="center"/>
            </w:pPr>
            <w:r w:rsidRPr="0032285D">
              <w:t>0.22</w:t>
            </w:r>
          </w:p>
        </w:tc>
        <w:tc>
          <w:tcPr>
            <w:tcW w:w="2081" w:type="dxa"/>
            <w:vAlign w:val="center"/>
          </w:tcPr>
          <w:p w14:paraId="74D0B28B" w14:textId="538BE5F6" w:rsidR="00046148" w:rsidRPr="0032285D" w:rsidRDefault="00046148" w:rsidP="0032285D">
            <w:pPr>
              <w:spacing w:line="276" w:lineRule="auto"/>
              <w:jc w:val="center"/>
            </w:pPr>
            <w:r w:rsidRPr="0032285D">
              <w:t>0.</w:t>
            </w:r>
            <w:r w:rsidR="00B45357" w:rsidRPr="0032285D">
              <w:t>100</w:t>
            </w:r>
          </w:p>
        </w:tc>
      </w:tr>
      <w:tr w:rsidR="00B07D04" w:rsidRPr="0032285D" w14:paraId="0A03F20D" w14:textId="77777777" w:rsidTr="00B07D04">
        <w:tc>
          <w:tcPr>
            <w:tcW w:w="1872" w:type="dxa"/>
            <w:vAlign w:val="center"/>
          </w:tcPr>
          <w:p w14:paraId="14FE8D0D" w14:textId="7874633E" w:rsidR="00046148" w:rsidRPr="0032285D" w:rsidRDefault="00046148" w:rsidP="0032285D">
            <w:pPr>
              <w:spacing w:line="276" w:lineRule="auto"/>
              <w:jc w:val="center"/>
            </w:pPr>
            <w:r w:rsidRPr="0032285D">
              <w:t>Coca Cola</w:t>
            </w:r>
          </w:p>
        </w:tc>
        <w:tc>
          <w:tcPr>
            <w:tcW w:w="1893" w:type="dxa"/>
            <w:vAlign w:val="center"/>
          </w:tcPr>
          <w:p w14:paraId="356ECD7E" w14:textId="3F444C7F" w:rsidR="00046148" w:rsidRPr="0032285D" w:rsidRDefault="00046148" w:rsidP="0032285D">
            <w:pPr>
              <w:spacing w:line="276" w:lineRule="auto"/>
              <w:jc w:val="center"/>
            </w:pPr>
            <w:r w:rsidRPr="0032285D">
              <w:t>Orange soda</w:t>
            </w:r>
          </w:p>
        </w:tc>
        <w:tc>
          <w:tcPr>
            <w:tcW w:w="2123" w:type="dxa"/>
            <w:vAlign w:val="center"/>
          </w:tcPr>
          <w:p w14:paraId="0475E605" w14:textId="7575C635" w:rsidR="00046148" w:rsidRPr="0032285D" w:rsidRDefault="00046148" w:rsidP="0032285D">
            <w:pPr>
              <w:spacing w:line="276" w:lineRule="auto"/>
              <w:jc w:val="center"/>
            </w:pPr>
            <w:r w:rsidRPr="0032285D">
              <w:t>-0.56</w:t>
            </w:r>
          </w:p>
        </w:tc>
        <w:tc>
          <w:tcPr>
            <w:tcW w:w="1763" w:type="dxa"/>
            <w:vAlign w:val="center"/>
          </w:tcPr>
          <w:p w14:paraId="3A060D6E" w14:textId="4E57C765" w:rsidR="00046148" w:rsidRPr="0032285D" w:rsidRDefault="00046148" w:rsidP="0032285D">
            <w:pPr>
              <w:spacing w:line="276" w:lineRule="auto"/>
              <w:jc w:val="center"/>
            </w:pPr>
            <w:r w:rsidRPr="0032285D">
              <w:t>0.21</w:t>
            </w:r>
          </w:p>
        </w:tc>
        <w:tc>
          <w:tcPr>
            <w:tcW w:w="2081" w:type="dxa"/>
            <w:vAlign w:val="center"/>
          </w:tcPr>
          <w:p w14:paraId="153E16F8" w14:textId="3A45CF25" w:rsidR="00046148" w:rsidRPr="0032285D" w:rsidRDefault="00046148" w:rsidP="0032285D">
            <w:pPr>
              <w:spacing w:line="276" w:lineRule="auto"/>
              <w:jc w:val="center"/>
            </w:pPr>
            <w:r w:rsidRPr="0032285D">
              <w:t>0.16</w:t>
            </w:r>
            <w:r w:rsidR="009C6E82" w:rsidRPr="0032285D">
              <w:t>3</w:t>
            </w:r>
          </w:p>
        </w:tc>
      </w:tr>
      <w:tr w:rsidR="00B07D04" w:rsidRPr="0032285D" w14:paraId="1F3FDB1A" w14:textId="77777777" w:rsidTr="00B07D04">
        <w:tc>
          <w:tcPr>
            <w:tcW w:w="1872" w:type="dxa"/>
            <w:vAlign w:val="center"/>
          </w:tcPr>
          <w:p w14:paraId="54699AEA" w14:textId="1E601233" w:rsidR="00046148" w:rsidRPr="0032285D" w:rsidRDefault="00046148" w:rsidP="0032285D">
            <w:pPr>
              <w:spacing w:line="276" w:lineRule="auto"/>
              <w:jc w:val="center"/>
            </w:pPr>
            <w:r w:rsidRPr="0032285D">
              <w:t>Coca Cola</w:t>
            </w:r>
          </w:p>
        </w:tc>
        <w:tc>
          <w:tcPr>
            <w:tcW w:w="1893" w:type="dxa"/>
            <w:vAlign w:val="center"/>
          </w:tcPr>
          <w:p w14:paraId="5E04D0E1" w14:textId="4AFB979B" w:rsidR="00046148" w:rsidRPr="0032285D" w:rsidRDefault="00046148" w:rsidP="0032285D">
            <w:pPr>
              <w:spacing w:line="276" w:lineRule="auto"/>
              <w:jc w:val="center"/>
            </w:pPr>
            <w:r w:rsidRPr="0032285D">
              <w:t>Squash</w:t>
            </w:r>
          </w:p>
        </w:tc>
        <w:tc>
          <w:tcPr>
            <w:tcW w:w="2123" w:type="dxa"/>
            <w:vAlign w:val="center"/>
          </w:tcPr>
          <w:p w14:paraId="7268D3B4" w14:textId="71F016CD" w:rsidR="00046148" w:rsidRPr="0032285D" w:rsidRDefault="00046148" w:rsidP="0032285D">
            <w:pPr>
              <w:spacing w:line="276" w:lineRule="auto"/>
              <w:jc w:val="center"/>
            </w:pPr>
            <w:r w:rsidRPr="0032285D">
              <w:t>0.34</w:t>
            </w:r>
          </w:p>
        </w:tc>
        <w:tc>
          <w:tcPr>
            <w:tcW w:w="1763" w:type="dxa"/>
            <w:vAlign w:val="center"/>
          </w:tcPr>
          <w:p w14:paraId="3A8E9248" w14:textId="18895D56" w:rsidR="00046148" w:rsidRPr="0032285D" w:rsidRDefault="00046148" w:rsidP="0032285D">
            <w:pPr>
              <w:spacing w:line="276" w:lineRule="auto"/>
              <w:jc w:val="center"/>
            </w:pPr>
            <w:r w:rsidRPr="0032285D">
              <w:t>0.23</w:t>
            </w:r>
          </w:p>
        </w:tc>
        <w:tc>
          <w:tcPr>
            <w:tcW w:w="2081" w:type="dxa"/>
            <w:vAlign w:val="center"/>
          </w:tcPr>
          <w:p w14:paraId="0A8EB198" w14:textId="4067D3AE" w:rsidR="00046148" w:rsidRPr="0032285D" w:rsidRDefault="00046148" w:rsidP="0032285D">
            <w:pPr>
              <w:spacing w:line="276" w:lineRule="auto"/>
              <w:jc w:val="center"/>
            </w:pPr>
            <w:r w:rsidRPr="0032285D">
              <w:t>0.86</w:t>
            </w:r>
            <w:r w:rsidR="009C6E82" w:rsidRPr="0032285D">
              <w:t>8</w:t>
            </w:r>
          </w:p>
        </w:tc>
      </w:tr>
      <w:tr w:rsidR="00B07D04" w:rsidRPr="0032285D" w14:paraId="4E831D6F" w14:textId="77777777" w:rsidTr="00B07D04">
        <w:tc>
          <w:tcPr>
            <w:tcW w:w="1872" w:type="dxa"/>
            <w:vAlign w:val="center"/>
          </w:tcPr>
          <w:p w14:paraId="6FC547D7" w14:textId="2D7AD80B" w:rsidR="00046148" w:rsidRPr="0032285D" w:rsidRDefault="00046148" w:rsidP="0032285D">
            <w:pPr>
              <w:spacing w:line="276" w:lineRule="auto"/>
              <w:jc w:val="center"/>
            </w:pPr>
            <w:r w:rsidRPr="0032285D">
              <w:t>Coca Cola</w:t>
            </w:r>
          </w:p>
        </w:tc>
        <w:tc>
          <w:tcPr>
            <w:tcW w:w="1893" w:type="dxa"/>
            <w:vAlign w:val="center"/>
          </w:tcPr>
          <w:p w14:paraId="783ACAC6" w14:textId="599F9E1C" w:rsidR="00046148" w:rsidRPr="0032285D" w:rsidRDefault="00046148" w:rsidP="0032285D">
            <w:pPr>
              <w:spacing w:line="276" w:lineRule="auto"/>
              <w:jc w:val="center"/>
            </w:pPr>
            <w:r w:rsidRPr="0032285D">
              <w:t>Tap water</w:t>
            </w:r>
          </w:p>
        </w:tc>
        <w:tc>
          <w:tcPr>
            <w:tcW w:w="2123" w:type="dxa"/>
            <w:vAlign w:val="center"/>
          </w:tcPr>
          <w:p w14:paraId="7E61E34F" w14:textId="5E14C645" w:rsidR="00046148" w:rsidRPr="0032285D" w:rsidRDefault="00046148" w:rsidP="0032285D">
            <w:pPr>
              <w:spacing w:line="276" w:lineRule="auto"/>
              <w:jc w:val="center"/>
            </w:pPr>
            <w:r w:rsidRPr="0032285D">
              <w:t>0.7</w:t>
            </w:r>
            <w:r w:rsidR="006D2B3A" w:rsidRPr="0032285D">
              <w:t>4</w:t>
            </w:r>
          </w:p>
        </w:tc>
        <w:tc>
          <w:tcPr>
            <w:tcW w:w="1763" w:type="dxa"/>
            <w:vAlign w:val="center"/>
          </w:tcPr>
          <w:p w14:paraId="0C5A5699" w14:textId="68CE7871" w:rsidR="00046148" w:rsidRPr="0032285D" w:rsidRDefault="00046148" w:rsidP="0032285D">
            <w:pPr>
              <w:spacing w:line="276" w:lineRule="auto"/>
              <w:jc w:val="center"/>
            </w:pPr>
            <w:r w:rsidRPr="0032285D">
              <w:t>0.25</w:t>
            </w:r>
          </w:p>
        </w:tc>
        <w:tc>
          <w:tcPr>
            <w:tcW w:w="2081" w:type="dxa"/>
            <w:vAlign w:val="center"/>
          </w:tcPr>
          <w:p w14:paraId="00B8D9AB" w14:textId="736763BE" w:rsidR="00046148" w:rsidRPr="0032285D" w:rsidRDefault="00046148" w:rsidP="0032285D">
            <w:pPr>
              <w:spacing w:line="276" w:lineRule="auto"/>
              <w:jc w:val="center"/>
            </w:pPr>
            <w:r w:rsidRPr="0032285D">
              <w:t>0.071</w:t>
            </w:r>
          </w:p>
        </w:tc>
      </w:tr>
      <w:tr w:rsidR="00B07D04" w:rsidRPr="0032285D" w14:paraId="24ADE49D" w14:textId="77777777" w:rsidTr="00B07D04">
        <w:tc>
          <w:tcPr>
            <w:tcW w:w="1872" w:type="dxa"/>
            <w:vAlign w:val="center"/>
          </w:tcPr>
          <w:p w14:paraId="170CFA87" w14:textId="21BE6661" w:rsidR="00046148" w:rsidRPr="0032285D" w:rsidRDefault="00046148" w:rsidP="0032285D">
            <w:pPr>
              <w:spacing w:line="276" w:lineRule="auto"/>
              <w:jc w:val="center"/>
            </w:pPr>
            <w:r w:rsidRPr="0032285D">
              <w:t>Coca Cola</w:t>
            </w:r>
          </w:p>
        </w:tc>
        <w:tc>
          <w:tcPr>
            <w:tcW w:w="1893" w:type="dxa"/>
            <w:vAlign w:val="center"/>
          </w:tcPr>
          <w:p w14:paraId="50E9912B" w14:textId="08273DC0" w:rsidR="00046148" w:rsidRPr="0032285D" w:rsidRDefault="00046148" w:rsidP="0032285D">
            <w:pPr>
              <w:spacing w:line="276" w:lineRule="auto"/>
              <w:jc w:val="center"/>
            </w:pPr>
            <w:r w:rsidRPr="0032285D">
              <w:t>Tea</w:t>
            </w:r>
          </w:p>
        </w:tc>
        <w:tc>
          <w:tcPr>
            <w:tcW w:w="2123" w:type="dxa"/>
            <w:vAlign w:val="center"/>
          </w:tcPr>
          <w:p w14:paraId="67F3CBC1" w14:textId="727BDB0D" w:rsidR="00046148" w:rsidRPr="0032285D" w:rsidRDefault="00046148" w:rsidP="0032285D">
            <w:pPr>
              <w:spacing w:line="276" w:lineRule="auto"/>
              <w:jc w:val="center"/>
            </w:pPr>
            <w:r w:rsidRPr="0032285D">
              <w:t>0.4</w:t>
            </w:r>
            <w:r w:rsidR="006D2B3A" w:rsidRPr="0032285D">
              <w:t>7</w:t>
            </w:r>
          </w:p>
        </w:tc>
        <w:tc>
          <w:tcPr>
            <w:tcW w:w="1763" w:type="dxa"/>
            <w:vAlign w:val="center"/>
          </w:tcPr>
          <w:p w14:paraId="0EDCAC98" w14:textId="53EF7CD6" w:rsidR="00046148" w:rsidRPr="0032285D" w:rsidRDefault="00046148" w:rsidP="0032285D">
            <w:pPr>
              <w:spacing w:line="276" w:lineRule="auto"/>
              <w:jc w:val="center"/>
            </w:pPr>
            <w:r w:rsidRPr="0032285D">
              <w:t>0.24</w:t>
            </w:r>
          </w:p>
        </w:tc>
        <w:tc>
          <w:tcPr>
            <w:tcW w:w="2081" w:type="dxa"/>
            <w:vAlign w:val="center"/>
          </w:tcPr>
          <w:p w14:paraId="42D5F1E6" w14:textId="0C8F6020" w:rsidR="00046148" w:rsidRPr="0032285D" w:rsidRDefault="00046148" w:rsidP="0032285D">
            <w:pPr>
              <w:spacing w:line="276" w:lineRule="auto"/>
              <w:jc w:val="center"/>
            </w:pPr>
            <w:r w:rsidRPr="0032285D">
              <w:t>0.559</w:t>
            </w:r>
          </w:p>
        </w:tc>
      </w:tr>
      <w:tr w:rsidR="00B07D04" w:rsidRPr="0032285D" w14:paraId="4872B5E5" w14:textId="77777777" w:rsidTr="00B07D04">
        <w:tc>
          <w:tcPr>
            <w:tcW w:w="1872" w:type="dxa"/>
            <w:vAlign w:val="center"/>
          </w:tcPr>
          <w:p w14:paraId="3E282FA1" w14:textId="29CC7420" w:rsidR="00046148" w:rsidRPr="0032285D" w:rsidRDefault="00046148" w:rsidP="0032285D">
            <w:pPr>
              <w:spacing w:line="276" w:lineRule="auto"/>
              <w:jc w:val="center"/>
            </w:pPr>
            <w:r w:rsidRPr="0032285D">
              <w:t>Coffee</w:t>
            </w:r>
          </w:p>
        </w:tc>
        <w:tc>
          <w:tcPr>
            <w:tcW w:w="1893" w:type="dxa"/>
            <w:vAlign w:val="center"/>
          </w:tcPr>
          <w:p w14:paraId="76B53864" w14:textId="225A4B88" w:rsidR="00046148" w:rsidRPr="0032285D" w:rsidRDefault="00046148" w:rsidP="0032285D">
            <w:pPr>
              <w:spacing w:line="276" w:lineRule="auto"/>
              <w:jc w:val="center"/>
            </w:pPr>
            <w:r w:rsidRPr="0032285D">
              <w:t>Diet coke</w:t>
            </w:r>
          </w:p>
        </w:tc>
        <w:tc>
          <w:tcPr>
            <w:tcW w:w="2123" w:type="dxa"/>
            <w:vAlign w:val="center"/>
          </w:tcPr>
          <w:p w14:paraId="26B8101A" w14:textId="5A0B9E2F" w:rsidR="00046148" w:rsidRPr="0032285D" w:rsidRDefault="00046148" w:rsidP="0032285D">
            <w:pPr>
              <w:spacing w:line="276" w:lineRule="auto"/>
              <w:jc w:val="center"/>
            </w:pPr>
            <w:r w:rsidRPr="0032285D">
              <w:t>-0.</w:t>
            </w:r>
            <w:r w:rsidR="006D2B3A" w:rsidRPr="0032285D">
              <w:t>20</w:t>
            </w:r>
          </w:p>
        </w:tc>
        <w:tc>
          <w:tcPr>
            <w:tcW w:w="1763" w:type="dxa"/>
            <w:vAlign w:val="center"/>
          </w:tcPr>
          <w:p w14:paraId="7E4E7C66" w14:textId="25950C43" w:rsidR="00046148" w:rsidRPr="0032285D" w:rsidRDefault="00046148" w:rsidP="0032285D">
            <w:pPr>
              <w:spacing w:line="276" w:lineRule="auto"/>
              <w:jc w:val="center"/>
            </w:pPr>
            <w:r w:rsidRPr="0032285D">
              <w:t>0.22</w:t>
            </w:r>
          </w:p>
        </w:tc>
        <w:tc>
          <w:tcPr>
            <w:tcW w:w="2081" w:type="dxa"/>
            <w:vAlign w:val="center"/>
          </w:tcPr>
          <w:p w14:paraId="240755C9" w14:textId="2A229A8A" w:rsidR="00046148" w:rsidRPr="0032285D" w:rsidRDefault="00046148" w:rsidP="0032285D">
            <w:pPr>
              <w:spacing w:line="276" w:lineRule="auto"/>
              <w:jc w:val="center"/>
            </w:pPr>
            <w:r w:rsidRPr="0032285D">
              <w:t>0.99</w:t>
            </w:r>
            <w:r w:rsidR="009C6E82" w:rsidRPr="0032285D">
              <w:t>5</w:t>
            </w:r>
          </w:p>
        </w:tc>
      </w:tr>
      <w:tr w:rsidR="00B07D04" w:rsidRPr="0032285D" w14:paraId="65BE2C79" w14:textId="77777777" w:rsidTr="00B07D04">
        <w:tc>
          <w:tcPr>
            <w:tcW w:w="1872" w:type="dxa"/>
            <w:vAlign w:val="center"/>
          </w:tcPr>
          <w:p w14:paraId="73B8DCAB" w14:textId="5E2DCC08" w:rsidR="00046148" w:rsidRPr="0032285D" w:rsidRDefault="00046148" w:rsidP="0032285D">
            <w:pPr>
              <w:spacing w:line="276" w:lineRule="auto"/>
              <w:jc w:val="center"/>
            </w:pPr>
            <w:r w:rsidRPr="0032285D">
              <w:t>Coffee</w:t>
            </w:r>
          </w:p>
        </w:tc>
        <w:tc>
          <w:tcPr>
            <w:tcW w:w="1893" w:type="dxa"/>
            <w:vAlign w:val="center"/>
          </w:tcPr>
          <w:p w14:paraId="5F9756B5" w14:textId="36C0FD13" w:rsidR="00046148" w:rsidRPr="0032285D" w:rsidRDefault="00046148" w:rsidP="0032285D">
            <w:pPr>
              <w:spacing w:line="276" w:lineRule="auto"/>
              <w:jc w:val="center"/>
            </w:pPr>
            <w:r w:rsidRPr="0032285D">
              <w:t>Orange juice</w:t>
            </w:r>
          </w:p>
        </w:tc>
        <w:tc>
          <w:tcPr>
            <w:tcW w:w="2123" w:type="dxa"/>
            <w:vAlign w:val="center"/>
          </w:tcPr>
          <w:p w14:paraId="15F67B18" w14:textId="1084E7F9" w:rsidR="00046148" w:rsidRPr="0032285D" w:rsidRDefault="00046148" w:rsidP="0032285D">
            <w:pPr>
              <w:spacing w:line="276" w:lineRule="auto"/>
              <w:jc w:val="center"/>
            </w:pPr>
            <w:r w:rsidRPr="0032285D">
              <w:t>-0.09</w:t>
            </w:r>
          </w:p>
        </w:tc>
        <w:tc>
          <w:tcPr>
            <w:tcW w:w="1763" w:type="dxa"/>
            <w:vAlign w:val="center"/>
          </w:tcPr>
          <w:p w14:paraId="2BDCFBA5" w14:textId="62043D1B" w:rsidR="00046148" w:rsidRPr="0032285D" w:rsidRDefault="00046148" w:rsidP="0032285D">
            <w:pPr>
              <w:spacing w:line="276" w:lineRule="auto"/>
              <w:jc w:val="center"/>
            </w:pPr>
            <w:r w:rsidRPr="0032285D">
              <w:t>0.23</w:t>
            </w:r>
          </w:p>
        </w:tc>
        <w:tc>
          <w:tcPr>
            <w:tcW w:w="2081" w:type="dxa"/>
            <w:vAlign w:val="center"/>
          </w:tcPr>
          <w:p w14:paraId="57AEBE0F" w14:textId="3CDE2F99" w:rsidR="00046148" w:rsidRPr="0032285D" w:rsidRDefault="00046148" w:rsidP="0032285D">
            <w:pPr>
              <w:spacing w:line="276" w:lineRule="auto"/>
              <w:jc w:val="center"/>
            </w:pPr>
            <w:r w:rsidRPr="0032285D">
              <w:t>0.</w:t>
            </w:r>
            <w:r w:rsidR="009C6E82" w:rsidRPr="0032285D">
              <w:t>100</w:t>
            </w:r>
          </w:p>
        </w:tc>
      </w:tr>
      <w:tr w:rsidR="00B07D04" w:rsidRPr="0032285D" w14:paraId="01F3440D" w14:textId="77777777" w:rsidTr="00B07D04">
        <w:tc>
          <w:tcPr>
            <w:tcW w:w="1872" w:type="dxa"/>
            <w:vAlign w:val="center"/>
          </w:tcPr>
          <w:p w14:paraId="4BBD14CB" w14:textId="7B29D2B8" w:rsidR="00046148" w:rsidRPr="0032285D" w:rsidRDefault="00046148" w:rsidP="0032285D">
            <w:pPr>
              <w:spacing w:line="276" w:lineRule="auto"/>
              <w:jc w:val="center"/>
            </w:pPr>
            <w:r w:rsidRPr="0032285D">
              <w:t>Coffee</w:t>
            </w:r>
          </w:p>
        </w:tc>
        <w:tc>
          <w:tcPr>
            <w:tcW w:w="1893" w:type="dxa"/>
            <w:vAlign w:val="center"/>
          </w:tcPr>
          <w:p w14:paraId="5C201AAC" w14:textId="4965FFE4" w:rsidR="00046148" w:rsidRPr="0032285D" w:rsidRDefault="00046148" w:rsidP="0032285D">
            <w:pPr>
              <w:spacing w:line="276" w:lineRule="auto"/>
              <w:jc w:val="center"/>
            </w:pPr>
            <w:r w:rsidRPr="0032285D">
              <w:t>Orange soda</w:t>
            </w:r>
          </w:p>
        </w:tc>
        <w:tc>
          <w:tcPr>
            <w:tcW w:w="2123" w:type="dxa"/>
            <w:vAlign w:val="center"/>
          </w:tcPr>
          <w:p w14:paraId="2FD38CBC" w14:textId="0EDCE4FC" w:rsidR="00046148" w:rsidRPr="0032285D" w:rsidRDefault="00046148" w:rsidP="0032285D">
            <w:pPr>
              <w:spacing w:line="276" w:lineRule="auto"/>
              <w:jc w:val="center"/>
            </w:pPr>
            <w:r w:rsidRPr="0032285D">
              <w:t>-0.7</w:t>
            </w:r>
            <w:r w:rsidR="006D2B3A" w:rsidRPr="0032285D">
              <w:t>3</w:t>
            </w:r>
            <w:r w:rsidR="009777E1" w:rsidRPr="0032285D">
              <w:t>*</w:t>
            </w:r>
          </w:p>
        </w:tc>
        <w:tc>
          <w:tcPr>
            <w:tcW w:w="1763" w:type="dxa"/>
            <w:vAlign w:val="center"/>
          </w:tcPr>
          <w:p w14:paraId="61CACBBB" w14:textId="57A91BAF" w:rsidR="00046148" w:rsidRPr="0032285D" w:rsidRDefault="00046148" w:rsidP="0032285D">
            <w:pPr>
              <w:spacing w:line="276" w:lineRule="auto"/>
              <w:jc w:val="center"/>
            </w:pPr>
            <w:r w:rsidRPr="0032285D">
              <w:t>0.22</w:t>
            </w:r>
          </w:p>
        </w:tc>
        <w:tc>
          <w:tcPr>
            <w:tcW w:w="2081" w:type="dxa"/>
            <w:vAlign w:val="center"/>
          </w:tcPr>
          <w:p w14:paraId="3BF6B10E" w14:textId="105CDF7A" w:rsidR="00046148" w:rsidRPr="0032285D" w:rsidRDefault="00046148" w:rsidP="0032285D">
            <w:pPr>
              <w:spacing w:line="276" w:lineRule="auto"/>
              <w:jc w:val="center"/>
            </w:pPr>
            <w:r w:rsidRPr="0032285D">
              <w:t>0.02</w:t>
            </w:r>
            <w:r w:rsidR="009C6E82" w:rsidRPr="0032285D">
              <w:t>2</w:t>
            </w:r>
          </w:p>
        </w:tc>
      </w:tr>
      <w:tr w:rsidR="00B07D04" w:rsidRPr="0032285D" w14:paraId="2948D58A" w14:textId="77777777" w:rsidTr="00B07D04">
        <w:tc>
          <w:tcPr>
            <w:tcW w:w="1872" w:type="dxa"/>
            <w:vAlign w:val="center"/>
          </w:tcPr>
          <w:p w14:paraId="6C8651A7" w14:textId="3EE8996B" w:rsidR="00046148" w:rsidRPr="0032285D" w:rsidRDefault="00046148" w:rsidP="0032285D">
            <w:pPr>
              <w:spacing w:line="276" w:lineRule="auto"/>
              <w:jc w:val="center"/>
            </w:pPr>
            <w:r w:rsidRPr="0032285D">
              <w:t>Coffee</w:t>
            </w:r>
          </w:p>
        </w:tc>
        <w:tc>
          <w:tcPr>
            <w:tcW w:w="1893" w:type="dxa"/>
            <w:vAlign w:val="center"/>
          </w:tcPr>
          <w:p w14:paraId="2284291C" w14:textId="5A122AF2" w:rsidR="00046148" w:rsidRPr="0032285D" w:rsidRDefault="00046148" w:rsidP="0032285D">
            <w:pPr>
              <w:spacing w:line="276" w:lineRule="auto"/>
              <w:jc w:val="center"/>
            </w:pPr>
            <w:r w:rsidRPr="0032285D">
              <w:t>Squash</w:t>
            </w:r>
          </w:p>
        </w:tc>
        <w:tc>
          <w:tcPr>
            <w:tcW w:w="2123" w:type="dxa"/>
            <w:vAlign w:val="center"/>
          </w:tcPr>
          <w:p w14:paraId="77F776F1" w14:textId="34A72A7A" w:rsidR="00046148" w:rsidRPr="0032285D" w:rsidRDefault="00046148" w:rsidP="0032285D">
            <w:pPr>
              <w:spacing w:line="276" w:lineRule="auto"/>
              <w:jc w:val="center"/>
            </w:pPr>
            <w:r w:rsidRPr="0032285D">
              <w:t>0.1</w:t>
            </w:r>
            <w:r w:rsidR="006D2B3A" w:rsidRPr="0032285D">
              <w:t>8</w:t>
            </w:r>
          </w:p>
        </w:tc>
        <w:tc>
          <w:tcPr>
            <w:tcW w:w="1763" w:type="dxa"/>
            <w:vAlign w:val="center"/>
          </w:tcPr>
          <w:p w14:paraId="6B9AF575" w14:textId="0D97F17A" w:rsidR="00046148" w:rsidRPr="0032285D" w:rsidRDefault="00046148" w:rsidP="0032285D">
            <w:pPr>
              <w:spacing w:line="276" w:lineRule="auto"/>
              <w:jc w:val="center"/>
            </w:pPr>
            <w:r w:rsidRPr="0032285D">
              <w:t>0.24</w:t>
            </w:r>
          </w:p>
        </w:tc>
        <w:tc>
          <w:tcPr>
            <w:tcW w:w="2081" w:type="dxa"/>
            <w:vAlign w:val="center"/>
          </w:tcPr>
          <w:p w14:paraId="32C777B9" w14:textId="400DE20D" w:rsidR="00046148" w:rsidRPr="0032285D" w:rsidRDefault="00046148" w:rsidP="0032285D">
            <w:pPr>
              <w:spacing w:line="276" w:lineRule="auto"/>
              <w:jc w:val="center"/>
            </w:pPr>
            <w:r w:rsidRPr="0032285D">
              <w:t>0.998</w:t>
            </w:r>
          </w:p>
        </w:tc>
      </w:tr>
      <w:tr w:rsidR="00B07D04" w:rsidRPr="0032285D" w14:paraId="6D2DA8C1" w14:textId="77777777" w:rsidTr="00B07D04">
        <w:tc>
          <w:tcPr>
            <w:tcW w:w="1872" w:type="dxa"/>
            <w:vAlign w:val="center"/>
          </w:tcPr>
          <w:p w14:paraId="6A34E719" w14:textId="7FE49406" w:rsidR="00046148" w:rsidRPr="0032285D" w:rsidRDefault="00046148" w:rsidP="0032285D">
            <w:pPr>
              <w:spacing w:line="276" w:lineRule="auto"/>
              <w:jc w:val="center"/>
            </w:pPr>
            <w:r w:rsidRPr="0032285D">
              <w:t>Coffee</w:t>
            </w:r>
          </w:p>
        </w:tc>
        <w:tc>
          <w:tcPr>
            <w:tcW w:w="1893" w:type="dxa"/>
            <w:vAlign w:val="center"/>
          </w:tcPr>
          <w:p w14:paraId="3986037B" w14:textId="670DE6DE" w:rsidR="00046148" w:rsidRPr="0032285D" w:rsidRDefault="00046148" w:rsidP="0032285D">
            <w:pPr>
              <w:spacing w:line="276" w:lineRule="auto"/>
              <w:jc w:val="center"/>
            </w:pPr>
            <w:r w:rsidRPr="0032285D">
              <w:t>Tap water</w:t>
            </w:r>
          </w:p>
        </w:tc>
        <w:tc>
          <w:tcPr>
            <w:tcW w:w="2123" w:type="dxa"/>
            <w:vAlign w:val="center"/>
          </w:tcPr>
          <w:p w14:paraId="0A928D5E" w14:textId="28FE699B" w:rsidR="00046148" w:rsidRPr="0032285D" w:rsidRDefault="00046148" w:rsidP="0032285D">
            <w:pPr>
              <w:spacing w:line="276" w:lineRule="auto"/>
              <w:jc w:val="center"/>
            </w:pPr>
            <w:r w:rsidRPr="0032285D">
              <w:t>0.57</w:t>
            </w:r>
          </w:p>
        </w:tc>
        <w:tc>
          <w:tcPr>
            <w:tcW w:w="1763" w:type="dxa"/>
            <w:vAlign w:val="center"/>
          </w:tcPr>
          <w:p w14:paraId="3345F61D" w14:textId="19179430" w:rsidR="00046148" w:rsidRPr="0032285D" w:rsidRDefault="00046148" w:rsidP="0032285D">
            <w:pPr>
              <w:spacing w:line="276" w:lineRule="auto"/>
              <w:jc w:val="center"/>
            </w:pPr>
            <w:r w:rsidRPr="0032285D">
              <w:t>0.25</w:t>
            </w:r>
          </w:p>
        </w:tc>
        <w:tc>
          <w:tcPr>
            <w:tcW w:w="2081" w:type="dxa"/>
            <w:vAlign w:val="center"/>
          </w:tcPr>
          <w:p w14:paraId="1DFF7B66" w14:textId="25301121" w:rsidR="00046148" w:rsidRPr="0032285D" w:rsidRDefault="00046148" w:rsidP="0032285D">
            <w:pPr>
              <w:spacing w:line="276" w:lineRule="auto"/>
              <w:jc w:val="center"/>
            </w:pPr>
            <w:r w:rsidRPr="0032285D">
              <w:t>0.357</w:t>
            </w:r>
          </w:p>
        </w:tc>
      </w:tr>
      <w:tr w:rsidR="00B07D04" w:rsidRPr="0032285D" w14:paraId="259046A7" w14:textId="77777777" w:rsidTr="00B07D04">
        <w:tc>
          <w:tcPr>
            <w:tcW w:w="1872" w:type="dxa"/>
            <w:vAlign w:val="center"/>
          </w:tcPr>
          <w:p w14:paraId="0BAFF6DE" w14:textId="14B81DFE" w:rsidR="00046148" w:rsidRPr="0032285D" w:rsidRDefault="00046148" w:rsidP="0032285D">
            <w:pPr>
              <w:spacing w:line="276" w:lineRule="auto"/>
              <w:jc w:val="center"/>
            </w:pPr>
            <w:r w:rsidRPr="0032285D">
              <w:t>Coffee</w:t>
            </w:r>
          </w:p>
        </w:tc>
        <w:tc>
          <w:tcPr>
            <w:tcW w:w="1893" w:type="dxa"/>
            <w:vAlign w:val="center"/>
          </w:tcPr>
          <w:p w14:paraId="6FEB5CE1" w14:textId="09C0E5BB" w:rsidR="00046148" w:rsidRPr="0032285D" w:rsidRDefault="00046148" w:rsidP="0032285D">
            <w:pPr>
              <w:spacing w:line="276" w:lineRule="auto"/>
              <w:jc w:val="center"/>
            </w:pPr>
            <w:r w:rsidRPr="0032285D">
              <w:t>Tea</w:t>
            </w:r>
          </w:p>
        </w:tc>
        <w:tc>
          <w:tcPr>
            <w:tcW w:w="2123" w:type="dxa"/>
            <w:vAlign w:val="center"/>
          </w:tcPr>
          <w:p w14:paraId="789E54C6" w14:textId="2B1807BD" w:rsidR="00046148" w:rsidRPr="0032285D" w:rsidRDefault="00046148" w:rsidP="0032285D">
            <w:pPr>
              <w:spacing w:line="276" w:lineRule="auto"/>
              <w:jc w:val="center"/>
            </w:pPr>
            <w:r w:rsidRPr="0032285D">
              <w:t>0.30</w:t>
            </w:r>
          </w:p>
        </w:tc>
        <w:tc>
          <w:tcPr>
            <w:tcW w:w="1763" w:type="dxa"/>
            <w:vAlign w:val="center"/>
          </w:tcPr>
          <w:p w14:paraId="6D271D9F" w14:textId="389CB820" w:rsidR="00046148" w:rsidRPr="0032285D" w:rsidRDefault="00046148" w:rsidP="0032285D">
            <w:pPr>
              <w:spacing w:line="276" w:lineRule="auto"/>
              <w:jc w:val="center"/>
            </w:pPr>
            <w:r w:rsidRPr="0032285D">
              <w:t>0.24</w:t>
            </w:r>
          </w:p>
        </w:tc>
        <w:tc>
          <w:tcPr>
            <w:tcW w:w="2081" w:type="dxa"/>
            <w:vAlign w:val="center"/>
          </w:tcPr>
          <w:p w14:paraId="10A859F8" w14:textId="678645C9" w:rsidR="00046148" w:rsidRPr="0032285D" w:rsidRDefault="00046148" w:rsidP="0032285D">
            <w:pPr>
              <w:spacing w:line="276" w:lineRule="auto"/>
              <w:jc w:val="center"/>
            </w:pPr>
            <w:r w:rsidRPr="0032285D">
              <w:t>0.944</w:t>
            </w:r>
          </w:p>
        </w:tc>
      </w:tr>
      <w:tr w:rsidR="00B07D04" w:rsidRPr="0032285D" w14:paraId="45480918" w14:textId="77777777" w:rsidTr="00B07D04">
        <w:tc>
          <w:tcPr>
            <w:tcW w:w="1872" w:type="dxa"/>
            <w:vAlign w:val="center"/>
          </w:tcPr>
          <w:p w14:paraId="2AF33A0E" w14:textId="5C3EDF81" w:rsidR="00046148" w:rsidRPr="0032285D" w:rsidRDefault="00046148" w:rsidP="0032285D">
            <w:pPr>
              <w:spacing w:line="276" w:lineRule="auto"/>
              <w:jc w:val="center"/>
            </w:pPr>
            <w:r w:rsidRPr="0032285D">
              <w:t>Diet coke</w:t>
            </w:r>
          </w:p>
        </w:tc>
        <w:tc>
          <w:tcPr>
            <w:tcW w:w="1893" w:type="dxa"/>
            <w:vAlign w:val="center"/>
          </w:tcPr>
          <w:p w14:paraId="2C7E7AC0" w14:textId="547A1C12" w:rsidR="00046148" w:rsidRPr="0032285D" w:rsidRDefault="00046148" w:rsidP="0032285D">
            <w:pPr>
              <w:spacing w:line="276" w:lineRule="auto"/>
              <w:jc w:val="center"/>
            </w:pPr>
            <w:r w:rsidRPr="0032285D">
              <w:t>Orange juice</w:t>
            </w:r>
          </w:p>
        </w:tc>
        <w:tc>
          <w:tcPr>
            <w:tcW w:w="2123" w:type="dxa"/>
            <w:vAlign w:val="center"/>
          </w:tcPr>
          <w:p w14:paraId="5006E634" w14:textId="5FB7116A" w:rsidR="00046148" w:rsidRPr="0032285D" w:rsidRDefault="00046148" w:rsidP="0032285D">
            <w:pPr>
              <w:spacing w:line="276" w:lineRule="auto"/>
              <w:jc w:val="center"/>
            </w:pPr>
            <w:r w:rsidRPr="0032285D">
              <w:t>0.10</w:t>
            </w:r>
          </w:p>
        </w:tc>
        <w:tc>
          <w:tcPr>
            <w:tcW w:w="1763" w:type="dxa"/>
            <w:vAlign w:val="center"/>
          </w:tcPr>
          <w:p w14:paraId="33BA3ECB" w14:textId="6F50706D" w:rsidR="00046148" w:rsidRPr="0032285D" w:rsidRDefault="00046148" w:rsidP="0032285D">
            <w:pPr>
              <w:spacing w:line="276" w:lineRule="auto"/>
              <w:jc w:val="center"/>
            </w:pPr>
            <w:r w:rsidRPr="0032285D">
              <w:t>0.22</w:t>
            </w:r>
          </w:p>
        </w:tc>
        <w:tc>
          <w:tcPr>
            <w:tcW w:w="2081" w:type="dxa"/>
            <w:vAlign w:val="center"/>
          </w:tcPr>
          <w:p w14:paraId="0B07CCCA" w14:textId="551F5A7A" w:rsidR="00046148" w:rsidRPr="0032285D" w:rsidRDefault="00046148" w:rsidP="0032285D">
            <w:pPr>
              <w:spacing w:line="276" w:lineRule="auto"/>
              <w:jc w:val="center"/>
            </w:pPr>
            <w:r w:rsidRPr="0032285D">
              <w:t>0.</w:t>
            </w:r>
            <w:r w:rsidR="009C6E82" w:rsidRPr="0032285D">
              <w:t>100</w:t>
            </w:r>
          </w:p>
        </w:tc>
      </w:tr>
      <w:tr w:rsidR="00B07D04" w:rsidRPr="0032285D" w14:paraId="1339CC85" w14:textId="77777777" w:rsidTr="00B07D04">
        <w:tc>
          <w:tcPr>
            <w:tcW w:w="1872" w:type="dxa"/>
            <w:vAlign w:val="center"/>
          </w:tcPr>
          <w:p w14:paraId="7791C1E5" w14:textId="783BFA93" w:rsidR="00046148" w:rsidRPr="0032285D" w:rsidRDefault="00046148" w:rsidP="0032285D">
            <w:pPr>
              <w:spacing w:line="276" w:lineRule="auto"/>
              <w:jc w:val="center"/>
            </w:pPr>
            <w:r w:rsidRPr="0032285D">
              <w:t>Diet coke</w:t>
            </w:r>
          </w:p>
        </w:tc>
        <w:tc>
          <w:tcPr>
            <w:tcW w:w="1893" w:type="dxa"/>
            <w:vAlign w:val="center"/>
          </w:tcPr>
          <w:p w14:paraId="7B6A28F7" w14:textId="6843BE3B" w:rsidR="00046148" w:rsidRPr="0032285D" w:rsidRDefault="00046148" w:rsidP="0032285D">
            <w:pPr>
              <w:spacing w:line="276" w:lineRule="auto"/>
              <w:jc w:val="center"/>
            </w:pPr>
            <w:r w:rsidRPr="0032285D">
              <w:t>Orange soda</w:t>
            </w:r>
          </w:p>
        </w:tc>
        <w:tc>
          <w:tcPr>
            <w:tcW w:w="2123" w:type="dxa"/>
            <w:vAlign w:val="center"/>
          </w:tcPr>
          <w:p w14:paraId="2DC868C7" w14:textId="3867EE3A" w:rsidR="00046148" w:rsidRPr="0032285D" w:rsidRDefault="00046148" w:rsidP="0032285D">
            <w:pPr>
              <w:spacing w:line="276" w:lineRule="auto"/>
              <w:jc w:val="center"/>
            </w:pPr>
            <w:r w:rsidRPr="0032285D">
              <w:t>-0.53</w:t>
            </w:r>
          </w:p>
        </w:tc>
        <w:tc>
          <w:tcPr>
            <w:tcW w:w="1763" w:type="dxa"/>
            <w:vAlign w:val="center"/>
          </w:tcPr>
          <w:p w14:paraId="7C68540F" w14:textId="7BF5E667" w:rsidR="00046148" w:rsidRPr="0032285D" w:rsidRDefault="00046148" w:rsidP="0032285D">
            <w:pPr>
              <w:spacing w:line="276" w:lineRule="auto"/>
              <w:jc w:val="center"/>
            </w:pPr>
            <w:r w:rsidRPr="0032285D">
              <w:t>0.21</w:t>
            </w:r>
          </w:p>
        </w:tc>
        <w:tc>
          <w:tcPr>
            <w:tcW w:w="2081" w:type="dxa"/>
            <w:vAlign w:val="center"/>
          </w:tcPr>
          <w:p w14:paraId="496DC560" w14:textId="0284A656" w:rsidR="00046148" w:rsidRPr="0032285D" w:rsidRDefault="00046148" w:rsidP="0032285D">
            <w:pPr>
              <w:spacing w:line="276" w:lineRule="auto"/>
              <w:jc w:val="center"/>
            </w:pPr>
            <w:r w:rsidRPr="0032285D">
              <w:t>0.217</w:t>
            </w:r>
          </w:p>
        </w:tc>
      </w:tr>
      <w:tr w:rsidR="00B07D04" w:rsidRPr="0032285D" w14:paraId="5FEF9CEB" w14:textId="77777777" w:rsidTr="00B07D04">
        <w:tc>
          <w:tcPr>
            <w:tcW w:w="1872" w:type="dxa"/>
            <w:vAlign w:val="center"/>
          </w:tcPr>
          <w:p w14:paraId="2B67B939" w14:textId="5BB10229" w:rsidR="00046148" w:rsidRPr="0032285D" w:rsidRDefault="00046148" w:rsidP="0032285D">
            <w:pPr>
              <w:spacing w:line="276" w:lineRule="auto"/>
              <w:jc w:val="center"/>
            </w:pPr>
            <w:r w:rsidRPr="0032285D">
              <w:t>Diet coke</w:t>
            </w:r>
          </w:p>
        </w:tc>
        <w:tc>
          <w:tcPr>
            <w:tcW w:w="1893" w:type="dxa"/>
            <w:vAlign w:val="center"/>
          </w:tcPr>
          <w:p w14:paraId="05B50CC0" w14:textId="1EB64867" w:rsidR="00046148" w:rsidRPr="0032285D" w:rsidRDefault="00046148" w:rsidP="0032285D">
            <w:pPr>
              <w:spacing w:line="276" w:lineRule="auto"/>
              <w:jc w:val="center"/>
            </w:pPr>
            <w:r w:rsidRPr="0032285D">
              <w:t>Squash</w:t>
            </w:r>
          </w:p>
        </w:tc>
        <w:tc>
          <w:tcPr>
            <w:tcW w:w="2123" w:type="dxa"/>
            <w:vAlign w:val="center"/>
          </w:tcPr>
          <w:p w14:paraId="45398E4F" w14:textId="377BE299" w:rsidR="00046148" w:rsidRPr="0032285D" w:rsidRDefault="00046148" w:rsidP="0032285D">
            <w:pPr>
              <w:spacing w:line="276" w:lineRule="auto"/>
              <w:jc w:val="center"/>
            </w:pPr>
            <w:r w:rsidRPr="0032285D">
              <w:t>0.37</w:t>
            </w:r>
          </w:p>
        </w:tc>
        <w:tc>
          <w:tcPr>
            <w:tcW w:w="1763" w:type="dxa"/>
            <w:vAlign w:val="center"/>
          </w:tcPr>
          <w:p w14:paraId="4C1534EE" w14:textId="2394F156" w:rsidR="00046148" w:rsidRPr="0032285D" w:rsidRDefault="00046148" w:rsidP="0032285D">
            <w:pPr>
              <w:spacing w:line="276" w:lineRule="auto"/>
              <w:jc w:val="center"/>
            </w:pPr>
            <w:r w:rsidRPr="0032285D">
              <w:t>0.23</w:t>
            </w:r>
          </w:p>
        </w:tc>
        <w:tc>
          <w:tcPr>
            <w:tcW w:w="2081" w:type="dxa"/>
            <w:vAlign w:val="center"/>
          </w:tcPr>
          <w:p w14:paraId="649C6C32" w14:textId="4EF75BAC" w:rsidR="00046148" w:rsidRPr="0032285D" w:rsidRDefault="00046148" w:rsidP="0032285D">
            <w:pPr>
              <w:spacing w:line="276" w:lineRule="auto"/>
              <w:jc w:val="center"/>
            </w:pPr>
            <w:r w:rsidRPr="0032285D">
              <w:t>0.802</w:t>
            </w:r>
          </w:p>
        </w:tc>
      </w:tr>
      <w:tr w:rsidR="00B07D04" w:rsidRPr="0032285D" w14:paraId="200FCFF3" w14:textId="77777777" w:rsidTr="00B07D04">
        <w:tc>
          <w:tcPr>
            <w:tcW w:w="1872" w:type="dxa"/>
            <w:vAlign w:val="center"/>
          </w:tcPr>
          <w:p w14:paraId="0663CCA6" w14:textId="7111C99B" w:rsidR="00046148" w:rsidRPr="0032285D" w:rsidRDefault="00046148" w:rsidP="0032285D">
            <w:pPr>
              <w:spacing w:line="276" w:lineRule="auto"/>
              <w:jc w:val="center"/>
            </w:pPr>
            <w:r w:rsidRPr="0032285D">
              <w:t>Diet coke</w:t>
            </w:r>
          </w:p>
        </w:tc>
        <w:tc>
          <w:tcPr>
            <w:tcW w:w="1893" w:type="dxa"/>
            <w:vAlign w:val="center"/>
          </w:tcPr>
          <w:p w14:paraId="3C0A6DA1" w14:textId="292F3DAA" w:rsidR="00046148" w:rsidRPr="0032285D" w:rsidRDefault="00046148" w:rsidP="0032285D">
            <w:pPr>
              <w:spacing w:line="276" w:lineRule="auto"/>
              <w:jc w:val="center"/>
            </w:pPr>
            <w:r w:rsidRPr="0032285D">
              <w:t>Tap water</w:t>
            </w:r>
          </w:p>
        </w:tc>
        <w:tc>
          <w:tcPr>
            <w:tcW w:w="2123" w:type="dxa"/>
            <w:vAlign w:val="center"/>
          </w:tcPr>
          <w:p w14:paraId="3DAEB7A6" w14:textId="4B495ECE" w:rsidR="00046148" w:rsidRPr="0032285D" w:rsidRDefault="00046148" w:rsidP="0032285D">
            <w:pPr>
              <w:spacing w:line="276" w:lineRule="auto"/>
              <w:jc w:val="center"/>
            </w:pPr>
            <w:r w:rsidRPr="0032285D">
              <w:t>0.7</w:t>
            </w:r>
            <w:r w:rsidR="006D2B3A" w:rsidRPr="0032285D">
              <w:t>7</w:t>
            </w:r>
            <w:r w:rsidR="009777E1" w:rsidRPr="0032285D">
              <w:t>*</w:t>
            </w:r>
          </w:p>
        </w:tc>
        <w:tc>
          <w:tcPr>
            <w:tcW w:w="1763" w:type="dxa"/>
            <w:vAlign w:val="center"/>
          </w:tcPr>
          <w:p w14:paraId="72C82FBF" w14:textId="23FB23B8" w:rsidR="00046148" w:rsidRPr="0032285D" w:rsidRDefault="00046148" w:rsidP="0032285D">
            <w:pPr>
              <w:spacing w:line="276" w:lineRule="auto"/>
              <w:jc w:val="center"/>
            </w:pPr>
            <w:r w:rsidRPr="0032285D">
              <w:t>0.25</w:t>
            </w:r>
          </w:p>
        </w:tc>
        <w:tc>
          <w:tcPr>
            <w:tcW w:w="2081" w:type="dxa"/>
            <w:vAlign w:val="center"/>
          </w:tcPr>
          <w:p w14:paraId="04DCA76E" w14:textId="1E9ED8FE" w:rsidR="00046148" w:rsidRPr="0032285D" w:rsidRDefault="00046148" w:rsidP="0032285D">
            <w:pPr>
              <w:spacing w:line="276" w:lineRule="auto"/>
              <w:jc w:val="center"/>
            </w:pPr>
            <w:r w:rsidRPr="0032285D">
              <w:t>0.0</w:t>
            </w:r>
            <w:r w:rsidR="009C6E82" w:rsidRPr="0032285D">
              <w:t>50</w:t>
            </w:r>
          </w:p>
        </w:tc>
      </w:tr>
      <w:tr w:rsidR="00B07D04" w:rsidRPr="0032285D" w14:paraId="00A6D7CB" w14:textId="77777777" w:rsidTr="00B07D04">
        <w:tc>
          <w:tcPr>
            <w:tcW w:w="1872" w:type="dxa"/>
            <w:vAlign w:val="center"/>
          </w:tcPr>
          <w:p w14:paraId="19A95E78" w14:textId="38132CD2" w:rsidR="00046148" w:rsidRPr="0032285D" w:rsidRDefault="00046148" w:rsidP="0032285D">
            <w:pPr>
              <w:spacing w:line="276" w:lineRule="auto"/>
              <w:jc w:val="center"/>
            </w:pPr>
            <w:r w:rsidRPr="0032285D">
              <w:t>Diet coke</w:t>
            </w:r>
          </w:p>
        </w:tc>
        <w:tc>
          <w:tcPr>
            <w:tcW w:w="1893" w:type="dxa"/>
            <w:vAlign w:val="center"/>
          </w:tcPr>
          <w:p w14:paraId="1C1C4869" w14:textId="4FC8AFAA" w:rsidR="00046148" w:rsidRPr="0032285D" w:rsidRDefault="00046148" w:rsidP="0032285D">
            <w:pPr>
              <w:spacing w:line="276" w:lineRule="auto"/>
              <w:jc w:val="center"/>
            </w:pPr>
            <w:r w:rsidRPr="0032285D">
              <w:t>Tea</w:t>
            </w:r>
          </w:p>
        </w:tc>
        <w:tc>
          <w:tcPr>
            <w:tcW w:w="2123" w:type="dxa"/>
            <w:vAlign w:val="center"/>
          </w:tcPr>
          <w:p w14:paraId="1199D61F" w14:textId="7C8C69DA" w:rsidR="00046148" w:rsidRPr="0032285D" w:rsidRDefault="00046148" w:rsidP="0032285D">
            <w:pPr>
              <w:spacing w:line="276" w:lineRule="auto"/>
              <w:jc w:val="center"/>
            </w:pPr>
            <w:r w:rsidRPr="0032285D">
              <w:t>0.</w:t>
            </w:r>
            <w:r w:rsidR="006D2B3A" w:rsidRPr="0032285D">
              <w:t>50</w:t>
            </w:r>
          </w:p>
        </w:tc>
        <w:tc>
          <w:tcPr>
            <w:tcW w:w="1763" w:type="dxa"/>
            <w:vAlign w:val="center"/>
          </w:tcPr>
          <w:p w14:paraId="55B82366" w14:textId="74961B83" w:rsidR="00046148" w:rsidRPr="0032285D" w:rsidRDefault="00046148" w:rsidP="0032285D">
            <w:pPr>
              <w:spacing w:line="276" w:lineRule="auto"/>
              <w:jc w:val="center"/>
            </w:pPr>
            <w:r w:rsidRPr="0032285D">
              <w:t>0.24</w:t>
            </w:r>
          </w:p>
        </w:tc>
        <w:tc>
          <w:tcPr>
            <w:tcW w:w="2081" w:type="dxa"/>
            <w:vAlign w:val="center"/>
          </w:tcPr>
          <w:p w14:paraId="1432EC7B" w14:textId="6F96C259" w:rsidR="00046148" w:rsidRPr="0032285D" w:rsidRDefault="00046148" w:rsidP="0032285D">
            <w:pPr>
              <w:spacing w:line="276" w:lineRule="auto"/>
              <w:jc w:val="center"/>
            </w:pPr>
            <w:r w:rsidRPr="0032285D">
              <w:t>0.46</w:t>
            </w:r>
            <w:r w:rsidR="009C6E82" w:rsidRPr="0032285D">
              <w:t>9</w:t>
            </w:r>
          </w:p>
        </w:tc>
      </w:tr>
      <w:tr w:rsidR="00B07D04" w:rsidRPr="0032285D" w14:paraId="012453F1" w14:textId="77777777" w:rsidTr="00B07D04">
        <w:tc>
          <w:tcPr>
            <w:tcW w:w="1872" w:type="dxa"/>
            <w:vAlign w:val="center"/>
          </w:tcPr>
          <w:p w14:paraId="1BB14790" w14:textId="11B8AFF7" w:rsidR="00046148" w:rsidRPr="0032285D" w:rsidRDefault="00046148" w:rsidP="0032285D">
            <w:pPr>
              <w:spacing w:line="276" w:lineRule="auto"/>
              <w:jc w:val="center"/>
            </w:pPr>
            <w:r w:rsidRPr="0032285D">
              <w:t>Orange juice</w:t>
            </w:r>
          </w:p>
        </w:tc>
        <w:tc>
          <w:tcPr>
            <w:tcW w:w="1893" w:type="dxa"/>
            <w:vAlign w:val="center"/>
          </w:tcPr>
          <w:p w14:paraId="57F38492" w14:textId="43221E0A" w:rsidR="00046148" w:rsidRPr="0032285D" w:rsidRDefault="00046148" w:rsidP="0032285D">
            <w:pPr>
              <w:spacing w:line="276" w:lineRule="auto"/>
              <w:jc w:val="center"/>
            </w:pPr>
            <w:r w:rsidRPr="0032285D">
              <w:t>Orange soda</w:t>
            </w:r>
          </w:p>
        </w:tc>
        <w:tc>
          <w:tcPr>
            <w:tcW w:w="2123" w:type="dxa"/>
            <w:vAlign w:val="center"/>
          </w:tcPr>
          <w:p w14:paraId="7B13175B" w14:textId="5FF7FFD0" w:rsidR="00046148" w:rsidRPr="0032285D" w:rsidRDefault="00046148" w:rsidP="0032285D">
            <w:pPr>
              <w:spacing w:line="276" w:lineRule="auto"/>
              <w:jc w:val="center"/>
            </w:pPr>
            <w:r w:rsidRPr="0032285D">
              <w:t>-0.6</w:t>
            </w:r>
            <w:r w:rsidR="006D2B3A" w:rsidRPr="0032285D">
              <w:t>4</w:t>
            </w:r>
          </w:p>
        </w:tc>
        <w:tc>
          <w:tcPr>
            <w:tcW w:w="1763" w:type="dxa"/>
            <w:vAlign w:val="center"/>
          </w:tcPr>
          <w:p w14:paraId="267404AB" w14:textId="3DAA7058" w:rsidR="00046148" w:rsidRPr="0032285D" w:rsidRDefault="00046148" w:rsidP="0032285D">
            <w:pPr>
              <w:spacing w:line="276" w:lineRule="auto"/>
              <w:jc w:val="center"/>
            </w:pPr>
            <w:r w:rsidRPr="0032285D">
              <w:t>0.21</w:t>
            </w:r>
          </w:p>
        </w:tc>
        <w:tc>
          <w:tcPr>
            <w:tcW w:w="2081" w:type="dxa"/>
            <w:vAlign w:val="center"/>
          </w:tcPr>
          <w:p w14:paraId="4BE3E711" w14:textId="394E3AE2" w:rsidR="00046148" w:rsidRPr="0032285D" w:rsidRDefault="00046148" w:rsidP="0032285D">
            <w:pPr>
              <w:spacing w:line="276" w:lineRule="auto"/>
              <w:jc w:val="center"/>
            </w:pPr>
            <w:r w:rsidRPr="0032285D">
              <w:t>0.070</w:t>
            </w:r>
          </w:p>
        </w:tc>
      </w:tr>
      <w:tr w:rsidR="00B07D04" w:rsidRPr="0032285D" w14:paraId="1BDB6055" w14:textId="77777777" w:rsidTr="00B07D04">
        <w:tc>
          <w:tcPr>
            <w:tcW w:w="1872" w:type="dxa"/>
            <w:vAlign w:val="center"/>
          </w:tcPr>
          <w:p w14:paraId="69B4F314" w14:textId="311E0974" w:rsidR="00046148" w:rsidRPr="0032285D" w:rsidRDefault="00046148" w:rsidP="0032285D">
            <w:pPr>
              <w:spacing w:line="276" w:lineRule="auto"/>
              <w:jc w:val="center"/>
            </w:pPr>
            <w:r w:rsidRPr="0032285D">
              <w:t>Orange juice</w:t>
            </w:r>
          </w:p>
        </w:tc>
        <w:tc>
          <w:tcPr>
            <w:tcW w:w="1893" w:type="dxa"/>
            <w:vAlign w:val="center"/>
          </w:tcPr>
          <w:p w14:paraId="73816337" w14:textId="179241F2" w:rsidR="00046148" w:rsidRPr="0032285D" w:rsidRDefault="00046148" w:rsidP="0032285D">
            <w:pPr>
              <w:spacing w:line="276" w:lineRule="auto"/>
              <w:jc w:val="center"/>
            </w:pPr>
            <w:r w:rsidRPr="0032285D">
              <w:t>Squash</w:t>
            </w:r>
          </w:p>
        </w:tc>
        <w:tc>
          <w:tcPr>
            <w:tcW w:w="2123" w:type="dxa"/>
            <w:vAlign w:val="center"/>
          </w:tcPr>
          <w:p w14:paraId="5DDE3EC0" w14:textId="2DE78EB4" w:rsidR="00046148" w:rsidRPr="0032285D" w:rsidRDefault="00046148" w:rsidP="0032285D">
            <w:pPr>
              <w:spacing w:line="276" w:lineRule="auto"/>
              <w:jc w:val="center"/>
            </w:pPr>
            <w:r w:rsidRPr="0032285D">
              <w:t>0.2</w:t>
            </w:r>
            <w:r w:rsidR="006D2B3A" w:rsidRPr="0032285D">
              <w:t>7</w:t>
            </w:r>
          </w:p>
        </w:tc>
        <w:tc>
          <w:tcPr>
            <w:tcW w:w="1763" w:type="dxa"/>
            <w:vAlign w:val="center"/>
          </w:tcPr>
          <w:p w14:paraId="321A340D" w14:textId="4EA4AE45" w:rsidR="00046148" w:rsidRPr="0032285D" w:rsidRDefault="00046148" w:rsidP="0032285D">
            <w:pPr>
              <w:spacing w:line="276" w:lineRule="auto"/>
              <w:jc w:val="center"/>
            </w:pPr>
            <w:r w:rsidRPr="0032285D">
              <w:t>0.23</w:t>
            </w:r>
          </w:p>
        </w:tc>
        <w:tc>
          <w:tcPr>
            <w:tcW w:w="2081" w:type="dxa"/>
            <w:vAlign w:val="center"/>
          </w:tcPr>
          <w:p w14:paraId="324BAA92" w14:textId="0032D627" w:rsidR="00046148" w:rsidRPr="0032285D" w:rsidRDefault="00046148" w:rsidP="0032285D">
            <w:pPr>
              <w:spacing w:line="276" w:lineRule="auto"/>
              <w:jc w:val="center"/>
            </w:pPr>
            <w:r w:rsidRPr="0032285D">
              <w:t>0.96</w:t>
            </w:r>
            <w:r w:rsidR="009C6E82" w:rsidRPr="0032285D">
              <w:t>8</w:t>
            </w:r>
          </w:p>
        </w:tc>
      </w:tr>
      <w:tr w:rsidR="00B07D04" w:rsidRPr="0032285D" w14:paraId="19003A1B" w14:textId="77777777" w:rsidTr="00B07D04">
        <w:tc>
          <w:tcPr>
            <w:tcW w:w="1872" w:type="dxa"/>
            <w:vAlign w:val="center"/>
          </w:tcPr>
          <w:p w14:paraId="4A0B66AF" w14:textId="64B9FF68" w:rsidR="00046148" w:rsidRPr="0032285D" w:rsidRDefault="00046148" w:rsidP="0032285D">
            <w:pPr>
              <w:spacing w:line="276" w:lineRule="auto"/>
              <w:jc w:val="center"/>
            </w:pPr>
            <w:r w:rsidRPr="0032285D">
              <w:t>Orange juice</w:t>
            </w:r>
          </w:p>
        </w:tc>
        <w:tc>
          <w:tcPr>
            <w:tcW w:w="1893" w:type="dxa"/>
            <w:vAlign w:val="center"/>
          </w:tcPr>
          <w:p w14:paraId="2A34BA46" w14:textId="7E6F35B9" w:rsidR="00046148" w:rsidRPr="0032285D" w:rsidRDefault="00046148" w:rsidP="0032285D">
            <w:pPr>
              <w:spacing w:line="276" w:lineRule="auto"/>
              <w:jc w:val="center"/>
            </w:pPr>
            <w:r w:rsidRPr="0032285D">
              <w:t>Tap water</w:t>
            </w:r>
          </w:p>
        </w:tc>
        <w:tc>
          <w:tcPr>
            <w:tcW w:w="2123" w:type="dxa"/>
            <w:vAlign w:val="center"/>
          </w:tcPr>
          <w:p w14:paraId="326F1E31" w14:textId="3C7E9B2C" w:rsidR="00046148" w:rsidRPr="0032285D" w:rsidRDefault="00046148" w:rsidP="0032285D">
            <w:pPr>
              <w:spacing w:line="276" w:lineRule="auto"/>
              <w:jc w:val="center"/>
            </w:pPr>
            <w:r w:rsidRPr="0032285D">
              <w:t>0.6</w:t>
            </w:r>
            <w:r w:rsidR="006D2B3A" w:rsidRPr="0032285D">
              <w:t>7</w:t>
            </w:r>
          </w:p>
        </w:tc>
        <w:tc>
          <w:tcPr>
            <w:tcW w:w="1763" w:type="dxa"/>
            <w:vAlign w:val="center"/>
          </w:tcPr>
          <w:p w14:paraId="6BE616BD" w14:textId="1EBE5FCA" w:rsidR="00046148" w:rsidRPr="0032285D" w:rsidRDefault="00046148" w:rsidP="0032285D">
            <w:pPr>
              <w:spacing w:line="276" w:lineRule="auto"/>
              <w:jc w:val="center"/>
            </w:pPr>
            <w:r w:rsidRPr="0032285D">
              <w:t>0.25</w:t>
            </w:r>
          </w:p>
        </w:tc>
        <w:tc>
          <w:tcPr>
            <w:tcW w:w="2081" w:type="dxa"/>
            <w:vAlign w:val="center"/>
          </w:tcPr>
          <w:p w14:paraId="750341CD" w14:textId="4CE3F4B0" w:rsidR="00046148" w:rsidRPr="0032285D" w:rsidRDefault="00046148" w:rsidP="0032285D">
            <w:pPr>
              <w:spacing w:line="276" w:lineRule="auto"/>
              <w:jc w:val="center"/>
            </w:pPr>
            <w:r w:rsidRPr="0032285D">
              <w:t>0.16</w:t>
            </w:r>
            <w:r w:rsidR="009C6E82" w:rsidRPr="0032285D">
              <w:t>3</w:t>
            </w:r>
          </w:p>
        </w:tc>
      </w:tr>
      <w:tr w:rsidR="00B07D04" w:rsidRPr="0032285D" w14:paraId="5DCFDBD6" w14:textId="77777777" w:rsidTr="00B07D04">
        <w:tc>
          <w:tcPr>
            <w:tcW w:w="1872" w:type="dxa"/>
            <w:vAlign w:val="center"/>
          </w:tcPr>
          <w:p w14:paraId="38C1CF30" w14:textId="597DBE8C" w:rsidR="00046148" w:rsidRPr="0032285D" w:rsidRDefault="00046148" w:rsidP="0032285D">
            <w:pPr>
              <w:spacing w:line="276" w:lineRule="auto"/>
              <w:jc w:val="center"/>
            </w:pPr>
            <w:r w:rsidRPr="0032285D">
              <w:t>Orange juice</w:t>
            </w:r>
          </w:p>
        </w:tc>
        <w:tc>
          <w:tcPr>
            <w:tcW w:w="1893" w:type="dxa"/>
            <w:vAlign w:val="center"/>
          </w:tcPr>
          <w:p w14:paraId="3F117ACD" w14:textId="6C015B0C" w:rsidR="00046148" w:rsidRPr="0032285D" w:rsidRDefault="00046148" w:rsidP="0032285D">
            <w:pPr>
              <w:spacing w:line="276" w:lineRule="auto"/>
              <w:jc w:val="center"/>
            </w:pPr>
            <w:r w:rsidRPr="0032285D">
              <w:t>Tea</w:t>
            </w:r>
          </w:p>
        </w:tc>
        <w:tc>
          <w:tcPr>
            <w:tcW w:w="2123" w:type="dxa"/>
            <w:vAlign w:val="center"/>
          </w:tcPr>
          <w:p w14:paraId="7E3632CF" w14:textId="6FDF1B93" w:rsidR="00046148" w:rsidRPr="0032285D" w:rsidRDefault="00046148" w:rsidP="0032285D">
            <w:pPr>
              <w:spacing w:line="276" w:lineRule="auto"/>
              <w:jc w:val="center"/>
            </w:pPr>
            <w:r w:rsidRPr="0032285D">
              <w:t>0.39</w:t>
            </w:r>
          </w:p>
        </w:tc>
        <w:tc>
          <w:tcPr>
            <w:tcW w:w="1763" w:type="dxa"/>
            <w:vAlign w:val="center"/>
          </w:tcPr>
          <w:p w14:paraId="00482F42" w14:textId="086D903E" w:rsidR="00046148" w:rsidRPr="0032285D" w:rsidRDefault="00046148" w:rsidP="0032285D">
            <w:pPr>
              <w:spacing w:line="276" w:lineRule="auto"/>
              <w:jc w:val="center"/>
            </w:pPr>
            <w:r w:rsidRPr="0032285D">
              <w:t>0.24</w:t>
            </w:r>
          </w:p>
        </w:tc>
        <w:tc>
          <w:tcPr>
            <w:tcW w:w="2081" w:type="dxa"/>
            <w:vAlign w:val="center"/>
          </w:tcPr>
          <w:p w14:paraId="6C49946C" w14:textId="35C63C1C" w:rsidR="00046148" w:rsidRPr="0032285D" w:rsidRDefault="00046148" w:rsidP="0032285D">
            <w:pPr>
              <w:spacing w:line="276" w:lineRule="auto"/>
              <w:jc w:val="center"/>
            </w:pPr>
            <w:r w:rsidRPr="0032285D">
              <w:t>0.77</w:t>
            </w:r>
            <w:r w:rsidR="009C6E82" w:rsidRPr="0032285D">
              <w:t>8</w:t>
            </w:r>
          </w:p>
        </w:tc>
      </w:tr>
      <w:tr w:rsidR="00B07D04" w:rsidRPr="0032285D" w14:paraId="3693C703" w14:textId="77777777" w:rsidTr="00B07D04">
        <w:tc>
          <w:tcPr>
            <w:tcW w:w="1872" w:type="dxa"/>
            <w:vAlign w:val="center"/>
          </w:tcPr>
          <w:p w14:paraId="0A31787D" w14:textId="591D3D5A" w:rsidR="00046148" w:rsidRPr="0032285D" w:rsidRDefault="00046148" w:rsidP="0032285D">
            <w:pPr>
              <w:spacing w:line="276" w:lineRule="auto"/>
              <w:jc w:val="center"/>
            </w:pPr>
            <w:r w:rsidRPr="0032285D">
              <w:t>Orange soda</w:t>
            </w:r>
          </w:p>
        </w:tc>
        <w:tc>
          <w:tcPr>
            <w:tcW w:w="1893" w:type="dxa"/>
            <w:vAlign w:val="center"/>
          </w:tcPr>
          <w:p w14:paraId="62750D77" w14:textId="037BC7C3" w:rsidR="00046148" w:rsidRPr="0032285D" w:rsidRDefault="00046148" w:rsidP="0032285D">
            <w:pPr>
              <w:spacing w:line="276" w:lineRule="auto"/>
              <w:jc w:val="center"/>
            </w:pPr>
            <w:r w:rsidRPr="0032285D">
              <w:t>Squash</w:t>
            </w:r>
          </w:p>
        </w:tc>
        <w:tc>
          <w:tcPr>
            <w:tcW w:w="2123" w:type="dxa"/>
            <w:vAlign w:val="center"/>
          </w:tcPr>
          <w:p w14:paraId="26E7FB6C" w14:textId="58C6D4B5" w:rsidR="00046148" w:rsidRPr="0032285D" w:rsidRDefault="00046148" w:rsidP="0032285D">
            <w:pPr>
              <w:spacing w:line="276" w:lineRule="auto"/>
              <w:jc w:val="center"/>
            </w:pPr>
            <w:r w:rsidRPr="0032285D">
              <w:t>0.9</w:t>
            </w:r>
            <w:r w:rsidR="006D2B3A" w:rsidRPr="0032285D">
              <w:t>0</w:t>
            </w:r>
            <w:r w:rsidR="009777E1" w:rsidRPr="0032285D">
              <w:t>*</w:t>
            </w:r>
          </w:p>
        </w:tc>
        <w:tc>
          <w:tcPr>
            <w:tcW w:w="1763" w:type="dxa"/>
            <w:vAlign w:val="center"/>
          </w:tcPr>
          <w:p w14:paraId="2CA537ED" w14:textId="6E43556A" w:rsidR="00046148" w:rsidRPr="0032285D" w:rsidRDefault="00046148" w:rsidP="0032285D">
            <w:pPr>
              <w:spacing w:line="276" w:lineRule="auto"/>
              <w:jc w:val="center"/>
            </w:pPr>
            <w:r w:rsidRPr="0032285D">
              <w:t>0.22</w:t>
            </w:r>
          </w:p>
        </w:tc>
        <w:tc>
          <w:tcPr>
            <w:tcW w:w="2081" w:type="dxa"/>
            <w:vAlign w:val="center"/>
          </w:tcPr>
          <w:p w14:paraId="595F42D5" w14:textId="2FF0DD6D" w:rsidR="00046148" w:rsidRPr="0032285D" w:rsidRDefault="00046148" w:rsidP="0032285D">
            <w:pPr>
              <w:spacing w:line="276" w:lineRule="auto"/>
              <w:jc w:val="center"/>
            </w:pPr>
            <w:r w:rsidRPr="0032285D">
              <w:t>0.00</w:t>
            </w:r>
            <w:r w:rsidR="009C6E82" w:rsidRPr="0032285D">
              <w:t>2</w:t>
            </w:r>
          </w:p>
        </w:tc>
      </w:tr>
      <w:tr w:rsidR="00B07D04" w:rsidRPr="0032285D" w14:paraId="7E2C4A1D" w14:textId="77777777" w:rsidTr="00B07D04">
        <w:tc>
          <w:tcPr>
            <w:tcW w:w="1872" w:type="dxa"/>
            <w:vAlign w:val="center"/>
          </w:tcPr>
          <w:p w14:paraId="5E468B90" w14:textId="6D12C0D6" w:rsidR="00046148" w:rsidRPr="0032285D" w:rsidRDefault="00046148" w:rsidP="0032285D">
            <w:pPr>
              <w:spacing w:line="276" w:lineRule="auto"/>
              <w:jc w:val="center"/>
            </w:pPr>
            <w:r w:rsidRPr="0032285D">
              <w:t>Orange soda</w:t>
            </w:r>
          </w:p>
        </w:tc>
        <w:tc>
          <w:tcPr>
            <w:tcW w:w="1893" w:type="dxa"/>
            <w:vAlign w:val="center"/>
          </w:tcPr>
          <w:p w14:paraId="73E23055" w14:textId="46C1A9D3" w:rsidR="00046148" w:rsidRPr="0032285D" w:rsidRDefault="00046148" w:rsidP="0032285D">
            <w:pPr>
              <w:spacing w:line="276" w:lineRule="auto"/>
              <w:jc w:val="center"/>
            </w:pPr>
            <w:r w:rsidRPr="0032285D">
              <w:t>Tap water</w:t>
            </w:r>
          </w:p>
        </w:tc>
        <w:tc>
          <w:tcPr>
            <w:tcW w:w="2123" w:type="dxa"/>
            <w:vAlign w:val="center"/>
          </w:tcPr>
          <w:p w14:paraId="53650C78" w14:textId="3288AC9E" w:rsidR="00046148" w:rsidRPr="0032285D" w:rsidRDefault="00046148" w:rsidP="0032285D">
            <w:pPr>
              <w:spacing w:line="276" w:lineRule="auto"/>
              <w:jc w:val="center"/>
            </w:pPr>
            <w:r w:rsidRPr="0032285D">
              <w:t>1.30</w:t>
            </w:r>
            <w:r w:rsidR="009777E1" w:rsidRPr="0032285D">
              <w:t>*</w:t>
            </w:r>
          </w:p>
        </w:tc>
        <w:tc>
          <w:tcPr>
            <w:tcW w:w="1763" w:type="dxa"/>
            <w:vAlign w:val="center"/>
          </w:tcPr>
          <w:p w14:paraId="669C4CC8" w14:textId="2830BADF" w:rsidR="00046148" w:rsidRPr="0032285D" w:rsidRDefault="00046148" w:rsidP="0032285D">
            <w:pPr>
              <w:spacing w:line="276" w:lineRule="auto"/>
              <w:jc w:val="center"/>
            </w:pPr>
            <w:r w:rsidRPr="0032285D">
              <w:t>0.24</w:t>
            </w:r>
          </w:p>
        </w:tc>
        <w:tc>
          <w:tcPr>
            <w:tcW w:w="2081" w:type="dxa"/>
            <w:vAlign w:val="center"/>
          </w:tcPr>
          <w:p w14:paraId="153A71CC" w14:textId="3B348F81" w:rsidR="00046148" w:rsidRPr="0032285D" w:rsidRDefault="009C6E82" w:rsidP="0032285D">
            <w:pPr>
              <w:spacing w:line="276" w:lineRule="auto"/>
              <w:jc w:val="center"/>
            </w:pPr>
            <w:r w:rsidRPr="0032285D">
              <w:t>&lt;</w:t>
            </w:r>
            <w:r w:rsidR="00046148" w:rsidRPr="0032285D">
              <w:t>0.00</w:t>
            </w:r>
            <w:r w:rsidRPr="0032285D">
              <w:t>1</w:t>
            </w:r>
          </w:p>
        </w:tc>
      </w:tr>
      <w:tr w:rsidR="00B07D04" w:rsidRPr="0032285D" w14:paraId="7F2759A5" w14:textId="77777777" w:rsidTr="00B07D04">
        <w:tc>
          <w:tcPr>
            <w:tcW w:w="1872" w:type="dxa"/>
            <w:vAlign w:val="center"/>
          </w:tcPr>
          <w:p w14:paraId="042444C8" w14:textId="647E1A74" w:rsidR="00046148" w:rsidRPr="0032285D" w:rsidRDefault="00046148" w:rsidP="0032285D">
            <w:pPr>
              <w:spacing w:line="276" w:lineRule="auto"/>
              <w:jc w:val="center"/>
            </w:pPr>
            <w:r w:rsidRPr="0032285D">
              <w:t>Orange soda</w:t>
            </w:r>
          </w:p>
        </w:tc>
        <w:tc>
          <w:tcPr>
            <w:tcW w:w="1893" w:type="dxa"/>
            <w:vAlign w:val="center"/>
          </w:tcPr>
          <w:p w14:paraId="0B3261D6" w14:textId="00D3717F" w:rsidR="00046148" w:rsidRPr="0032285D" w:rsidRDefault="00046148" w:rsidP="0032285D">
            <w:pPr>
              <w:spacing w:line="276" w:lineRule="auto"/>
              <w:jc w:val="center"/>
            </w:pPr>
            <w:r w:rsidRPr="0032285D">
              <w:t>Tea</w:t>
            </w:r>
          </w:p>
        </w:tc>
        <w:tc>
          <w:tcPr>
            <w:tcW w:w="2123" w:type="dxa"/>
            <w:vAlign w:val="center"/>
          </w:tcPr>
          <w:p w14:paraId="7E6F6513" w14:textId="40530496" w:rsidR="00046148" w:rsidRPr="0032285D" w:rsidRDefault="00046148" w:rsidP="0032285D">
            <w:pPr>
              <w:spacing w:line="276" w:lineRule="auto"/>
              <w:jc w:val="center"/>
            </w:pPr>
            <w:r w:rsidRPr="0032285D">
              <w:t>1.0</w:t>
            </w:r>
            <w:r w:rsidR="006D2B3A" w:rsidRPr="0032285D">
              <w:t>3</w:t>
            </w:r>
            <w:r w:rsidR="009777E1" w:rsidRPr="0032285D">
              <w:t>*</w:t>
            </w:r>
          </w:p>
        </w:tc>
        <w:tc>
          <w:tcPr>
            <w:tcW w:w="1763" w:type="dxa"/>
            <w:vAlign w:val="center"/>
          </w:tcPr>
          <w:p w14:paraId="1285817E" w14:textId="707DBE1F" w:rsidR="00046148" w:rsidRPr="0032285D" w:rsidRDefault="00046148" w:rsidP="0032285D">
            <w:pPr>
              <w:spacing w:line="276" w:lineRule="auto"/>
              <w:jc w:val="center"/>
            </w:pPr>
            <w:r w:rsidRPr="0032285D">
              <w:t>0.23</w:t>
            </w:r>
          </w:p>
        </w:tc>
        <w:tc>
          <w:tcPr>
            <w:tcW w:w="2081" w:type="dxa"/>
            <w:vAlign w:val="center"/>
          </w:tcPr>
          <w:p w14:paraId="26C56E5B" w14:textId="5827AA18" w:rsidR="00046148" w:rsidRPr="0032285D" w:rsidRDefault="009C6E82" w:rsidP="0032285D">
            <w:pPr>
              <w:spacing w:line="276" w:lineRule="auto"/>
              <w:jc w:val="center"/>
            </w:pPr>
            <w:r w:rsidRPr="0032285D">
              <w:t>&lt;</w:t>
            </w:r>
            <w:r w:rsidR="00046148" w:rsidRPr="0032285D">
              <w:t>0.00</w:t>
            </w:r>
            <w:r w:rsidRPr="0032285D">
              <w:t>1</w:t>
            </w:r>
          </w:p>
        </w:tc>
      </w:tr>
      <w:tr w:rsidR="00B07D04" w:rsidRPr="0032285D" w14:paraId="404478AB" w14:textId="77777777" w:rsidTr="00B07D04">
        <w:tc>
          <w:tcPr>
            <w:tcW w:w="1872" w:type="dxa"/>
            <w:vAlign w:val="center"/>
          </w:tcPr>
          <w:p w14:paraId="23A6FED0" w14:textId="5D8529E8" w:rsidR="00046148" w:rsidRPr="0032285D" w:rsidRDefault="00046148" w:rsidP="0032285D">
            <w:pPr>
              <w:spacing w:line="276" w:lineRule="auto"/>
              <w:jc w:val="center"/>
            </w:pPr>
            <w:r w:rsidRPr="0032285D">
              <w:t>Squash</w:t>
            </w:r>
          </w:p>
        </w:tc>
        <w:tc>
          <w:tcPr>
            <w:tcW w:w="1893" w:type="dxa"/>
            <w:vAlign w:val="center"/>
          </w:tcPr>
          <w:p w14:paraId="7B828759" w14:textId="1224F801" w:rsidR="00046148" w:rsidRPr="0032285D" w:rsidRDefault="00046148" w:rsidP="0032285D">
            <w:pPr>
              <w:spacing w:line="276" w:lineRule="auto"/>
              <w:jc w:val="center"/>
            </w:pPr>
            <w:r w:rsidRPr="0032285D">
              <w:t>Tap water</w:t>
            </w:r>
          </w:p>
        </w:tc>
        <w:tc>
          <w:tcPr>
            <w:tcW w:w="2123" w:type="dxa"/>
            <w:vAlign w:val="center"/>
          </w:tcPr>
          <w:p w14:paraId="588A2C61" w14:textId="0BE2BF26" w:rsidR="00046148" w:rsidRPr="0032285D" w:rsidRDefault="00046148" w:rsidP="0032285D">
            <w:pPr>
              <w:spacing w:line="276" w:lineRule="auto"/>
              <w:jc w:val="center"/>
            </w:pPr>
            <w:r w:rsidRPr="0032285D">
              <w:t>0.</w:t>
            </w:r>
            <w:r w:rsidR="006D2B3A" w:rsidRPr="0032285D">
              <w:t>40</w:t>
            </w:r>
          </w:p>
        </w:tc>
        <w:tc>
          <w:tcPr>
            <w:tcW w:w="1763" w:type="dxa"/>
            <w:vAlign w:val="center"/>
          </w:tcPr>
          <w:p w14:paraId="47D575A1" w14:textId="22F3A58C" w:rsidR="00046148" w:rsidRPr="0032285D" w:rsidRDefault="00046148" w:rsidP="0032285D">
            <w:pPr>
              <w:spacing w:line="276" w:lineRule="auto"/>
              <w:jc w:val="center"/>
            </w:pPr>
            <w:r w:rsidRPr="0032285D">
              <w:t>0.26</w:t>
            </w:r>
          </w:p>
        </w:tc>
        <w:tc>
          <w:tcPr>
            <w:tcW w:w="2081" w:type="dxa"/>
            <w:vAlign w:val="center"/>
          </w:tcPr>
          <w:p w14:paraId="630E8D02" w14:textId="60E6C72F" w:rsidR="00046148" w:rsidRPr="0032285D" w:rsidRDefault="00046148" w:rsidP="0032285D">
            <w:pPr>
              <w:spacing w:line="276" w:lineRule="auto"/>
              <w:jc w:val="center"/>
            </w:pPr>
            <w:r w:rsidRPr="0032285D">
              <w:t>0.83</w:t>
            </w:r>
            <w:r w:rsidR="009C6E82" w:rsidRPr="0032285D">
              <w:t>2</w:t>
            </w:r>
          </w:p>
        </w:tc>
      </w:tr>
      <w:tr w:rsidR="00B07D04" w:rsidRPr="0032285D" w14:paraId="163677E7" w14:textId="77777777" w:rsidTr="00B07D04">
        <w:tc>
          <w:tcPr>
            <w:tcW w:w="1872" w:type="dxa"/>
            <w:vAlign w:val="center"/>
          </w:tcPr>
          <w:p w14:paraId="1DD60407" w14:textId="63B4CAA0" w:rsidR="00046148" w:rsidRPr="0032285D" w:rsidRDefault="00046148" w:rsidP="0032285D">
            <w:pPr>
              <w:spacing w:line="276" w:lineRule="auto"/>
              <w:jc w:val="center"/>
            </w:pPr>
            <w:r w:rsidRPr="0032285D">
              <w:t>Squash</w:t>
            </w:r>
          </w:p>
        </w:tc>
        <w:tc>
          <w:tcPr>
            <w:tcW w:w="1893" w:type="dxa"/>
            <w:vAlign w:val="center"/>
          </w:tcPr>
          <w:p w14:paraId="6B6A0447" w14:textId="5EAF5A87" w:rsidR="00046148" w:rsidRPr="0032285D" w:rsidRDefault="00046148" w:rsidP="0032285D">
            <w:pPr>
              <w:spacing w:line="276" w:lineRule="auto"/>
              <w:jc w:val="center"/>
            </w:pPr>
            <w:r w:rsidRPr="0032285D">
              <w:t>Tea</w:t>
            </w:r>
          </w:p>
        </w:tc>
        <w:tc>
          <w:tcPr>
            <w:tcW w:w="2123" w:type="dxa"/>
            <w:vAlign w:val="center"/>
          </w:tcPr>
          <w:p w14:paraId="36653418" w14:textId="66C3D593" w:rsidR="00046148" w:rsidRPr="0032285D" w:rsidRDefault="00046148" w:rsidP="0032285D">
            <w:pPr>
              <w:spacing w:line="276" w:lineRule="auto"/>
              <w:jc w:val="center"/>
            </w:pPr>
            <w:r w:rsidRPr="0032285D">
              <w:t>0.1</w:t>
            </w:r>
            <w:r w:rsidR="006D2B3A" w:rsidRPr="0032285D">
              <w:t>3</w:t>
            </w:r>
          </w:p>
        </w:tc>
        <w:tc>
          <w:tcPr>
            <w:tcW w:w="1763" w:type="dxa"/>
            <w:vAlign w:val="center"/>
          </w:tcPr>
          <w:p w14:paraId="638C555B" w14:textId="7822B01E" w:rsidR="00046148" w:rsidRPr="0032285D" w:rsidRDefault="00046148" w:rsidP="0032285D">
            <w:pPr>
              <w:spacing w:line="276" w:lineRule="auto"/>
              <w:jc w:val="center"/>
            </w:pPr>
            <w:r w:rsidRPr="0032285D">
              <w:t>0.25</w:t>
            </w:r>
          </w:p>
        </w:tc>
        <w:tc>
          <w:tcPr>
            <w:tcW w:w="2081" w:type="dxa"/>
            <w:vAlign w:val="center"/>
          </w:tcPr>
          <w:p w14:paraId="19B37FB1" w14:textId="63A14A9D" w:rsidR="00046148" w:rsidRPr="0032285D" w:rsidRDefault="00046148" w:rsidP="0032285D">
            <w:pPr>
              <w:spacing w:line="276" w:lineRule="auto"/>
              <w:jc w:val="center"/>
            </w:pPr>
            <w:r w:rsidRPr="0032285D">
              <w:t>0.</w:t>
            </w:r>
            <w:r w:rsidR="009C6E82" w:rsidRPr="0032285D">
              <w:t>100</w:t>
            </w:r>
          </w:p>
        </w:tc>
      </w:tr>
      <w:tr w:rsidR="00B07D04" w:rsidRPr="0032285D" w14:paraId="50B4591B" w14:textId="77777777" w:rsidTr="00B07D04">
        <w:tc>
          <w:tcPr>
            <w:tcW w:w="1872" w:type="dxa"/>
            <w:vAlign w:val="center"/>
          </w:tcPr>
          <w:p w14:paraId="42A2A126" w14:textId="6AC78A8F" w:rsidR="00046148" w:rsidRPr="0032285D" w:rsidRDefault="00046148" w:rsidP="0032285D">
            <w:pPr>
              <w:spacing w:line="276" w:lineRule="auto"/>
              <w:jc w:val="center"/>
            </w:pPr>
            <w:r w:rsidRPr="0032285D">
              <w:t>Tap water</w:t>
            </w:r>
          </w:p>
        </w:tc>
        <w:tc>
          <w:tcPr>
            <w:tcW w:w="1893" w:type="dxa"/>
            <w:vAlign w:val="center"/>
          </w:tcPr>
          <w:p w14:paraId="0932A5BC" w14:textId="7F386580" w:rsidR="00046148" w:rsidRPr="0032285D" w:rsidRDefault="00046148" w:rsidP="0032285D">
            <w:pPr>
              <w:spacing w:line="276" w:lineRule="auto"/>
              <w:jc w:val="center"/>
            </w:pPr>
            <w:r w:rsidRPr="0032285D">
              <w:t>Tea</w:t>
            </w:r>
          </w:p>
        </w:tc>
        <w:tc>
          <w:tcPr>
            <w:tcW w:w="2123" w:type="dxa"/>
            <w:vAlign w:val="center"/>
          </w:tcPr>
          <w:p w14:paraId="740D0C8A" w14:textId="581EBD29" w:rsidR="00046148" w:rsidRPr="0032285D" w:rsidRDefault="00046148" w:rsidP="0032285D">
            <w:pPr>
              <w:spacing w:line="276" w:lineRule="auto"/>
              <w:jc w:val="center"/>
            </w:pPr>
            <w:r w:rsidRPr="0032285D">
              <w:t>-0.27</w:t>
            </w:r>
          </w:p>
        </w:tc>
        <w:tc>
          <w:tcPr>
            <w:tcW w:w="1763" w:type="dxa"/>
            <w:vAlign w:val="center"/>
          </w:tcPr>
          <w:p w14:paraId="33A6ECE4" w14:textId="65CB5AF1" w:rsidR="00046148" w:rsidRPr="0032285D" w:rsidRDefault="00046148" w:rsidP="0032285D">
            <w:pPr>
              <w:spacing w:line="276" w:lineRule="auto"/>
              <w:jc w:val="center"/>
            </w:pPr>
            <w:r w:rsidRPr="0032285D">
              <w:t>0.26</w:t>
            </w:r>
          </w:p>
        </w:tc>
        <w:tc>
          <w:tcPr>
            <w:tcW w:w="2081" w:type="dxa"/>
            <w:vAlign w:val="center"/>
          </w:tcPr>
          <w:p w14:paraId="25DAA9E4" w14:textId="19B49F7B" w:rsidR="00046148" w:rsidRPr="0032285D" w:rsidRDefault="00046148" w:rsidP="0032285D">
            <w:pPr>
              <w:spacing w:line="276" w:lineRule="auto"/>
              <w:jc w:val="center"/>
              <w:rPr>
                <w:highlight w:val="yellow"/>
              </w:rPr>
            </w:pPr>
            <w:r w:rsidRPr="0032285D">
              <w:t>0.98</w:t>
            </w:r>
            <w:r w:rsidR="009C6E82" w:rsidRPr="0032285D">
              <w:t>2</w:t>
            </w:r>
          </w:p>
        </w:tc>
      </w:tr>
    </w:tbl>
    <w:p w14:paraId="20F2944D" w14:textId="7A1FF95E" w:rsidR="00CA0B0D" w:rsidRPr="0032285D" w:rsidRDefault="009777E1" w:rsidP="004E4463">
      <w:pPr>
        <w:spacing w:line="480" w:lineRule="auto"/>
      </w:pPr>
      <w:r w:rsidRPr="0032285D">
        <w:rPr>
          <w:i/>
        </w:rPr>
        <w:t>Note</w:t>
      </w:r>
      <w:r w:rsidRPr="0032285D">
        <w:t>. *</w:t>
      </w:r>
      <w:r w:rsidRPr="0032285D">
        <w:rPr>
          <w:i/>
        </w:rPr>
        <w:t xml:space="preserve">p </w:t>
      </w:r>
      <w:r w:rsidRPr="0032285D">
        <w:t>&lt; .05, **</w:t>
      </w:r>
      <w:r w:rsidRPr="0032285D">
        <w:rPr>
          <w:i/>
        </w:rPr>
        <w:t xml:space="preserve">p </w:t>
      </w:r>
      <w:r w:rsidRPr="0032285D">
        <w:t>&lt; .00</w:t>
      </w:r>
      <w:r w:rsidR="00356B7D" w:rsidRPr="0032285D">
        <w:t>1</w:t>
      </w:r>
    </w:p>
    <w:p w14:paraId="05A4FF42" w14:textId="237E7858" w:rsidR="00F44F5E" w:rsidRPr="0032285D" w:rsidRDefault="00DA2770" w:rsidP="0032285D">
      <w:pPr>
        <w:pStyle w:val="APAheading4"/>
        <w:ind w:firstLine="0"/>
      </w:pPr>
      <w:r w:rsidRPr="0032285D">
        <w:tab/>
        <w:t xml:space="preserve">Hypothesis 2 </w:t>
      </w:r>
    </w:p>
    <w:p w14:paraId="72C4688E" w14:textId="51380685" w:rsidR="000D0CC6" w:rsidRPr="0032285D" w:rsidRDefault="00F44F5E" w:rsidP="0032285D">
      <w:pPr>
        <w:spacing w:line="480" w:lineRule="auto"/>
        <w:ind w:firstLine="720"/>
      </w:pPr>
      <w:r w:rsidRPr="0032285D">
        <w:t xml:space="preserve">Hypothesis 2 </w:t>
      </w:r>
      <w:r w:rsidR="00DA2770" w:rsidRPr="0032285D">
        <w:t xml:space="preserve">tested the </w:t>
      </w:r>
      <w:r w:rsidR="009A0403">
        <w:t>association</w:t>
      </w:r>
      <w:r w:rsidR="009A0403" w:rsidRPr="0032285D">
        <w:t xml:space="preserve"> </w:t>
      </w:r>
      <w:r w:rsidR="00DA2770" w:rsidRPr="0032285D">
        <w:t xml:space="preserve">of frequency of consumption and current thirst and </w:t>
      </w:r>
      <w:r w:rsidR="00386E79" w:rsidRPr="0032285D">
        <w:t>proportion</w:t>
      </w:r>
      <w:r w:rsidR="00DA2770" w:rsidRPr="0032285D">
        <w:t xml:space="preserve"> of </w:t>
      </w:r>
      <w:r w:rsidR="00197EBC" w:rsidRPr="0032285D">
        <w:t xml:space="preserve">consumption and reward </w:t>
      </w:r>
      <w:r w:rsidR="00386E79" w:rsidRPr="0032285D">
        <w:t xml:space="preserve">features. </w:t>
      </w:r>
      <w:r w:rsidR="00605F0F">
        <w:t>In addition to the analys</w:t>
      </w:r>
      <w:r w:rsidR="004B1FD1">
        <w:t xml:space="preserve">is comparing Coca Cola with </w:t>
      </w:r>
      <w:r w:rsidR="00B378C3">
        <w:t xml:space="preserve">bottled </w:t>
      </w:r>
      <w:r w:rsidR="004B1FD1">
        <w:t>water</w:t>
      </w:r>
      <w:r w:rsidR="008F6A71">
        <w:t xml:space="preserve"> reported in the main text</w:t>
      </w:r>
      <w:r w:rsidR="004B1FD1">
        <w:t xml:space="preserve">, </w:t>
      </w:r>
      <w:r w:rsidR="00605F0F">
        <w:t>we report here t</w:t>
      </w:r>
      <w:r w:rsidR="007A0A92" w:rsidRPr="0032285D">
        <w:t>he same analyses for the two additional sugary drinks</w:t>
      </w:r>
      <w:r w:rsidR="005848FC" w:rsidRPr="0032285D">
        <w:t>:</w:t>
      </w:r>
      <w:r w:rsidR="007A0A92" w:rsidRPr="0032285D">
        <w:t xml:space="preserve"> orange soda and squash.</w:t>
      </w:r>
    </w:p>
    <w:p w14:paraId="16B96FC0" w14:textId="4469D07F" w:rsidR="000D0CC6" w:rsidRPr="0032285D" w:rsidRDefault="00874846" w:rsidP="004E4463">
      <w:pPr>
        <w:spacing w:line="480" w:lineRule="auto"/>
        <w:ind w:firstLine="720"/>
      </w:pPr>
      <w:r>
        <w:rPr>
          <w:bCs/>
        </w:rPr>
        <w:lastRenderedPageBreak/>
        <w:t>With regard to the effect of consumption frequency (</w:t>
      </w:r>
      <w:r w:rsidR="00933DFC" w:rsidRPr="0032285D">
        <w:rPr>
          <w:b/>
        </w:rPr>
        <w:t>Hypothesis 2a</w:t>
      </w:r>
      <w:r w:rsidRPr="00040310">
        <w:t>),</w:t>
      </w:r>
      <w:r>
        <w:rPr>
          <w:b/>
        </w:rPr>
        <w:t xml:space="preserve"> </w:t>
      </w:r>
      <w:r w:rsidR="00927F52" w:rsidRPr="00CB0BB6">
        <w:t>there was a main effect of consumption</w:t>
      </w:r>
      <w:r w:rsidR="00B0137B" w:rsidRPr="00CB0BB6">
        <w:t xml:space="preserve"> </w:t>
      </w:r>
      <w:r w:rsidR="00933DFC" w:rsidRPr="00CB0BB6">
        <w:t xml:space="preserve">frequency </w:t>
      </w:r>
      <w:r>
        <w:t xml:space="preserve">on </w:t>
      </w:r>
      <w:r w:rsidR="00B0137B" w:rsidRPr="00CB0BB6">
        <w:t>consumption and reward features</w:t>
      </w:r>
      <w:r w:rsidR="00927F52" w:rsidRPr="00CB0BB6">
        <w:t xml:space="preserve"> for both </w:t>
      </w:r>
      <w:r w:rsidR="00927F52" w:rsidRPr="00CB0BB6">
        <w:rPr>
          <w:b/>
        </w:rPr>
        <w:t>orange soda</w:t>
      </w:r>
      <w:r w:rsidR="00BF75BB">
        <w:rPr>
          <w:b/>
        </w:rPr>
        <w:t xml:space="preserve"> </w:t>
      </w:r>
      <w:r w:rsidR="00BF75BB" w:rsidRPr="00BF75BB">
        <w:rPr>
          <w:bCs/>
        </w:rPr>
        <w:t>compared to bottled water</w:t>
      </w:r>
      <w:r w:rsidR="00927F52" w:rsidRPr="00CB0BB6">
        <w:t>,</w:t>
      </w:r>
      <w:r w:rsidR="00933DFC" w:rsidRPr="00CB0BB6">
        <w:t xml:space="preserve"> </w:t>
      </w:r>
      <w:r w:rsidR="00933DFC" w:rsidRPr="00CB0BB6">
        <w:rPr>
          <w:i/>
        </w:rPr>
        <w:t>b</w:t>
      </w:r>
      <w:r w:rsidR="00933DFC" w:rsidRPr="00CB0BB6">
        <w:t xml:space="preserve"> = </w:t>
      </w:r>
      <w:r w:rsidR="00A76A95">
        <w:t>0.72</w:t>
      </w:r>
      <w:r w:rsidR="00933DFC" w:rsidRPr="00CB0BB6">
        <w:t xml:space="preserve">, </w:t>
      </w:r>
      <w:r w:rsidR="00933DFC" w:rsidRPr="00CB0BB6">
        <w:rPr>
          <w:i/>
        </w:rPr>
        <w:t>SE</w:t>
      </w:r>
      <w:r w:rsidR="00933DFC" w:rsidRPr="00CB0BB6">
        <w:t xml:space="preserve"> = 0.</w:t>
      </w:r>
      <w:r w:rsidR="00A76A95">
        <w:t>15</w:t>
      </w:r>
      <w:r w:rsidR="00933DFC" w:rsidRPr="00CB0BB6">
        <w:t xml:space="preserve">, </w:t>
      </w:r>
      <w:r w:rsidR="00933DFC" w:rsidRPr="00CB0BB6">
        <w:rPr>
          <w:i/>
        </w:rPr>
        <w:t>p</w:t>
      </w:r>
      <w:r w:rsidR="00933DFC" w:rsidRPr="00CB0BB6">
        <w:t xml:space="preserve"> </w:t>
      </w:r>
      <w:r w:rsidR="00DA4387">
        <w:t>&lt;</w:t>
      </w:r>
      <w:r w:rsidR="00933DFC" w:rsidRPr="00CB0BB6">
        <w:t xml:space="preserve"> .00</w:t>
      </w:r>
      <w:r w:rsidR="00927F52" w:rsidRPr="00CB0BB6">
        <w:t xml:space="preserve">1, </w:t>
      </w:r>
      <w:r>
        <w:t xml:space="preserve">and </w:t>
      </w:r>
      <w:r w:rsidR="00E809A4">
        <w:t xml:space="preserve">for </w:t>
      </w:r>
      <w:r w:rsidR="00A95C18" w:rsidRPr="00CB0BB6">
        <w:rPr>
          <w:b/>
        </w:rPr>
        <w:t>s</w:t>
      </w:r>
      <w:r w:rsidR="000D0CC6" w:rsidRPr="00CB0BB6">
        <w:rPr>
          <w:b/>
        </w:rPr>
        <w:t>quash</w:t>
      </w:r>
      <w:r w:rsidR="00BF75BB">
        <w:rPr>
          <w:b/>
        </w:rPr>
        <w:t xml:space="preserve"> </w:t>
      </w:r>
      <w:r w:rsidR="00BF75BB" w:rsidRPr="00BF75BB">
        <w:rPr>
          <w:bCs/>
        </w:rPr>
        <w:t>compared to bottled water</w:t>
      </w:r>
      <w:r w:rsidR="00B652F2" w:rsidRPr="00CB0BB6">
        <w:t xml:space="preserve">, </w:t>
      </w:r>
      <w:r w:rsidR="00B652F2" w:rsidRPr="00CB0BB6">
        <w:rPr>
          <w:i/>
        </w:rPr>
        <w:t>b</w:t>
      </w:r>
      <w:r w:rsidR="00B652F2" w:rsidRPr="00CB0BB6">
        <w:t xml:space="preserve"> = </w:t>
      </w:r>
      <w:r w:rsidR="00B652F2" w:rsidRPr="00CB0BB6" w:rsidDel="002A00BA">
        <w:t>0.</w:t>
      </w:r>
      <w:r w:rsidR="002A00BA">
        <w:t>5</w:t>
      </w:r>
      <w:r w:rsidR="00D755CD">
        <w:t>4</w:t>
      </w:r>
      <w:r w:rsidR="00B652F2" w:rsidRPr="00CB0BB6">
        <w:t xml:space="preserve">, </w:t>
      </w:r>
      <w:r w:rsidR="00B652F2" w:rsidRPr="00CB0BB6">
        <w:rPr>
          <w:i/>
        </w:rPr>
        <w:t>SE</w:t>
      </w:r>
      <w:r w:rsidR="00B652F2" w:rsidRPr="00CB0BB6">
        <w:t xml:space="preserve"> = .</w:t>
      </w:r>
      <w:r w:rsidR="00D755CD">
        <w:t>1</w:t>
      </w:r>
      <w:r w:rsidR="000E379D">
        <w:t>4</w:t>
      </w:r>
      <w:r w:rsidR="00B652F2" w:rsidRPr="00CB0BB6">
        <w:rPr>
          <w:iCs/>
        </w:rPr>
        <w:t xml:space="preserve">, </w:t>
      </w:r>
      <w:r w:rsidR="00B652F2" w:rsidRPr="00CB0BB6">
        <w:rPr>
          <w:i/>
          <w:iCs/>
        </w:rPr>
        <w:t>p</w:t>
      </w:r>
      <w:r w:rsidR="00B652F2" w:rsidRPr="00CB0BB6">
        <w:t xml:space="preserve"> </w:t>
      </w:r>
      <w:r w:rsidR="00D755CD">
        <w:t>&lt; .001</w:t>
      </w:r>
      <w:r w:rsidR="000E379D">
        <w:t xml:space="preserve"> but no interaction with drink type, </w:t>
      </w:r>
      <w:r w:rsidR="000E379D">
        <w:rPr>
          <w:i/>
          <w:iCs/>
        </w:rPr>
        <w:t>p</w:t>
      </w:r>
      <w:r w:rsidR="000E379D">
        <w:t xml:space="preserve">’s &gt; </w:t>
      </w:r>
      <w:r w:rsidR="00AA6A0E">
        <w:t>.113</w:t>
      </w:r>
      <w:r w:rsidR="00927F52" w:rsidRPr="00CB0BB6">
        <w:t>.</w:t>
      </w:r>
      <w:r w:rsidR="00927F52" w:rsidRPr="0032285D">
        <w:t xml:space="preserve"> </w:t>
      </w:r>
      <w:r w:rsidR="00B652F2" w:rsidRPr="0032285D">
        <w:t xml:space="preserve"> </w:t>
      </w:r>
    </w:p>
    <w:p w14:paraId="1DA4ED8A" w14:textId="72580D12" w:rsidR="000E1738" w:rsidRPr="0032285D" w:rsidRDefault="00A61CBC" w:rsidP="004E4463">
      <w:pPr>
        <w:spacing w:line="480" w:lineRule="auto"/>
        <w:ind w:firstLine="720"/>
        <w:rPr>
          <w:i/>
        </w:rPr>
      </w:pPr>
      <w:r w:rsidRPr="00040310">
        <w:t>With regard to the effect of thirst</w:t>
      </w:r>
      <w:r>
        <w:rPr>
          <w:b/>
        </w:rPr>
        <w:t xml:space="preserve"> (</w:t>
      </w:r>
      <w:r w:rsidR="00423B46" w:rsidRPr="00FE6D44">
        <w:rPr>
          <w:b/>
        </w:rPr>
        <w:t>Hypothesis 2b</w:t>
      </w:r>
      <w:r w:rsidRPr="00040310">
        <w:t xml:space="preserve">), </w:t>
      </w:r>
      <w:r w:rsidRPr="00040310">
        <w:rPr>
          <w:bCs/>
        </w:rPr>
        <w:t>f</w:t>
      </w:r>
      <w:r w:rsidR="00423B46" w:rsidRPr="00040310">
        <w:rPr>
          <w:bCs/>
        </w:rPr>
        <w:t>or</w:t>
      </w:r>
      <w:r w:rsidR="00423B46" w:rsidRPr="00BA339E">
        <w:t xml:space="preserve"> </w:t>
      </w:r>
      <w:r w:rsidR="00423B46" w:rsidRPr="00BA339E">
        <w:rPr>
          <w:b/>
        </w:rPr>
        <w:t>orange soda</w:t>
      </w:r>
      <w:r w:rsidR="00423B46" w:rsidRPr="00BA339E">
        <w:t>, there was a main effect of frequen</w:t>
      </w:r>
      <w:r w:rsidR="00423B46" w:rsidRPr="005D017F">
        <w:t xml:space="preserve">cy, </w:t>
      </w:r>
      <w:r w:rsidR="00423B46" w:rsidRPr="005D017F">
        <w:rPr>
          <w:i/>
        </w:rPr>
        <w:t>b</w:t>
      </w:r>
      <w:r w:rsidR="00423B46" w:rsidRPr="007B378F">
        <w:t xml:space="preserve"> = 0.58, </w:t>
      </w:r>
      <w:r w:rsidR="00423B46" w:rsidRPr="007B378F">
        <w:rPr>
          <w:i/>
        </w:rPr>
        <w:t>SE</w:t>
      </w:r>
      <w:r w:rsidR="00423B46" w:rsidRPr="00DF2262">
        <w:t xml:space="preserve"> = 0.23, </w:t>
      </w:r>
      <w:r w:rsidR="00423B46" w:rsidRPr="00DF2262">
        <w:rPr>
          <w:i/>
        </w:rPr>
        <w:t>p</w:t>
      </w:r>
      <w:r w:rsidR="00423B46" w:rsidRPr="00263E3E">
        <w:t xml:space="preserve"> = .011, but no main effect of thirst, </w:t>
      </w:r>
      <w:r w:rsidR="00423B46" w:rsidRPr="0032285D">
        <w:rPr>
          <w:i/>
        </w:rPr>
        <w:t>p</w:t>
      </w:r>
      <w:r w:rsidR="00423B46" w:rsidRPr="0032285D">
        <w:t xml:space="preserve"> = .822, nor an </w:t>
      </w:r>
      <w:r w:rsidR="00423B46" w:rsidRPr="007C7613">
        <w:t xml:space="preserve">interaction effect, </w:t>
      </w:r>
      <w:r w:rsidR="00423B46" w:rsidRPr="007C7613">
        <w:rPr>
          <w:i/>
        </w:rPr>
        <w:t>p</w:t>
      </w:r>
      <w:r w:rsidR="00423B46" w:rsidRPr="007C7613">
        <w:t xml:space="preserve"> = .627</w:t>
      </w:r>
      <w:r w:rsidR="00423B46" w:rsidRPr="0032285D">
        <w:t xml:space="preserve">. The same was found for </w:t>
      </w:r>
      <w:r w:rsidR="00423B46" w:rsidRPr="0032285D">
        <w:rPr>
          <w:b/>
        </w:rPr>
        <w:t>squash</w:t>
      </w:r>
      <w:r w:rsidR="00423B46" w:rsidRPr="0032285D">
        <w:t xml:space="preserve">: a main effect of frequency, </w:t>
      </w:r>
      <w:r w:rsidR="00423B46" w:rsidRPr="0032285D">
        <w:rPr>
          <w:i/>
        </w:rPr>
        <w:t>b</w:t>
      </w:r>
      <w:r w:rsidR="00423B46" w:rsidRPr="0032285D">
        <w:t xml:space="preserve"> = 0.40, </w:t>
      </w:r>
      <w:r w:rsidR="00423B46" w:rsidRPr="0032285D">
        <w:rPr>
          <w:i/>
        </w:rPr>
        <w:t>SE</w:t>
      </w:r>
      <w:r w:rsidR="00423B46" w:rsidRPr="0032285D">
        <w:t xml:space="preserve"> = 0.17, </w:t>
      </w:r>
      <w:r w:rsidR="00423B46" w:rsidRPr="0032285D">
        <w:rPr>
          <w:i/>
        </w:rPr>
        <w:t>p</w:t>
      </w:r>
      <w:r w:rsidR="00423B46" w:rsidRPr="0032285D">
        <w:t xml:space="preserve"> = .016, but no main effect of thirst, </w:t>
      </w:r>
      <w:r w:rsidR="00423B46" w:rsidRPr="0032285D">
        <w:rPr>
          <w:i/>
        </w:rPr>
        <w:t>p</w:t>
      </w:r>
      <w:r w:rsidR="00423B46" w:rsidRPr="0032285D">
        <w:t xml:space="preserve"> = .543, nor an interaction effect, </w:t>
      </w:r>
      <w:r w:rsidR="00423B46" w:rsidRPr="0032285D">
        <w:rPr>
          <w:i/>
        </w:rPr>
        <w:t>p</w:t>
      </w:r>
      <w:r w:rsidR="00423B46" w:rsidRPr="0032285D">
        <w:t xml:space="preserve"> = .825. </w:t>
      </w:r>
      <w:r w:rsidR="002A209C" w:rsidRPr="0032285D">
        <w:t>Also f</w:t>
      </w:r>
      <w:r w:rsidR="00873006" w:rsidRPr="0032285D">
        <w:t xml:space="preserve">or </w:t>
      </w:r>
      <w:r w:rsidR="00873006" w:rsidRPr="0032285D">
        <w:rPr>
          <w:b/>
        </w:rPr>
        <w:t>bottled water</w:t>
      </w:r>
      <w:r w:rsidR="00873006" w:rsidRPr="0032285D">
        <w:t xml:space="preserve">, </w:t>
      </w:r>
      <w:r w:rsidR="002A209C" w:rsidRPr="0032285D">
        <w:t xml:space="preserve">there was a main effect of frequency, </w:t>
      </w:r>
      <w:r w:rsidR="002A209C" w:rsidRPr="0032285D">
        <w:rPr>
          <w:i/>
        </w:rPr>
        <w:t>b</w:t>
      </w:r>
      <w:r w:rsidR="002A209C" w:rsidRPr="0032285D">
        <w:t xml:space="preserve"> = 0.35, </w:t>
      </w:r>
      <w:r w:rsidR="002A209C" w:rsidRPr="0032285D">
        <w:rPr>
          <w:i/>
        </w:rPr>
        <w:t>SE</w:t>
      </w:r>
      <w:r w:rsidR="002A209C" w:rsidRPr="0032285D">
        <w:t xml:space="preserve"> = 0.17, </w:t>
      </w:r>
      <w:r w:rsidR="002A209C" w:rsidRPr="0032285D">
        <w:rPr>
          <w:i/>
        </w:rPr>
        <w:t>p</w:t>
      </w:r>
      <w:r w:rsidR="002A209C" w:rsidRPr="0032285D">
        <w:t xml:space="preserve"> = .033, but not of thirst nor their interaction, </w:t>
      </w:r>
      <w:r w:rsidR="002A209C" w:rsidRPr="0032285D">
        <w:rPr>
          <w:i/>
        </w:rPr>
        <w:t>p</w:t>
      </w:r>
      <w:r w:rsidR="002A209C" w:rsidRPr="0032285D">
        <w:t xml:space="preserve">’s &gt; .771. For </w:t>
      </w:r>
      <w:r w:rsidR="002A209C" w:rsidRPr="00A61CBC">
        <w:rPr>
          <w:b/>
        </w:rPr>
        <w:t>tap water</w:t>
      </w:r>
      <w:r w:rsidR="002A209C" w:rsidRPr="0032285D">
        <w:t>, there was no main effect of either frequency or thirst, nor an interaction effect between the two (</w:t>
      </w:r>
      <w:r w:rsidR="002A209C" w:rsidRPr="0032285D">
        <w:rPr>
          <w:i/>
        </w:rPr>
        <w:t>p’s</w:t>
      </w:r>
      <w:r w:rsidR="002A209C" w:rsidRPr="0032285D">
        <w:t xml:space="preserve"> &gt; .</w:t>
      </w:r>
      <w:r w:rsidR="00B11F0A">
        <w:t>430</w:t>
      </w:r>
      <w:r w:rsidR="002A209C" w:rsidRPr="0032285D">
        <w:t xml:space="preserve">). </w:t>
      </w:r>
      <w:r w:rsidR="00BC1BC9" w:rsidRPr="0032285D">
        <w:t xml:space="preserve">Overall, </w:t>
      </w:r>
      <w:r w:rsidR="006A0663" w:rsidRPr="0032285D">
        <w:t>thirst ha</w:t>
      </w:r>
      <w:r w:rsidR="00BC1BC9" w:rsidRPr="0032285D">
        <w:t>d</w:t>
      </w:r>
      <w:r w:rsidR="006A0663" w:rsidRPr="0032285D">
        <w:t xml:space="preserve"> no influence on </w:t>
      </w:r>
      <w:r w:rsidR="008D1C2A" w:rsidRPr="0032285D">
        <w:t xml:space="preserve">the proportion of </w:t>
      </w:r>
      <w:r w:rsidR="009946C8" w:rsidRPr="0032285D">
        <w:t>consumption and reward simulation features</w:t>
      </w:r>
      <w:r w:rsidR="009946C8" w:rsidRPr="0032285D" w:rsidDel="009946C8">
        <w:t xml:space="preserve"> </w:t>
      </w:r>
      <w:r w:rsidR="008D1C2A" w:rsidRPr="0032285D">
        <w:t xml:space="preserve">for </w:t>
      </w:r>
      <w:r w:rsidR="006A0663" w:rsidRPr="0032285D">
        <w:t>sugary drinks</w:t>
      </w:r>
      <w:r w:rsidR="008D1C2A" w:rsidRPr="0032285D">
        <w:t xml:space="preserve"> or water. </w:t>
      </w:r>
    </w:p>
    <w:p w14:paraId="1C42CBDB" w14:textId="1EB2B8AC" w:rsidR="002D2354" w:rsidRPr="00D9543A" w:rsidRDefault="00427797" w:rsidP="00040310">
      <w:pPr>
        <w:pStyle w:val="APAheading4"/>
        <w:ind w:firstLine="0"/>
      </w:pPr>
      <w:r w:rsidRPr="0032285D">
        <w:tab/>
      </w:r>
      <w:r w:rsidR="004F4751" w:rsidRPr="00BB1715">
        <w:t xml:space="preserve">Hypothesis </w:t>
      </w:r>
      <w:r w:rsidR="004F4751" w:rsidRPr="00040310">
        <w:rPr>
          <w:i w:val="0"/>
        </w:rPr>
        <w:t>3</w:t>
      </w:r>
      <w:r w:rsidR="006A0663" w:rsidRPr="00040310">
        <w:rPr>
          <w:i w:val="0"/>
        </w:rPr>
        <w:t xml:space="preserve"> </w:t>
      </w:r>
      <w:r w:rsidR="00197BCB" w:rsidRPr="00040310">
        <w:rPr>
          <w:b w:val="0"/>
          <w:i w:val="0"/>
        </w:rPr>
        <w:t>tested whether</w:t>
      </w:r>
      <w:r w:rsidR="00197BCB" w:rsidRPr="008969B5">
        <w:rPr>
          <w:i w:val="0"/>
        </w:rPr>
        <w:t xml:space="preserve"> </w:t>
      </w:r>
      <w:r w:rsidR="00DB7301" w:rsidRPr="00040310">
        <w:rPr>
          <w:b w:val="0"/>
          <w:i w:val="0"/>
          <w:iCs/>
        </w:rPr>
        <w:t>consumption</w:t>
      </w:r>
      <w:r w:rsidR="00DB7301" w:rsidRPr="00040310">
        <w:rPr>
          <w:b w:val="0"/>
          <w:i w:val="0"/>
        </w:rPr>
        <w:t xml:space="preserve"> and reward features</w:t>
      </w:r>
      <w:r w:rsidR="00197BCB" w:rsidRPr="008969B5">
        <w:rPr>
          <w:i w:val="0"/>
        </w:rPr>
        <w:t xml:space="preserve"> </w:t>
      </w:r>
      <w:r w:rsidR="00197BCB" w:rsidRPr="00040310">
        <w:rPr>
          <w:b w:val="0"/>
          <w:i w:val="0"/>
        </w:rPr>
        <w:t>predict desire for drinks.</w:t>
      </w:r>
      <w:r w:rsidR="00197BCB" w:rsidRPr="004E4BE0">
        <w:rPr>
          <w:i w:val="0"/>
        </w:rPr>
        <w:t xml:space="preserve"> </w:t>
      </w:r>
      <w:r w:rsidR="008D0319">
        <w:rPr>
          <w:b w:val="0"/>
          <w:bCs/>
          <w:i w:val="0"/>
        </w:rPr>
        <w:t xml:space="preserve">The analyses in the main paper show that </w:t>
      </w:r>
      <w:r w:rsidR="008D0319">
        <w:rPr>
          <w:b w:val="0"/>
          <w:i w:val="0"/>
        </w:rPr>
        <w:t>a</w:t>
      </w:r>
      <w:r w:rsidR="006A0663" w:rsidRPr="00040310">
        <w:rPr>
          <w:b w:val="0"/>
          <w:i w:val="0"/>
        </w:rPr>
        <w:t xml:space="preserve"> higher proportion of </w:t>
      </w:r>
      <w:r w:rsidR="00944ECE" w:rsidRPr="00040310">
        <w:rPr>
          <w:b w:val="0"/>
          <w:i w:val="0"/>
        </w:rPr>
        <w:t>consumption and reward features</w:t>
      </w:r>
      <w:r w:rsidR="00944ECE" w:rsidRPr="00040310" w:rsidDel="00944ECE">
        <w:rPr>
          <w:b w:val="0"/>
          <w:i w:val="0"/>
        </w:rPr>
        <w:t xml:space="preserve"> </w:t>
      </w:r>
      <w:r w:rsidR="006A0663" w:rsidRPr="00040310">
        <w:rPr>
          <w:b w:val="0"/>
          <w:i w:val="0"/>
        </w:rPr>
        <w:t>was associated with increased desire for sugary drinks.</w:t>
      </w:r>
      <w:r w:rsidR="002C2961" w:rsidRPr="00040310">
        <w:rPr>
          <w:b w:val="0"/>
          <w:i w:val="0"/>
        </w:rPr>
        <w:t xml:space="preserve"> This also applied to bottled water,</w:t>
      </w:r>
      <w:r w:rsidR="00CC2731" w:rsidRPr="00040310">
        <w:rPr>
          <w:b w:val="0"/>
          <w:i w:val="0"/>
        </w:rPr>
        <w:t xml:space="preserve"> </w:t>
      </w:r>
      <w:r w:rsidR="00CC2731" w:rsidRPr="003F5D6E">
        <w:rPr>
          <w:b w:val="0"/>
          <w:shd w:val="clear" w:color="auto" w:fill="FFFFFF"/>
          <w:lang w:val="en-GB"/>
        </w:rPr>
        <w:t>τ</w:t>
      </w:r>
      <w:r w:rsidR="00CC2731" w:rsidRPr="00040310" w:rsidDel="00CC2731">
        <w:rPr>
          <w:b w:val="0"/>
          <w:i w:val="0"/>
        </w:rPr>
        <w:t xml:space="preserve"> </w:t>
      </w:r>
      <w:r w:rsidR="00CC2731" w:rsidRPr="00040310">
        <w:rPr>
          <w:b w:val="0"/>
          <w:i w:val="0"/>
        </w:rPr>
        <w:t xml:space="preserve"> = 0.13, </w:t>
      </w:r>
      <w:r w:rsidR="00CC2731" w:rsidRPr="003F5D6E">
        <w:rPr>
          <w:b w:val="0"/>
        </w:rPr>
        <w:t>p</w:t>
      </w:r>
      <w:r w:rsidR="00CC2731" w:rsidRPr="00040310">
        <w:rPr>
          <w:b w:val="0"/>
          <w:i w:val="0"/>
        </w:rPr>
        <w:t xml:space="preserve"> = .008,</w:t>
      </w:r>
      <w:r w:rsidR="00CC2731" w:rsidRPr="00040310" w:rsidDel="00D7099D">
        <w:rPr>
          <w:b w:val="0"/>
          <w:i w:val="0"/>
        </w:rPr>
        <w:t xml:space="preserve"> </w:t>
      </w:r>
      <w:r w:rsidR="00CC2731" w:rsidRPr="00040310">
        <w:rPr>
          <w:b w:val="0"/>
          <w:i w:val="0"/>
        </w:rPr>
        <w:t xml:space="preserve">and tap water, </w:t>
      </w:r>
      <w:r w:rsidR="00CC2731" w:rsidRPr="003F5D6E">
        <w:rPr>
          <w:b w:val="0"/>
          <w:shd w:val="clear" w:color="auto" w:fill="FFFFFF"/>
          <w:lang w:val="en-GB"/>
        </w:rPr>
        <w:t>τ</w:t>
      </w:r>
      <w:r w:rsidR="00CC2731" w:rsidRPr="00040310" w:rsidDel="00CC2731">
        <w:rPr>
          <w:b w:val="0"/>
          <w:i w:val="0"/>
        </w:rPr>
        <w:t xml:space="preserve"> </w:t>
      </w:r>
      <w:r w:rsidR="00CC2731" w:rsidRPr="00040310">
        <w:rPr>
          <w:b w:val="0"/>
          <w:i w:val="0"/>
        </w:rPr>
        <w:t xml:space="preserve"> = </w:t>
      </w:r>
      <w:r w:rsidR="002C2961" w:rsidRPr="00040310">
        <w:rPr>
          <w:b w:val="0"/>
          <w:i w:val="0"/>
        </w:rPr>
        <w:t xml:space="preserve">.10, </w:t>
      </w:r>
      <w:r w:rsidR="002C2961" w:rsidRPr="003F5D6E">
        <w:rPr>
          <w:b w:val="0"/>
        </w:rPr>
        <w:t>p</w:t>
      </w:r>
      <w:r w:rsidR="002C2961" w:rsidRPr="00040310">
        <w:rPr>
          <w:b w:val="0"/>
          <w:i w:val="0"/>
        </w:rPr>
        <w:t xml:space="preserve"> = .05. </w:t>
      </w:r>
    </w:p>
    <w:p w14:paraId="6E99DA19" w14:textId="48E5E10E" w:rsidR="00BA339E" w:rsidRPr="0032285D" w:rsidRDefault="00BA339E" w:rsidP="0032285D">
      <w:pPr>
        <w:spacing w:line="480" w:lineRule="auto"/>
        <w:ind w:firstLine="720"/>
      </w:pPr>
      <w:r w:rsidRPr="002F5D8D">
        <w:rPr>
          <w:b/>
          <w:i/>
        </w:rPr>
        <w:t>Controlling for thirst</w:t>
      </w:r>
      <w:r>
        <w:t xml:space="preserve">: </w:t>
      </w:r>
      <w:r>
        <w:rPr>
          <w:lang w:val="en-GB"/>
        </w:rPr>
        <w:t>W</w:t>
      </w:r>
      <w:r w:rsidRPr="0044286A">
        <w:rPr>
          <w:lang w:val="en-GB"/>
        </w:rPr>
        <w:t>e controlled for thirst in models including thirst and consumption and reward features as predictors</w:t>
      </w:r>
      <w:r w:rsidR="00431255">
        <w:rPr>
          <w:lang w:val="en-GB"/>
        </w:rPr>
        <w:t xml:space="preserve"> of desire</w:t>
      </w:r>
      <w:r w:rsidRPr="0044286A">
        <w:rPr>
          <w:lang w:val="en-GB"/>
        </w:rPr>
        <w:t xml:space="preserve">. Both thirst, </w:t>
      </w:r>
      <w:r w:rsidRPr="0044286A">
        <w:rPr>
          <w:i/>
        </w:rPr>
        <w:t>b</w:t>
      </w:r>
      <w:r w:rsidRPr="0044286A">
        <w:t xml:space="preserve"> = 5.9</w:t>
      </w:r>
      <w:r w:rsidR="002A142B">
        <w:t>1</w:t>
      </w:r>
      <w:r w:rsidRPr="0044286A">
        <w:t xml:space="preserve">, </w:t>
      </w:r>
      <w:r w:rsidRPr="0044286A">
        <w:rPr>
          <w:i/>
        </w:rPr>
        <w:t>SE</w:t>
      </w:r>
      <w:r w:rsidRPr="0044286A">
        <w:t xml:space="preserve"> = 1.1</w:t>
      </w:r>
      <w:r w:rsidR="002A142B">
        <w:t>2</w:t>
      </w:r>
      <w:r w:rsidRPr="0044286A">
        <w:t xml:space="preserve">, </w:t>
      </w:r>
      <w:r w:rsidRPr="0044286A">
        <w:rPr>
          <w:i/>
        </w:rPr>
        <w:t>p</w:t>
      </w:r>
      <w:r w:rsidRPr="0044286A">
        <w:t xml:space="preserve"> &lt; .001</w:t>
      </w:r>
      <w:r w:rsidRPr="0044286A">
        <w:rPr>
          <w:lang w:val="en-GB"/>
        </w:rPr>
        <w:t xml:space="preserve">, and consumption and reward features, </w:t>
      </w:r>
      <w:r w:rsidRPr="0044286A">
        <w:rPr>
          <w:i/>
        </w:rPr>
        <w:t>b</w:t>
      </w:r>
      <w:r w:rsidRPr="0044286A">
        <w:t xml:space="preserve"> = </w:t>
      </w:r>
      <w:r w:rsidR="00F24F29">
        <w:t>4.61</w:t>
      </w:r>
      <w:r w:rsidRPr="0044286A">
        <w:t xml:space="preserve">, </w:t>
      </w:r>
      <w:r w:rsidRPr="0044286A">
        <w:rPr>
          <w:i/>
        </w:rPr>
        <w:t>SE</w:t>
      </w:r>
      <w:r w:rsidRPr="0044286A">
        <w:t xml:space="preserve"> = 1.06, </w:t>
      </w:r>
      <w:r w:rsidRPr="0044286A">
        <w:rPr>
          <w:i/>
        </w:rPr>
        <w:t>p</w:t>
      </w:r>
      <w:r w:rsidRPr="0044286A">
        <w:t xml:space="preserve"> &lt; .001</w:t>
      </w:r>
      <w:r w:rsidRPr="0044286A">
        <w:rPr>
          <w:lang w:val="en-GB"/>
        </w:rPr>
        <w:t>, predicted desire for drinks. There was no interaction between the two,</w:t>
      </w:r>
      <w:r w:rsidRPr="0044286A">
        <w:rPr>
          <w:i/>
        </w:rPr>
        <w:t xml:space="preserve"> b</w:t>
      </w:r>
      <w:r w:rsidRPr="0044286A">
        <w:t xml:space="preserve"> = 1.29, </w:t>
      </w:r>
      <w:r w:rsidRPr="0044286A">
        <w:rPr>
          <w:i/>
        </w:rPr>
        <w:t>p</w:t>
      </w:r>
      <w:r w:rsidRPr="0044286A">
        <w:t xml:space="preserve"> = .</w:t>
      </w:r>
      <w:r w:rsidR="00F24F29" w:rsidRPr="0044286A">
        <w:t>2</w:t>
      </w:r>
      <w:r w:rsidR="00F24F29">
        <w:t>26</w:t>
      </w:r>
      <w:r w:rsidRPr="0044286A">
        <w:t xml:space="preserve">. </w:t>
      </w:r>
    </w:p>
    <w:p w14:paraId="5A07BB31" w14:textId="06225E10" w:rsidR="00FC780E" w:rsidRPr="003F5D6E" w:rsidRDefault="0078619C" w:rsidP="0032285D">
      <w:pPr>
        <w:pStyle w:val="APAheading4"/>
      </w:pPr>
      <w:r w:rsidRPr="003F5D6E">
        <w:t xml:space="preserve">Hypothesis </w:t>
      </w:r>
      <w:r w:rsidR="008E27A7" w:rsidRPr="003F5D6E">
        <w:t>5</w:t>
      </w:r>
      <w:r w:rsidR="00120DDA" w:rsidRPr="003F5D6E">
        <w:t xml:space="preserve"> </w:t>
      </w:r>
    </w:p>
    <w:p w14:paraId="34A893F3" w14:textId="156C0197" w:rsidR="00B7343D" w:rsidRPr="0032285D" w:rsidRDefault="00B7343D" w:rsidP="004E4463">
      <w:pPr>
        <w:spacing w:line="480" w:lineRule="auto"/>
        <w:ind w:firstLine="720"/>
        <w:rPr>
          <w:b/>
        </w:rPr>
      </w:pPr>
      <w:r w:rsidRPr="005D017F">
        <w:t>Exploratory correlations revealed that experienc</w:t>
      </w:r>
      <w:r w:rsidR="002F5D8D">
        <w:t>ing more</w:t>
      </w:r>
      <w:r w:rsidRPr="005D017F">
        <w:t xml:space="preserve"> mixed feelings regarding the drinking of water was associated with lower frequency of water consumption, both for bottled water</w:t>
      </w:r>
      <w:r w:rsidR="00733B12" w:rsidRPr="0032285D">
        <w:t xml:space="preserve">, </w:t>
      </w:r>
      <w:r w:rsidR="00495580" w:rsidRPr="0032285D">
        <w:rPr>
          <w:i/>
          <w:shd w:val="clear" w:color="auto" w:fill="FFFFFF"/>
          <w:lang w:val="en-GB"/>
        </w:rPr>
        <w:t>τ</w:t>
      </w:r>
      <w:r w:rsidRPr="0032285D">
        <w:t xml:space="preserve"> = -0.</w:t>
      </w:r>
      <w:r w:rsidR="0064223A" w:rsidRPr="0032285D">
        <w:t>25</w:t>
      </w:r>
      <w:r w:rsidRPr="0032285D">
        <w:t xml:space="preserve">, </w:t>
      </w:r>
      <w:r w:rsidRPr="0032285D">
        <w:rPr>
          <w:i/>
        </w:rPr>
        <w:t>p</w:t>
      </w:r>
      <w:r w:rsidRPr="0032285D">
        <w:t xml:space="preserve"> &lt; .001</w:t>
      </w:r>
      <w:r w:rsidR="00733B12" w:rsidRPr="0032285D">
        <w:t>,</w:t>
      </w:r>
      <w:r w:rsidRPr="0032285D">
        <w:t xml:space="preserve"> and tap water</w:t>
      </w:r>
      <w:r w:rsidR="00733B12" w:rsidRPr="0032285D">
        <w:t xml:space="preserve">, </w:t>
      </w:r>
      <w:r w:rsidR="00495580" w:rsidRPr="0032285D">
        <w:rPr>
          <w:i/>
          <w:shd w:val="clear" w:color="auto" w:fill="FFFFFF"/>
          <w:lang w:val="en-GB"/>
        </w:rPr>
        <w:t>τ</w:t>
      </w:r>
      <w:r w:rsidRPr="0032285D">
        <w:t xml:space="preserve"> = -0.</w:t>
      </w:r>
      <w:r w:rsidR="0064223A" w:rsidRPr="0032285D">
        <w:t>40</w:t>
      </w:r>
      <w:r w:rsidRPr="0032285D">
        <w:t xml:space="preserve">, </w:t>
      </w:r>
      <w:r w:rsidRPr="0032285D">
        <w:rPr>
          <w:i/>
        </w:rPr>
        <w:t>p</w:t>
      </w:r>
      <w:r w:rsidRPr="0032285D">
        <w:t xml:space="preserve"> &lt; .001. These mixed feelings </w:t>
      </w:r>
      <w:r w:rsidRPr="0032285D">
        <w:lastRenderedPageBreak/>
        <w:t>were also associated with lower desire to consume water, again for both bottled water</w:t>
      </w:r>
      <w:r w:rsidR="00733B12" w:rsidRPr="0032285D">
        <w:t xml:space="preserve">, </w:t>
      </w:r>
      <w:r w:rsidR="00495580" w:rsidRPr="0032285D">
        <w:rPr>
          <w:i/>
          <w:shd w:val="clear" w:color="auto" w:fill="FFFFFF"/>
          <w:lang w:val="en-GB"/>
        </w:rPr>
        <w:t>τ</w:t>
      </w:r>
      <w:r w:rsidRPr="0032285D">
        <w:t xml:space="preserve"> = -0.</w:t>
      </w:r>
      <w:r w:rsidR="00A3238C" w:rsidRPr="0032285D">
        <w:t>19</w:t>
      </w:r>
      <w:r w:rsidRPr="0032285D">
        <w:t xml:space="preserve">, </w:t>
      </w:r>
      <w:r w:rsidRPr="0032285D">
        <w:rPr>
          <w:i/>
        </w:rPr>
        <w:t>p</w:t>
      </w:r>
      <w:r w:rsidRPr="0032285D">
        <w:t xml:space="preserve"> &lt; .001</w:t>
      </w:r>
      <w:r w:rsidR="00733B12" w:rsidRPr="0032285D">
        <w:t xml:space="preserve">, </w:t>
      </w:r>
      <w:r w:rsidRPr="0032285D">
        <w:t>and tap water</w:t>
      </w:r>
      <w:r w:rsidR="00733B12" w:rsidRPr="0032285D">
        <w:t xml:space="preserve">, </w:t>
      </w:r>
      <w:r w:rsidR="00495580" w:rsidRPr="0032285D">
        <w:rPr>
          <w:i/>
          <w:shd w:val="clear" w:color="auto" w:fill="FFFFFF"/>
          <w:lang w:val="en-GB"/>
        </w:rPr>
        <w:t>τ</w:t>
      </w:r>
      <w:r w:rsidRPr="0032285D">
        <w:rPr>
          <w:i/>
        </w:rPr>
        <w:t xml:space="preserve"> </w:t>
      </w:r>
      <w:r w:rsidRPr="0032285D">
        <w:t>= -0.</w:t>
      </w:r>
      <w:r w:rsidR="00A3238C" w:rsidRPr="0032285D">
        <w:t>30</w:t>
      </w:r>
      <w:r w:rsidRPr="0032285D">
        <w:t xml:space="preserve">, </w:t>
      </w:r>
      <w:r w:rsidRPr="0032285D">
        <w:rPr>
          <w:i/>
        </w:rPr>
        <w:t>p</w:t>
      </w:r>
      <w:r w:rsidRPr="0032285D">
        <w:t xml:space="preserve"> &lt; .001. </w:t>
      </w:r>
    </w:p>
    <w:p w14:paraId="18AC344D" w14:textId="6F7F46DA" w:rsidR="00FC780E" w:rsidRPr="003F5D6E" w:rsidRDefault="002374F3" w:rsidP="0032285D">
      <w:pPr>
        <w:pStyle w:val="APAheading4"/>
      </w:pPr>
      <w:r w:rsidRPr="003F5D6E">
        <w:t xml:space="preserve">Hypothesis 6 </w:t>
      </w:r>
    </w:p>
    <w:p w14:paraId="0C8F913F" w14:textId="00CE1E7F" w:rsidR="006400F7" w:rsidRPr="0032285D" w:rsidRDefault="00FC780E" w:rsidP="004E4463">
      <w:pPr>
        <w:spacing w:line="480" w:lineRule="auto"/>
        <w:ind w:firstLine="720"/>
      </w:pPr>
      <w:r w:rsidRPr="0032285D">
        <w:t>P</w:t>
      </w:r>
      <w:r w:rsidR="00207A54" w:rsidRPr="0032285D">
        <w:t>roportion of positive long-term health consequences</w:t>
      </w:r>
    </w:p>
    <w:p w14:paraId="4C38D292" w14:textId="7A7C39BC" w:rsidR="00207A54" w:rsidRPr="004E4463" w:rsidRDefault="00207A54" w:rsidP="004E4463">
      <w:pPr>
        <w:spacing w:line="480" w:lineRule="auto"/>
        <w:rPr>
          <w:highlight w:val="yellow"/>
        </w:rPr>
      </w:pPr>
      <w:r w:rsidRPr="004E4463">
        <w:rPr>
          <w:noProof/>
          <w:highlight w:val="yellow"/>
        </w:rPr>
        <w:drawing>
          <wp:inline distT="0" distB="0" distL="0" distR="0" wp14:anchorId="47ED53D7" wp14:editId="4BFBB617">
            <wp:extent cx="5727701" cy="4093210"/>
            <wp:effectExtent l="0" t="0" r="0" b="0"/>
            <wp:docPr id="997246721" name="Picture 3" descr="/var/folders/0t/kqvplhf946n1z0k0pk5s51vc0000gn/T/com.microsoft.Word/Content.MSO/79D732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727701" cy="4093210"/>
                    </a:xfrm>
                    <a:prstGeom prst="rect">
                      <a:avLst/>
                    </a:prstGeom>
                  </pic:spPr>
                </pic:pic>
              </a:graphicData>
            </a:graphic>
          </wp:inline>
        </w:drawing>
      </w:r>
    </w:p>
    <w:p w14:paraId="0ABFEE04" w14:textId="44C1C1ED" w:rsidR="00453FBD" w:rsidRPr="0032285D" w:rsidRDefault="00813FB2" w:rsidP="0032285D">
      <w:pPr>
        <w:spacing w:line="480" w:lineRule="auto"/>
        <w:ind w:firstLine="720"/>
      </w:pPr>
      <w:r w:rsidRPr="005E2150">
        <w:rPr>
          <w:i/>
        </w:rPr>
        <w:t xml:space="preserve">Figure </w:t>
      </w:r>
      <w:r w:rsidR="00382D67">
        <w:rPr>
          <w:i/>
        </w:rPr>
        <w:t>S</w:t>
      </w:r>
      <w:r w:rsidR="005D017F" w:rsidRPr="005E2150">
        <w:rPr>
          <w:i/>
        </w:rPr>
        <w:t>2</w:t>
      </w:r>
      <w:r w:rsidRPr="005E2150">
        <w:t>. Proportions</w:t>
      </w:r>
      <w:r w:rsidRPr="0032285D">
        <w:t xml:space="preserve"> of positive long-term health consequences. </w:t>
      </w:r>
    </w:p>
    <w:p w14:paraId="3194DE52" w14:textId="23393DE5" w:rsidR="004B04D7" w:rsidRPr="0032285D" w:rsidRDefault="00FC1D5C" w:rsidP="00502962">
      <w:pPr>
        <w:spacing w:line="480" w:lineRule="auto"/>
        <w:ind w:firstLine="720"/>
      </w:pPr>
      <w:r w:rsidRPr="0032285D">
        <w:t>We tested whether positive long-term health consequences predict desire for water</w:t>
      </w:r>
      <w:r w:rsidR="000E7E16" w:rsidRPr="0032285D">
        <w:t xml:space="preserve">. In step 1, we added </w:t>
      </w:r>
      <w:r w:rsidR="009B0A44" w:rsidRPr="0032285D">
        <w:t xml:space="preserve">proportion of </w:t>
      </w:r>
      <w:r w:rsidR="00CB7FD5" w:rsidRPr="0032285D">
        <w:t xml:space="preserve">long-term positive health consequences </w:t>
      </w:r>
      <w:r w:rsidR="009B0A44" w:rsidRPr="0032285D">
        <w:t>as</w:t>
      </w:r>
      <w:r w:rsidR="000E7E16" w:rsidRPr="0032285D">
        <w:t xml:space="preserve"> a predictor </w:t>
      </w:r>
      <w:r w:rsidR="00CB7FD5">
        <w:t xml:space="preserve">alongside </w:t>
      </w:r>
      <w:r w:rsidR="009B0A44" w:rsidRPr="0032285D">
        <w:t>proportion of consumption and reward features</w:t>
      </w:r>
      <w:r w:rsidR="000E7E16" w:rsidRPr="0032285D">
        <w:t>, and in step 2 we examined the</w:t>
      </w:r>
      <w:r w:rsidR="008076C3">
        <w:t>ir</w:t>
      </w:r>
      <w:r w:rsidR="000E7E16" w:rsidRPr="0032285D">
        <w:t xml:space="preserve"> interaction. </w:t>
      </w:r>
      <w:r w:rsidR="00C87086">
        <w:t>The p</w:t>
      </w:r>
      <w:r w:rsidR="00136F63" w:rsidRPr="0032285D">
        <w:t>r</w:t>
      </w:r>
      <w:r w:rsidR="000E15F3" w:rsidRPr="0032285D">
        <w:t xml:space="preserve">oportion of long-term positive health consequences predicted desire, </w:t>
      </w:r>
      <w:r w:rsidR="000E15F3" w:rsidRPr="0032285D">
        <w:rPr>
          <w:i/>
        </w:rPr>
        <w:t>b</w:t>
      </w:r>
      <w:r w:rsidR="000E15F3" w:rsidRPr="0032285D">
        <w:t xml:space="preserve"> = 3.9</w:t>
      </w:r>
      <w:r w:rsidR="008F72D0">
        <w:t>1</w:t>
      </w:r>
      <w:r w:rsidR="000E15F3" w:rsidRPr="0032285D">
        <w:t xml:space="preserve">, </w:t>
      </w:r>
      <w:r w:rsidR="000E15F3" w:rsidRPr="0032285D">
        <w:rPr>
          <w:i/>
        </w:rPr>
        <w:t xml:space="preserve">SE </w:t>
      </w:r>
      <w:r w:rsidR="000E15F3" w:rsidRPr="0032285D">
        <w:t>= 1.1</w:t>
      </w:r>
      <w:r w:rsidR="008F72D0">
        <w:t>5</w:t>
      </w:r>
      <w:r w:rsidR="000E15F3" w:rsidRPr="0032285D">
        <w:t xml:space="preserve">, </w:t>
      </w:r>
      <w:r w:rsidR="000E15F3" w:rsidRPr="0032285D">
        <w:rPr>
          <w:i/>
        </w:rPr>
        <w:t>p</w:t>
      </w:r>
      <w:r w:rsidR="000E15F3" w:rsidRPr="0032285D">
        <w:t xml:space="preserve"> &lt; .001</w:t>
      </w:r>
      <w:r w:rsidR="004B04D7" w:rsidRPr="0032285D">
        <w:t xml:space="preserve">, </w:t>
      </w:r>
      <w:r w:rsidR="00A901F9">
        <w:t>while</w:t>
      </w:r>
      <w:r w:rsidR="00A901F9" w:rsidRPr="0032285D">
        <w:t xml:space="preserve"> </w:t>
      </w:r>
      <w:r w:rsidR="00A901F9">
        <w:t xml:space="preserve">the </w:t>
      </w:r>
      <w:r w:rsidR="004B04D7" w:rsidRPr="0032285D">
        <w:t xml:space="preserve">proportion of consumption and reward features remained a significant predictor, </w:t>
      </w:r>
      <w:r w:rsidR="004B04D7" w:rsidRPr="0032285D">
        <w:rPr>
          <w:i/>
        </w:rPr>
        <w:t>b</w:t>
      </w:r>
      <w:r w:rsidR="004B04D7" w:rsidRPr="0032285D">
        <w:t xml:space="preserve"> = 7.9</w:t>
      </w:r>
      <w:r w:rsidR="008F72D0">
        <w:t>4</w:t>
      </w:r>
      <w:r w:rsidR="004B04D7" w:rsidRPr="0032285D">
        <w:t xml:space="preserve">, </w:t>
      </w:r>
      <w:r w:rsidR="004B04D7" w:rsidRPr="0032285D">
        <w:rPr>
          <w:i/>
        </w:rPr>
        <w:t>SE</w:t>
      </w:r>
      <w:r w:rsidR="004B04D7" w:rsidRPr="0032285D">
        <w:t xml:space="preserve"> = 1.8</w:t>
      </w:r>
      <w:r w:rsidR="008F72D0">
        <w:t>8</w:t>
      </w:r>
      <w:r w:rsidR="004B04D7" w:rsidRPr="0032285D">
        <w:t xml:space="preserve">, </w:t>
      </w:r>
      <w:r w:rsidR="004B04D7" w:rsidRPr="0032285D">
        <w:rPr>
          <w:i/>
        </w:rPr>
        <w:t>p</w:t>
      </w:r>
      <w:r w:rsidR="004B04D7" w:rsidRPr="0032285D">
        <w:t xml:space="preserve"> &lt; .001. </w:t>
      </w:r>
      <w:r w:rsidR="0037565C" w:rsidRPr="0032285D">
        <w:t xml:space="preserve">Their interaction was not significant, </w:t>
      </w:r>
      <w:r w:rsidR="000842EE" w:rsidRPr="0032285D">
        <w:rPr>
          <w:i/>
        </w:rPr>
        <w:t>b</w:t>
      </w:r>
      <w:r w:rsidR="000842EE" w:rsidRPr="0032285D">
        <w:t xml:space="preserve"> = 0.7</w:t>
      </w:r>
      <w:r w:rsidR="002A063B">
        <w:t>6</w:t>
      </w:r>
      <w:r w:rsidR="000842EE" w:rsidRPr="0032285D">
        <w:t xml:space="preserve">, </w:t>
      </w:r>
      <w:r w:rsidR="000842EE" w:rsidRPr="0032285D">
        <w:rPr>
          <w:i/>
        </w:rPr>
        <w:t>p</w:t>
      </w:r>
      <w:r w:rsidR="000842EE" w:rsidRPr="0032285D">
        <w:t xml:space="preserve"> = .60</w:t>
      </w:r>
      <w:r w:rsidR="002A063B">
        <w:t>3</w:t>
      </w:r>
      <w:r w:rsidR="000842EE" w:rsidRPr="0032285D">
        <w:t xml:space="preserve">. </w:t>
      </w:r>
    </w:p>
    <w:p w14:paraId="20A035D8" w14:textId="3DE83047" w:rsidR="005D2C71" w:rsidRPr="0032285D" w:rsidRDefault="008F5009" w:rsidP="00502962">
      <w:pPr>
        <w:spacing w:line="480" w:lineRule="auto"/>
      </w:pPr>
      <w:r w:rsidRPr="0032285D">
        <w:rPr>
          <w:noProof/>
        </w:rPr>
        <w:lastRenderedPageBreak/>
        <w:drawing>
          <wp:inline distT="0" distB="0" distL="0" distR="0" wp14:anchorId="0A918240" wp14:editId="382A268E">
            <wp:extent cx="5727700" cy="48717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ot"/>
                    <pic:cNvPicPr/>
                  </pic:nvPicPr>
                  <pic:blipFill>
                    <a:blip r:embed="rId10">
                      <a:extLst>
                        <a:ext uri="{28A0092B-C50C-407E-A947-70E740481C1C}">
                          <a14:useLocalDpi xmlns:a14="http://schemas.microsoft.com/office/drawing/2010/main" val="0"/>
                        </a:ext>
                      </a:extLst>
                    </a:blip>
                    <a:stretch>
                      <a:fillRect/>
                    </a:stretch>
                  </pic:blipFill>
                  <pic:spPr>
                    <a:xfrm>
                      <a:off x="0" y="0"/>
                      <a:ext cx="5727700" cy="4871720"/>
                    </a:xfrm>
                    <a:prstGeom prst="rect">
                      <a:avLst/>
                    </a:prstGeom>
                  </pic:spPr>
                </pic:pic>
              </a:graphicData>
            </a:graphic>
          </wp:inline>
        </w:drawing>
      </w:r>
    </w:p>
    <w:p w14:paraId="1D1D4746" w14:textId="58398C9E" w:rsidR="005D2C71" w:rsidRPr="0032285D" w:rsidRDefault="008F5009" w:rsidP="0032285D">
      <w:pPr>
        <w:spacing w:line="480" w:lineRule="auto"/>
        <w:ind w:firstLine="720"/>
      </w:pPr>
      <w:r w:rsidRPr="0032285D">
        <w:rPr>
          <w:i/>
        </w:rPr>
        <w:t xml:space="preserve">Figure </w:t>
      </w:r>
      <w:r w:rsidR="00382D67">
        <w:rPr>
          <w:i/>
        </w:rPr>
        <w:t>S</w:t>
      </w:r>
      <w:r w:rsidR="007B378F" w:rsidRPr="002C5366">
        <w:rPr>
          <w:i/>
        </w:rPr>
        <w:t>3</w:t>
      </w:r>
      <w:r w:rsidRPr="002C5366">
        <w:t>.</w:t>
      </w:r>
      <w:r w:rsidRPr="0032285D">
        <w:t xml:space="preserve"> </w:t>
      </w:r>
      <w:r w:rsidR="00350BEA" w:rsidRPr="0032285D">
        <w:t xml:space="preserve">Proportions of negative long-term health consequences. </w:t>
      </w:r>
      <w:r w:rsidRPr="0032285D">
        <w:t xml:space="preserve"> </w:t>
      </w:r>
    </w:p>
    <w:p w14:paraId="76B6EA90" w14:textId="4B2AE8EE" w:rsidR="00733B2F" w:rsidRPr="00FE6D44" w:rsidRDefault="0037565C" w:rsidP="00BA339E">
      <w:pPr>
        <w:spacing w:line="480" w:lineRule="auto"/>
        <w:ind w:firstLine="720"/>
      </w:pPr>
      <w:r w:rsidRPr="0032285D">
        <w:t xml:space="preserve">Using the same analyses as above, we </w:t>
      </w:r>
      <w:r w:rsidR="00354811" w:rsidRPr="0032285D">
        <w:t xml:space="preserve">also </w:t>
      </w:r>
      <w:r w:rsidR="00B32FA6" w:rsidRPr="0032285D">
        <w:t xml:space="preserve">tested whether </w:t>
      </w:r>
      <w:r w:rsidR="00354811" w:rsidRPr="0032285D">
        <w:t>negative</w:t>
      </w:r>
      <w:r w:rsidR="00B32FA6" w:rsidRPr="0032285D">
        <w:t xml:space="preserve"> long-term health consequences predict</w:t>
      </w:r>
      <w:r w:rsidR="00AA3997" w:rsidRPr="0032285D">
        <w:t xml:space="preserve"> </w:t>
      </w:r>
      <w:r w:rsidR="00B32FA6" w:rsidRPr="0032285D">
        <w:t xml:space="preserve">desire for </w:t>
      </w:r>
      <w:r w:rsidR="004D376F" w:rsidRPr="0032285D">
        <w:t>sugary drinks</w:t>
      </w:r>
      <w:r w:rsidRPr="0032285D">
        <w:t xml:space="preserve">. Step 1 </w:t>
      </w:r>
      <w:r w:rsidR="008D5C6D" w:rsidRPr="0032285D">
        <w:t>showed that p</w:t>
      </w:r>
      <w:r w:rsidR="00B32FA6" w:rsidRPr="0032285D">
        <w:t xml:space="preserve">roportion of long-term </w:t>
      </w:r>
      <w:r w:rsidR="008D5C6D" w:rsidRPr="0032285D">
        <w:t>negative</w:t>
      </w:r>
      <w:r w:rsidR="00B32FA6" w:rsidRPr="0032285D">
        <w:t xml:space="preserve"> health consequences predicted </w:t>
      </w:r>
      <w:r w:rsidR="008D5C6D" w:rsidRPr="0032285D">
        <w:t xml:space="preserve">lower </w:t>
      </w:r>
      <w:r w:rsidR="00B32FA6" w:rsidRPr="0032285D">
        <w:t>desire</w:t>
      </w:r>
      <w:r w:rsidR="008D5C6D" w:rsidRPr="0032285D">
        <w:t xml:space="preserve"> for sugary drinks</w:t>
      </w:r>
      <w:r w:rsidR="00B32FA6" w:rsidRPr="0032285D">
        <w:t xml:space="preserve">, </w:t>
      </w:r>
      <w:r w:rsidR="00B32FA6" w:rsidRPr="0032285D">
        <w:rPr>
          <w:i/>
        </w:rPr>
        <w:t>b</w:t>
      </w:r>
      <w:r w:rsidR="00B32FA6" w:rsidRPr="0032285D">
        <w:t xml:space="preserve"> = </w:t>
      </w:r>
      <w:r w:rsidR="008D5C6D" w:rsidRPr="0032285D">
        <w:t>-</w:t>
      </w:r>
      <w:r w:rsidR="00B32FA6" w:rsidRPr="0032285D">
        <w:t>3.</w:t>
      </w:r>
      <w:r w:rsidR="008D5C6D" w:rsidRPr="0032285D">
        <w:t>5</w:t>
      </w:r>
      <w:r w:rsidR="0068382C">
        <w:t>5</w:t>
      </w:r>
      <w:r w:rsidR="00B32FA6" w:rsidRPr="0032285D">
        <w:t xml:space="preserve">, </w:t>
      </w:r>
      <w:r w:rsidR="00B32FA6" w:rsidRPr="0032285D">
        <w:rPr>
          <w:i/>
        </w:rPr>
        <w:t>SE</w:t>
      </w:r>
      <w:r w:rsidR="00B32FA6" w:rsidRPr="0032285D">
        <w:t xml:space="preserve"> = </w:t>
      </w:r>
      <w:r w:rsidR="008D5C6D" w:rsidRPr="0032285D">
        <w:t>0.8</w:t>
      </w:r>
      <w:r w:rsidR="0068382C">
        <w:t>9</w:t>
      </w:r>
      <w:r w:rsidR="00B32FA6" w:rsidRPr="0032285D">
        <w:t xml:space="preserve">, </w:t>
      </w:r>
      <w:r w:rsidR="00B32FA6" w:rsidRPr="0032285D">
        <w:rPr>
          <w:i/>
        </w:rPr>
        <w:t>p</w:t>
      </w:r>
      <w:r w:rsidR="00B32FA6" w:rsidRPr="0032285D">
        <w:t xml:space="preserve"> &lt; .001, and proportion of consumption and reward features remained a significant predictor, </w:t>
      </w:r>
      <w:r w:rsidR="00B32FA6" w:rsidRPr="0032285D">
        <w:rPr>
          <w:i/>
        </w:rPr>
        <w:t>b</w:t>
      </w:r>
      <w:r w:rsidR="00B32FA6" w:rsidRPr="0032285D">
        <w:t xml:space="preserve"> = </w:t>
      </w:r>
      <w:r w:rsidR="006D4EE3" w:rsidRPr="0032285D">
        <w:t>5.</w:t>
      </w:r>
      <w:r w:rsidR="0068382C">
        <w:t>09</w:t>
      </w:r>
      <w:r w:rsidR="00B32FA6" w:rsidRPr="0032285D">
        <w:t xml:space="preserve">, </w:t>
      </w:r>
      <w:r w:rsidR="00B32FA6" w:rsidRPr="0032285D">
        <w:rPr>
          <w:i/>
        </w:rPr>
        <w:t>SE</w:t>
      </w:r>
      <w:r w:rsidR="00B32FA6" w:rsidRPr="0032285D">
        <w:t xml:space="preserve"> = 1.</w:t>
      </w:r>
      <w:r w:rsidR="00656A06" w:rsidRPr="0032285D">
        <w:t>2</w:t>
      </w:r>
      <w:r w:rsidR="0068382C">
        <w:t>7</w:t>
      </w:r>
      <w:r w:rsidR="00B32FA6" w:rsidRPr="0032285D">
        <w:t xml:space="preserve">, </w:t>
      </w:r>
      <w:r w:rsidR="00B32FA6" w:rsidRPr="0032285D">
        <w:rPr>
          <w:i/>
        </w:rPr>
        <w:t xml:space="preserve">p </w:t>
      </w:r>
      <w:r w:rsidR="00B32FA6" w:rsidRPr="0032285D">
        <w:t xml:space="preserve">&lt; .001. </w:t>
      </w:r>
      <w:r w:rsidR="00983E87" w:rsidRPr="0032285D">
        <w:t xml:space="preserve">The interaction term was not significant, </w:t>
      </w:r>
      <w:r w:rsidR="00983E87" w:rsidRPr="0032285D">
        <w:rPr>
          <w:i/>
        </w:rPr>
        <w:t>b</w:t>
      </w:r>
      <w:r w:rsidR="00983E87" w:rsidRPr="0032285D">
        <w:t xml:space="preserve"> = -0.11, </w:t>
      </w:r>
      <w:r w:rsidR="00983E87" w:rsidRPr="0032285D">
        <w:rPr>
          <w:i/>
        </w:rPr>
        <w:t>SE</w:t>
      </w:r>
      <w:r w:rsidR="00983E87" w:rsidRPr="0032285D">
        <w:t xml:space="preserve"> = </w:t>
      </w:r>
      <w:r w:rsidR="0065616A" w:rsidRPr="0032285D">
        <w:t>1.0</w:t>
      </w:r>
      <w:r w:rsidR="00B033CB">
        <w:t>8</w:t>
      </w:r>
      <w:r w:rsidR="00983E87" w:rsidRPr="0032285D">
        <w:t xml:space="preserve">, </w:t>
      </w:r>
      <w:r w:rsidR="00983E87" w:rsidRPr="0032285D">
        <w:rPr>
          <w:i/>
        </w:rPr>
        <w:t>p</w:t>
      </w:r>
      <w:r w:rsidR="00983E87" w:rsidRPr="0032285D">
        <w:t xml:space="preserve"> </w:t>
      </w:r>
      <w:r w:rsidR="00B033CB">
        <w:t>= .</w:t>
      </w:r>
      <w:r w:rsidR="00407DD6">
        <w:t>916</w:t>
      </w:r>
      <w:r w:rsidR="00983E87" w:rsidRPr="0032285D">
        <w:t>.</w:t>
      </w:r>
      <w:r w:rsidR="00983E87" w:rsidRPr="004E4463">
        <w:t xml:space="preserve"> </w:t>
      </w:r>
    </w:p>
    <w:p w14:paraId="2F0FF32E" w14:textId="40166993" w:rsidR="003B4031" w:rsidRPr="00FE6D44" w:rsidRDefault="003B4031" w:rsidP="0032285D">
      <w:pPr>
        <w:pStyle w:val="APAheading3"/>
      </w:pPr>
      <w:bookmarkStart w:id="5" w:name="_Toc61446171"/>
      <w:r w:rsidRPr="00FE6D44">
        <w:t>Manipulation check</w:t>
      </w:r>
      <w:bookmarkEnd w:id="5"/>
    </w:p>
    <w:p w14:paraId="7B52F1AC" w14:textId="07EBF81C" w:rsidR="003B4031" w:rsidRPr="0032285D" w:rsidRDefault="003B4031" w:rsidP="004E4463">
      <w:pPr>
        <w:pStyle w:val="APAText"/>
        <w:rPr>
          <w:rFonts w:cs="Times New Roman"/>
          <w:szCs w:val="24"/>
          <w:lang w:val="en-GB"/>
        </w:rPr>
      </w:pPr>
      <w:r w:rsidRPr="00502962">
        <w:rPr>
          <w:rFonts w:cs="Times New Roman"/>
          <w:szCs w:val="24"/>
          <w:lang w:val="en-GB"/>
        </w:rPr>
        <w:t>As expected, Coca Cola was perceived as less healthy (</w:t>
      </w:r>
      <w:r w:rsidRPr="00733B2F">
        <w:rPr>
          <w:rFonts w:cs="Times New Roman"/>
          <w:i/>
          <w:szCs w:val="24"/>
          <w:lang w:val="en-GB"/>
        </w:rPr>
        <w:t>M</w:t>
      </w:r>
      <w:r w:rsidRPr="00733B2F">
        <w:rPr>
          <w:rFonts w:cs="Times New Roman"/>
          <w:szCs w:val="24"/>
          <w:lang w:val="en-GB"/>
        </w:rPr>
        <w:t xml:space="preserve"> = 5.37, </w:t>
      </w:r>
      <w:r w:rsidRPr="00733B2F">
        <w:rPr>
          <w:rFonts w:cs="Times New Roman"/>
          <w:i/>
          <w:szCs w:val="24"/>
          <w:lang w:val="en-GB"/>
        </w:rPr>
        <w:t>SD</w:t>
      </w:r>
      <w:r w:rsidRPr="00733B2F">
        <w:rPr>
          <w:rFonts w:cs="Times New Roman"/>
          <w:szCs w:val="24"/>
          <w:lang w:val="en-GB"/>
        </w:rPr>
        <w:t xml:space="preserve"> = 12.6) than bottled water (</w:t>
      </w:r>
      <w:r w:rsidRPr="005D017F">
        <w:rPr>
          <w:rFonts w:cs="Times New Roman"/>
          <w:i/>
          <w:szCs w:val="24"/>
          <w:lang w:val="en-GB"/>
        </w:rPr>
        <w:t>M</w:t>
      </w:r>
      <w:r w:rsidRPr="007B378F">
        <w:rPr>
          <w:rFonts w:cs="Times New Roman"/>
          <w:szCs w:val="24"/>
          <w:lang w:val="en-GB"/>
        </w:rPr>
        <w:t xml:space="preserve"> = 83.4, </w:t>
      </w:r>
      <w:r w:rsidRPr="007B378F">
        <w:rPr>
          <w:rFonts w:cs="Times New Roman"/>
          <w:i/>
          <w:szCs w:val="24"/>
          <w:lang w:val="en-GB"/>
        </w:rPr>
        <w:t>SD</w:t>
      </w:r>
      <w:r w:rsidRPr="007B378F">
        <w:rPr>
          <w:rFonts w:cs="Times New Roman"/>
          <w:szCs w:val="24"/>
          <w:lang w:val="en-GB"/>
        </w:rPr>
        <w:t xml:space="preserve"> = 20.5), </w:t>
      </w:r>
      <w:r w:rsidRPr="007B378F">
        <w:rPr>
          <w:rFonts w:cs="Times New Roman"/>
          <w:i/>
          <w:szCs w:val="24"/>
          <w:lang w:val="en-GB"/>
        </w:rPr>
        <w:t>t</w:t>
      </w:r>
      <w:r w:rsidRPr="00DF2262">
        <w:rPr>
          <w:rFonts w:cs="Times New Roman"/>
          <w:szCs w:val="24"/>
          <w:lang w:val="en-GB"/>
        </w:rPr>
        <w:t xml:space="preserve">(336) = 46, </w:t>
      </w:r>
      <w:r w:rsidRPr="00DF2262">
        <w:rPr>
          <w:rFonts w:cs="Times New Roman"/>
          <w:i/>
          <w:szCs w:val="24"/>
          <w:lang w:val="en-GB"/>
        </w:rPr>
        <w:t>p</w:t>
      </w:r>
      <w:r w:rsidRPr="00DF2262">
        <w:rPr>
          <w:rFonts w:cs="Times New Roman"/>
          <w:szCs w:val="24"/>
          <w:lang w:val="en-GB"/>
        </w:rPr>
        <w:t xml:space="preserve"> &lt; .001, and tap w</w:t>
      </w:r>
      <w:r w:rsidRPr="00263E3E">
        <w:rPr>
          <w:rFonts w:cs="Times New Roman"/>
          <w:szCs w:val="24"/>
          <w:lang w:val="en-GB"/>
        </w:rPr>
        <w:t>ater (</w:t>
      </w:r>
      <w:r w:rsidRPr="0032285D">
        <w:rPr>
          <w:rFonts w:cs="Times New Roman"/>
          <w:i/>
          <w:szCs w:val="24"/>
          <w:lang w:val="en-GB"/>
        </w:rPr>
        <w:t>M</w:t>
      </w:r>
      <w:r w:rsidRPr="0032285D">
        <w:rPr>
          <w:rFonts w:cs="Times New Roman"/>
          <w:szCs w:val="24"/>
          <w:lang w:val="en-GB"/>
        </w:rPr>
        <w:t xml:space="preserve"> = 84.7, </w:t>
      </w:r>
      <w:r w:rsidRPr="0032285D">
        <w:rPr>
          <w:rFonts w:cs="Times New Roman"/>
          <w:i/>
          <w:szCs w:val="24"/>
          <w:lang w:val="en-GB"/>
        </w:rPr>
        <w:t>SD</w:t>
      </w:r>
      <w:r w:rsidRPr="0032285D">
        <w:rPr>
          <w:rFonts w:cs="Times New Roman"/>
          <w:szCs w:val="24"/>
          <w:lang w:val="en-GB"/>
        </w:rPr>
        <w:t xml:space="preserve"> = 22.1), </w:t>
      </w:r>
      <w:r w:rsidRPr="0032285D">
        <w:rPr>
          <w:rFonts w:cs="Times New Roman"/>
          <w:i/>
          <w:szCs w:val="24"/>
          <w:lang w:val="en-GB"/>
        </w:rPr>
        <w:t>t</w:t>
      </w:r>
      <w:r w:rsidRPr="0032285D">
        <w:rPr>
          <w:rFonts w:cs="Times New Roman"/>
          <w:szCs w:val="24"/>
          <w:lang w:val="en-GB"/>
        </w:rPr>
        <w:t>(322) = 4</w:t>
      </w:r>
      <w:r w:rsidR="00994484">
        <w:rPr>
          <w:rFonts w:cs="Times New Roman"/>
          <w:szCs w:val="24"/>
          <w:lang w:val="en-GB"/>
        </w:rPr>
        <w:t>5</w:t>
      </w:r>
      <w:r w:rsidRPr="0032285D">
        <w:rPr>
          <w:rFonts w:cs="Times New Roman"/>
          <w:szCs w:val="24"/>
          <w:lang w:val="en-GB"/>
        </w:rPr>
        <w:t xml:space="preserve">, </w:t>
      </w:r>
      <w:r w:rsidRPr="0032285D">
        <w:rPr>
          <w:rFonts w:cs="Times New Roman"/>
          <w:i/>
          <w:szCs w:val="24"/>
          <w:lang w:val="en-GB"/>
        </w:rPr>
        <w:t>p</w:t>
      </w:r>
      <w:r w:rsidRPr="0032285D">
        <w:rPr>
          <w:rFonts w:cs="Times New Roman"/>
          <w:szCs w:val="24"/>
          <w:lang w:val="en-GB"/>
        </w:rPr>
        <w:t xml:space="preserve"> &lt; .001. Orange soda was also perceived as less healthy (</w:t>
      </w:r>
      <w:r w:rsidRPr="0032285D">
        <w:rPr>
          <w:rFonts w:cs="Times New Roman"/>
          <w:i/>
          <w:szCs w:val="24"/>
          <w:lang w:val="en-GB"/>
        </w:rPr>
        <w:t>M</w:t>
      </w:r>
      <w:r w:rsidRPr="0032285D">
        <w:rPr>
          <w:rFonts w:cs="Times New Roman"/>
          <w:szCs w:val="24"/>
          <w:lang w:val="en-GB"/>
        </w:rPr>
        <w:t xml:space="preserve"> = 8.47, </w:t>
      </w:r>
      <w:r w:rsidRPr="0032285D">
        <w:rPr>
          <w:rFonts w:cs="Times New Roman"/>
          <w:i/>
          <w:szCs w:val="24"/>
          <w:lang w:val="en-GB"/>
        </w:rPr>
        <w:t>SD</w:t>
      </w:r>
      <w:r w:rsidRPr="0032285D">
        <w:rPr>
          <w:rFonts w:cs="Times New Roman"/>
          <w:szCs w:val="24"/>
          <w:lang w:val="en-GB"/>
        </w:rPr>
        <w:t xml:space="preserve"> = </w:t>
      </w:r>
      <w:r w:rsidRPr="0032285D">
        <w:rPr>
          <w:rFonts w:cs="Times New Roman"/>
          <w:szCs w:val="24"/>
          <w:lang w:val="en-GB"/>
        </w:rPr>
        <w:lastRenderedPageBreak/>
        <w:t xml:space="preserve">13.9) than bottled water, </w:t>
      </w:r>
      <w:r w:rsidRPr="0032285D">
        <w:rPr>
          <w:rFonts w:cs="Times New Roman"/>
          <w:i/>
          <w:szCs w:val="24"/>
          <w:lang w:val="en-GB"/>
        </w:rPr>
        <w:t>t</w:t>
      </w:r>
      <w:r w:rsidRPr="0032285D">
        <w:rPr>
          <w:rFonts w:cs="Times New Roman"/>
          <w:szCs w:val="24"/>
          <w:lang w:val="en-GB"/>
        </w:rPr>
        <w:t xml:space="preserve">(357) = 43, </w:t>
      </w:r>
      <w:r w:rsidRPr="0032285D">
        <w:rPr>
          <w:rFonts w:cs="Times New Roman"/>
          <w:i/>
          <w:szCs w:val="24"/>
          <w:lang w:val="en-GB"/>
        </w:rPr>
        <w:t>p</w:t>
      </w:r>
      <w:r w:rsidRPr="0032285D">
        <w:rPr>
          <w:rFonts w:cs="Times New Roman"/>
          <w:szCs w:val="24"/>
          <w:lang w:val="en-GB"/>
        </w:rPr>
        <w:t xml:space="preserve"> &lt; .001, and tap water, </w:t>
      </w:r>
      <w:r w:rsidRPr="0032285D">
        <w:rPr>
          <w:rFonts w:cs="Times New Roman"/>
          <w:i/>
          <w:szCs w:val="24"/>
          <w:lang w:val="en-GB"/>
        </w:rPr>
        <w:t>t</w:t>
      </w:r>
      <w:r w:rsidRPr="0032285D">
        <w:rPr>
          <w:rFonts w:cs="Times New Roman"/>
          <w:szCs w:val="24"/>
          <w:lang w:val="en-GB"/>
        </w:rPr>
        <w:t>(342) = 4</w:t>
      </w:r>
      <w:r w:rsidR="00D644BC">
        <w:rPr>
          <w:rFonts w:cs="Times New Roman"/>
          <w:szCs w:val="24"/>
          <w:lang w:val="en-GB"/>
        </w:rPr>
        <w:t>2</w:t>
      </w:r>
      <w:r w:rsidRPr="0032285D">
        <w:rPr>
          <w:rFonts w:cs="Times New Roman"/>
          <w:szCs w:val="24"/>
          <w:lang w:val="en-GB"/>
        </w:rPr>
        <w:t xml:space="preserve">, </w:t>
      </w:r>
      <w:r w:rsidRPr="0032285D">
        <w:rPr>
          <w:rFonts w:cs="Times New Roman"/>
          <w:i/>
          <w:szCs w:val="24"/>
          <w:lang w:val="en-GB"/>
        </w:rPr>
        <w:t>p</w:t>
      </w:r>
      <w:r w:rsidRPr="0032285D">
        <w:rPr>
          <w:rFonts w:cs="Times New Roman"/>
          <w:szCs w:val="24"/>
          <w:lang w:val="en-GB"/>
        </w:rPr>
        <w:t xml:space="preserve"> &lt; .001.  The same applied for squash</w:t>
      </w:r>
      <w:r w:rsidR="00BB5575">
        <w:rPr>
          <w:rFonts w:cs="Times New Roman"/>
          <w:szCs w:val="24"/>
          <w:lang w:val="en-GB"/>
        </w:rPr>
        <w:t xml:space="preserve"> </w:t>
      </w:r>
      <w:r w:rsidR="00BB5575" w:rsidRPr="0032285D">
        <w:rPr>
          <w:rFonts w:cs="Times New Roman"/>
          <w:szCs w:val="24"/>
          <w:lang w:val="en-GB"/>
        </w:rPr>
        <w:t>(</w:t>
      </w:r>
      <w:r w:rsidR="00BB5575" w:rsidRPr="0032285D">
        <w:rPr>
          <w:rFonts w:cs="Times New Roman"/>
          <w:i/>
          <w:szCs w:val="24"/>
          <w:lang w:val="en-GB"/>
        </w:rPr>
        <w:t>M</w:t>
      </w:r>
      <w:r w:rsidR="00BB5575" w:rsidRPr="0032285D">
        <w:rPr>
          <w:rFonts w:cs="Times New Roman"/>
          <w:szCs w:val="24"/>
          <w:lang w:val="en-GB"/>
        </w:rPr>
        <w:t xml:space="preserve"> = </w:t>
      </w:r>
      <w:r w:rsidR="00BB5575">
        <w:rPr>
          <w:rFonts w:cs="Times New Roman"/>
          <w:szCs w:val="24"/>
          <w:lang w:val="en-GB"/>
        </w:rPr>
        <w:t>33.5</w:t>
      </w:r>
      <w:r w:rsidR="00BB5575" w:rsidRPr="0032285D">
        <w:rPr>
          <w:rFonts w:cs="Times New Roman"/>
          <w:szCs w:val="24"/>
          <w:lang w:val="en-GB"/>
        </w:rPr>
        <w:t xml:space="preserve">, </w:t>
      </w:r>
      <w:r w:rsidR="00BB5575" w:rsidRPr="0032285D">
        <w:rPr>
          <w:rFonts w:cs="Times New Roman"/>
          <w:i/>
          <w:szCs w:val="24"/>
          <w:lang w:val="en-GB"/>
        </w:rPr>
        <w:t>SD</w:t>
      </w:r>
      <w:r w:rsidR="00BB5575" w:rsidRPr="0032285D">
        <w:rPr>
          <w:rFonts w:cs="Times New Roman"/>
          <w:szCs w:val="24"/>
          <w:lang w:val="en-GB"/>
        </w:rPr>
        <w:t xml:space="preserve"> = 24.0)</w:t>
      </w:r>
      <w:r w:rsidRPr="0032285D">
        <w:rPr>
          <w:rFonts w:cs="Times New Roman"/>
          <w:szCs w:val="24"/>
          <w:lang w:val="en-GB"/>
        </w:rPr>
        <w:t xml:space="preserve">, which was perceived as less healthy than bottled water, </w:t>
      </w:r>
      <w:r w:rsidRPr="0032285D">
        <w:rPr>
          <w:rFonts w:cs="Times New Roman"/>
          <w:i/>
          <w:szCs w:val="24"/>
          <w:lang w:val="en-GB"/>
        </w:rPr>
        <w:t>t</w:t>
      </w:r>
      <w:r w:rsidRPr="0032285D">
        <w:rPr>
          <w:rFonts w:cs="Times New Roman"/>
          <w:szCs w:val="24"/>
          <w:lang w:val="en-GB"/>
        </w:rPr>
        <w:t>(397) = 2</w:t>
      </w:r>
      <w:r w:rsidR="00D644BC">
        <w:rPr>
          <w:rFonts w:cs="Times New Roman"/>
          <w:szCs w:val="24"/>
          <w:lang w:val="en-GB"/>
        </w:rPr>
        <w:t>3</w:t>
      </w:r>
      <w:r w:rsidRPr="0032285D">
        <w:rPr>
          <w:rFonts w:cs="Times New Roman"/>
          <w:szCs w:val="24"/>
          <w:lang w:val="en-GB"/>
        </w:rPr>
        <w:t xml:space="preserve">, </w:t>
      </w:r>
      <w:r w:rsidRPr="0032285D">
        <w:rPr>
          <w:rFonts w:cs="Times New Roman"/>
          <w:i/>
          <w:szCs w:val="24"/>
          <w:lang w:val="en-GB"/>
        </w:rPr>
        <w:t>p</w:t>
      </w:r>
      <w:r w:rsidRPr="0032285D">
        <w:rPr>
          <w:rFonts w:cs="Times New Roman"/>
          <w:szCs w:val="24"/>
          <w:lang w:val="en-GB"/>
        </w:rPr>
        <w:t xml:space="preserve"> &lt; .001, and tap water, </w:t>
      </w:r>
      <w:r w:rsidRPr="0032285D">
        <w:rPr>
          <w:rFonts w:cs="Times New Roman"/>
          <w:i/>
          <w:szCs w:val="24"/>
          <w:lang w:val="en-GB"/>
        </w:rPr>
        <w:t>t</w:t>
      </w:r>
      <w:r w:rsidRPr="0032285D">
        <w:rPr>
          <w:rFonts w:cs="Times New Roman"/>
          <w:szCs w:val="24"/>
          <w:lang w:val="en-GB"/>
        </w:rPr>
        <w:t xml:space="preserve">(403) = 22, </w:t>
      </w:r>
      <w:r w:rsidRPr="0032285D">
        <w:rPr>
          <w:rFonts w:cs="Times New Roman"/>
          <w:i/>
          <w:szCs w:val="24"/>
          <w:lang w:val="en-GB"/>
        </w:rPr>
        <w:t>p</w:t>
      </w:r>
      <w:r w:rsidRPr="0032285D">
        <w:rPr>
          <w:rFonts w:cs="Times New Roman"/>
          <w:szCs w:val="24"/>
          <w:lang w:val="en-GB"/>
        </w:rPr>
        <w:t xml:space="preserve"> &lt; .001. These findings clearly show that the sugary drinks are perceived as less healthy than bottled and tap water. </w:t>
      </w:r>
    </w:p>
    <w:p w14:paraId="426D6F48" w14:textId="77777777" w:rsidR="003B4031" w:rsidRPr="0032285D" w:rsidRDefault="003B4031" w:rsidP="00502962">
      <w:pPr>
        <w:spacing w:line="480" w:lineRule="auto"/>
        <w:rPr>
          <w:b/>
        </w:rPr>
      </w:pPr>
    </w:p>
    <w:p w14:paraId="26F0AFFF" w14:textId="18E1F20F" w:rsidR="00E3102A" w:rsidRPr="0032285D" w:rsidRDefault="00E3102A" w:rsidP="003F5D6E">
      <w:pPr>
        <w:pStyle w:val="APAheading2"/>
        <w:rPr>
          <w:b w:val="0"/>
        </w:rPr>
      </w:pPr>
      <w:bookmarkStart w:id="6" w:name="_Toc61446172"/>
      <w:r w:rsidRPr="0032285D">
        <w:t xml:space="preserve">Assessing replication </w:t>
      </w:r>
      <w:r w:rsidR="00085E63" w:rsidRPr="0032285D">
        <w:rPr>
          <w:b w:val="0"/>
        </w:rPr>
        <w:t>of pilot study:</w:t>
      </w:r>
      <w:bookmarkEnd w:id="6"/>
    </w:p>
    <w:p w14:paraId="50A70D48" w14:textId="44D7158A" w:rsidR="00DF24FA" w:rsidRPr="0032285D" w:rsidRDefault="009F2A5A" w:rsidP="0032285D">
      <w:pPr>
        <w:pStyle w:val="NormalWeb"/>
        <w:spacing w:line="480" w:lineRule="auto"/>
        <w:ind w:firstLine="720"/>
        <w:rPr>
          <w:bCs/>
        </w:rPr>
      </w:pPr>
      <w:r>
        <w:rPr>
          <w:b/>
          <w:bCs/>
        </w:rPr>
        <w:t xml:space="preserve">BMI and consumption frequency of sugary drinks. </w:t>
      </w:r>
      <w:r w:rsidR="00E3102A" w:rsidRPr="009F2A5A">
        <w:t xml:space="preserve">In </w:t>
      </w:r>
      <w:r w:rsidR="00AE1446" w:rsidRPr="009F2A5A">
        <w:t>our (unpublished) p</w:t>
      </w:r>
      <w:r w:rsidR="00E3102A" w:rsidRPr="009F2A5A">
        <w:t>ilot</w:t>
      </w:r>
      <w:r w:rsidR="00AE1446" w:rsidRPr="009F2A5A">
        <w:t xml:space="preserve"> s</w:t>
      </w:r>
      <w:r w:rsidR="00E3102A" w:rsidRPr="009F2A5A">
        <w:t xml:space="preserve">tudy, we </w:t>
      </w:r>
      <w:r w:rsidR="00AE1446" w:rsidRPr="009F2A5A">
        <w:t xml:space="preserve">had </w:t>
      </w:r>
      <w:r w:rsidR="00E3102A" w:rsidRPr="009F2A5A">
        <w:t xml:space="preserve">found no relationship between body mass index </w:t>
      </w:r>
      <w:r w:rsidR="00F528B8" w:rsidRPr="009F2A5A">
        <w:t xml:space="preserve">(BMI) </w:t>
      </w:r>
      <w:r w:rsidR="00E3102A" w:rsidRPr="009F2A5A">
        <w:t>and the frequency of consuming sugary drinks.</w:t>
      </w:r>
      <w:r w:rsidR="00DF24FA" w:rsidRPr="0032285D">
        <w:rPr>
          <w:b/>
          <w:bCs/>
        </w:rPr>
        <w:t xml:space="preserve"> </w:t>
      </w:r>
      <w:r w:rsidR="00DF24FA" w:rsidRPr="0032285D">
        <w:rPr>
          <w:bCs/>
        </w:rPr>
        <w:t>Correlations in this experiment</w:t>
      </w:r>
      <w:r w:rsidR="00560AC2">
        <w:rPr>
          <w:bCs/>
        </w:rPr>
        <w:t xml:space="preserve"> again</w:t>
      </w:r>
      <w:r w:rsidR="00DF24FA" w:rsidRPr="0032285D">
        <w:rPr>
          <w:bCs/>
        </w:rPr>
        <w:t xml:space="preserve"> revealed that </w:t>
      </w:r>
      <w:r w:rsidR="00F528B8" w:rsidRPr="0032285D">
        <w:rPr>
          <w:bCs/>
        </w:rPr>
        <w:t xml:space="preserve">participant’s BMI </w:t>
      </w:r>
      <w:r w:rsidR="00280FC9" w:rsidRPr="0032285D">
        <w:rPr>
          <w:bCs/>
        </w:rPr>
        <w:t>did not correlate with frequency of consumption of Coca Cola, orange soda or squash (</w:t>
      </w:r>
      <w:r w:rsidR="00280FC9" w:rsidRPr="0032285D">
        <w:rPr>
          <w:i/>
          <w:shd w:val="clear" w:color="auto" w:fill="FFFFFF"/>
          <w:lang w:val="en-GB"/>
        </w:rPr>
        <w:t>τ</w:t>
      </w:r>
      <w:r w:rsidR="00280FC9" w:rsidRPr="0032285D">
        <w:rPr>
          <w:bCs/>
        </w:rPr>
        <w:t>’s &lt;</w:t>
      </w:r>
      <w:r w:rsidR="009549A2" w:rsidRPr="0032285D">
        <w:rPr>
          <w:bCs/>
        </w:rPr>
        <w:t xml:space="preserve"> .055 </w:t>
      </w:r>
      <w:r w:rsidR="00280FC9" w:rsidRPr="0032285D">
        <w:rPr>
          <w:bCs/>
        </w:rPr>
        <w:t xml:space="preserve">, </w:t>
      </w:r>
      <w:r w:rsidR="00280FC9" w:rsidRPr="0032285D">
        <w:rPr>
          <w:bCs/>
          <w:i/>
        </w:rPr>
        <w:t>p</w:t>
      </w:r>
      <w:r w:rsidR="00280FC9" w:rsidRPr="0032285D">
        <w:rPr>
          <w:bCs/>
        </w:rPr>
        <w:t xml:space="preserve">’s &gt; .235). </w:t>
      </w:r>
    </w:p>
    <w:p w14:paraId="1AB4C0B6" w14:textId="5DE4A54B" w:rsidR="006A1EA7" w:rsidRDefault="003A1EC7" w:rsidP="003A1EC7">
      <w:pPr>
        <w:pStyle w:val="NormalWeb"/>
        <w:spacing w:line="480" w:lineRule="auto"/>
        <w:ind w:firstLine="720"/>
      </w:pPr>
      <w:r>
        <w:rPr>
          <w:b/>
          <w:bCs/>
        </w:rPr>
        <w:t xml:space="preserve">Habits and consumption and reward features. </w:t>
      </w:r>
      <w:r w:rsidR="00E3102A" w:rsidRPr="003A1EC7">
        <w:t xml:space="preserve">In the </w:t>
      </w:r>
      <w:r w:rsidR="00560AC2" w:rsidRPr="003A1EC7">
        <w:t>p</w:t>
      </w:r>
      <w:r w:rsidR="00E3102A" w:rsidRPr="003A1EC7">
        <w:t xml:space="preserve">ilot </w:t>
      </w:r>
      <w:r w:rsidR="00560AC2" w:rsidRPr="003A1EC7">
        <w:t>s</w:t>
      </w:r>
      <w:r w:rsidR="00E3102A" w:rsidRPr="003A1EC7">
        <w:t xml:space="preserve">tudy, </w:t>
      </w:r>
      <w:r w:rsidRPr="003A1EC7">
        <w:t xml:space="preserve">using the </w:t>
      </w:r>
      <w:r w:rsidR="00E3102A" w:rsidRPr="003A1EC7">
        <w:t>self-report habit index scores</w:t>
      </w:r>
      <w:r w:rsidR="00EE53C6" w:rsidRPr="003A1EC7">
        <w:t>, w</w:t>
      </w:r>
      <w:r w:rsidR="00BF0377" w:rsidRPr="003A1EC7">
        <w:t>e</w:t>
      </w:r>
      <w:r w:rsidR="00BF0377" w:rsidRPr="00002DC4">
        <w:t xml:space="preserve"> </w:t>
      </w:r>
      <w:r>
        <w:t xml:space="preserve">had </w:t>
      </w:r>
      <w:r w:rsidR="00BF0377" w:rsidRPr="00002DC4">
        <w:t xml:space="preserve">found that </w:t>
      </w:r>
      <w:r w:rsidR="009774EC">
        <w:t xml:space="preserve">the </w:t>
      </w:r>
      <w:r w:rsidR="00BF0377" w:rsidRPr="00002DC4">
        <w:t>proportion of consumption and reward features positively correlate</w:t>
      </w:r>
      <w:r w:rsidR="00EE53C6">
        <w:t>d</w:t>
      </w:r>
      <w:r w:rsidR="00BF0377" w:rsidRPr="00002DC4">
        <w:t xml:space="preserve"> with habit scores for sugary drinks. </w:t>
      </w:r>
      <w:r w:rsidR="00E3102A" w:rsidRPr="00002DC4">
        <w:t>We found no such relationship for the bottled water and for the tap wate</w:t>
      </w:r>
      <w:r w:rsidR="00B572CD" w:rsidRPr="00002DC4">
        <w:t>r</w:t>
      </w:r>
      <w:r w:rsidR="006A1EA7" w:rsidRPr="00002DC4">
        <w:t xml:space="preserve">. </w:t>
      </w:r>
      <w:r w:rsidR="007C601F" w:rsidRPr="00002DC4">
        <w:t xml:space="preserve">In Experiment 1, </w:t>
      </w:r>
      <w:r w:rsidR="00985175">
        <w:t xml:space="preserve">we again found a </w:t>
      </w:r>
      <w:r w:rsidR="00CE1B8B" w:rsidRPr="00002DC4">
        <w:t xml:space="preserve">correlation between </w:t>
      </w:r>
      <w:r w:rsidR="00E3102A" w:rsidRPr="00714B2F">
        <w:t>the proportion</w:t>
      </w:r>
      <w:r w:rsidR="00E3102A" w:rsidRPr="00DF2262">
        <w:t xml:space="preserve"> of consumption </w:t>
      </w:r>
      <w:r w:rsidR="00DC51F5">
        <w:t xml:space="preserve">and </w:t>
      </w:r>
      <w:r w:rsidR="00E3102A" w:rsidRPr="00DF2262">
        <w:t>reward features for the regular coca cola and self</w:t>
      </w:r>
      <w:r w:rsidR="00E3102A" w:rsidRPr="0032285D">
        <w:t>-report habit index scores for consumption of sugary drinks</w:t>
      </w:r>
      <w:r w:rsidR="00D26A0C">
        <w:t xml:space="preserve">, </w:t>
      </w:r>
      <w:r w:rsidR="00141A41" w:rsidRPr="0032285D">
        <w:rPr>
          <w:i/>
          <w:shd w:val="clear" w:color="auto" w:fill="FFFFFF"/>
          <w:lang w:val="en-GB"/>
        </w:rPr>
        <w:t xml:space="preserve">τ </w:t>
      </w:r>
      <w:r w:rsidR="00141A41" w:rsidRPr="0032285D">
        <w:rPr>
          <w:shd w:val="clear" w:color="auto" w:fill="FFFFFF"/>
          <w:lang w:val="en-GB"/>
        </w:rPr>
        <w:t>=</w:t>
      </w:r>
      <w:r w:rsidR="00141A41">
        <w:rPr>
          <w:shd w:val="clear" w:color="auto" w:fill="FFFFFF"/>
          <w:lang w:val="en-GB"/>
        </w:rPr>
        <w:t xml:space="preserve"> </w:t>
      </w:r>
      <w:r w:rsidR="001B3D7C">
        <w:rPr>
          <w:shd w:val="clear" w:color="auto" w:fill="FFFFFF"/>
          <w:lang w:val="en-GB"/>
        </w:rPr>
        <w:t xml:space="preserve">0.13, </w:t>
      </w:r>
      <w:r w:rsidR="001B3D7C" w:rsidRPr="00A61505">
        <w:rPr>
          <w:i/>
          <w:iCs/>
          <w:shd w:val="clear" w:color="auto" w:fill="FFFFFF"/>
          <w:lang w:val="en-GB"/>
        </w:rPr>
        <w:t>p</w:t>
      </w:r>
      <w:r w:rsidR="001B3D7C">
        <w:rPr>
          <w:shd w:val="clear" w:color="auto" w:fill="FFFFFF"/>
          <w:lang w:val="en-GB"/>
        </w:rPr>
        <w:t xml:space="preserve"> = .01</w:t>
      </w:r>
      <w:r w:rsidR="00D14D99">
        <w:rPr>
          <w:shd w:val="clear" w:color="auto" w:fill="FFFFFF"/>
          <w:lang w:val="en-GB"/>
        </w:rPr>
        <w:t>1</w:t>
      </w:r>
      <w:r w:rsidR="001B3D7C">
        <w:rPr>
          <w:shd w:val="clear" w:color="auto" w:fill="FFFFFF"/>
          <w:lang w:val="en-GB"/>
        </w:rPr>
        <w:t xml:space="preserve">. </w:t>
      </w:r>
      <w:r w:rsidR="002C78BB">
        <w:rPr>
          <w:shd w:val="clear" w:color="auto" w:fill="FFFFFF"/>
          <w:lang w:val="en-GB"/>
        </w:rPr>
        <w:t xml:space="preserve">The same relationship emerged for </w:t>
      </w:r>
      <w:r w:rsidR="00C860DB">
        <w:rPr>
          <w:shd w:val="clear" w:color="auto" w:fill="FFFFFF"/>
          <w:lang w:val="en-GB"/>
        </w:rPr>
        <w:t xml:space="preserve">bottled water, </w:t>
      </w:r>
      <w:r w:rsidR="00C860DB" w:rsidRPr="0032285D">
        <w:rPr>
          <w:i/>
          <w:shd w:val="clear" w:color="auto" w:fill="FFFFFF"/>
          <w:lang w:val="en-GB"/>
        </w:rPr>
        <w:t xml:space="preserve">τ </w:t>
      </w:r>
      <w:r w:rsidR="00C860DB" w:rsidRPr="0032285D">
        <w:rPr>
          <w:shd w:val="clear" w:color="auto" w:fill="FFFFFF"/>
          <w:lang w:val="en-GB"/>
        </w:rPr>
        <w:t>=</w:t>
      </w:r>
      <w:r w:rsidR="00C860DB">
        <w:rPr>
          <w:shd w:val="clear" w:color="auto" w:fill="FFFFFF"/>
          <w:lang w:val="en-GB"/>
        </w:rPr>
        <w:t xml:space="preserve"> 0.1</w:t>
      </w:r>
      <w:r w:rsidR="00CC7BD1">
        <w:rPr>
          <w:shd w:val="clear" w:color="auto" w:fill="FFFFFF"/>
          <w:lang w:val="en-GB"/>
        </w:rPr>
        <w:t>5</w:t>
      </w:r>
      <w:r w:rsidR="00C860DB">
        <w:rPr>
          <w:shd w:val="clear" w:color="auto" w:fill="FFFFFF"/>
          <w:lang w:val="en-GB"/>
        </w:rPr>
        <w:t xml:space="preserve">, </w:t>
      </w:r>
      <w:r w:rsidR="00C860DB" w:rsidRPr="00A61505">
        <w:rPr>
          <w:i/>
          <w:iCs/>
          <w:shd w:val="clear" w:color="auto" w:fill="FFFFFF"/>
          <w:lang w:val="en-GB"/>
        </w:rPr>
        <w:t>p</w:t>
      </w:r>
      <w:r w:rsidR="00C860DB">
        <w:rPr>
          <w:shd w:val="clear" w:color="auto" w:fill="FFFFFF"/>
          <w:lang w:val="en-GB"/>
        </w:rPr>
        <w:t xml:space="preserve"> = .0</w:t>
      </w:r>
      <w:r w:rsidR="00CC7BD1">
        <w:rPr>
          <w:shd w:val="clear" w:color="auto" w:fill="FFFFFF"/>
          <w:lang w:val="en-GB"/>
        </w:rPr>
        <w:t>03</w:t>
      </w:r>
      <w:r w:rsidR="00C860DB">
        <w:rPr>
          <w:shd w:val="clear" w:color="auto" w:fill="FFFFFF"/>
          <w:lang w:val="en-GB"/>
        </w:rPr>
        <w:t xml:space="preserve">, but for tap water there was no correlation, </w:t>
      </w:r>
      <w:r w:rsidR="00C860DB" w:rsidRPr="0032285D">
        <w:rPr>
          <w:i/>
          <w:shd w:val="clear" w:color="auto" w:fill="FFFFFF"/>
          <w:lang w:val="en-GB"/>
        </w:rPr>
        <w:t xml:space="preserve">τ </w:t>
      </w:r>
      <w:r w:rsidR="00C860DB" w:rsidRPr="0032285D">
        <w:rPr>
          <w:shd w:val="clear" w:color="auto" w:fill="FFFFFF"/>
          <w:lang w:val="en-GB"/>
        </w:rPr>
        <w:t>=</w:t>
      </w:r>
      <w:r w:rsidR="00C860DB">
        <w:rPr>
          <w:shd w:val="clear" w:color="auto" w:fill="FFFFFF"/>
          <w:lang w:val="en-GB"/>
        </w:rPr>
        <w:t xml:space="preserve"> 0.</w:t>
      </w:r>
      <w:r w:rsidR="00264149">
        <w:rPr>
          <w:shd w:val="clear" w:color="auto" w:fill="FFFFFF"/>
          <w:lang w:val="en-GB"/>
        </w:rPr>
        <w:t>08</w:t>
      </w:r>
      <w:r w:rsidR="00C860DB">
        <w:rPr>
          <w:shd w:val="clear" w:color="auto" w:fill="FFFFFF"/>
          <w:lang w:val="en-GB"/>
        </w:rPr>
        <w:t xml:space="preserve">, </w:t>
      </w:r>
      <w:r w:rsidR="00C860DB" w:rsidRPr="00A61505">
        <w:rPr>
          <w:i/>
          <w:iCs/>
          <w:shd w:val="clear" w:color="auto" w:fill="FFFFFF"/>
          <w:lang w:val="en-GB"/>
        </w:rPr>
        <w:t>p</w:t>
      </w:r>
      <w:r w:rsidR="00C860DB">
        <w:rPr>
          <w:shd w:val="clear" w:color="auto" w:fill="FFFFFF"/>
          <w:lang w:val="en-GB"/>
        </w:rPr>
        <w:t xml:space="preserve"> = .</w:t>
      </w:r>
      <w:r w:rsidR="00264149">
        <w:rPr>
          <w:shd w:val="clear" w:color="auto" w:fill="FFFFFF"/>
          <w:lang w:val="en-GB"/>
        </w:rPr>
        <w:t>12</w:t>
      </w:r>
      <w:r w:rsidR="00C860DB">
        <w:rPr>
          <w:shd w:val="clear" w:color="auto" w:fill="FFFFFF"/>
          <w:lang w:val="en-GB"/>
        </w:rPr>
        <w:t xml:space="preserve">. </w:t>
      </w:r>
    </w:p>
    <w:p w14:paraId="07795C94" w14:textId="204C56AF" w:rsidR="00A9483A" w:rsidRPr="0086660C" w:rsidRDefault="0086660C" w:rsidP="0032285D">
      <w:pPr>
        <w:pStyle w:val="NormalWeb"/>
        <w:spacing w:line="480" w:lineRule="auto"/>
        <w:ind w:firstLine="720"/>
      </w:pPr>
      <w:r>
        <w:rPr>
          <w:b/>
          <w:bCs/>
        </w:rPr>
        <w:t xml:space="preserve">Consumption and reward features and desire for water.  </w:t>
      </w:r>
      <w:r w:rsidRPr="0086660C">
        <w:t>In the p</w:t>
      </w:r>
      <w:r w:rsidR="00E3102A" w:rsidRPr="0086660C">
        <w:t xml:space="preserve">ilot </w:t>
      </w:r>
      <w:r w:rsidRPr="0086660C">
        <w:t>s</w:t>
      </w:r>
      <w:r w:rsidR="00E3102A" w:rsidRPr="0086660C">
        <w:t xml:space="preserve">tudy, we </w:t>
      </w:r>
      <w:r>
        <w:t xml:space="preserve">had found no </w:t>
      </w:r>
      <w:r w:rsidR="00E3102A" w:rsidRPr="0086660C">
        <w:t>reliable relationship between the proportion of consumption situation and reward features and desire for the bottled water and for the tap water.</w:t>
      </w:r>
      <w:r w:rsidR="00802CD5" w:rsidRPr="0086660C">
        <w:t xml:space="preserve"> </w:t>
      </w:r>
      <w:r>
        <w:t xml:space="preserve">However, in Experiment </w:t>
      </w:r>
      <w:r w:rsidR="00BF79FC">
        <w:t xml:space="preserve">1, </w:t>
      </w:r>
      <w:r w:rsidR="00106A10" w:rsidRPr="0086660C">
        <w:t xml:space="preserve">there was a positive </w:t>
      </w:r>
      <w:r w:rsidR="00BF79FC">
        <w:t xml:space="preserve">(but small) </w:t>
      </w:r>
      <w:r w:rsidR="00106A10" w:rsidRPr="0086660C">
        <w:t xml:space="preserve">correlation between </w:t>
      </w:r>
      <w:r w:rsidR="00E3102A" w:rsidRPr="0086660C">
        <w:t xml:space="preserve">the proportion of consumption situation </w:t>
      </w:r>
      <w:r w:rsidR="00E3102A" w:rsidRPr="0086660C">
        <w:lastRenderedPageBreak/>
        <w:t>and reward features and desire to consume bottled water</w:t>
      </w:r>
      <w:r w:rsidR="00124526" w:rsidRPr="0086660C">
        <w:t xml:space="preserve">, </w:t>
      </w:r>
      <w:r w:rsidR="00124526" w:rsidRPr="0086660C">
        <w:rPr>
          <w:i/>
          <w:shd w:val="clear" w:color="auto" w:fill="FFFFFF"/>
          <w:lang w:val="en-GB"/>
        </w:rPr>
        <w:t xml:space="preserve">τ </w:t>
      </w:r>
      <w:r w:rsidR="00124526" w:rsidRPr="0086660C">
        <w:rPr>
          <w:shd w:val="clear" w:color="auto" w:fill="FFFFFF"/>
          <w:lang w:val="en-GB"/>
        </w:rPr>
        <w:t>= .13</w:t>
      </w:r>
      <w:r w:rsidR="00124526" w:rsidRPr="0086660C">
        <w:t xml:space="preserve">, </w:t>
      </w:r>
      <w:r w:rsidR="00124526" w:rsidRPr="0086660C">
        <w:rPr>
          <w:i/>
        </w:rPr>
        <w:t>p</w:t>
      </w:r>
      <w:r w:rsidR="00124526" w:rsidRPr="0086660C">
        <w:t xml:space="preserve"> = .008, </w:t>
      </w:r>
      <w:r w:rsidR="00E3102A" w:rsidRPr="0086660C">
        <w:t>and the desire to consume tap water</w:t>
      </w:r>
      <w:r w:rsidR="00C04436" w:rsidRPr="0086660C">
        <w:t xml:space="preserve">, </w:t>
      </w:r>
      <w:r w:rsidR="00C04436" w:rsidRPr="0086660C">
        <w:rPr>
          <w:i/>
          <w:shd w:val="clear" w:color="auto" w:fill="FFFFFF"/>
          <w:lang w:val="en-GB"/>
        </w:rPr>
        <w:t xml:space="preserve">τ </w:t>
      </w:r>
      <w:r w:rsidR="00C04436" w:rsidRPr="0086660C">
        <w:rPr>
          <w:shd w:val="clear" w:color="auto" w:fill="FFFFFF"/>
          <w:lang w:val="en-GB"/>
        </w:rPr>
        <w:t>= .1</w:t>
      </w:r>
      <w:r w:rsidR="00950EBB" w:rsidRPr="0086660C">
        <w:rPr>
          <w:shd w:val="clear" w:color="auto" w:fill="FFFFFF"/>
          <w:lang w:val="en-GB"/>
        </w:rPr>
        <w:t>0</w:t>
      </w:r>
      <w:r w:rsidR="00C04436" w:rsidRPr="0086660C">
        <w:t xml:space="preserve">, </w:t>
      </w:r>
      <w:r w:rsidR="00C04436" w:rsidRPr="0086660C">
        <w:rPr>
          <w:i/>
        </w:rPr>
        <w:t>p</w:t>
      </w:r>
      <w:r w:rsidR="00C04436" w:rsidRPr="0086660C">
        <w:t xml:space="preserve"> = .0</w:t>
      </w:r>
      <w:r w:rsidR="00950EBB" w:rsidRPr="0086660C">
        <w:t xml:space="preserve">45. </w:t>
      </w:r>
    </w:p>
    <w:p w14:paraId="59FFBF29" w14:textId="205B6892" w:rsidR="001A70D8" w:rsidRPr="00874F13" w:rsidRDefault="00CA765D" w:rsidP="0032285D">
      <w:pPr>
        <w:pStyle w:val="NormalWeb"/>
        <w:spacing w:line="480" w:lineRule="auto"/>
        <w:ind w:firstLine="720"/>
        <w:rPr>
          <w:bCs/>
        </w:rPr>
      </w:pPr>
      <w:r w:rsidRPr="00874F13">
        <w:rPr>
          <w:bCs/>
        </w:rPr>
        <w:t xml:space="preserve">Last, we preregistered exploratory analyses addressing questions related to socioeconomic status. These questions will be addressed in a different research communication. </w:t>
      </w:r>
    </w:p>
    <w:p w14:paraId="1D6BE0FB" w14:textId="2EAE0732" w:rsidR="00922B71" w:rsidRPr="0032285D" w:rsidRDefault="00922B71" w:rsidP="004E4463">
      <w:pPr>
        <w:pStyle w:val="APAheading2"/>
      </w:pPr>
      <w:bookmarkStart w:id="7" w:name="_Toc61446173"/>
      <w:r w:rsidRPr="0032285D">
        <w:t>Experiment 2</w:t>
      </w:r>
      <w:bookmarkEnd w:id="7"/>
    </w:p>
    <w:p w14:paraId="3080C8D2" w14:textId="6DE333ED" w:rsidR="00A1463E" w:rsidRPr="0032285D" w:rsidRDefault="00554E1D" w:rsidP="0032285D">
      <w:pPr>
        <w:pStyle w:val="APAheading3"/>
      </w:pPr>
      <w:bookmarkStart w:id="8" w:name="_Toc61446174"/>
      <w:r w:rsidRPr="0032285D">
        <w:t>Hypothesis 1</w:t>
      </w:r>
      <w:bookmarkEnd w:id="8"/>
      <w:r w:rsidRPr="0032285D">
        <w:t xml:space="preserve"> </w:t>
      </w:r>
    </w:p>
    <w:p w14:paraId="6713D47C" w14:textId="0610188B" w:rsidR="005075AE" w:rsidRDefault="00A1463E" w:rsidP="006D4C7B">
      <w:pPr>
        <w:spacing w:line="480" w:lineRule="auto"/>
        <w:ind w:firstLine="720"/>
      </w:pPr>
      <w:r w:rsidRPr="0032285D">
        <w:t xml:space="preserve">Here we </w:t>
      </w:r>
      <w:r w:rsidR="002C594A">
        <w:t>examine</w:t>
      </w:r>
      <w:r w:rsidR="002C594A" w:rsidRPr="0032285D">
        <w:t xml:space="preserve"> </w:t>
      </w:r>
      <w:r w:rsidRPr="0032285D">
        <w:t>a</w:t>
      </w:r>
      <w:r w:rsidR="00554E1D" w:rsidRPr="0032285D">
        <w:t>dditional comparison</w:t>
      </w:r>
      <w:r w:rsidR="0040455B" w:rsidRPr="0032285D">
        <w:t>s</w:t>
      </w:r>
      <w:r w:rsidR="002B1AE1" w:rsidRPr="0032285D">
        <w:t xml:space="preserve"> </w:t>
      </w:r>
      <w:r w:rsidR="00886AA7" w:rsidRPr="0032285D">
        <w:t xml:space="preserve">of </w:t>
      </w:r>
      <w:r w:rsidR="0040455B" w:rsidRPr="0032285D">
        <w:t>consumption and reward features between drinks</w:t>
      </w:r>
      <w:r w:rsidRPr="004E4463">
        <w:t>.</w:t>
      </w:r>
    </w:p>
    <w:p w14:paraId="64E7E934" w14:textId="32D47C57" w:rsidR="00DF2262" w:rsidRPr="0032285D" w:rsidRDefault="00DF2262" w:rsidP="0032285D">
      <w:pPr>
        <w:spacing w:line="480" w:lineRule="auto"/>
      </w:pPr>
      <w:r w:rsidRPr="001A6100">
        <w:rPr>
          <w:i/>
        </w:rPr>
        <w:t xml:space="preserve">Table </w:t>
      </w:r>
      <w:r w:rsidR="00382D67">
        <w:rPr>
          <w:i/>
        </w:rPr>
        <w:t>S</w:t>
      </w:r>
      <w:r>
        <w:rPr>
          <w:i/>
        </w:rPr>
        <w:t>3</w:t>
      </w:r>
      <w:r w:rsidRPr="001A6100">
        <w:t xml:space="preserve">. </w:t>
      </w:r>
      <w:r w:rsidRPr="005D017F">
        <w:t xml:space="preserve">Pairwise comparisons of </w:t>
      </w:r>
      <w:r w:rsidR="00943A62" w:rsidRPr="0032285D">
        <w:t xml:space="preserve">consumption and reward features </w:t>
      </w:r>
      <w:r w:rsidRPr="007B378F">
        <w:t xml:space="preserve">of all drinks in </w:t>
      </w:r>
      <w:r w:rsidR="00943A62">
        <w:t>E</w:t>
      </w:r>
      <w:r w:rsidRPr="007B378F">
        <w:t xml:space="preserve">xperiment </w:t>
      </w:r>
      <w:r>
        <w:t>2</w:t>
      </w:r>
      <w:r w:rsidRPr="00DF2262">
        <w:t xml:space="preserve"> (Tukey adjusted). </w:t>
      </w:r>
    </w:p>
    <w:tbl>
      <w:tblPr>
        <w:tblStyle w:val="TableGrid"/>
        <w:tblW w:w="974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2179"/>
        <w:gridCol w:w="2522"/>
        <w:gridCol w:w="1304"/>
        <w:gridCol w:w="1545"/>
      </w:tblGrid>
      <w:tr w:rsidR="00886AA7" w:rsidRPr="0032285D" w14:paraId="55286130" w14:textId="77777777" w:rsidTr="00844930">
        <w:trPr>
          <w:jc w:val="center"/>
        </w:trPr>
        <w:tc>
          <w:tcPr>
            <w:tcW w:w="2190" w:type="dxa"/>
            <w:tcBorders>
              <w:top w:val="single" w:sz="4" w:space="0" w:color="auto"/>
              <w:bottom w:val="single" w:sz="4" w:space="0" w:color="auto"/>
            </w:tcBorders>
            <w:vAlign w:val="center"/>
          </w:tcPr>
          <w:p w14:paraId="4DB4259B" w14:textId="77777777" w:rsidR="00886AA7" w:rsidRPr="00502962" w:rsidRDefault="00886AA7" w:rsidP="0032285D">
            <w:pPr>
              <w:spacing w:line="276" w:lineRule="auto"/>
              <w:jc w:val="center"/>
            </w:pPr>
            <w:r w:rsidRPr="00FE6D44">
              <w:rPr>
                <w:b/>
              </w:rPr>
              <w:t>(I) Drink category</w:t>
            </w:r>
          </w:p>
        </w:tc>
        <w:tc>
          <w:tcPr>
            <w:tcW w:w="2179" w:type="dxa"/>
            <w:tcBorders>
              <w:top w:val="single" w:sz="4" w:space="0" w:color="auto"/>
              <w:bottom w:val="single" w:sz="4" w:space="0" w:color="auto"/>
            </w:tcBorders>
            <w:vAlign w:val="center"/>
          </w:tcPr>
          <w:p w14:paraId="131380CE" w14:textId="77777777" w:rsidR="00886AA7" w:rsidRPr="00733B2F" w:rsidRDefault="00886AA7" w:rsidP="0032285D">
            <w:pPr>
              <w:spacing w:line="276" w:lineRule="auto"/>
              <w:jc w:val="center"/>
            </w:pPr>
            <w:r w:rsidRPr="00502962">
              <w:rPr>
                <w:b/>
              </w:rPr>
              <w:t>(J) Drink category</w:t>
            </w:r>
          </w:p>
        </w:tc>
        <w:tc>
          <w:tcPr>
            <w:tcW w:w="2522" w:type="dxa"/>
            <w:tcBorders>
              <w:top w:val="single" w:sz="4" w:space="0" w:color="auto"/>
              <w:bottom w:val="single" w:sz="4" w:space="0" w:color="auto"/>
            </w:tcBorders>
            <w:vAlign w:val="center"/>
          </w:tcPr>
          <w:p w14:paraId="6E411BFA" w14:textId="77777777" w:rsidR="00886AA7" w:rsidRPr="007B378F" w:rsidRDefault="00886AA7" w:rsidP="0032285D">
            <w:pPr>
              <w:spacing w:line="276" w:lineRule="auto"/>
              <w:jc w:val="center"/>
            </w:pPr>
            <w:r w:rsidRPr="007B378F">
              <w:rPr>
                <w:b/>
              </w:rPr>
              <w:t>Mean difference (I-J)</w:t>
            </w:r>
          </w:p>
        </w:tc>
        <w:tc>
          <w:tcPr>
            <w:tcW w:w="1304" w:type="dxa"/>
            <w:tcBorders>
              <w:top w:val="single" w:sz="4" w:space="0" w:color="auto"/>
              <w:bottom w:val="single" w:sz="4" w:space="0" w:color="auto"/>
            </w:tcBorders>
            <w:vAlign w:val="center"/>
          </w:tcPr>
          <w:p w14:paraId="52DB280D" w14:textId="77777777" w:rsidR="00886AA7" w:rsidRPr="009B0FC9" w:rsidRDefault="00886AA7" w:rsidP="0032285D">
            <w:pPr>
              <w:spacing w:line="276" w:lineRule="auto"/>
              <w:jc w:val="center"/>
            </w:pPr>
            <w:r w:rsidRPr="009B0FC9">
              <w:rPr>
                <w:b/>
              </w:rPr>
              <w:t>SE</w:t>
            </w:r>
          </w:p>
        </w:tc>
        <w:tc>
          <w:tcPr>
            <w:tcW w:w="1545" w:type="dxa"/>
            <w:tcBorders>
              <w:top w:val="single" w:sz="4" w:space="0" w:color="auto"/>
              <w:bottom w:val="single" w:sz="4" w:space="0" w:color="auto"/>
            </w:tcBorders>
            <w:vAlign w:val="center"/>
          </w:tcPr>
          <w:p w14:paraId="3C9C59A8" w14:textId="77777777" w:rsidR="00886AA7" w:rsidRPr="0032285D" w:rsidRDefault="00886AA7" w:rsidP="0032285D">
            <w:pPr>
              <w:spacing w:line="276" w:lineRule="auto"/>
              <w:jc w:val="center"/>
            </w:pPr>
            <w:r w:rsidRPr="0032285D">
              <w:rPr>
                <w:b/>
                <w:i/>
              </w:rPr>
              <w:t>p</w:t>
            </w:r>
            <w:r w:rsidRPr="0032285D">
              <w:rPr>
                <w:b/>
              </w:rPr>
              <w:t>-value</w:t>
            </w:r>
          </w:p>
        </w:tc>
      </w:tr>
      <w:tr w:rsidR="00886AA7" w:rsidRPr="0032285D" w14:paraId="474BE5E1" w14:textId="77777777" w:rsidTr="00844930">
        <w:trPr>
          <w:jc w:val="center"/>
        </w:trPr>
        <w:tc>
          <w:tcPr>
            <w:tcW w:w="2190" w:type="dxa"/>
            <w:tcBorders>
              <w:top w:val="single" w:sz="4" w:space="0" w:color="auto"/>
            </w:tcBorders>
            <w:vAlign w:val="center"/>
          </w:tcPr>
          <w:p w14:paraId="09256281" w14:textId="77777777" w:rsidR="00886AA7" w:rsidRPr="0032285D" w:rsidRDefault="00886AA7" w:rsidP="0032285D">
            <w:pPr>
              <w:spacing w:line="276" w:lineRule="auto"/>
              <w:jc w:val="center"/>
            </w:pPr>
            <w:r w:rsidRPr="0032285D">
              <w:t>Bottled water</w:t>
            </w:r>
          </w:p>
        </w:tc>
        <w:tc>
          <w:tcPr>
            <w:tcW w:w="2179" w:type="dxa"/>
            <w:tcBorders>
              <w:top w:val="single" w:sz="4" w:space="0" w:color="auto"/>
            </w:tcBorders>
            <w:vAlign w:val="center"/>
          </w:tcPr>
          <w:p w14:paraId="7A40B033" w14:textId="77777777" w:rsidR="00886AA7" w:rsidRPr="0032285D" w:rsidRDefault="00886AA7" w:rsidP="0032285D">
            <w:pPr>
              <w:spacing w:line="276" w:lineRule="auto"/>
              <w:jc w:val="center"/>
            </w:pPr>
            <w:r w:rsidRPr="0032285D">
              <w:t>Coca Cola</w:t>
            </w:r>
          </w:p>
        </w:tc>
        <w:tc>
          <w:tcPr>
            <w:tcW w:w="2522" w:type="dxa"/>
            <w:tcBorders>
              <w:top w:val="single" w:sz="4" w:space="0" w:color="auto"/>
            </w:tcBorders>
            <w:vAlign w:val="center"/>
          </w:tcPr>
          <w:p w14:paraId="1EB47D5B" w14:textId="5657DD11" w:rsidR="00886AA7" w:rsidRPr="0032285D" w:rsidRDefault="00886AA7" w:rsidP="0032285D">
            <w:pPr>
              <w:spacing w:line="276" w:lineRule="auto"/>
              <w:jc w:val="center"/>
            </w:pPr>
            <w:r w:rsidRPr="0032285D">
              <w:rPr>
                <w:rFonts w:eastAsiaTheme="minorHAnsi"/>
              </w:rPr>
              <w:t>-</w:t>
            </w:r>
            <w:r w:rsidR="002B2C45" w:rsidRPr="0032285D">
              <w:rPr>
                <w:rFonts w:eastAsiaTheme="minorHAnsi"/>
              </w:rPr>
              <w:t>0.059</w:t>
            </w:r>
          </w:p>
        </w:tc>
        <w:tc>
          <w:tcPr>
            <w:tcW w:w="1304" w:type="dxa"/>
            <w:tcBorders>
              <w:top w:val="single" w:sz="4" w:space="0" w:color="auto"/>
            </w:tcBorders>
            <w:vAlign w:val="center"/>
          </w:tcPr>
          <w:p w14:paraId="0D39C409" w14:textId="03C8C400" w:rsidR="00886AA7" w:rsidRPr="0032285D" w:rsidRDefault="00DE1CEF" w:rsidP="0032285D">
            <w:pPr>
              <w:spacing w:line="276" w:lineRule="auto"/>
              <w:jc w:val="center"/>
            </w:pPr>
            <w:r w:rsidRPr="0032285D">
              <w:rPr>
                <w:rFonts w:eastAsiaTheme="minorHAnsi"/>
              </w:rPr>
              <w:t>0.232</w:t>
            </w:r>
          </w:p>
        </w:tc>
        <w:tc>
          <w:tcPr>
            <w:tcW w:w="1545" w:type="dxa"/>
            <w:tcBorders>
              <w:top w:val="single" w:sz="4" w:space="0" w:color="auto"/>
            </w:tcBorders>
            <w:vAlign w:val="center"/>
          </w:tcPr>
          <w:p w14:paraId="7C2234AE" w14:textId="4813D9EA" w:rsidR="00886AA7" w:rsidRPr="0032285D" w:rsidRDefault="00DE1CEF" w:rsidP="0032285D">
            <w:pPr>
              <w:spacing w:line="276" w:lineRule="auto"/>
              <w:jc w:val="center"/>
            </w:pPr>
            <w:r w:rsidRPr="0032285D">
              <w:rPr>
                <w:rFonts w:eastAsiaTheme="minorHAnsi"/>
              </w:rPr>
              <w:t>0.999</w:t>
            </w:r>
          </w:p>
        </w:tc>
      </w:tr>
      <w:tr w:rsidR="00886AA7" w:rsidRPr="0032285D" w14:paraId="24C4F070" w14:textId="77777777" w:rsidTr="00844930">
        <w:trPr>
          <w:jc w:val="center"/>
        </w:trPr>
        <w:tc>
          <w:tcPr>
            <w:tcW w:w="2190" w:type="dxa"/>
            <w:vAlign w:val="center"/>
          </w:tcPr>
          <w:p w14:paraId="45BECD84" w14:textId="77777777" w:rsidR="00886AA7" w:rsidRPr="0032285D" w:rsidRDefault="00886AA7" w:rsidP="0032285D">
            <w:pPr>
              <w:spacing w:line="276" w:lineRule="auto"/>
              <w:jc w:val="center"/>
            </w:pPr>
            <w:r w:rsidRPr="0032285D">
              <w:t>Bottled water</w:t>
            </w:r>
          </w:p>
        </w:tc>
        <w:tc>
          <w:tcPr>
            <w:tcW w:w="2179" w:type="dxa"/>
            <w:vAlign w:val="center"/>
          </w:tcPr>
          <w:p w14:paraId="43DF268E" w14:textId="77777777" w:rsidR="00886AA7" w:rsidRPr="0032285D" w:rsidRDefault="00886AA7" w:rsidP="0032285D">
            <w:pPr>
              <w:spacing w:line="276" w:lineRule="auto"/>
              <w:jc w:val="center"/>
            </w:pPr>
            <w:r w:rsidRPr="0032285D">
              <w:t>Diet coke</w:t>
            </w:r>
          </w:p>
        </w:tc>
        <w:tc>
          <w:tcPr>
            <w:tcW w:w="2522" w:type="dxa"/>
            <w:vAlign w:val="center"/>
          </w:tcPr>
          <w:p w14:paraId="62D6FB1D" w14:textId="78015C47" w:rsidR="00886AA7" w:rsidRPr="0032285D" w:rsidRDefault="00DE1CEF" w:rsidP="0032285D">
            <w:pPr>
              <w:spacing w:line="276" w:lineRule="auto"/>
              <w:jc w:val="center"/>
            </w:pPr>
            <w:r w:rsidRPr="0032285D">
              <w:rPr>
                <w:rFonts w:eastAsiaTheme="minorHAnsi"/>
              </w:rPr>
              <w:t>-0.222</w:t>
            </w:r>
          </w:p>
        </w:tc>
        <w:tc>
          <w:tcPr>
            <w:tcW w:w="1304" w:type="dxa"/>
            <w:vAlign w:val="center"/>
          </w:tcPr>
          <w:p w14:paraId="6C6C6618" w14:textId="673E1982" w:rsidR="00886AA7" w:rsidRPr="0032285D" w:rsidRDefault="00DE1CEF" w:rsidP="0032285D">
            <w:pPr>
              <w:spacing w:line="276" w:lineRule="auto"/>
              <w:jc w:val="center"/>
            </w:pPr>
            <w:r w:rsidRPr="0032285D">
              <w:rPr>
                <w:rFonts w:eastAsiaTheme="minorHAnsi"/>
              </w:rPr>
              <w:t>0.230</w:t>
            </w:r>
          </w:p>
        </w:tc>
        <w:tc>
          <w:tcPr>
            <w:tcW w:w="1545" w:type="dxa"/>
            <w:vAlign w:val="center"/>
          </w:tcPr>
          <w:p w14:paraId="15958967" w14:textId="54658B08" w:rsidR="00886AA7" w:rsidRPr="0032285D" w:rsidRDefault="00DE1CEF" w:rsidP="0032285D">
            <w:pPr>
              <w:spacing w:line="276" w:lineRule="auto"/>
              <w:jc w:val="center"/>
            </w:pPr>
            <w:r w:rsidRPr="0032285D">
              <w:rPr>
                <w:rFonts w:eastAsiaTheme="minorHAnsi"/>
              </w:rPr>
              <w:t>0.871</w:t>
            </w:r>
          </w:p>
        </w:tc>
      </w:tr>
      <w:tr w:rsidR="00886AA7" w:rsidRPr="0032285D" w14:paraId="04AE4F39" w14:textId="77777777" w:rsidTr="00844930">
        <w:trPr>
          <w:jc w:val="center"/>
        </w:trPr>
        <w:tc>
          <w:tcPr>
            <w:tcW w:w="2190" w:type="dxa"/>
            <w:vAlign w:val="center"/>
          </w:tcPr>
          <w:p w14:paraId="3248BF1F" w14:textId="77777777" w:rsidR="00886AA7" w:rsidRPr="0032285D" w:rsidRDefault="00886AA7" w:rsidP="0032285D">
            <w:pPr>
              <w:spacing w:line="276" w:lineRule="auto"/>
              <w:jc w:val="center"/>
            </w:pPr>
            <w:r w:rsidRPr="0032285D">
              <w:t>Bottled water</w:t>
            </w:r>
          </w:p>
        </w:tc>
        <w:tc>
          <w:tcPr>
            <w:tcW w:w="2179" w:type="dxa"/>
            <w:vAlign w:val="center"/>
          </w:tcPr>
          <w:p w14:paraId="2BD8D836" w14:textId="77777777" w:rsidR="00886AA7" w:rsidRPr="0032285D" w:rsidRDefault="00886AA7" w:rsidP="0032285D">
            <w:pPr>
              <w:spacing w:line="276" w:lineRule="auto"/>
              <w:jc w:val="center"/>
            </w:pPr>
            <w:r w:rsidRPr="0032285D">
              <w:t>Fanta</w:t>
            </w:r>
          </w:p>
        </w:tc>
        <w:tc>
          <w:tcPr>
            <w:tcW w:w="2522" w:type="dxa"/>
            <w:vAlign w:val="center"/>
          </w:tcPr>
          <w:p w14:paraId="38EB6230" w14:textId="1A326F27" w:rsidR="00886AA7" w:rsidRPr="0032285D" w:rsidRDefault="006A248F" w:rsidP="0032285D">
            <w:pPr>
              <w:spacing w:line="276" w:lineRule="auto"/>
              <w:jc w:val="center"/>
            </w:pPr>
            <w:r w:rsidRPr="0032285D">
              <w:rPr>
                <w:rFonts w:eastAsiaTheme="minorHAnsi"/>
              </w:rPr>
              <w:t>-0.929</w:t>
            </w:r>
            <w:r w:rsidR="000E3E6F" w:rsidRPr="0032285D">
              <w:rPr>
                <w:rFonts w:eastAsiaTheme="minorHAnsi"/>
              </w:rPr>
              <w:t>*</w:t>
            </w:r>
          </w:p>
        </w:tc>
        <w:tc>
          <w:tcPr>
            <w:tcW w:w="1304" w:type="dxa"/>
            <w:vAlign w:val="center"/>
          </w:tcPr>
          <w:p w14:paraId="3922ABB9" w14:textId="1BDEE7F0" w:rsidR="00886AA7" w:rsidRPr="0032285D" w:rsidRDefault="006A248F" w:rsidP="0032285D">
            <w:pPr>
              <w:spacing w:line="276" w:lineRule="auto"/>
              <w:jc w:val="center"/>
            </w:pPr>
            <w:r w:rsidRPr="0032285D">
              <w:rPr>
                <w:rFonts w:eastAsiaTheme="minorHAnsi"/>
              </w:rPr>
              <w:t>0.232</w:t>
            </w:r>
          </w:p>
        </w:tc>
        <w:tc>
          <w:tcPr>
            <w:tcW w:w="1545" w:type="dxa"/>
            <w:vAlign w:val="center"/>
          </w:tcPr>
          <w:p w14:paraId="02229B59" w14:textId="5174A193" w:rsidR="00886AA7" w:rsidRPr="0032285D" w:rsidRDefault="006A248F" w:rsidP="0032285D">
            <w:pPr>
              <w:spacing w:line="276" w:lineRule="auto"/>
              <w:jc w:val="center"/>
            </w:pPr>
            <w:r w:rsidRPr="0032285D">
              <w:rPr>
                <w:rFonts w:eastAsiaTheme="minorHAnsi"/>
              </w:rPr>
              <w:t>0.00</w:t>
            </w:r>
            <w:r w:rsidR="00AC2622" w:rsidRPr="0032285D">
              <w:rPr>
                <w:rFonts w:eastAsiaTheme="minorHAnsi"/>
              </w:rPr>
              <w:t>1</w:t>
            </w:r>
          </w:p>
        </w:tc>
      </w:tr>
      <w:tr w:rsidR="00886AA7" w:rsidRPr="0032285D" w14:paraId="01815122" w14:textId="77777777" w:rsidTr="00844930">
        <w:trPr>
          <w:jc w:val="center"/>
        </w:trPr>
        <w:tc>
          <w:tcPr>
            <w:tcW w:w="2190" w:type="dxa"/>
            <w:vAlign w:val="center"/>
          </w:tcPr>
          <w:p w14:paraId="2E21DF6E" w14:textId="77777777" w:rsidR="00886AA7" w:rsidRPr="0032285D" w:rsidRDefault="00886AA7" w:rsidP="0032285D">
            <w:pPr>
              <w:spacing w:line="276" w:lineRule="auto"/>
              <w:jc w:val="center"/>
            </w:pPr>
            <w:r w:rsidRPr="0032285D">
              <w:t>Bottled water</w:t>
            </w:r>
          </w:p>
        </w:tc>
        <w:tc>
          <w:tcPr>
            <w:tcW w:w="2179" w:type="dxa"/>
            <w:vAlign w:val="center"/>
          </w:tcPr>
          <w:p w14:paraId="64853F63" w14:textId="77777777" w:rsidR="00886AA7" w:rsidRPr="0032285D" w:rsidRDefault="00886AA7" w:rsidP="0032285D">
            <w:pPr>
              <w:spacing w:line="276" w:lineRule="auto"/>
              <w:jc w:val="center"/>
            </w:pPr>
            <w:r w:rsidRPr="0032285D">
              <w:t>Tap water</w:t>
            </w:r>
          </w:p>
        </w:tc>
        <w:tc>
          <w:tcPr>
            <w:tcW w:w="2522" w:type="dxa"/>
            <w:vAlign w:val="center"/>
          </w:tcPr>
          <w:p w14:paraId="66DDB202" w14:textId="566E55F7" w:rsidR="00886AA7" w:rsidRPr="0032285D" w:rsidRDefault="006A248F" w:rsidP="0032285D">
            <w:pPr>
              <w:spacing w:line="276" w:lineRule="auto"/>
              <w:jc w:val="center"/>
            </w:pPr>
            <w:r w:rsidRPr="0032285D">
              <w:rPr>
                <w:rFonts w:eastAsiaTheme="minorHAnsi"/>
              </w:rPr>
              <w:t>-0.333</w:t>
            </w:r>
          </w:p>
        </w:tc>
        <w:tc>
          <w:tcPr>
            <w:tcW w:w="1304" w:type="dxa"/>
            <w:vAlign w:val="center"/>
          </w:tcPr>
          <w:p w14:paraId="6202F49B" w14:textId="61E4C829" w:rsidR="00886AA7" w:rsidRPr="0032285D" w:rsidRDefault="006A248F" w:rsidP="0032285D">
            <w:pPr>
              <w:spacing w:line="276" w:lineRule="auto"/>
              <w:jc w:val="center"/>
            </w:pPr>
            <w:r w:rsidRPr="0032285D">
              <w:rPr>
                <w:rFonts w:eastAsiaTheme="minorHAnsi"/>
              </w:rPr>
              <w:t>0.230</w:t>
            </w:r>
          </w:p>
        </w:tc>
        <w:tc>
          <w:tcPr>
            <w:tcW w:w="1545" w:type="dxa"/>
            <w:vAlign w:val="center"/>
          </w:tcPr>
          <w:p w14:paraId="266EBE25" w14:textId="20DFBF2A" w:rsidR="00886AA7" w:rsidRPr="0032285D" w:rsidRDefault="006A248F" w:rsidP="0032285D">
            <w:pPr>
              <w:spacing w:line="276" w:lineRule="auto"/>
              <w:jc w:val="center"/>
            </w:pPr>
            <w:r w:rsidRPr="0032285D">
              <w:rPr>
                <w:rFonts w:eastAsiaTheme="minorHAnsi"/>
              </w:rPr>
              <w:t>0.59</w:t>
            </w:r>
            <w:r w:rsidR="00AC2622" w:rsidRPr="0032285D">
              <w:rPr>
                <w:rFonts w:eastAsiaTheme="minorHAnsi"/>
              </w:rPr>
              <w:t>4</w:t>
            </w:r>
          </w:p>
        </w:tc>
      </w:tr>
      <w:tr w:rsidR="00886AA7" w:rsidRPr="0032285D" w14:paraId="425AFB65" w14:textId="77777777" w:rsidTr="00844930">
        <w:trPr>
          <w:jc w:val="center"/>
        </w:trPr>
        <w:tc>
          <w:tcPr>
            <w:tcW w:w="2190" w:type="dxa"/>
            <w:vAlign w:val="center"/>
          </w:tcPr>
          <w:p w14:paraId="591247F6" w14:textId="77777777" w:rsidR="00886AA7" w:rsidRPr="0032285D" w:rsidRDefault="00886AA7" w:rsidP="0032285D">
            <w:pPr>
              <w:spacing w:line="276" w:lineRule="auto"/>
              <w:jc w:val="center"/>
            </w:pPr>
            <w:r w:rsidRPr="0032285D">
              <w:t>Coca Cola</w:t>
            </w:r>
          </w:p>
        </w:tc>
        <w:tc>
          <w:tcPr>
            <w:tcW w:w="2179" w:type="dxa"/>
            <w:vAlign w:val="center"/>
          </w:tcPr>
          <w:p w14:paraId="2D5F9491" w14:textId="77777777" w:rsidR="00886AA7" w:rsidRPr="0032285D" w:rsidRDefault="00886AA7" w:rsidP="0032285D">
            <w:pPr>
              <w:spacing w:line="276" w:lineRule="auto"/>
              <w:jc w:val="center"/>
            </w:pPr>
            <w:r w:rsidRPr="0032285D">
              <w:t>Diet coke</w:t>
            </w:r>
          </w:p>
        </w:tc>
        <w:tc>
          <w:tcPr>
            <w:tcW w:w="2522" w:type="dxa"/>
            <w:vAlign w:val="center"/>
          </w:tcPr>
          <w:p w14:paraId="46D348B4" w14:textId="43761AD7" w:rsidR="00886AA7" w:rsidRPr="0032285D" w:rsidRDefault="00203986" w:rsidP="0032285D">
            <w:pPr>
              <w:spacing w:line="276" w:lineRule="auto"/>
              <w:jc w:val="center"/>
            </w:pPr>
            <w:r w:rsidRPr="0032285D">
              <w:rPr>
                <w:rFonts w:eastAsiaTheme="minorHAnsi"/>
              </w:rPr>
              <w:t>-0.16</w:t>
            </w:r>
            <w:r w:rsidR="00AC2622" w:rsidRPr="0032285D">
              <w:rPr>
                <w:rFonts w:eastAsiaTheme="minorHAnsi"/>
              </w:rPr>
              <w:t>3</w:t>
            </w:r>
          </w:p>
        </w:tc>
        <w:tc>
          <w:tcPr>
            <w:tcW w:w="1304" w:type="dxa"/>
            <w:vAlign w:val="center"/>
          </w:tcPr>
          <w:p w14:paraId="32990CEA" w14:textId="24F07F60" w:rsidR="00886AA7" w:rsidRPr="0032285D" w:rsidRDefault="00203986" w:rsidP="0032285D">
            <w:pPr>
              <w:spacing w:line="276" w:lineRule="auto"/>
              <w:jc w:val="center"/>
            </w:pPr>
            <w:r w:rsidRPr="0032285D">
              <w:rPr>
                <w:rFonts w:eastAsiaTheme="minorHAnsi"/>
              </w:rPr>
              <w:t>0.229</w:t>
            </w:r>
          </w:p>
        </w:tc>
        <w:tc>
          <w:tcPr>
            <w:tcW w:w="1545" w:type="dxa"/>
            <w:vAlign w:val="center"/>
          </w:tcPr>
          <w:p w14:paraId="34913996" w14:textId="3953547A" w:rsidR="00886AA7" w:rsidRPr="0032285D" w:rsidRDefault="00203986" w:rsidP="0032285D">
            <w:pPr>
              <w:spacing w:line="276" w:lineRule="auto"/>
              <w:jc w:val="center"/>
            </w:pPr>
            <w:r w:rsidRPr="0032285D">
              <w:rPr>
                <w:rFonts w:eastAsiaTheme="minorHAnsi"/>
              </w:rPr>
              <w:t>0.95</w:t>
            </w:r>
            <w:r w:rsidR="00AA3F9A" w:rsidRPr="0032285D">
              <w:rPr>
                <w:rFonts w:eastAsiaTheme="minorHAnsi"/>
              </w:rPr>
              <w:t>5</w:t>
            </w:r>
          </w:p>
        </w:tc>
      </w:tr>
      <w:tr w:rsidR="00886AA7" w:rsidRPr="0032285D" w14:paraId="466164D1" w14:textId="77777777" w:rsidTr="00844930">
        <w:trPr>
          <w:jc w:val="center"/>
        </w:trPr>
        <w:tc>
          <w:tcPr>
            <w:tcW w:w="2190" w:type="dxa"/>
            <w:vAlign w:val="center"/>
          </w:tcPr>
          <w:p w14:paraId="376B2B9B" w14:textId="77777777" w:rsidR="00886AA7" w:rsidRPr="0032285D" w:rsidRDefault="00886AA7" w:rsidP="0032285D">
            <w:pPr>
              <w:spacing w:line="276" w:lineRule="auto"/>
              <w:jc w:val="center"/>
            </w:pPr>
            <w:r w:rsidRPr="0032285D">
              <w:t>Coca Cola</w:t>
            </w:r>
          </w:p>
        </w:tc>
        <w:tc>
          <w:tcPr>
            <w:tcW w:w="2179" w:type="dxa"/>
            <w:vAlign w:val="center"/>
          </w:tcPr>
          <w:p w14:paraId="2574B1F3" w14:textId="77777777" w:rsidR="00886AA7" w:rsidRPr="0032285D" w:rsidRDefault="00886AA7" w:rsidP="0032285D">
            <w:pPr>
              <w:spacing w:line="276" w:lineRule="auto"/>
              <w:jc w:val="center"/>
            </w:pPr>
            <w:r w:rsidRPr="0032285D">
              <w:t>Fanta</w:t>
            </w:r>
          </w:p>
        </w:tc>
        <w:tc>
          <w:tcPr>
            <w:tcW w:w="2522" w:type="dxa"/>
            <w:vAlign w:val="center"/>
          </w:tcPr>
          <w:p w14:paraId="08DB8C8D" w14:textId="20B313C3" w:rsidR="00886AA7" w:rsidRPr="0032285D" w:rsidRDefault="00203986" w:rsidP="0032285D">
            <w:pPr>
              <w:spacing w:line="276" w:lineRule="auto"/>
              <w:jc w:val="center"/>
            </w:pPr>
            <w:r w:rsidRPr="0032285D">
              <w:rPr>
                <w:rFonts w:eastAsiaTheme="minorHAnsi"/>
              </w:rPr>
              <w:t>-0.8</w:t>
            </w:r>
            <w:r w:rsidR="00AC2622" w:rsidRPr="0032285D">
              <w:rPr>
                <w:rFonts w:eastAsiaTheme="minorHAnsi"/>
              </w:rPr>
              <w:t>70</w:t>
            </w:r>
            <w:r w:rsidR="000E3E6F" w:rsidRPr="0032285D">
              <w:rPr>
                <w:rFonts w:eastAsiaTheme="minorHAnsi"/>
              </w:rPr>
              <w:t>*</w:t>
            </w:r>
          </w:p>
        </w:tc>
        <w:tc>
          <w:tcPr>
            <w:tcW w:w="1304" w:type="dxa"/>
            <w:vAlign w:val="center"/>
          </w:tcPr>
          <w:p w14:paraId="69ABA575" w14:textId="1109E2C1" w:rsidR="00886AA7" w:rsidRPr="0032285D" w:rsidRDefault="00203986" w:rsidP="0032285D">
            <w:pPr>
              <w:spacing w:line="276" w:lineRule="auto"/>
              <w:jc w:val="center"/>
            </w:pPr>
            <w:r w:rsidRPr="0032285D">
              <w:rPr>
                <w:rFonts w:eastAsiaTheme="minorHAnsi"/>
              </w:rPr>
              <w:t>0.231</w:t>
            </w:r>
          </w:p>
        </w:tc>
        <w:tc>
          <w:tcPr>
            <w:tcW w:w="1545" w:type="dxa"/>
            <w:vAlign w:val="center"/>
          </w:tcPr>
          <w:p w14:paraId="78F76818" w14:textId="434CC175" w:rsidR="00886AA7" w:rsidRPr="0032285D" w:rsidRDefault="00203986" w:rsidP="0032285D">
            <w:pPr>
              <w:spacing w:line="276" w:lineRule="auto"/>
              <w:jc w:val="center"/>
            </w:pPr>
            <w:r w:rsidRPr="0032285D">
              <w:rPr>
                <w:rFonts w:eastAsiaTheme="minorHAnsi"/>
              </w:rPr>
              <w:t>0.00</w:t>
            </w:r>
            <w:r w:rsidR="00AA3F9A" w:rsidRPr="0032285D">
              <w:rPr>
                <w:rFonts w:eastAsiaTheme="minorHAnsi"/>
              </w:rPr>
              <w:t>2</w:t>
            </w:r>
          </w:p>
        </w:tc>
      </w:tr>
      <w:tr w:rsidR="00886AA7" w:rsidRPr="0032285D" w14:paraId="5D4E8A3B" w14:textId="77777777" w:rsidTr="00844930">
        <w:trPr>
          <w:jc w:val="center"/>
        </w:trPr>
        <w:tc>
          <w:tcPr>
            <w:tcW w:w="2190" w:type="dxa"/>
            <w:vAlign w:val="center"/>
          </w:tcPr>
          <w:p w14:paraId="216588C2" w14:textId="77777777" w:rsidR="00886AA7" w:rsidRPr="0032285D" w:rsidRDefault="00886AA7" w:rsidP="0032285D">
            <w:pPr>
              <w:spacing w:line="276" w:lineRule="auto"/>
              <w:jc w:val="center"/>
            </w:pPr>
            <w:r w:rsidRPr="0032285D">
              <w:t>Coca Cola</w:t>
            </w:r>
          </w:p>
        </w:tc>
        <w:tc>
          <w:tcPr>
            <w:tcW w:w="2179" w:type="dxa"/>
            <w:vAlign w:val="center"/>
          </w:tcPr>
          <w:p w14:paraId="4F3C445B" w14:textId="77777777" w:rsidR="00886AA7" w:rsidRPr="0032285D" w:rsidRDefault="00886AA7" w:rsidP="0032285D">
            <w:pPr>
              <w:spacing w:line="276" w:lineRule="auto"/>
              <w:jc w:val="center"/>
            </w:pPr>
            <w:r w:rsidRPr="0032285D">
              <w:t>Tap water</w:t>
            </w:r>
          </w:p>
        </w:tc>
        <w:tc>
          <w:tcPr>
            <w:tcW w:w="2522" w:type="dxa"/>
            <w:vAlign w:val="center"/>
          </w:tcPr>
          <w:p w14:paraId="561734A5" w14:textId="72A679F2" w:rsidR="00886AA7" w:rsidRPr="0032285D" w:rsidRDefault="004C1209" w:rsidP="0032285D">
            <w:pPr>
              <w:spacing w:line="276" w:lineRule="auto"/>
              <w:jc w:val="center"/>
            </w:pPr>
            <w:r w:rsidRPr="0032285D">
              <w:rPr>
                <w:rFonts w:eastAsiaTheme="minorHAnsi"/>
              </w:rPr>
              <w:t>-0.27</w:t>
            </w:r>
            <w:r w:rsidR="00AC2622" w:rsidRPr="0032285D">
              <w:rPr>
                <w:rFonts w:eastAsiaTheme="minorHAnsi"/>
              </w:rPr>
              <w:t>4</w:t>
            </w:r>
          </w:p>
        </w:tc>
        <w:tc>
          <w:tcPr>
            <w:tcW w:w="1304" w:type="dxa"/>
            <w:vAlign w:val="center"/>
          </w:tcPr>
          <w:p w14:paraId="534B72C2" w14:textId="77A12DF3" w:rsidR="00886AA7" w:rsidRPr="0032285D" w:rsidRDefault="004C1209" w:rsidP="0032285D">
            <w:pPr>
              <w:spacing w:line="276" w:lineRule="auto"/>
              <w:jc w:val="center"/>
            </w:pPr>
            <w:r w:rsidRPr="0032285D">
              <w:rPr>
                <w:rFonts w:eastAsiaTheme="minorHAnsi"/>
              </w:rPr>
              <w:t>0.229</w:t>
            </w:r>
          </w:p>
        </w:tc>
        <w:tc>
          <w:tcPr>
            <w:tcW w:w="1545" w:type="dxa"/>
            <w:vAlign w:val="center"/>
          </w:tcPr>
          <w:p w14:paraId="107E6DFF" w14:textId="7D6CB8FC" w:rsidR="00886AA7" w:rsidRPr="0032285D" w:rsidRDefault="004C1209" w:rsidP="0032285D">
            <w:pPr>
              <w:spacing w:line="276" w:lineRule="auto"/>
              <w:jc w:val="center"/>
            </w:pPr>
            <w:r w:rsidRPr="0032285D">
              <w:rPr>
                <w:rFonts w:eastAsiaTheme="minorHAnsi"/>
              </w:rPr>
              <w:t>0.75</w:t>
            </w:r>
            <w:r w:rsidR="00AA3F9A" w:rsidRPr="0032285D">
              <w:rPr>
                <w:rFonts w:eastAsiaTheme="minorHAnsi"/>
              </w:rPr>
              <w:t>3</w:t>
            </w:r>
          </w:p>
        </w:tc>
      </w:tr>
      <w:tr w:rsidR="00886AA7" w:rsidRPr="0032285D" w14:paraId="79C9B4BF" w14:textId="77777777" w:rsidTr="00844930">
        <w:trPr>
          <w:jc w:val="center"/>
        </w:trPr>
        <w:tc>
          <w:tcPr>
            <w:tcW w:w="2190" w:type="dxa"/>
            <w:vAlign w:val="center"/>
          </w:tcPr>
          <w:p w14:paraId="2919D4EC" w14:textId="77777777" w:rsidR="00886AA7" w:rsidRPr="0032285D" w:rsidRDefault="00886AA7" w:rsidP="0032285D">
            <w:pPr>
              <w:spacing w:line="276" w:lineRule="auto"/>
              <w:jc w:val="center"/>
            </w:pPr>
            <w:r w:rsidRPr="0032285D">
              <w:t>Diet coke</w:t>
            </w:r>
          </w:p>
        </w:tc>
        <w:tc>
          <w:tcPr>
            <w:tcW w:w="2179" w:type="dxa"/>
            <w:vAlign w:val="center"/>
          </w:tcPr>
          <w:p w14:paraId="5F0A3341" w14:textId="77777777" w:rsidR="00886AA7" w:rsidRPr="0032285D" w:rsidRDefault="00886AA7" w:rsidP="0032285D">
            <w:pPr>
              <w:spacing w:line="276" w:lineRule="auto"/>
              <w:jc w:val="center"/>
            </w:pPr>
            <w:r w:rsidRPr="0032285D">
              <w:t>Fanta</w:t>
            </w:r>
          </w:p>
        </w:tc>
        <w:tc>
          <w:tcPr>
            <w:tcW w:w="2522" w:type="dxa"/>
            <w:vAlign w:val="center"/>
          </w:tcPr>
          <w:p w14:paraId="255D366E" w14:textId="0DD1CEB4" w:rsidR="00886AA7" w:rsidRPr="0032285D" w:rsidRDefault="004C1209" w:rsidP="0032285D">
            <w:pPr>
              <w:spacing w:line="276" w:lineRule="auto"/>
              <w:jc w:val="center"/>
            </w:pPr>
            <w:r w:rsidRPr="0032285D">
              <w:rPr>
                <w:rFonts w:eastAsiaTheme="minorHAnsi"/>
              </w:rPr>
              <w:t>-0.70</w:t>
            </w:r>
            <w:r w:rsidR="00AC2622" w:rsidRPr="0032285D">
              <w:rPr>
                <w:rFonts w:eastAsiaTheme="minorHAnsi"/>
              </w:rPr>
              <w:t>7</w:t>
            </w:r>
            <w:r w:rsidR="000E3E6F" w:rsidRPr="0032285D">
              <w:rPr>
                <w:rFonts w:eastAsiaTheme="minorHAnsi"/>
              </w:rPr>
              <w:t>*</w:t>
            </w:r>
          </w:p>
        </w:tc>
        <w:tc>
          <w:tcPr>
            <w:tcW w:w="1304" w:type="dxa"/>
            <w:vAlign w:val="center"/>
          </w:tcPr>
          <w:p w14:paraId="03FDF06F" w14:textId="44F39260" w:rsidR="00886AA7" w:rsidRPr="0032285D" w:rsidRDefault="004C1209" w:rsidP="0032285D">
            <w:pPr>
              <w:spacing w:line="276" w:lineRule="auto"/>
              <w:jc w:val="center"/>
            </w:pPr>
            <w:r w:rsidRPr="0032285D">
              <w:rPr>
                <w:rFonts w:eastAsiaTheme="minorHAnsi"/>
              </w:rPr>
              <w:t>0.229</w:t>
            </w:r>
          </w:p>
        </w:tc>
        <w:tc>
          <w:tcPr>
            <w:tcW w:w="1545" w:type="dxa"/>
            <w:vAlign w:val="center"/>
          </w:tcPr>
          <w:p w14:paraId="3FFD76F7" w14:textId="4F43558D" w:rsidR="00886AA7" w:rsidRPr="0032285D" w:rsidRDefault="004C1209" w:rsidP="0032285D">
            <w:pPr>
              <w:spacing w:line="276" w:lineRule="auto"/>
              <w:jc w:val="center"/>
            </w:pPr>
            <w:r w:rsidRPr="0032285D">
              <w:rPr>
                <w:rFonts w:eastAsiaTheme="minorHAnsi"/>
              </w:rPr>
              <w:t>0.01</w:t>
            </w:r>
            <w:r w:rsidR="00AA3F9A" w:rsidRPr="0032285D">
              <w:rPr>
                <w:rFonts w:eastAsiaTheme="minorHAnsi"/>
              </w:rPr>
              <w:t>8</w:t>
            </w:r>
          </w:p>
        </w:tc>
      </w:tr>
      <w:tr w:rsidR="00886AA7" w:rsidRPr="0032285D" w14:paraId="66945699" w14:textId="77777777" w:rsidTr="00844930">
        <w:trPr>
          <w:jc w:val="center"/>
        </w:trPr>
        <w:tc>
          <w:tcPr>
            <w:tcW w:w="2190" w:type="dxa"/>
            <w:vAlign w:val="center"/>
          </w:tcPr>
          <w:p w14:paraId="4A280D7B" w14:textId="77777777" w:rsidR="00886AA7" w:rsidRPr="0032285D" w:rsidRDefault="00886AA7" w:rsidP="0032285D">
            <w:pPr>
              <w:spacing w:line="276" w:lineRule="auto"/>
              <w:jc w:val="center"/>
            </w:pPr>
            <w:r w:rsidRPr="0032285D">
              <w:t>Diet coke</w:t>
            </w:r>
          </w:p>
        </w:tc>
        <w:tc>
          <w:tcPr>
            <w:tcW w:w="2179" w:type="dxa"/>
            <w:vAlign w:val="center"/>
          </w:tcPr>
          <w:p w14:paraId="7D99F887" w14:textId="77777777" w:rsidR="00886AA7" w:rsidRPr="0032285D" w:rsidRDefault="00886AA7" w:rsidP="0032285D">
            <w:pPr>
              <w:spacing w:line="276" w:lineRule="auto"/>
              <w:jc w:val="center"/>
            </w:pPr>
            <w:r w:rsidRPr="0032285D">
              <w:t>Tap water</w:t>
            </w:r>
          </w:p>
        </w:tc>
        <w:tc>
          <w:tcPr>
            <w:tcW w:w="2522" w:type="dxa"/>
            <w:vAlign w:val="center"/>
          </w:tcPr>
          <w:p w14:paraId="16E052E0" w14:textId="6535D28B" w:rsidR="00886AA7" w:rsidRPr="0032285D" w:rsidRDefault="00774BA1" w:rsidP="0032285D">
            <w:pPr>
              <w:spacing w:line="276" w:lineRule="auto"/>
              <w:jc w:val="center"/>
            </w:pPr>
            <w:r w:rsidRPr="0032285D">
              <w:rPr>
                <w:rFonts w:eastAsiaTheme="minorHAnsi"/>
              </w:rPr>
              <w:t>-0.111</w:t>
            </w:r>
          </w:p>
        </w:tc>
        <w:tc>
          <w:tcPr>
            <w:tcW w:w="1304" w:type="dxa"/>
            <w:vAlign w:val="center"/>
          </w:tcPr>
          <w:p w14:paraId="36D80A5B" w14:textId="5CDB13E8" w:rsidR="00886AA7" w:rsidRPr="0032285D" w:rsidRDefault="00774BA1" w:rsidP="0032285D">
            <w:pPr>
              <w:spacing w:line="276" w:lineRule="auto"/>
              <w:jc w:val="center"/>
            </w:pPr>
            <w:r w:rsidRPr="0032285D">
              <w:rPr>
                <w:rFonts w:eastAsiaTheme="minorHAnsi"/>
              </w:rPr>
              <w:t>0.227</w:t>
            </w:r>
          </w:p>
        </w:tc>
        <w:tc>
          <w:tcPr>
            <w:tcW w:w="1545" w:type="dxa"/>
            <w:vAlign w:val="center"/>
          </w:tcPr>
          <w:p w14:paraId="19121AA1" w14:textId="5B979D52" w:rsidR="00886AA7" w:rsidRPr="0032285D" w:rsidRDefault="00774BA1" w:rsidP="0032285D">
            <w:pPr>
              <w:spacing w:line="276" w:lineRule="auto"/>
              <w:jc w:val="center"/>
            </w:pPr>
            <w:r w:rsidRPr="0032285D">
              <w:rPr>
                <w:rFonts w:eastAsiaTheme="minorHAnsi"/>
              </w:rPr>
              <w:t>0.98</w:t>
            </w:r>
            <w:r w:rsidR="00AA3F9A" w:rsidRPr="0032285D">
              <w:rPr>
                <w:rFonts w:eastAsiaTheme="minorHAnsi"/>
              </w:rPr>
              <w:t>9</w:t>
            </w:r>
          </w:p>
        </w:tc>
      </w:tr>
      <w:tr w:rsidR="00886AA7" w:rsidRPr="0032285D" w14:paraId="6F05036F" w14:textId="77777777" w:rsidTr="00844930">
        <w:trPr>
          <w:jc w:val="center"/>
        </w:trPr>
        <w:tc>
          <w:tcPr>
            <w:tcW w:w="2190" w:type="dxa"/>
            <w:vAlign w:val="center"/>
          </w:tcPr>
          <w:p w14:paraId="63CB09B1" w14:textId="77777777" w:rsidR="00886AA7" w:rsidRPr="0032285D" w:rsidRDefault="00886AA7" w:rsidP="0032285D">
            <w:pPr>
              <w:spacing w:line="276" w:lineRule="auto"/>
              <w:jc w:val="center"/>
            </w:pPr>
            <w:r w:rsidRPr="0032285D">
              <w:t>Fanta</w:t>
            </w:r>
          </w:p>
        </w:tc>
        <w:tc>
          <w:tcPr>
            <w:tcW w:w="2179" w:type="dxa"/>
            <w:vAlign w:val="center"/>
          </w:tcPr>
          <w:p w14:paraId="7F3FAA88" w14:textId="77777777" w:rsidR="00886AA7" w:rsidRPr="0032285D" w:rsidRDefault="00886AA7" w:rsidP="0032285D">
            <w:pPr>
              <w:spacing w:line="276" w:lineRule="auto"/>
              <w:jc w:val="center"/>
            </w:pPr>
            <w:r w:rsidRPr="0032285D">
              <w:t>Tap water</w:t>
            </w:r>
          </w:p>
        </w:tc>
        <w:tc>
          <w:tcPr>
            <w:tcW w:w="2522" w:type="dxa"/>
            <w:vAlign w:val="center"/>
          </w:tcPr>
          <w:p w14:paraId="487E1E70" w14:textId="2D0C8FE6" w:rsidR="00886AA7" w:rsidRPr="0032285D" w:rsidRDefault="00774BA1" w:rsidP="0032285D">
            <w:pPr>
              <w:spacing w:line="276" w:lineRule="auto"/>
              <w:jc w:val="center"/>
            </w:pPr>
            <w:r w:rsidRPr="0032285D">
              <w:rPr>
                <w:rFonts w:eastAsiaTheme="minorHAnsi"/>
              </w:rPr>
              <w:t>0.59</w:t>
            </w:r>
            <w:r w:rsidR="00AC2622" w:rsidRPr="0032285D">
              <w:rPr>
                <w:rFonts w:eastAsiaTheme="minorHAnsi"/>
              </w:rPr>
              <w:t>6</w:t>
            </w:r>
          </w:p>
        </w:tc>
        <w:tc>
          <w:tcPr>
            <w:tcW w:w="1304" w:type="dxa"/>
            <w:vAlign w:val="center"/>
          </w:tcPr>
          <w:p w14:paraId="2962926B" w14:textId="55F93EB3" w:rsidR="00886AA7" w:rsidRPr="0032285D" w:rsidRDefault="00774BA1" w:rsidP="0032285D">
            <w:pPr>
              <w:spacing w:line="276" w:lineRule="auto"/>
              <w:jc w:val="center"/>
            </w:pPr>
            <w:r w:rsidRPr="0032285D">
              <w:rPr>
                <w:rFonts w:eastAsiaTheme="minorHAnsi"/>
              </w:rPr>
              <w:t>0.229</w:t>
            </w:r>
          </w:p>
        </w:tc>
        <w:tc>
          <w:tcPr>
            <w:tcW w:w="1545" w:type="dxa"/>
            <w:vAlign w:val="center"/>
          </w:tcPr>
          <w:p w14:paraId="4597E3A5" w14:textId="55E73231" w:rsidR="00886AA7" w:rsidRPr="0032285D" w:rsidRDefault="00774BA1" w:rsidP="0032285D">
            <w:pPr>
              <w:spacing w:line="276" w:lineRule="auto"/>
              <w:jc w:val="center"/>
            </w:pPr>
            <w:r w:rsidRPr="0032285D">
              <w:rPr>
                <w:rFonts w:eastAsiaTheme="minorHAnsi"/>
              </w:rPr>
              <w:t>0.0</w:t>
            </w:r>
            <w:r w:rsidR="00AA3F9A" w:rsidRPr="0032285D">
              <w:rPr>
                <w:rFonts w:eastAsiaTheme="minorHAnsi"/>
              </w:rPr>
              <w:t>70</w:t>
            </w:r>
          </w:p>
        </w:tc>
      </w:tr>
    </w:tbl>
    <w:p w14:paraId="0B22B631" w14:textId="77777777" w:rsidR="00886AA7" w:rsidRPr="0032285D" w:rsidRDefault="00886AA7" w:rsidP="004E4463">
      <w:pPr>
        <w:spacing w:line="480" w:lineRule="auto"/>
        <w:rPr>
          <w:lang w:val="en-GB"/>
        </w:rPr>
      </w:pPr>
    </w:p>
    <w:p w14:paraId="1880A47D" w14:textId="16E7B38D" w:rsidR="00F82A43" w:rsidRPr="004D0DAA" w:rsidRDefault="00554E1D" w:rsidP="00FE6D44">
      <w:pPr>
        <w:spacing w:line="480" w:lineRule="auto"/>
        <w:ind w:firstLine="360"/>
      </w:pPr>
      <w:r w:rsidRPr="004D0DAA">
        <w:t>Additional pairwise comparisons</w:t>
      </w:r>
      <w:r w:rsidR="00F82A43" w:rsidRPr="004D0DAA">
        <w:t xml:space="preserve"> were conducted to examine differences </w:t>
      </w:r>
      <w:r w:rsidR="004D0DAA" w:rsidRPr="004D0DAA">
        <w:t>i</w:t>
      </w:r>
      <w:r w:rsidR="00F82A43" w:rsidRPr="004D0DAA">
        <w:t xml:space="preserve">n the proportion of sensory features listed for the drinks. </w:t>
      </w:r>
    </w:p>
    <w:p w14:paraId="5D4683C3" w14:textId="0E5C37A9" w:rsidR="00DF2262" w:rsidRPr="00DF2262" w:rsidRDefault="00DF2262" w:rsidP="00FE6D44">
      <w:pPr>
        <w:spacing w:line="480" w:lineRule="auto"/>
        <w:ind w:firstLine="360"/>
      </w:pPr>
      <w:r w:rsidRPr="001A6100">
        <w:rPr>
          <w:i/>
        </w:rPr>
        <w:t xml:space="preserve">Table </w:t>
      </w:r>
      <w:r w:rsidR="003408B8">
        <w:rPr>
          <w:i/>
        </w:rPr>
        <w:t>S</w:t>
      </w:r>
      <w:r>
        <w:rPr>
          <w:i/>
        </w:rPr>
        <w:t>4</w:t>
      </w:r>
      <w:r w:rsidRPr="001A6100">
        <w:t xml:space="preserve">. </w:t>
      </w:r>
      <w:r w:rsidRPr="005D017F">
        <w:t xml:space="preserve">Pairwise comparisons of </w:t>
      </w:r>
      <w:r>
        <w:t>sensory features</w:t>
      </w:r>
      <w:r w:rsidRPr="007B378F">
        <w:t xml:space="preserve"> of all drinks in </w:t>
      </w:r>
      <w:r w:rsidR="00943A62">
        <w:t>E</w:t>
      </w:r>
      <w:r w:rsidRPr="007B378F">
        <w:t xml:space="preserve">xperiment </w:t>
      </w:r>
      <w:r>
        <w:t>2</w:t>
      </w:r>
      <w:r w:rsidRPr="00DF2262">
        <w:t xml:space="preserve"> (Tukey adjusted).</w:t>
      </w:r>
    </w:p>
    <w:tbl>
      <w:tblPr>
        <w:tblStyle w:val="TableGrid"/>
        <w:tblW w:w="90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188"/>
        <w:gridCol w:w="2522"/>
        <w:gridCol w:w="876"/>
        <w:gridCol w:w="1287"/>
      </w:tblGrid>
      <w:tr w:rsidR="00F82A43" w:rsidRPr="0032285D" w14:paraId="4981262D" w14:textId="77777777" w:rsidTr="00E77E6B">
        <w:trPr>
          <w:jc w:val="center"/>
        </w:trPr>
        <w:tc>
          <w:tcPr>
            <w:tcW w:w="2203" w:type="dxa"/>
            <w:tcBorders>
              <w:top w:val="single" w:sz="4" w:space="0" w:color="auto"/>
              <w:bottom w:val="single" w:sz="4" w:space="0" w:color="auto"/>
            </w:tcBorders>
            <w:vAlign w:val="center"/>
          </w:tcPr>
          <w:p w14:paraId="5DFBC286" w14:textId="4E2B1A56" w:rsidR="00F82A43" w:rsidRPr="00DF2262" w:rsidRDefault="00F82A43" w:rsidP="0032285D">
            <w:pPr>
              <w:spacing w:line="276" w:lineRule="auto"/>
              <w:jc w:val="center"/>
            </w:pPr>
            <w:r w:rsidRPr="00DF2262">
              <w:rPr>
                <w:b/>
              </w:rPr>
              <w:t>(I) Drink category</w:t>
            </w:r>
          </w:p>
        </w:tc>
        <w:tc>
          <w:tcPr>
            <w:tcW w:w="2188" w:type="dxa"/>
            <w:tcBorders>
              <w:top w:val="single" w:sz="4" w:space="0" w:color="auto"/>
              <w:bottom w:val="single" w:sz="4" w:space="0" w:color="auto"/>
            </w:tcBorders>
            <w:vAlign w:val="center"/>
          </w:tcPr>
          <w:p w14:paraId="1E627496" w14:textId="669E37C5" w:rsidR="00F82A43" w:rsidRPr="0032285D" w:rsidRDefault="00F82A43" w:rsidP="0032285D">
            <w:pPr>
              <w:spacing w:line="276" w:lineRule="auto"/>
              <w:jc w:val="center"/>
            </w:pPr>
            <w:r w:rsidRPr="0032285D">
              <w:rPr>
                <w:b/>
              </w:rPr>
              <w:t>(J) Drink category</w:t>
            </w:r>
          </w:p>
        </w:tc>
        <w:tc>
          <w:tcPr>
            <w:tcW w:w="2522" w:type="dxa"/>
            <w:tcBorders>
              <w:top w:val="single" w:sz="4" w:space="0" w:color="auto"/>
              <w:bottom w:val="single" w:sz="4" w:space="0" w:color="auto"/>
            </w:tcBorders>
            <w:vAlign w:val="center"/>
          </w:tcPr>
          <w:p w14:paraId="421F532B" w14:textId="5ECE7B4C" w:rsidR="00F82A43" w:rsidRPr="0032285D" w:rsidRDefault="00F82A43" w:rsidP="0032285D">
            <w:pPr>
              <w:spacing w:line="276" w:lineRule="auto"/>
              <w:jc w:val="center"/>
            </w:pPr>
            <w:r w:rsidRPr="0032285D">
              <w:rPr>
                <w:b/>
              </w:rPr>
              <w:t>Mean difference (I-J)</w:t>
            </w:r>
          </w:p>
        </w:tc>
        <w:tc>
          <w:tcPr>
            <w:tcW w:w="876" w:type="dxa"/>
            <w:tcBorders>
              <w:top w:val="single" w:sz="4" w:space="0" w:color="auto"/>
              <w:bottom w:val="single" w:sz="4" w:space="0" w:color="auto"/>
            </w:tcBorders>
            <w:vAlign w:val="center"/>
          </w:tcPr>
          <w:p w14:paraId="46C666B2" w14:textId="325D00AE" w:rsidR="00F82A43" w:rsidRPr="0032285D" w:rsidRDefault="00F82A43" w:rsidP="0032285D">
            <w:pPr>
              <w:spacing w:line="276" w:lineRule="auto"/>
              <w:jc w:val="center"/>
            </w:pPr>
            <w:r w:rsidRPr="0032285D">
              <w:rPr>
                <w:b/>
              </w:rPr>
              <w:t>SE</w:t>
            </w:r>
          </w:p>
        </w:tc>
        <w:tc>
          <w:tcPr>
            <w:tcW w:w="1287" w:type="dxa"/>
            <w:tcBorders>
              <w:top w:val="single" w:sz="4" w:space="0" w:color="auto"/>
              <w:bottom w:val="single" w:sz="4" w:space="0" w:color="auto"/>
            </w:tcBorders>
            <w:vAlign w:val="center"/>
          </w:tcPr>
          <w:p w14:paraId="445E9ED8" w14:textId="34EFE688" w:rsidR="00F82A43" w:rsidRPr="0032285D" w:rsidRDefault="00F82A43" w:rsidP="0032285D">
            <w:pPr>
              <w:spacing w:line="276" w:lineRule="auto"/>
              <w:jc w:val="center"/>
            </w:pPr>
            <w:r w:rsidRPr="0032285D">
              <w:rPr>
                <w:b/>
                <w:i/>
              </w:rPr>
              <w:t>p</w:t>
            </w:r>
            <w:r w:rsidRPr="0032285D">
              <w:rPr>
                <w:b/>
              </w:rPr>
              <w:t>-value</w:t>
            </w:r>
          </w:p>
        </w:tc>
      </w:tr>
      <w:tr w:rsidR="00F82A43" w:rsidRPr="0032285D" w14:paraId="340059C4" w14:textId="77777777" w:rsidTr="00E77E6B">
        <w:trPr>
          <w:jc w:val="center"/>
        </w:trPr>
        <w:tc>
          <w:tcPr>
            <w:tcW w:w="2203" w:type="dxa"/>
            <w:tcBorders>
              <w:top w:val="single" w:sz="4" w:space="0" w:color="auto"/>
            </w:tcBorders>
            <w:vAlign w:val="center"/>
          </w:tcPr>
          <w:p w14:paraId="7AA26BCE" w14:textId="0DE0172F" w:rsidR="00F82A43" w:rsidRPr="0032285D" w:rsidRDefault="004F48A8" w:rsidP="0032285D">
            <w:pPr>
              <w:spacing w:line="276" w:lineRule="auto"/>
              <w:jc w:val="center"/>
            </w:pPr>
            <w:r w:rsidRPr="0032285D">
              <w:t>Bottled water</w:t>
            </w:r>
          </w:p>
        </w:tc>
        <w:tc>
          <w:tcPr>
            <w:tcW w:w="2188" w:type="dxa"/>
            <w:tcBorders>
              <w:top w:val="single" w:sz="4" w:space="0" w:color="auto"/>
            </w:tcBorders>
            <w:vAlign w:val="center"/>
          </w:tcPr>
          <w:p w14:paraId="440EA769" w14:textId="6846A089" w:rsidR="00F82A43" w:rsidRPr="0032285D" w:rsidRDefault="004F48A8" w:rsidP="0032285D">
            <w:pPr>
              <w:spacing w:line="276" w:lineRule="auto"/>
              <w:jc w:val="center"/>
            </w:pPr>
            <w:r w:rsidRPr="0032285D">
              <w:t>Coca Cola</w:t>
            </w:r>
          </w:p>
        </w:tc>
        <w:tc>
          <w:tcPr>
            <w:tcW w:w="2522" w:type="dxa"/>
            <w:tcBorders>
              <w:top w:val="single" w:sz="4" w:space="0" w:color="auto"/>
            </w:tcBorders>
            <w:vAlign w:val="center"/>
          </w:tcPr>
          <w:p w14:paraId="01393E71" w14:textId="0DEBB5E7" w:rsidR="00F82A43" w:rsidRPr="0032285D" w:rsidRDefault="005B24B3" w:rsidP="0032285D">
            <w:pPr>
              <w:spacing w:line="276" w:lineRule="auto"/>
              <w:jc w:val="center"/>
            </w:pPr>
            <w:r w:rsidRPr="0032285D">
              <w:rPr>
                <w:rFonts w:eastAsiaTheme="minorHAnsi"/>
              </w:rPr>
              <w:t>-</w:t>
            </w:r>
            <w:r w:rsidR="004F48A8" w:rsidRPr="0032285D">
              <w:rPr>
                <w:rFonts w:eastAsiaTheme="minorHAnsi"/>
              </w:rPr>
              <w:t>0.798</w:t>
            </w:r>
          </w:p>
        </w:tc>
        <w:tc>
          <w:tcPr>
            <w:tcW w:w="876" w:type="dxa"/>
            <w:tcBorders>
              <w:top w:val="single" w:sz="4" w:space="0" w:color="auto"/>
            </w:tcBorders>
            <w:vAlign w:val="center"/>
          </w:tcPr>
          <w:p w14:paraId="0C1D199F" w14:textId="384A68B0" w:rsidR="00F82A43" w:rsidRPr="0032285D" w:rsidRDefault="004F48A8" w:rsidP="0032285D">
            <w:pPr>
              <w:spacing w:line="276" w:lineRule="auto"/>
              <w:jc w:val="center"/>
            </w:pPr>
            <w:r w:rsidRPr="0032285D">
              <w:rPr>
                <w:rFonts w:eastAsiaTheme="minorHAnsi"/>
              </w:rPr>
              <w:t>0.318</w:t>
            </w:r>
          </w:p>
        </w:tc>
        <w:tc>
          <w:tcPr>
            <w:tcW w:w="1287" w:type="dxa"/>
            <w:tcBorders>
              <w:top w:val="single" w:sz="4" w:space="0" w:color="auto"/>
            </w:tcBorders>
            <w:vAlign w:val="center"/>
          </w:tcPr>
          <w:p w14:paraId="536C8E73" w14:textId="6211AA29" w:rsidR="00F82A43" w:rsidRPr="0032285D" w:rsidRDefault="004F48A8" w:rsidP="0032285D">
            <w:pPr>
              <w:spacing w:line="276" w:lineRule="auto"/>
              <w:jc w:val="center"/>
            </w:pPr>
            <w:r w:rsidRPr="0032285D">
              <w:rPr>
                <w:rFonts w:eastAsiaTheme="minorHAnsi"/>
              </w:rPr>
              <w:t>.088</w:t>
            </w:r>
          </w:p>
        </w:tc>
      </w:tr>
      <w:tr w:rsidR="00F82A43" w:rsidRPr="0032285D" w14:paraId="3487A4FF" w14:textId="77777777" w:rsidTr="00E77E6B">
        <w:trPr>
          <w:jc w:val="center"/>
        </w:trPr>
        <w:tc>
          <w:tcPr>
            <w:tcW w:w="2203" w:type="dxa"/>
            <w:vAlign w:val="center"/>
          </w:tcPr>
          <w:p w14:paraId="0C807DC9" w14:textId="5D1EB706" w:rsidR="00F82A43" w:rsidRPr="0032285D" w:rsidRDefault="004F48A8" w:rsidP="0032285D">
            <w:pPr>
              <w:spacing w:line="276" w:lineRule="auto"/>
              <w:jc w:val="center"/>
            </w:pPr>
            <w:r w:rsidRPr="0032285D">
              <w:t>Bottled water</w:t>
            </w:r>
          </w:p>
        </w:tc>
        <w:tc>
          <w:tcPr>
            <w:tcW w:w="2188" w:type="dxa"/>
            <w:vAlign w:val="center"/>
          </w:tcPr>
          <w:p w14:paraId="386649BC" w14:textId="26B4EB8D" w:rsidR="00F82A43" w:rsidRPr="0032285D" w:rsidRDefault="004F48A8" w:rsidP="0032285D">
            <w:pPr>
              <w:spacing w:line="276" w:lineRule="auto"/>
              <w:jc w:val="center"/>
            </w:pPr>
            <w:r w:rsidRPr="0032285D">
              <w:t>Diet coke</w:t>
            </w:r>
          </w:p>
        </w:tc>
        <w:tc>
          <w:tcPr>
            <w:tcW w:w="2522" w:type="dxa"/>
            <w:vAlign w:val="center"/>
          </w:tcPr>
          <w:p w14:paraId="4727703D" w14:textId="30DA7330" w:rsidR="00F82A43" w:rsidRPr="0032285D" w:rsidRDefault="005B24B3" w:rsidP="0032285D">
            <w:pPr>
              <w:spacing w:line="276" w:lineRule="auto"/>
              <w:jc w:val="center"/>
            </w:pPr>
            <w:r w:rsidRPr="0032285D">
              <w:rPr>
                <w:rFonts w:eastAsiaTheme="minorHAnsi"/>
              </w:rPr>
              <w:t>-</w:t>
            </w:r>
            <w:r w:rsidR="004F48A8" w:rsidRPr="0032285D">
              <w:rPr>
                <w:rFonts w:eastAsiaTheme="minorHAnsi"/>
              </w:rPr>
              <w:t>1.083</w:t>
            </w:r>
            <w:r w:rsidR="00F6433D" w:rsidRPr="0032285D">
              <w:rPr>
                <w:rFonts w:eastAsiaTheme="minorHAnsi"/>
              </w:rPr>
              <w:t>*</w:t>
            </w:r>
          </w:p>
        </w:tc>
        <w:tc>
          <w:tcPr>
            <w:tcW w:w="876" w:type="dxa"/>
            <w:vAlign w:val="center"/>
          </w:tcPr>
          <w:p w14:paraId="4F099DD0" w14:textId="024F21C8" w:rsidR="00F82A43" w:rsidRPr="0032285D" w:rsidRDefault="004F48A8" w:rsidP="0032285D">
            <w:pPr>
              <w:spacing w:line="276" w:lineRule="auto"/>
              <w:jc w:val="center"/>
            </w:pPr>
            <w:r w:rsidRPr="0032285D">
              <w:rPr>
                <w:rFonts w:eastAsiaTheme="minorHAnsi"/>
              </w:rPr>
              <w:t>0.310</w:t>
            </w:r>
          </w:p>
        </w:tc>
        <w:tc>
          <w:tcPr>
            <w:tcW w:w="1287" w:type="dxa"/>
            <w:vAlign w:val="center"/>
          </w:tcPr>
          <w:p w14:paraId="3EF8239B" w14:textId="26A4959F" w:rsidR="00F82A43" w:rsidRPr="0032285D" w:rsidRDefault="004F48A8" w:rsidP="0032285D">
            <w:pPr>
              <w:spacing w:line="276" w:lineRule="auto"/>
              <w:jc w:val="center"/>
            </w:pPr>
            <w:r w:rsidRPr="0032285D">
              <w:rPr>
                <w:rFonts w:eastAsiaTheme="minorHAnsi"/>
              </w:rPr>
              <w:t>.004</w:t>
            </w:r>
          </w:p>
        </w:tc>
      </w:tr>
      <w:tr w:rsidR="00F82A43" w:rsidRPr="0032285D" w14:paraId="3B5A123A" w14:textId="77777777" w:rsidTr="00E77E6B">
        <w:trPr>
          <w:jc w:val="center"/>
        </w:trPr>
        <w:tc>
          <w:tcPr>
            <w:tcW w:w="2203" w:type="dxa"/>
            <w:vAlign w:val="center"/>
          </w:tcPr>
          <w:p w14:paraId="52D19736" w14:textId="7E60505F" w:rsidR="00F82A43" w:rsidRPr="0032285D" w:rsidRDefault="004F48A8" w:rsidP="0032285D">
            <w:pPr>
              <w:spacing w:line="276" w:lineRule="auto"/>
              <w:jc w:val="center"/>
            </w:pPr>
            <w:r w:rsidRPr="0032285D">
              <w:lastRenderedPageBreak/>
              <w:t>Bottled water</w:t>
            </w:r>
          </w:p>
        </w:tc>
        <w:tc>
          <w:tcPr>
            <w:tcW w:w="2188" w:type="dxa"/>
            <w:vAlign w:val="center"/>
          </w:tcPr>
          <w:p w14:paraId="4DA2E4E2" w14:textId="67A6B631" w:rsidR="00F82A43" w:rsidRPr="0032285D" w:rsidRDefault="004F48A8" w:rsidP="0032285D">
            <w:pPr>
              <w:spacing w:line="276" w:lineRule="auto"/>
              <w:jc w:val="center"/>
            </w:pPr>
            <w:r w:rsidRPr="0032285D">
              <w:t>Fanta</w:t>
            </w:r>
          </w:p>
        </w:tc>
        <w:tc>
          <w:tcPr>
            <w:tcW w:w="2522" w:type="dxa"/>
            <w:vAlign w:val="center"/>
          </w:tcPr>
          <w:p w14:paraId="7D338C03" w14:textId="130CBA60" w:rsidR="00F82A43" w:rsidRPr="0032285D" w:rsidRDefault="005B24B3" w:rsidP="0032285D">
            <w:pPr>
              <w:spacing w:line="276" w:lineRule="auto"/>
              <w:jc w:val="center"/>
            </w:pPr>
            <w:r w:rsidRPr="0032285D">
              <w:rPr>
                <w:rFonts w:eastAsiaTheme="minorHAnsi"/>
              </w:rPr>
              <w:t>-</w:t>
            </w:r>
            <w:r w:rsidR="004F48A8" w:rsidRPr="0032285D">
              <w:rPr>
                <w:rFonts w:eastAsiaTheme="minorHAnsi"/>
              </w:rPr>
              <w:t>1.656</w:t>
            </w:r>
            <w:r w:rsidR="00F6433D" w:rsidRPr="0032285D">
              <w:rPr>
                <w:rFonts w:eastAsiaTheme="minorHAnsi"/>
              </w:rPr>
              <w:t>*</w:t>
            </w:r>
          </w:p>
        </w:tc>
        <w:tc>
          <w:tcPr>
            <w:tcW w:w="876" w:type="dxa"/>
            <w:vAlign w:val="center"/>
          </w:tcPr>
          <w:p w14:paraId="3D8F4E18" w14:textId="09CC9503" w:rsidR="00F82A43" w:rsidRPr="0032285D" w:rsidRDefault="004F48A8" w:rsidP="0032285D">
            <w:pPr>
              <w:spacing w:line="276" w:lineRule="auto"/>
              <w:jc w:val="center"/>
            </w:pPr>
            <w:r w:rsidRPr="0032285D">
              <w:rPr>
                <w:rFonts w:eastAsiaTheme="minorHAnsi"/>
              </w:rPr>
              <w:t>0.301</w:t>
            </w:r>
          </w:p>
        </w:tc>
        <w:tc>
          <w:tcPr>
            <w:tcW w:w="1287" w:type="dxa"/>
            <w:vAlign w:val="center"/>
          </w:tcPr>
          <w:p w14:paraId="3DB3C410" w14:textId="6A569E88" w:rsidR="00F82A43" w:rsidRPr="0032285D" w:rsidRDefault="004F48A8" w:rsidP="0032285D">
            <w:pPr>
              <w:spacing w:line="276" w:lineRule="auto"/>
              <w:jc w:val="center"/>
            </w:pPr>
            <w:r w:rsidRPr="0032285D">
              <w:rPr>
                <w:rFonts w:eastAsiaTheme="minorHAnsi"/>
              </w:rPr>
              <w:t>&lt;</w:t>
            </w:r>
            <w:r w:rsidR="00AA79C6" w:rsidRPr="0032285D">
              <w:rPr>
                <w:rFonts w:eastAsiaTheme="minorHAnsi"/>
              </w:rPr>
              <w:t>.</w:t>
            </w:r>
            <w:r w:rsidRPr="0032285D">
              <w:rPr>
                <w:rFonts w:eastAsiaTheme="minorHAnsi"/>
              </w:rPr>
              <w:t>001</w:t>
            </w:r>
          </w:p>
        </w:tc>
      </w:tr>
      <w:tr w:rsidR="00F82A43" w:rsidRPr="0032285D" w14:paraId="1D96D7E0" w14:textId="77777777" w:rsidTr="00E77E6B">
        <w:trPr>
          <w:jc w:val="center"/>
        </w:trPr>
        <w:tc>
          <w:tcPr>
            <w:tcW w:w="2203" w:type="dxa"/>
            <w:vAlign w:val="center"/>
          </w:tcPr>
          <w:p w14:paraId="097A1A4F" w14:textId="4FF83BA1" w:rsidR="00F82A43" w:rsidRPr="0032285D" w:rsidRDefault="004F48A8" w:rsidP="0032285D">
            <w:pPr>
              <w:spacing w:line="276" w:lineRule="auto"/>
              <w:jc w:val="center"/>
            </w:pPr>
            <w:r w:rsidRPr="0032285D">
              <w:t>Bottled water</w:t>
            </w:r>
          </w:p>
        </w:tc>
        <w:tc>
          <w:tcPr>
            <w:tcW w:w="2188" w:type="dxa"/>
            <w:vAlign w:val="center"/>
          </w:tcPr>
          <w:p w14:paraId="2C4FF702" w14:textId="0E57C57D" w:rsidR="00F82A43" w:rsidRPr="0032285D" w:rsidRDefault="004F48A8" w:rsidP="0032285D">
            <w:pPr>
              <w:spacing w:line="276" w:lineRule="auto"/>
              <w:jc w:val="center"/>
            </w:pPr>
            <w:r w:rsidRPr="0032285D">
              <w:t>Tap water</w:t>
            </w:r>
          </w:p>
        </w:tc>
        <w:tc>
          <w:tcPr>
            <w:tcW w:w="2522" w:type="dxa"/>
            <w:vAlign w:val="center"/>
          </w:tcPr>
          <w:p w14:paraId="12C3C4F2" w14:textId="10EEA079" w:rsidR="00F82A43" w:rsidRPr="0032285D" w:rsidRDefault="005B24B3" w:rsidP="0032285D">
            <w:pPr>
              <w:spacing w:line="276" w:lineRule="auto"/>
              <w:jc w:val="center"/>
            </w:pPr>
            <w:r w:rsidRPr="0032285D">
              <w:rPr>
                <w:rFonts w:eastAsiaTheme="minorHAnsi"/>
              </w:rPr>
              <w:t>-</w:t>
            </w:r>
            <w:r w:rsidR="004F48A8" w:rsidRPr="0032285D">
              <w:rPr>
                <w:rFonts w:eastAsiaTheme="minorHAnsi"/>
              </w:rPr>
              <w:t>0.533</w:t>
            </w:r>
          </w:p>
        </w:tc>
        <w:tc>
          <w:tcPr>
            <w:tcW w:w="876" w:type="dxa"/>
            <w:vAlign w:val="center"/>
          </w:tcPr>
          <w:p w14:paraId="7B673ABF" w14:textId="5AFE3333" w:rsidR="00F82A43" w:rsidRPr="0032285D" w:rsidRDefault="004F48A8" w:rsidP="0032285D">
            <w:pPr>
              <w:spacing w:line="276" w:lineRule="auto"/>
              <w:jc w:val="center"/>
            </w:pPr>
            <w:r w:rsidRPr="0032285D">
              <w:rPr>
                <w:rFonts w:eastAsiaTheme="minorHAnsi"/>
              </w:rPr>
              <w:t>0.328</w:t>
            </w:r>
          </w:p>
        </w:tc>
        <w:tc>
          <w:tcPr>
            <w:tcW w:w="1287" w:type="dxa"/>
            <w:vAlign w:val="center"/>
          </w:tcPr>
          <w:p w14:paraId="4245B27D" w14:textId="3D46FDDD" w:rsidR="00F82A43" w:rsidRPr="0032285D" w:rsidRDefault="004F48A8" w:rsidP="0032285D">
            <w:pPr>
              <w:spacing w:line="276" w:lineRule="auto"/>
              <w:jc w:val="center"/>
            </w:pPr>
            <w:r w:rsidRPr="0032285D">
              <w:rPr>
                <w:rFonts w:eastAsiaTheme="minorHAnsi"/>
              </w:rPr>
              <w:t>.480</w:t>
            </w:r>
          </w:p>
        </w:tc>
      </w:tr>
      <w:tr w:rsidR="00F82A43" w:rsidRPr="0032285D" w14:paraId="564618FC" w14:textId="77777777" w:rsidTr="00E77E6B">
        <w:trPr>
          <w:jc w:val="center"/>
        </w:trPr>
        <w:tc>
          <w:tcPr>
            <w:tcW w:w="2203" w:type="dxa"/>
            <w:vAlign w:val="center"/>
          </w:tcPr>
          <w:p w14:paraId="3EE474AE" w14:textId="16CE24A2" w:rsidR="00F82A43" w:rsidRPr="0032285D" w:rsidRDefault="004F48A8" w:rsidP="0032285D">
            <w:pPr>
              <w:spacing w:line="276" w:lineRule="auto"/>
              <w:jc w:val="center"/>
            </w:pPr>
            <w:r w:rsidRPr="0032285D">
              <w:t>Coca Cola</w:t>
            </w:r>
          </w:p>
        </w:tc>
        <w:tc>
          <w:tcPr>
            <w:tcW w:w="2188" w:type="dxa"/>
            <w:vAlign w:val="center"/>
          </w:tcPr>
          <w:p w14:paraId="5D5D1BEA" w14:textId="7B1BD80B" w:rsidR="00F82A43" w:rsidRPr="0032285D" w:rsidRDefault="004F48A8" w:rsidP="0032285D">
            <w:pPr>
              <w:spacing w:line="276" w:lineRule="auto"/>
              <w:jc w:val="center"/>
            </w:pPr>
            <w:r w:rsidRPr="0032285D">
              <w:t>Diet coke</w:t>
            </w:r>
          </w:p>
        </w:tc>
        <w:tc>
          <w:tcPr>
            <w:tcW w:w="2522" w:type="dxa"/>
            <w:vAlign w:val="center"/>
          </w:tcPr>
          <w:p w14:paraId="5804BEA4" w14:textId="2195F542" w:rsidR="00F82A43" w:rsidRPr="0032285D" w:rsidRDefault="005B24B3" w:rsidP="0032285D">
            <w:pPr>
              <w:spacing w:line="276" w:lineRule="auto"/>
              <w:jc w:val="center"/>
            </w:pPr>
            <w:r w:rsidRPr="0032285D">
              <w:rPr>
                <w:rFonts w:eastAsiaTheme="minorHAnsi"/>
              </w:rPr>
              <w:t>-</w:t>
            </w:r>
            <w:r w:rsidR="004F48A8" w:rsidRPr="0032285D">
              <w:rPr>
                <w:rFonts w:eastAsiaTheme="minorHAnsi"/>
              </w:rPr>
              <w:t>0.284</w:t>
            </w:r>
          </w:p>
        </w:tc>
        <w:tc>
          <w:tcPr>
            <w:tcW w:w="876" w:type="dxa"/>
            <w:vAlign w:val="center"/>
          </w:tcPr>
          <w:p w14:paraId="4912833A" w14:textId="23B77326" w:rsidR="00F82A43" w:rsidRPr="0032285D" w:rsidRDefault="004F48A8" w:rsidP="0032285D">
            <w:pPr>
              <w:spacing w:line="276" w:lineRule="auto"/>
              <w:jc w:val="center"/>
            </w:pPr>
            <w:r w:rsidRPr="0032285D">
              <w:rPr>
                <w:rFonts w:eastAsiaTheme="minorHAnsi"/>
              </w:rPr>
              <w:t>0.263</w:t>
            </w:r>
          </w:p>
        </w:tc>
        <w:tc>
          <w:tcPr>
            <w:tcW w:w="1287" w:type="dxa"/>
            <w:vAlign w:val="center"/>
          </w:tcPr>
          <w:p w14:paraId="66412641" w14:textId="12C1C0D7" w:rsidR="00F82A43" w:rsidRPr="0032285D" w:rsidRDefault="004F48A8" w:rsidP="0032285D">
            <w:pPr>
              <w:spacing w:line="276" w:lineRule="auto"/>
              <w:jc w:val="center"/>
            </w:pPr>
            <w:r w:rsidRPr="0032285D">
              <w:rPr>
                <w:rFonts w:eastAsiaTheme="minorHAnsi"/>
              </w:rPr>
              <w:t>.817</w:t>
            </w:r>
          </w:p>
        </w:tc>
      </w:tr>
      <w:tr w:rsidR="00F82A43" w:rsidRPr="0032285D" w14:paraId="16DC54DE" w14:textId="77777777" w:rsidTr="00E77E6B">
        <w:trPr>
          <w:jc w:val="center"/>
        </w:trPr>
        <w:tc>
          <w:tcPr>
            <w:tcW w:w="2203" w:type="dxa"/>
            <w:vAlign w:val="center"/>
          </w:tcPr>
          <w:p w14:paraId="5A396831" w14:textId="0A69FD7B" w:rsidR="00F82A43" w:rsidRPr="0032285D" w:rsidRDefault="004F48A8" w:rsidP="0032285D">
            <w:pPr>
              <w:spacing w:line="276" w:lineRule="auto"/>
              <w:jc w:val="center"/>
            </w:pPr>
            <w:r w:rsidRPr="0032285D">
              <w:t>Coca Cola</w:t>
            </w:r>
          </w:p>
        </w:tc>
        <w:tc>
          <w:tcPr>
            <w:tcW w:w="2188" w:type="dxa"/>
            <w:vAlign w:val="center"/>
          </w:tcPr>
          <w:p w14:paraId="675F082C" w14:textId="1A773921" w:rsidR="00F82A43" w:rsidRPr="0032285D" w:rsidRDefault="004F48A8" w:rsidP="0032285D">
            <w:pPr>
              <w:spacing w:line="276" w:lineRule="auto"/>
              <w:jc w:val="center"/>
            </w:pPr>
            <w:r w:rsidRPr="0032285D">
              <w:t>Fanta</w:t>
            </w:r>
          </w:p>
        </w:tc>
        <w:tc>
          <w:tcPr>
            <w:tcW w:w="2522" w:type="dxa"/>
            <w:vAlign w:val="center"/>
          </w:tcPr>
          <w:p w14:paraId="43C98129" w14:textId="3F6F0815" w:rsidR="00F82A43" w:rsidRPr="0032285D" w:rsidRDefault="005B24B3" w:rsidP="0032285D">
            <w:pPr>
              <w:spacing w:line="276" w:lineRule="auto"/>
              <w:jc w:val="center"/>
            </w:pPr>
            <w:r w:rsidRPr="0032285D">
              <w:rPr>
                <w:rFonts w:eastAsiaTheme="minorHAnsi"/>
              </w:rPr>
              <w:t>-</w:t>
            </w:r>
            <w:r w:rsidR="004F48A8" w:rsidRPr="0032285D">
              <w:rPr>
                <w:rFonts w:eastAsiaTheme="minorHAnsi"/>
              </w:rPr>
              <w:t>0.857</w:t>
            </w:r>
            <w:r w:rsidR="00F6433D" w:rsidRPr="0032285D">
              <w:rPr>
                <w:rFonts w:eastAsiaTheme="minorHAnsi"/>
              </w:rPr>
              <w:t>*</w:t>
            </w:r>
          </w:p>
        </w:tc>
        <w:tc>
          <w:tcPr>
            <w:tcW w:w="876" w:type="dxa"/>
            <w:vAlign w:val="center"/>
          </w:tcPr>
          <w:p w14:paraId="246CE16E" w14:textId="6385839D" w:rsidR="00F82A43" w:rsidRPr="0032285D" w:rsidRDefault="004F48A8" w:rsidP="0032285D">
            <w:pPr>
              <w:spacing w:line="276" w:lineRule="auto"/>
              <w:jc w:val="center"/>
            </w:pPr>
            <w:r w:rsidRPr="0032285D">
              <w:rPr>
                <w:rFonts w:eastAsiaTheme="minorHAnsi"/>
              </w:rPr>
              <w:t>0.253</w:t>
            </w:r>
          </w:p>
        </w:tc>
        <w:tc>
          <w:tcPr>
            <w:tcW w:w="1287" w:type="dxa"/>
            <w:vAlign w:val="center"/>
          </w:tcPr>
          <w:p w14:paraId="00110325" w14:textId="2A3644CD" w:rsidR="00F82A43" w:rsidRPr="0032285D" w:rsidRDefault="004F48A8" w:rsidP="0032285D">
            <w:pPr>
              <w:spacing w:line="276" w:lineRule="auto"/>
              <w:jc w:val="center"/>
            </w:pPr>
            <w:r w:rsidRPr="0032285D">
              <w:rPr>
                <w:rFonts w:eastAsiaTheme="minorHAnsi"/>
              </w:rPr>
              <w:t>.006</w:t>
            </w:r>
          </w:p>
        </w:tc>
      </w:tr>
      <w:tr w:rsidR="00F82A43" w:rsidRPr="0032285D" w14:paraId="4884FB34" w14:textId="77777777" w:rsidTr="00E77E6B">
        <w:trPr>
          <w:jc w:val="center"/>
        </w:trPr>
        <w:tc>
          <w:tcPr>
            <w:tcW w:w="2203" w:type="dxa"/>
            <w:vAlign w:val="center"/>
          </w:tcPr>
          <w:p w14:paraId="1DB0777B" w14:textId="42453844" w:rsidR="00F82A43" w:rsidRPr="0032285D" w:rsidRDefault="004F48A8" w:rsidP="0032285D">
            <w:pPr>
              <w:spacing w:line="276" w:lineRule="auto"/>
              <w:jc w:val="center"/>
            </w:pPr>
            <w:r w:rsidRPr="0032285D">
              <w:t>Coca Cola</w:t>
            </w:r>
          </w:p>
        </w:tc>
        <w:tc>
          <w:tcPr>
            <w:tcW w:w="2188" w:type="dxa"/>
            <w:vAlign w:val="center"/>
          </w:tcPr>
          <w:p w14:paraId="15E47151" w14:textId="0F6FBDA2" w:rsidR="00F82A43" w:rsidRPr="0032285D" w:rsidRDefault="004F48A8" w:rsidP="0032285D">
            <w:pPr>
              <w:spacing w:line="276" w:lineRule="auto"/>
              <w:jc w:val="center"/>
            </w:pPr>
            <w:r w:rsidRPr="0032285D">
              <w:t>Tap water</w:t>
            </w:r>
          </w:p>
        </w:tc>
        <w:tc>
          <w:tcPr>
            <w:tcW w:w="2522" w:type="dxa"/>
            <w:vAlign w:val="center"/>
          </w:tcPr>
          <w:p w14:paraId="77DBFCC6" w14:textId="32B7BA09" w:rsidR="00F82A43" w:rsidRPr="0032285D" w:rsidRDefault="004F48A8" w:rsidP="0032285D">
            <w:pPr>
              <w:spacing w:line="276" w:lineRule="auto"/>
              <w:jc w:val="center"/>
            </w:pPr>
            <w:r w:rsidRPr="0032285D">
              <w:rPr>
                <w:rFonts w:eastAsiaTheme="minorHAnsi"/>
              </w:rPr>
              <w:t>0.265</w:t>
            </w:r>
          </w:p>
        </w:tc>
        <w:tc>
          <w:tcPr>
            <w:tcW w:w="876" w:type="dxa"/>
            <w:vAlign w:val="center"/>
          </w:tcPr>
          <w:p w14:paraId="4D7D3BA7" w14:textId="69E48B84" w:rsidR="00F82A43" w:rsidRPr="0032285D" w:rsidRDefault="004F48A8" w:rsidP="0032285D">
            <w:pPr>
              <w:spacing w:line="276" w:lineRule="auto"/>
              <w:jc w:val="center"/>
            </w:pPr>
            <w:r w:rsidRPr="0032285D">
              <w:rPr>
                <w:rFonts w:eastAsiaTheme="minorHAnsi"/>
              </w:rPr>
              <w:t>0.284</w:t>
            </w:r>
          </w:p>
        </w:tc>
        <w:tc>
          <w:tcPr>
            <w:tcW w:w="1287" w:type="dxa"/>
            <w:vAlign w:val="center"/>
          </w:tcPr>
          <w:p w14:paraId="58665C18" w14:textId="6256FD82" w:rsidR="00F82A43" w:rsidRPr="0032285D" w:rsidRDefault="004F48A8" w:rsidP="0032285D">
            <w:pPr>
              <w:spacing w:line="276" w:lineRule="auto"/>
              <w:jc w:val="center"/>
            </w:pPr>
            <w:r w:rsidRPr="0032285D">
              <w:rPr>
                <w:rFonts w:eastAsiaTheme="minorHAnsi"/>
              </w:rPr>
              <w:t>.885</w:t>
            </w:r>
          </w:p>
        </w:tc>
      </w:tr>
      <w:tr w:rsidR="004F48A8" w:rsidRPr="0032285D" w14:paraId="3C2EB41D" w14:textId="77777777" w:rsidTr="00E77E6B">
        <w:trPr>
          <w:jc w:val="center"/>
        </w:trPr>
        <w:tc>
          <w:tcPr>
            <w:tcW w:w="2203" w:type="dxa"/>
            <w:vAlign w:val="center"/>
          </w:tcPr>
          <w:p w14:paraId="6AD36008" w14:textId="3B879DE4" w:rsidR="004F48A8" w:rsidRPr="0032285D" w:rsidRDefault="004F48A8" w:rsidP="0032285D">
            <w:pPr>
              <w:spacing w:line="276" w:lineRule="auto"/>
              <w:jc w:val="center"/>
            </w:pPr>
            <w:r w:rsidRPr="0032285D">
              <w:t>Diet coke</w:t>
            </w:r>
          </w:p>
        </w:tc>
        <w:tc>
          <w:tcPr>
            <w:tcW w:w="2188" w:type="dxa"/>
            <w:vAlign w:val="center"/>
          </w:tcPr>
          <w:p w14:paraId="4A17F5BD" w14:textId="1DA87FBA" w:rsidR="004F48A8" w:rsidRPr="0032285D" w:rsidRDefault="004F48A8" w:rsidP="0032285D">
            <w:pPr>
              <w:spacing w:line="276" w:lineRule="auto"/>
              <w:jc w:val="center"/>
            </w:pPr>
            <w:r w:rsidRPr="0032285D">
              <w:t>Fanta</w:t>
            </w:r>
          </w:p>
        </w:tc>
        <w:tc>
          <w:tcPr>
            <w:tcW w:w="2522" w:type="dxa"/>
            <w:vAlign w:val="center"/>
          </w:tcPr>
          <w:p w14:paraId="143B1D9E" w14:textId="116088DC" w:rsidR="004F48A8" w:rsidRPr="0032285D" w:rsidRDefault="005B24B3" w:rsidP="0032285D">
            <w:pPr>
              <w:spacing w:line="276" w:lineRule="auto"/>
              <w:jc w:val="center"/>
            </w:pPr>
            <w:r w:rsidRPr="0032285D">
              <w:rPr>
                <w:rFonts w:eastAsiaTheme="minorHAnsi"/>
              </w:rPr>
              <w:t>-</w:t>
            </w:r>
            <w:r w:rsidR="004F48A8" w:rsidRPr="0032285D">
              <w:rPr>
                <w:rFonts w:eastAsiaTheme="minorHAnsi"/>
              </w:rPr>
              <w:t>0.573</w:t>
            </w:r>
          </w:p>
        </w:tc>
        <w:tc>
          <w:tcPr>
            <w:tcW w:w="876" w:type="dxa"/>
            <w:vAlign w:val="center"/>
          </w:tcPr>
          <w:p w14:paraId="3AEBF497" w14:textId="2D3771A1" w:rsidR="004F48A8" w:rsidRPr="0032285D" w:rsidRDefault="004F48A8" w:rsidP="0032285D">
            <w:pPr>
              <w:spacing w:line="276" w:lineRule="auto"/>
              <w:jc w:val="center"/>
            </w:pPr>
            <w:r w:rsidRPr="0032285D">
              <w:rPr>
                <w:rFonts w:eastAsiaTheme="minorHAnsi"/>
              </w:rPr>
              <w:t>0.242</w:t>
            </w:r>
          </w:p>
        </w:tc>
        <w:tc>
          <w:tcPr>
            <w:tcW w:w="1287" w:type="dxa"/>
            <w:vAlign w:val="center"/>
          </w:tcPr>
          <w:p w14:paraId="0913158F" w14:textId="782539F1" w:rsidR="004F48A8" w:rsidRPr="0032285D" w:rsidRDefault="004F48A8" w:rsidP="0032285D">
            <w:pPr>
              <w:spacing w:line="276" w:lineRule="auto"/>
              <w:jc w:val="center"/>
            </w:pPr>
            <w:r w:rsidRPr="0032285D">
              <w:rPr>
                <w:rFonts w:eastAsiaTheme="minorHAnsi"/>
              </w:rPr>
              <w:t>.125</w:t>
            </w:r>
          </w:p>
        </w:tc>
      </w:tr>
      <w:tr w:rsidR="004F48A8" w:rsidRPr="0032285D" w14:paraId="12FEC882" w14:textId="77777777" w:rsidTr="00E77E6B">
        <w:trPr>
          <w:jc w:val="center"/>
        </w:trPr>
        <w:tc>
          <w:tcPr>
            <w:tcW w:w="2203" w:type="dxa"/>
            <w:vAlign w:val="center"/>
          </w:tcPr>
          <w:p w14:paraId="14823764" w14:textId="012BA4D4" w:rsidR="004F48A8" w:rsidRPr="0032285D" w:rsidRDefault="004F48A8" w:rsidP="0032285D">
            <w:pPr>
              <w:spacing w:line="276" w:lineRule="auto"/>
              <w:jc w:val="center"/>
            </w:pPr>
            <w:r w:rsidRPr="0032285D">
              <w:t>Diet coke</w:t>
            </w:r>
          </w:p>
        </w:tc>
        <w:tc>
          <w:tcPr>
            <w:tcW w:w="2188" w:type="dxa"/>
            <w:vAlign w:val="center"/>
          </w:tcPr>
          <w:p w14:paraId="6293BF08" w14:textId="36DBC95E" w:rsidR="004F48A8" w:rsidRPr="0032285D" w:rsidRDefault="004F48A8" w:rsidP="0032285D">
            <w:pPr>
              <w:spacing w:line="276" w:lineRule="auto"/>
              <w:jc w:val="center"/>
            </w:pPr>
            <w:r w:rsidRPr="0032285D">
              <w:t>Tap water</w:t>
            </w:r>
          </w:p>
        </w:tc>
        <w:tc>
          <w:tcPr>
            <w:tcW w:w="2522" w:type="dxa"/>
            <w:vAlign w:val="center"/>
          </w:tcPr>
          <w:p w14:paraId="59148F97" w14:textId="19E62C56" w:rsidR="004F48A8" w:rsidRPr="0032285D" w:rsidRDefault="004F48A8" w:rsidP="0032285D">
            <w:pPr>
              <w:spacing w:line="276" w:lineRule="auto"/>
              <w:jc w:val="center"/>
            </w:pPr>
            <w:r w:rsidRPr="0032285D">
              <w:rPr>
                <w:rFonts w:eastAsiaTheme="minorHAnsi"/>
              </w:rPr>
              <w:t>0.549</w:t>
            </w:r>
          </w:p>
        </w:tc>
        <w:tc>
          <w:tcPr>
            <w:tcW w:w="876" w:type="dxa"/>
            <w:vAlign w:val="center"/>
          </w:tcPr>
          <w:p w14:paraId="04D56D19" w14:textId="33E0BCDB" w:rsidR="004F48A8" w:rsidRPr="0032285D" w:rsidRDefault="004F48A8" w:rsidP="0032285D">
            <w:pPr>
              <w:spacing w:line="276" w:lineRule="auto"/>
              <w:jc w:val="center"/>
            </w:pPr>
            <w:r w:rsidRPr="0032285D">
              <w:rPr>
                <w:rFonts w:eastAsiaTheme="minorHAnsi"/>
              </w:rPr>
              <w:t>0.275</w:t>
            </w:r>
          </w:p>
        </w:tc>
        <w:tc>
          <w:tcPr>
            <w:tcW w:w="1287" w:type="dxa"/>
            <w:vAlign w:val="center"/>
          </w:tcPr>
          <w:p w14:paraId="0AC71860" w14:textId="1EAC3BB5" w:rsidR="004F48A8" w:rsidRPr="0032285D" w:rsidRDefault="004F48A8" w:rsidP="0032285D">
            <w:pPr>
              <w:spacing w:line="276" w:lineRule="auto"/>
              <w:jc w:val="center"/>
            </w:pPr>
            <w:r w:rsidRPr="0032285D">
              <w:rPr>
                <w:rFonts w:eastAsiaTheme="minorHAnsi"/>
              </w:rPr>
              <w:t>.268</w:t>
            </w:r>
          </w:p>
        </w:tc>
      </w:tr>
      <w:tr w:rsidR="004F48A8" w:rsidRPr="0032285D" w14:paraId="09E42278" w14:textId="77777777" w:rsidTr="00E77E6B">
        <w:trPr>
          <w:jc w:val="center"/>
        </w:trPr>
        <w:tc>
          <w:tcPr>
            <w:tcW w:w="2203" w:type="dxa"/>
            <w:vAlign w:val="center"/>
          </w:tcPr>
          <w:p w14:paraId="6EAF3302" w14:textId="6D873CB0" w:rsidR="004F48A8" w:rsidRPr="0032285D" w:rsidRDefault="004F48A8" w:rsidP="0032285D">
            <w:pPr>
              <w:spacing w:line="276" w:lineRule="auto"/>
              <w:jc w:val="center"/>
            </w:pPr>
            <w:r w:rsidRPr="0032285D">
              <w:t>Fanta</w:t>
            </w:r>
          </w:p>
        </w:tc>
        <w:tc>
          <w:tcPr>
            <w:tcW w:w="2188" w:type="dxa"/>
            <w:vAlign w:val="center"/>
          </w:tcPr>
          <w:p w14:paraId="5244D919" w14:textId="4CFD1D58" w:rsidR="004F48A8" w:rsidRPr="0032285D" w:rsidRDefault="004F48A8" w:rsidP="0032285D">
            <w:pPr>
              <w:spacing w:line="276" w:lineRule="auto"/>
              <w:jc w:val="center"/>
            </w:pPr>
            <w:r w:rsidRPr="0032285D">
              <w:t>Tap water</w:t>
            </w:r>
          </w:p>
        </w:tc>
        <w:tc>
          <w:tcPr>
            <w:tcW w:w="2522" w:type="dxa"/>
            <w:vAlign w:val="center"/>
          </w:tcPr>
          <w:p w14:paraId="36497A36" w14:textId="507B4500" w:rsidR="004F48A8" w:rsidRPr="0032285D" w:rsidRDefault="004F48A8" w:rsidP="0032285D">
            <w:pPr>
              <w:spacing w:line="276" w:lineRule="auto"/>
              <w:jc w:val="center"/>
            </w:pPr>
            <w:r w:rsidRPr="0032285D">
              <w:rPr>
                <w:rFonts w:eastAsiaTheme="minorHAnsi"/>
              </w:rPr>
              <w:t>1.122</w:t>
            </w:r>
            <w:r w:rsidR="00F6433D" w:rsidRPr="0032285D">
              <w:rPr>
                <w:rFonts w:eastAsiaTheme="minorHAnsi"/>
              </w:rPr>
              <w:t>*</w:t>
            </w:r>
          </w:p>
        </w:tc>
        <w:tc>
          <w:tcPr>
            <w:tcW w:w="876" w:type="dxa"/>
            <w:vAlign w:val="center"/>
          </w:tcPr>
          <w:p w14:paraId="3BE23333" w14:textId="3E00DB6E" w:rsidR="004F48A8" w:rsidRPr="0032285D" w:rsidRDefault="004F48A8" w:rsidP="0032285D">
            <w:pPr>
              <w:spacing w:line="276" w:lineRule="auto"/>
              <w:jc w:val="center"/>
            </w:pPr>
            <w:r w:rsidRPr="0032285D">
              <w:rPr>
                <w:rFonts w:eastAsiaTheme="minorHAnsi"/>
              </w:rPr>
              <w:t>0.265</w:t>
            </w:r>
          </w:p>
        </w:tc>
        <w:tc>
          <w:tcPr>
            <w:tcW w:w="1287" w:type="dxa"/>
            <w:vAlign w:val="center"/>
          </w:tcPr>
          <w:p w14:paraId="6FD2ED3D" w14:textId="07B36A28" w:rsidR="004F48A8" w:rsidRPr="0032285D" w:rsidRDefault="00AA79C6" w:rsidP="0032285D">
            <w:pPr>
              <w:spacing w:line="276" w:lineRule="auto"/>
              <w:jc w:val="center"/>
            </w:pPr>
            <w:r w:rsidRPr="0032285D">
              <w:rPr>
                <w:rFonts w:eastAsiaTheme="minorHAnsi"/>
              </w:rPr>
              <w:t>&lt;</w:t>
            </w:r>
            <w:r w:rsidR="004F48A8" w:rsidRPr="0032285D">
              <w:rPr>
                <w:rFonts w:eastAsiaTheme="minorHAnsi"/>
              </w:rPr>
              <w:t>.00</w:t>
            </w:r>
            <w:r w:rsidRPr="0032285D">
              <w:rPr>
                <w:rFonts w:eastAsiaTheme="minorHAnsi"/>
              </w:rPr>
              <w:t>1</w:t>
            </w:r>
          </w:p>
        </w:tc>
      </w:tr>
    </w:tbl>
    <w:p w14:paraId="6317CE60" w14:textId="77777777" w:rsidR="00F7197B" w:rsidRPr="0032285D" w:rsidRDefault="00F7197B" w:rsidP="004E4463">
      <w:pPr>
        <w:spacing w:line="480" w:lineRule="auto"/>
        <w:ind w:firstLine="360"/>
        <w:rPr>
          <w:b/>
        </w:rPr>
      </w:pPr>
    </w:p>
    <w:p w14:paraId="55705929" w14:textId="112F0EAD" w:rsidR="00A1463E" w:rsidRPr="0032285D" w:rsidRDefault="00A1463E" w:rsidP="0032285D">
      <w:pPr>
        <w:pStyle w:val="APAheading3"/>
      </w:pPr>
      <w:bookmarkStart w:id="9" w:name="_Toc61446175"/>
      <w:r w:rsidRPr="0032285D">
        <w:t>Hypothesis 2</w:t>
      </w:r>
      <w:bookmarkEnd w:id="9"/>
    </w:p>
    <w:p w14:paraId="58B02379" w14:textId="63524A19" w:rsidR="00A47A47" w:rsidRPr="00733B2F" w:rsidRDefault="009F29AC" w:rsidP="004E4463">
      <w:pPr>
        <w:spacing w:line="480" w:lineRule="auto"/>
        <w:ind w:firstLine="720"/>
      </w:pPr>
      <w:r w:rsidRPr="0032285D">
        <w:t>Hypothesis 2</w:t>
      </w:r>
      <w:r w:rsidRPr="004E4463">
        <w:t xml:space="preserve"> tested the </w:t>
      </w:r>
      <w:r w:rsidR="00826BD2">
        <w:t>association</w:t>
      </w:r>
      <w:r w:rsidR="00826BD2" w:rsidRPr="004E4463">
        <w:t xml:space="preserve"> </w:t>
      </w:r>
      <w:r w:rsidRPr="004E4463">
        <w:t xml:space="preserve">of frequency of consumption and current thirst </w:t>
      </w:r>
      <w:r w:rsidR="00826BD2">
        <w:t>with</w:t>
      </w:r>
      <w:r w:rsidRPr="004E4463" w:rsidDel="00826BD2">
        <w:t xml:space="preserve"> the </w:t>
      </w:r>
      <w:r w:rsidRPr="00FE6D44">
        <w:t xml:space="preserve">proportion of </w:t>
      </w:r>
      <w:r w:rsidR="00F975C0" w:rsidRPr="00FE6D44">
        <w:rPr>
          <w:lang w:val="en-GB"/>
        </w:rPr>
        <w:t xml:space="preserve">consumption and reward </w:t>
      </w:r>
      <w:r w:rsidRPr="00502962">
        <w:t xml:space="preserve">features. </w:t>
      </w:r>
      <w:r w:rsidR="00883C00">
        <w:t xml:space="preserve">Here, </w:t>
      </w:r>
      <w:r w:rsidR="00470E68">
        <w:t>we report these analyses for specific drinks</w:t>
      </w:r>
      <w:r w:rsidR="006E0D17">
        <w:t>,</w:t>
      </w:r>
      <w:r w:rsidR="00EE0939">
        <w:t xml:space="preserve"> as was done for Experiment 1</w:t>
      </w:r>
      <w:r w:rsidR="00470E68">
        <w:t xml:space="preserve">. </w:t>
      </w:r>
    </w:p>
    <w:p w14:paraId="6A03D766" w14:textId="22CF56DE" w:rsidR="00474C79" w:rsidRPr="00A8455E" w:rsidRDefault="00EE00EB" w:rsidP="004D17D3">
      <w:pPr>
        <w:spacing w:line="480" w:lineRule="auto"/>
        <w:ind w:firstLine="720"/>
      </w:pPr>
      <w:r>
        <w:rPr>
          <w:bCs/>
        </w:rPr>
        <w:t>With regard to consumption frequency (</w:t>
      </w:r>
      <w:r w:rsidR="009F29AC" w:rsidRPr="00CD0BE6">
        <w:rPr>
          <w:b/>
        </w:rPr>
        <w:t>Hypothesis 2a</w:t>
      </w:r>
      <w:r>
        <w:rPr>
          <w:b/>
        </w:rPr>
        <w:t xml:space="preserve">), </w:t>
      </w:r>
      <w:r w:rsidR="009F29AC" w:rsidRPr="00CD0BE6">
        <w:rPr>
          <w:b/>
        </w:rPr>
        <w:t xml:space="preserve"> </w:t>
      </w:r>
      <w:r w:rsidR="00F35330">
        <w:rPr>
          <w:color w:val="000000" w:themeColor="text1"/>
          <w:lang w:val="en-GB"/>
        </w:rPr>
        <w:t>c</w:t>
      </w:r>
      <w:r w:rsidR="00474C79" w:rsidRPr="004C288A">
        <w:rPr>
          <w:color w:val="000000" w:themeColor="text1"/>
          <w:lang w:val="en-GB"/>
        </w:rPr>
        <w:t xml:space="preserve">omparing Coca Cola to bottled water, there was a main effect of frequency, </w:t>
      </w:r>
      <w:r w:rsidR="00474C79" w:rsidRPr="00EB6084">
        <w:rPr>
          <w:i/>
          <w:color w:val="000000" w:themeColor="text1"/>
          <w:lang w:val="en-GB"/>
        </w:rPr>
        <w:t>b</w:t>
      </w:r>
      <w:r w:rsidR="00474C79" w:rsidRPr="00EB6084">
        <w:rPr>
          <w:color w:val="000000" w:themeColor="text1"/>
          <w:lang w:val="en-GB"/>
        </w:rPr>
        <w:t xml:space="preserve"> = 0.72, </w:t>
      </w:r>
      <w:r w:rsidR="00474C79" w:rsidRPr="00EB6084">
        <w:rPr>
          <w:i/>
          <w:color w:val="000000" w:themeColor="text1"/>
          <w:lang w:val="en-GB"/>
        </w:rPr>
        <w:t>SE</w:t>
      </w:r>
      <w:r w:rsidR="00474C79" w:rsidRPr="00EB6084">
        <w:rPr>
          <w:color w:val="000000" w:themeColor="text1"/>
          <w:lang w:val="en-GB"/>
        </w:rPr>
        <w:t xml:space="preserve"> = .16</w:t>
      </w:r>
      <w:r w:rsidR="00474C79" w:rsidRPr="00EB6084">
        <w:rPr>
          <w:i/>
          <w:iCs/>
          <w:color w:val="000000" w:themeColor="text1"/>
          <w:lang w:val="en-GB"/>
        </w:rPr>
        <w:t xml:space="preserve">, p </w:t>
      </w:r>
      <w:r w:rsidR="00474C79" w:rsidRPr="00EB6084">
        <w:rPr>
          <w:iCs/>
          <w:color w:val="000000" w:themeColor="text1"/>
          <w:lang w:val="en-GB"/>
        </w:rPr>
        <w:t xml:space="preserve">&lt; .001, and of </w:t>
      </w:r>
      <w:r w:rsidR="00474C79" w:rsidRPr="00EB6084">
        <w:rPr>
          <w:color w:val="000000" w:themeColor="text1"/>
          <w:lang w:val="en-GB"/>
        </w:rPr>
        <w:t xml:space="preserve">drink </w:t>
      </w:r>
      <w:r w:rsidR="002A6A97">
        <w:rPr>
          <w:color w:val="000000" w:themeColor="text1"/>
          <w:lang w:val="en-GB"/>
        </w:rPr>
        <w:t>item</w:t>
      </w:r>
      <w:r w:rsidR="00474C79" w:rsidRPr="00EB6084">
        <w:rPr>
          <w:color w:val="000000" w:themeColor="text1"/>
          <w:lang w:val="en-GB"/>
        </w:rPr>
        <w:t xml:space="preserve">, </w:t>
      </w:r>
      <w:r w:rsidR="00474C79" w:rsidRPr="00EB6084">
        <w:rPr>
          <w:i/>
          <w:color w:val="000000" w:themeColor="text1"/>
          <w:lang w:val="en-GB"/>
        </w:rPr>
        <w:t xml:space="preserve">b </w:t>
      </w:r>
      <w:r w:rsidR="00474C79" w:rsidRPr="00EB6084">
        <w:rPr>
          <w:color w:val="000000" w:themeColor="text1"/>
          <w:lang w:val="en-GB"/>
        </w:rPr>
        <w:t xml:space="preserve">= </w:t>
      </w:r>
      <w:r w:rsidR="00EB6084">
        <w:rPr>
          <w:color w:val="000000" w:themeColor="text1"/>
          <w:lang w:val="en-GB"/>
        </w:rPr>
        <w:t>0.52</w:t>
      </w:r>
      <w:r w:rsidR="00474C79" w:rsidRPr="00EB6084">
        <w:rPr>
          <w:color w:val="000000" w:themeColor="text1"/>
          <w:lang w:val="en-GB"/>
        </w:rPr>
        <w:t>,</w:t>
      </w:r>
      <w:r w:rsidR="00EB6084">
        <w:rPr>
          <w:color w:val="000000" w:themeColor="text1"/>
          <w:lang w:val="en-GB"/>
        </w:rPr>
        <w:t xml:space="preserve"> </w:t>
      </w:r>
      <w:r w:rsidR="00EB6084">
        <w:rPr>
          <w:i/>
          <w:color w:val="000000" w:themeColor="text1"/>
          <w:lang w:val="en-GB"/>
        </w:rPr>
        <w:t>SE</w:t>
      </w:r>
      <w:r w:rsidR="00EB6084">
        <w:rPr>
          <w:color w:val="000000" w:themeColor="text1"/>
          <w:lang w:val="en-GB"/>
        </w:rPr>
        <w:t xml:space="preserve"> = .15, </w:t>
      </w:r>
      <w:r w:rsidR="00474C79" w:rsidRPr="00EB6084">
        <w:rPr>
          <w:i/>
          <w:color w:val="000000" w:themeColor="text1"/>
          <w:lang w:val="en-GB"/>
        </w:rPr>
        <w:t>p</w:t>
      </w:r>
      <w:r w:rsidR="00474C79" w:rsidRPr="00EB6084">
        <w:rPr>
          <w:color w:val="000000" w:themeColor="text1"/>
          <w:lang w:val="en-GB"/>
        </w:rPr>
        <w:t xml:space="preserve"> &lt; .001, and no interaction, </w:t>
      </w:r>
      <w:r w:rsidR="00474C79" w:rsidRPr="00EB6084">
        <w:rPr>
          <w:i/>
          <w:color w:val="000000" w:themeColor="text1"/>
          <w:lang w:val="en-GB"/>
        </w:rPr>
        <w:t>b</w:t>
      </w:r>
      <w:r w:rsidR="00474C79" w:rsidRPr="00EB6084">
        <w:rPr>
          <w:color w:val="000000" w:themeColor="text1"/>
          <w:lang w:val="en-GB"/>
        </w:rPr>
        <w:t xml:space="preserve"> = 0.</w:t>
      </w:r>
      <w:r w:rsidR="0038361E">
        <w:rPr>
          <w:color w:val="000000" w:themeColor="text1"/>
          <w:lang w:val="en-GB"/>
        </w:rPr>
        <w:t>3</w:t>
      </w:r>
      <w:r w:rsidR="00474C79" w:rsidRPr="00EB6084">
        <w:rPr>
          <w:color w:val="000000" w:themeColor="text1"/>
          <w:lang w:val="en-GB"/>
        </w:rPr>
        <w:t xml:space="preserve">0, </w:t>
      </w:r>
      <w:r w:rsidR="00474C79" w:rsidRPr="00EB6084">
        <w:rPr>
          <w:i/>
          <w:color w:val="000000" w:themeColor="text1"/>
          <w:lang w:val="en-GB"/>
        </w:rPr>
        <w:t>SE</w:t>
      </w:r>
      <w:r w:rsidR="00474C79" w:rsidRPr="00EB6084">
        <w:rPr>
          <w:color w:val="000000" w:themeColor="text1"/>
          <w:lang w:val="en-GB"/>
        </w:rPr>
        <w:t xml:space="preserve"> = .</w:t>
      </w:r>
      <w:r w:rsidR="0038361E">
        <w:rPr>
          <w:color w:val="000000" w:themeColor="text1"/>
          <w:lang w:val="en-GB"/>
        </w:rPr>
        <w:t>16</w:t>
      </w:r>
      <w:r w:rsidR="00474C79" w:rsidRPr="00EB6084">
        <w:rPr>
          <w:i/>
          <w:iCs/>
          <w:color w:val="000000" w:themeColor="text1"/>
          <w:lang w:val="en-GB"/>
        </w:rPr>
        <w:t>, p</w:t>
      </w:r>
      <w:r w:rsidR="00474C79" w:rsidRPr="00EB6084">
        <w:rPr>
          <w:color w:val="000000" w:themeColor="text1"/>
          <w:lang w:val="en-GB"/>
        </w:rPr>
        <w:t xml:space="preserve"> = .063.  Comparing Fanta </w:t>
      </w:r>
      <w:r w:rsidR="008336D9">
        <w:rPr>
          <w:color w:val="000000" w:themeColor="text1"/>
          <w:lang w:val="en-GB"/>
        </w:rPr>
        <w:t>to</w:t>
      </w:r>
      <w:r w:rsidR="00474C79" w:rsidRPr="00EB6084">
        <w:rPr>
          <w:color w:val="000000" w:themeColor="text1"/>
          <w:lang w:val="en-GB"/>
        </w:rPr>
        <w:t xml:space="preserve"> bottled water revealed a significant interaction, </w:t>
      </w:r>
      <w:r w:rsidR="00474C79" w:rsidRPr="00EB6084">
        <w:rPr>
          <w:i/>
          <w:color w:val="000000" w:themeColor="text1"/>
          <w:lang w:val="en-GB"/>
        </w:rPr>
        <w:t>b</w:t>
      </w:r>
      <w:r w:rsidR="00474C79" w:rsidRPr="00EB6084">
        <w:rPr>
          <w:color w:val="000000" w:themeColor="text1"/>
          <w:lang w:val="en-GB"/>
        </w:rPr>
        <w:t xml:space="preserve"> = </w:t>
      </w:r>
      <w:r w:rsidR="001E38F4">
        <w:rPr>
          <w:color w:val="000000" w:themeColor="text1"/>
          <w:lang w:val="en-GB"/>
        </w:rPr>
        <w:t>0.61</w:t>
      </w:r>
      <w:r w:rsidR="00474C79" w:rsidRPr="00EB6084">
        <w:rPr>
          <w:color w:val="000000" w:themeColor="text1"/>
          <w:lang w:val="en-GB"/>
        </w:rPr>
        <w:t xml:space="preserve">, </w:t>
      </w:r>
      <w:r w:rsidR="00474C79" w:rsidRPr="0038361E">
        <w:rPr>
          <w:i/>
          <w:color w:val="000000" w:themeColor="text1"/>
          <w:lang w:val="en-GB"/>
        </w:rPr>
        <w:t>SE</w:t>
      </w:r>
      <w:r w:rsidR="00474C79" w:rsidRPr="0038361E">
        <w:rPr>
          <w:color w:val="000000" w:themeColor="text1"/>
          <w:lang w:val="en-GB"/>
        </w:rPr>
        <w:t xml:space="preserve"> = 0.</w:t>
      </w:r>
      <w:r w:rsidR="001E38F4">
        <w:rPr>
          <w:color w:val="000000" w:themeColor="text1"/>
          <w:lang w:val="en-GB"/>
        </w:rPr>
        <w:t>2</w:t>
      </w:r>
      <w:r w:rsidR="00474C79" w:rsidRPr="0038361E">
        <w:rPr>
          <w:color w:val="000000" w:themeColor="text1"/>
          <w:lang w:val="en-GB"/>
        </w:rPr>
        <w:t xml:space="preserve">1, </w:t>
      </w:r>
      <w:r w:rsidR="00474C79" w:rsidRPr="0038361E">
        <w:rPr>
          <w:i/>
          <w:color w:val="000000" w:themeColor="text1"/>
          <w:lang w:val="en-GB"/>
        </w:rPr>
        <w:t>p</w:t>
      </w:r>
      <w:r w:rsidR="00474C79" w:rsidRPr="0038361E">
        <w:rPr>
          <w:color w:val="000000" w:themeColor="text1"/>
          <w:lang w:val="en-GB"/>
        </w:rPr>
        <w:t xml:space="preserve"> = .004.  Moreover, both main effects were significant: frequency predicted more consumption and reward features, </w:t>
      </w:r>
      <w:r w:rsidR="00474C79" w:rsidRPr="002A6A97">
        <w:rPr>
          <w:i/>
          <w:color w:val="000000" w:themeColor="text1"/>
          <w:lang w:val="en-GB"/>
        </w:rPr>
        <w:t>b</w:t>
      </w:r>
      <w:r w:rsidR="00474C79" w:rsidRPr="002A6A97">
        <w:rPr>
          <w:color w:val="000000" w:themeColor="text1"/>
          <w:lang w:val="en-GB"/>
        </w:rPr>
        <w:t xml:space="preserve"> = 0.87, </w:t>
      </w:r>
      <w:r w:rsidR="00474C79" w:rsidRPr="002A6A97">
        <w:rPr>
          <w:i/>
          <w:color w:val="000000" w:themeColor="text1"/>
          <w:lang w:val="en-GB"/>
        </w:rPr>
        <w:t>SE</w:t>
      </w:r>
      <w:r w:rsidR="00474C79" w:rsidRPr="002A6A97">
        <w:rPr>
          <w:color w:val="000000" w:themeColor="text1"/>
          <w:lang w:val="en-GB"/>
        </w:rPr>
        <w:t xml:space="preserve"> = 0.19, </w:t>
      </w:r>
      <w:r w:rsidR="00474C79" w:rsidRPr="002A6A97">
        <w:rPr>
          <w:i/>
          <w:color w:val="000000" w:themeColor="text1"/>
          <w:lang w:val="en-GB"/>
        </w:rPr>
        <w:t>p</w:t>
      </w:r>
      <w:r w:rsidR="00474C79" w:rsidRPr="006E6C39">
        <w:rPr>
          <w:color w:val="000000" w:themeColor="text1"/>
          <w:lang w:val="en-GB"/>
        </w:rPr>
        <w:t xml:space="preserve"> &lt; .001, and so did drink item, </w:t>
      </w:r>
      <w:r w:rsidR="00474C79" w:rsidRPr="006E6C39">
        <w:rPr>
          <w:i/>
          <w:color w:val="000000" w:themeColor="text1"/>
          <w:lang w:val="en-GB"/>
        </w:rPr>
        <w:t>b</w:t>
      </w:r>
      <w:r w:rsidR="00474C79" w:rsidRPr="006E6C39">
        <w:rPr>
          <w:color w:val="000000" w:themeColor="text1"/>
          <w:lang w:val="en-GB"/>
        </w:rPr>
        <w:t xml:space="preserve"> =</w:t>
      </w:r>
      <w:r w:rsidR="00A8455E">
        <w:rPr>
          <w:color w:val="000000" w:themeColor="text1"/>
          <w:lang w:val="en-GB"/>
        </w:rPr>
        <w:t xml:space="preserve"> 1.15</w:t>
      </w:r>
      <w:r w:rsidR="00474C79" w:rsidRPr="00A8455E">
        <w:rPr>
          <w:color w:val="000000" w:themeColor="text1"/>
          <w:lang w:val="en-GB"/>
        </w:rPr>
        <w:t xml:space="preserve">, </w:t>
      </w:r>
      <w:r w:rsidR="00474C79" w:rsidRPr="00A8455E">
        <w:rPr>
          <w:i/>
          <w:color w:val="000000" w:themeColor="text1"/>
          <w:lang w:val="en-GB"/>
        </w:rPr>
        <w:t>SE</w:t>
      </w:r>
      <w:r w:rsidR="00474C79" w:rsidRPr="00A8455E">
        <w:rPr>
          <w:color w:val="000000" w:themeColor="text1"/>
          <w:lang w:val="en-GB"/>
        </w:rPr>
        <w:t xml:space="preserve"> = </w:t>
      </w:r>
      <w:r w:rsidR="00A8455E">
        <w:rPr>
          <w:color w:val="000000" w:themeColor="text1"/>
          <w:lang w:val="en-GB"/>
        </w:rPr>
        <w:t>.17</w:t>
      </w:r>
      <w:r w:rsidR="00474C79" w:rsidRPr="00A8455E">
        <w:rPr>
          <w:color w:val="000000" w:themeColor="text1"/>
          <w:lang w:val="en-GB"/>
        </w:rPr>
        <w:t xml:space="preserve">, </w:t>
      </w:r>
      <w:r w:rsidR="00474C79" w:rsidRPr="00A8455E">
        <w:rPr>
          <w:i/>
          <w:color w:val="000000" w:themeColor="text1"/>
          <w:lang w:val="en-GB"/>
        </w:rPr>
        <w:t>p</w:t>
      </w:r>
      <w:r w:rsidR="00474C79" w:rsidRPr="00A8455E">
        <w:rPr>
          <w:color w:val="000000" w:themeColor="text1"/>
          <w:lang w:val="en-GB"/>
        </w:rPr>
        <w:t xml:space="preserve"> &lt; .001. </w:t>
      </w:r>
    </w:p>
    <w:p w14:paraId="20DC5B93" w14:textId="615B5E96" w:rsidR="00B92232" w:rsidRPr="0032285D" w:rsidRDefault="00A465F1" w:rsidP="0032285D">
      <w:pPr>
        <w:spacing w:line="480" w:lineRule="auto"/>
        <w:ind w:firstLine="720"/>
      </w:pPr>
      <w:r w:rsidRPr="004934C8">
        <w:rPr>
          <w:lang w:val="en-GB"/>
        </w:rPr>
        <w:t xml:space="preserve">The same analysis </w:t>
      </w:r>
      <w:r w:rsidR="00F43140">
        <w:rPr>
          <w:lang w:val="en-GB"/>
        </w:rPr>
        <w:t>comparing</w:t>
      </w:r>
      <w:r w:rsidR="00F43140" w:rsidRPr="004934C8">
        <w:rPr>
          <w:lang w:val="en-GB"/>
        </w:rPr>
        <w:t xml:space="preserve"> </w:t>
      </w:r>
      <w:r w:rsidRPr="004934C8">
        <w:rPr>
          <w:lang w:val="en-GB"/>
        </w:rPr>
        <w:t xml:space="preserve">Diet Coke </w:t>
      </w:r>
      <w:r w:rsidR="00F43140">
        <w:rPr>
          <w:lang w:val="en-GB"/>
        </w:rPr>
        <w:t xml:space="preserve">and bottled water </w:t>
      </w:r>
      <w:r w:rsidRPr="004934C8">
        <w:rPr>
          <w:lang w:val="en-GB"/>
        </w:rPr>
        <w:t xml:space="preserve">showed </w:t>
      </w:r>
      <w:r w:rsidR="00971FA1" w:rsidRPr="004C0FF6">
        <w:rPr>
          <w:lang w:val="en-GB"/>
        </w:rPr>
        <w:t xml:space="preserve">no </w:t>
      </w:r>
      <w:r w:rsidRPr="00220E17">
        <w:rPr>
          <w:lang w:val="en-GB"/>
        </w:rPr>
        <w:t xml:space="preserve">significant interaction, </w:t>
      </w:r>
      <w:r w:rsidRPr="00220E17">
        <w:rPr>
          <w:i/>
        </w:rPr>
        <w:t>b</w:t>
      </w:r>
      <w:r w:rsidRPr="00220E17">
        <w:t xml:space="preserve"> = 0.</w:t>
      </w:r>
      <w:r w:rsidR="006F4B64">
        <w:t>56</w:t>
      </w:r>
      <w:r w:rsidRPr="00220E17">
        <w:t xml:space="preserve">, </w:t>
      </w:r>
      <w:r w:rsidRPr="00220E17">
        <w:rPr>
          <w:i/>
        </w:rPr>
        <w:t>p</w:t>
      </w:r>
      <w:r w:rsidRPr="00C51002">
        <w:t xml:space="preserve"> = .</w:t>
      </w:r>
      <w:r w:rsidR="00BE11DA">
        <w:t>067</w:t>
      </w:r>
      <w:r w:rsidRPr="00C51002">
        <w:t xml:space="preserve">. However, </w:t>
      </w:r>
      <w:r w:rsidR="00CC0F26" w:rsidRPr="00C51002">
        <w:t>there was a main effect of frequency</w:t>
      </w:r>
      <w:r w:rsidR="004B7419" w:rsidRPr="00C51002">
        <w:t xml:space="preserve"> </w:t>
      </w:r>
      <w:r w:rsidRPr="00C51002">
        <w:rPr>
          <w:i/>
        </w:rPr>
        <w:t>b</w:t>
      </w:r>
      <w:r w:rsidRPr="00C51002">
        <w:t xml:space="preserve"> = 0.</w:t>
      </w:r>
      <w:r w:rsidR="006E6C39">
        <w:t>73</w:t>
      </w:r>
      <w:r w:rsidRPr="006E6C39">
        <w:t xml:space="preserve">, </w:t>
      </w:r>
      <w:r w:rsidRPr="006E6C39">
        <w:rPr>
          <w:i/>
        </w:rPr>
        <w:t>SE</w:t>
      </w:r>
      <w:r w:rsidRPr="006E6C39">
        <w:t xml:space="preserve"> = 0.1</w:t>
      </w:r>
      <w:r w:rsidR="006E6C39">
        <w:t>5</w:t>
      </w:r>
      <w:r w:rsidRPr="006E6C39">
        <w:t xml:space="preserve">, </w:t>
      </w:r>
      <w:r w:rsidR="006E6C39" w:rsidRPr="002A6A97">
        <w:rPr>
          <w:i/>
        </w:rPr>
        <w:t>p</w:t>
      </w:r>
      <w:r w:rsidR="006E6C39" w:rsidRPr="002A6A97">
        <w:t xml:space="preserve"> </w:t>
      </w:r>
      <w:r w:rsidR="006E6C39">
        <w:t>&lt; .001</w:t>
      </w:r>
      <w:r w:rsidRPr="004934C8">
        <w:t xml:space="preserve">, and </w:t>
      </w:r>
      <w:r w:rsidR="00C638F5">
        <w:t xml:space="preserve">of </w:t>
      </w:r>
      <w:r w:rsidRPr="004934C8">
        <w:t xml:space="preserve">drink </w:t>
      </w:r>
      <w:r w:rsidR="002A6A97">
        <w:t>item</w:t>
      </w:r>
      <w:r w:rsidR="002A6A97" w:rsidRPr="002A6A97">
        <w:t xml:space="preserve"> </w:t>
      </w:r>
      <w:r w:rsidRPr="002A6A97">
        <w:t>(</w:t>
      </w:r>
      <w:r w:rsidR="004B7419" w:rsidRPr="002A6A97">
        <w:t>Diet Coke</w:t>
      </w:r>
      <w:r w:rsidRPr="002A6A97">
        <w:t xml:space="preserve"> vs. bottled water), </w:t>
      </w:r>
      <w:r w:rsidRPr="002A6A97">
        <w:rPr>
          <w:i/>
        </w:rPr>
        <w:t>b</w:t>
      </w:r>
      <w:r w:rsidRPr="002A6A97">
        <w:t xml:space="preserve"> = </w:t>
      </w:r>
      <w:r w:rsidR="002A6A97">
        <w:t>1.09</w:t>
      </w:r>
      <w:r w:rsidRPr="002A6A97">
        <w:t xml:space="preserve">, </w:t>
      </w:r>
      <w:r w:rsidRPr="002A6A97">
        <w:rPr>
          <w:i/>
        </w:rPr>
        <w:t>SE</w:t>
      </w:r>
      <w:r w:rsidRPr="002A6A97">
        <w:t xml:space="preserve"> = 0.2</w:t>
      </w:r>
      <w:r w:rsidR="002A6A97">
        <w:t>9</w:t>
      </w:r>
      <w:r w:rsidRPr="002A6A97">
        <w:t xml:space="preserve">, </w:t>
      </w:r>
      <w:r w:rsidRPr="002A6A97">
        <w:rPr>
          <w:i/>
        </w:rPr>
        <w:t>p</w:t>
      </w:r>
      <w:r w:rsidRPr="002A6A97">
        <w:t xml:space="preserve"> </w:t>
      </w:r>
      <w:r w:rsidR="00363F28">
        <w:t>&lt; .001</w:t>
      </w:r>
      <w:r w:rsidRPr="00363F28">
        <w:t>.</w:t>
      </w:r>
      <w:r w:rsidR="003C5C46">
        <w:t xml:space="preserve"> </w:t>
      </w:r>
      <w:r w:rsidR="00B05718">
        <w:t xml:space="preserve">Overall, </w:t>
      </w:r>
      <w:r w:rsidR="00981E38">
        <w:t xml:space="preserve">more </w:t>
      </w:r>
      <w:r w:rsidR="00B05718">
        <w:t>frequent consumers reported a higher proportion of consumption and reward features</w:t>
      </w:r>
      <w:r w:rsidR="00C50F1E">
        <w:t xml:space="preserve"> for both sugary drinks and waters</w:t>
      </w:r>
      <w:r w:rsidR="00115DB8">
        <w:t xml:space="preserve">.  </w:t>
      </w:r>
      <w:r w:rsidR="003E74A4">
        <w:t xml:space="preserve"> </w:t>
      </w:r>
    </w:p>
    <w:p w14:paraId="6E4B52D4" w14:textId="21B77667" w:rsidR="00A86D2C" w:rsidRPr="005E2150" w:rsidRDefault="00115DB8" w:rsidP="005E2150">
      <w:pPr>
        <w:spacing w:line="480" w:lineRule="auto"/>
        <w:ind w:firstLine="720"/>
        <w:rPr>
          <w:lang w:val="en-GB"/>
        </w:rPr>
      </w:pPr>
      <w:r>
        <w:rPr>
          <w:color w:val="000000" w:themeColor="text1"/>
          <w:lang w:val="en-GB"/>
        </w:rPr>
        <w:t>With regard to thirst (</w:t>
      </w:r>
      <w:r w:rsidR="009F29AC" w:rsidRPr="005E2150">
        <w:rPr>
          <w:b/>
          <w:bCs/>
        </w:rPr>
        <w:t>Hypothesis 2b</w:t>
      </w:r>
      <w:r>
        <w:rPr>
          <w:b/>
          <w:bCs/>
        </w:rPr>
        <w:t>)</w:t>
      </w:r>
      <w:r>
        <w:rPr>
          <w:lang w:val="en-GB"/>
        </w:rPr>
        <w:t xml:space="preserve">, </w:t>
      </w:r>
      <w:r w:rsidR="00845CAF" w:rsidRPr="005E2150">
        <w:rPr>
          <w:lang w:val="en-GB"/>
        </w:rPr>
        <w:t xml:space="preserve">for </w:t>
      </w:r>
      <w:r w:rsidR="00845CAF" w:rsidRPr="005E2150">
        <w:rPr>
          <w:b/>
          <w:lang w:val="en-GB"/>
        </w:rPr>
        <w:t>Fanta</w:t>
      </w:r>
      <w:r w:rsidR="00845CAF" w:rsidRPr="005E2150">
        <w:rPr>
          <w:lang w:val="en-GB"/>
        </w:rPr>
        <w:t xml:space="preserve">, </w:t>
      </w:r>
      <w:r w:rsidR="005C0256" w:rsidRPr="005E2150">
        <w:rPr>
          <w:lang w:val="en-GB"/>
        </w:rPr>
        <w:t xml:space="preserve"> </w:t>
      </w:r>
      <w:r w:rsidR="00845CAF" w:rsidRPr="005E2150">
        <w:rPr>
          <w:lang w:val="en-GB"/>
        </w:rPr>
        <w:t xml:space="preserve">there was a main effect of frequency, </w:t>
      </w:r>
      <w:r w:rsidR="00845CAF" w:rsidRPr="005E2150">
        <w:rPr>
          <w:i/>
          <w:iCs/>
          <w:lang w:val="en-GB"/>
        </w:rPr>
        <w:t>b</w:t>
      </w:r>
      <w:r w:rsidR="00845CAF" w:rsidRPr="005E2150">
        <w:rPr>
          <w:lang w:val="en-GB"/>
        </w:rPr>
        <w:t xml:space="preserve"> = 0.85, </w:t>
      </w:r>
      <w:r w:rsidR="00845CAF" w:rsidRPr="005E2150">
        <w:rPr>
          <w:i/>
          <w:iCs/>
          <w:lang w:val="en-GB"/>
        </w:rPr>
        <w:t>SE</w:t>
      </w:r>
      <w:r w:rsidR="00845CAF" w:rsidRPr="005E2150">
        <w:rPr>
          <w:lang w:val="en-GB"/>
        </w:rPr>
        <w:t xml:space="preserve"> = 0.29, </w:t>
      </w:r>
      <w:r w:rsidR="00845CAF" w:rsidRPr="005E2150">
        <w:rPr>
          <w:i/>
          <w:iCs/>
          <w:lang w:val="en-GB"/>
        </w:rPr>
        <w:t>p</w:t>
      </w:r>
      <w:r w:rsidR="00845CAF" w:rsidRPr="005E2150">
        <w:rPr>
          <w:lang w:val="en-GB"/>
        </w:rPr>
        <w:t xml:space="preserve"> = .004, but no main effect of thirst, </w:t>
      </w:r>
      <w:r w:rsidR="00845CAF" w:rsidRPr="005E2150">
        <w:rPr>
          <w:i/>
          <w:iCs/>
          <w:lang w:val="en-GB"/>
        </w:rPr>
        <w:t>p</w:t>
      </w:r>
      <w:r w:rsidR="00845CAF" w:rsidRPr="005E2150">
        <w:rPr>
          <w:lang w:val="en-GB"/>
        </w:rPr>
        <w:t xml:space="preserve"> = .828, nor an interaction effect, </w:t>
      </w:r>
      <w:r w:rsidR="00845CAF" w:rsidRPr="005E2150">
        <w:rPr>
          <w:i/>
          <w:iCs/>
          <w:lang w:val="en-GB"/>
        </w:rPr>
        <w:t>p</w:t>
      </w:r>
      <w:r w:rsidR="00845CAF" w:rsidRPr="005E2150">
        <w:rPr>
          <w:lang w:val="en-GB"/>
        </w:rPr>
        <w:t xml:space="preserve"> = .871</w:t>
      </w:r>
      <w:r w:rsidR="00F10E22">
        <w:rPr>
          <w:lang w:val="en-GB"/>
        </w:rPr>
        <w:t>. Fo</w:t>
      </w:r>
      <w:r w:rsidR="00B76C67" w:rsidRPr="005E2150">
        <w:rPr>
          <w:lang w:val="en-GB"/>
        </w:rPr>
        <w:t xml:space="preserve">r </w:t>
      </w:r>
      <w:r w:rsidR="00B76C67" w:rsidRPr="005E2150">
        <w:rPr>
          <w:b/>
          <w:bCs/>
          <w:lang w:val="en-GB"/>
        </w:rPr>
        <w:t>Diet Coke</w:t>
      </w:r>
      <w:r w:rsidR="00B76C67" w:rsidRPr="005E2150">
        <w:rPr>
          <w:lang w:val="en-GB"/>
        </w:rPr>
        <w:t xml:space="preserve">, </w:t>
      </w:r>
      <w:r w:rsidR="009E2ED5" w:rsidRPr="005E2150">
        <w:rPr>
          <w:lang w:val="en-GB"/>
        </w:rPr>
        <w:t>frequency predicted the proportion of consumption and reward features (</w:t>
      </w:r>
      <w:r w:rsidR="00C448D0" w:rsidRPr="005E2150">
        <w:rPr>
          <w:i/>
          <w:iCs/>
          <w:lang w:val="en-GB"/>
        </w:rPr>
        <w:t xml:space="preserve">b </w:t>
      </w:r>
      <w:r w:rsidR="00C448D0" w:rsidRPr="005E2150">
        <w:rPr>
          <w:lang w:val="en-GB"/>
        </w:rPr>
        <w:t xml:space="preserve">= 0.59, </w:t>
      </w:r>
      <w:r w:rsidR="00C448D0" w:rsidRPr="005E2150">
        <w:rPr>
          <w:i/>
          <w:iCs/>
          <w:lang w:val="en-GB"/>
        </w:rPr>
        <w:t xml:space="preserve">SE </w:t>
      </w:r>
      <w:r w:rsidR="00C448D0" w:rsidRPr="005E2150">
        <w:rPr>
          <w:lang w:val="en-GB"/>
        </w:rPr>
        <w:t xml:space="preserve">= 0.19, </w:t>
      </w:r>
      <w:r w:rsidR="00C448D0" w:rsidRPr="005E2150">
        <w:rPr>
          <w:i/>
          <w:iCs/>
          <w:lang w:val="en-GB"/>
        </w:rPr>
        <w:t xml:space="preserve">p </w:t>
      </w:r>
      <w:r w:rsidR="00C448D0" w:rsidRPr="005E2150">
        <w:rPr>
          <w:lang w:val="en-GB"/>
        </w:rPr>
        <w:t>= .002</w:t>
      </w:r>
      <w:r w:rsidR="009E2ED5" w:rsidRPr="005E2150">
        <w:rPr>
          <w:lang w:val="en-GB"/>
        </w:rPr>
        <w:t xml:space="preserve">), but thirst and the interaction </w:t>
      </w:r>
      <w:r w:rsidR="009E2ED5" w:rsidRPr="005E2150">
        <w:rPr>
          <w:lang w:val="en-GB"/>
        </w:rPr>
        <w:lastRenderedPageBreak/>
        <w:t>term did not (</w:t>
      </w:r>
      <w:r w:rsidR="009E2ED5" w:rsidRPr="005E2150">
        <w:rPr>
          <w:i/>
          <w:iCs/>
          <w:lang w:val="en-GB"/>
        </w:rPr>
        <w:t>p</w:t>
      </w:r>
      <w:r w:rsidR="009E2ED5" w:rsidRPr="005E2150">
        <w:rPr>
          <w:lang w:val="en-GB"/>
        </w:rPr>
        <w:t>’s &gt; .3</w:t>
      </w:r>
      <w:r w:rsidR="000238AC" w:rsidRPr="005E2150">
        <w:rPr>
          <w:lang w:val="en-GB"/>
        </w:rPr>
        <w:t>14</w:t>
      </w:r>
      <w:r w:rsidR="009E2ED5" w:rsidRPr="005E2150">
        <w:rPr>
          <w:lang w:val="en-GB"/>
        </w:rPr>
        <w:t xml:space="preserve">). </w:t>
      </w:r>
      <w:r w:rsidR="00E35711" w:rsidRPr="005E2150">
        <w:rPr>
          <w:rFonts w:eastAsiaTheme="minorHAnsi"/>
          <w:lang w:val="en-GB"/>
        </w:rPr>
        <w:t xml:space="preserve">Moreover, </w:t>
      </w:r>
      <w:r w:rsidR="00E35711" w:rsidRPr="005E2150">
        <w:rPr>
          <w:lang w:val="en-GB"/>
        </w:rPr>
        <w:t>t</w:t>
      </w:r>
      <w:r w:rsidR="001A021A" w:rsidRPr="005E2150">
        <w:rPr>
          <w:lang w:val="en-GB"/>
        </w:rPr>
        <w:t xml:space="preserve">here was no main or interaction effect of thirst or frequency on consumption and reward features listed for either type of water (all </w:t>
      </w:r>
      <w:r w:rsidR="001A021A" w:rsidRPr="005E2150">
        <w:rPr>
          <w:i/>
          <w:iCs/>
          <w:lang w:val="en-GB"/>
        </w:rPr>
        <w:t>p</w:t>
      </w:r>
      <w:r w:rsidR="001A021A" w:rsidRPr="005E2150">
        <w:rPr>
          <w:lang w:val="en-GB"/>
        </w:rPr>
        <w:t xml:space="preserve"> &gt; .120).</w:t>
      </w:r>
    </w:p>
    <w:p w14:paraId="7DB23DA6" w14:textId="77777777" w:rsidR="00A86D2C" w:rsidRDefault="00A86D2C" w:rsidP="003F5D6E">
      <w:pPr>
        <w:pStyle w:val="APAheading3"/>
        <w:rPr>
          <w:iCs/>
        </w:rPr>
      </w:pPr>
      <w:bookmarkStart w:id="10" w:name="_Toc61446176"/>
      <w:r w:rsidRPr="00BB1715">
        <w:t xml:space="preserve">Hypothesis </w:t>
      </w:r>
      <w:r w:rsidRPr="00040310">
        <w:rPr>
          <w:iCs/>
        </w:rPr>
        <w:t>3</w:t>
      </w:r>
      <w:bookmarkEnd w:id="10"/>
      <w:r w:rsidRPr="00040310">
        <w:rPr>
          <w:iCs/>
        </w:rPr>
        <w:t xml:space="preserve"> </w:t>
      </w:r>
    </w:p>
    <w:p w14:paraId="0B28C66F" w14:textId="608FE546" w:rsidR="00896B0F" w:rsidRPr="003F5D6E" w:rsidRDefault="00A86D2C" w:rsidP="003F5D6E">
      <w:pPr>
        <w:spacing w:line="480" w:lineRule="auto"/>
        <w:ind w:firstLine="720"/>
      </w:pPr>
      <w:r>
        <w:rPr>
          <w:iCs/>
        </w:rPr>
        <w:t xml:space="preserve">Kendall </w:t>
      </w:r>
      <w:r w:rsidR="004A0C57">
        <w:rPr>
          <w:iCs/>
        </w:rPr>
        <w:t>correlations</w:t>
      </w:r>
      <w:r>
        <w:rPr>
          <w:iCs/>
        </w:rPr>
        <w:t xml:space="preserve"> between </w:t>
      </w:r>
      <w:r w:rsidR="00732922">
        <w:rPr>
          <w:iCs/>
        </w:rPr>
        <w:t xml:space="preserve">the proportion of </w:t>
      </w:r>
      <w:r w:rsidRPr="00040310">
        <w:t>consumption and reward features</w:t>
      </w:r>
      <w:r w:rsidRPr="00040310" w:rsidDel="00944ECE">
        <w:t xml:space="preserve"> </w:t>
      </w:r>
      <w:r w:rsidR="00732922">
        <w:t xml:space="preserve">and desire showed that listing more features </w:t>
      </w:r>
      <w:r w:rsidRPr="00040310">
        <w:t>was associated with increased desire for</w:t>
      </w:r>
      <w:r w:rsidR="00732922">
        <w:t xml:space="preserve"> </w:t>
      </w:r>
      <w:r w:rsidR="007B5723">
        <w:t xml:space="preserve">Coca Cola, </w:t>
      </w:r>
      <w:r w:rsidRPr="003F5D6E">
        <w:rPr>
          <w:i/>
          <w:iCs/>
          <w:shd w:val="clear" w:color="auto" w:fill="FFFFFF"/>
          <w:lang w:val="en-GB"/>
        </w:rPr>
        <w:t>τ</w:t>
      </w:r>
      <w:r w:rsidRPr="00040310" w:rsidDel="00CC2731">
        <w:t xml:space="preserve"> </w:t>
      </w:r>
      <w:r w:rsidRPr="00040310">
        <w:t xml:space="preserve"> = 0.</w:t>
      </w:r>
      <w:r w:rsidR="007B5723">
        <w:t>34</w:t>
      </w:r>
      <w:r w:rsidRPr="00040310">
        <w:t xml:space="preserve">, </w:t>
      </w:r>
      <w:r w:rsidRPr="003F5D6E">
        <w:rPr>
          <w:i/>
          <w:iCs/>
        </w:rPr>
        <w:t>p</w:t>
      </w:r>
      <w:r w:rsidRPr="00040310">
        <w:t xml:space="preserve"> </w:t>
      </w:r>
      <w:r w:rsidR="007B5723">
        <w:t xml:space="preserve">&lt; .001, Fanta, </w:t>
      </w:r>
      <w:r w:rsidR="004A0C57" w:rsidRPr="003F5D6E">
        <w:rPr>
          <w:i/>
          <w:iCs/>
          <w:shd w:val="clear" w:color="auto" w:fill="FFFFFF"/>
          <w:lang w:val="en-GB"/>
        </w:rPr>
        <w:t>τ</w:t>
      </w:r>
      <w:r w:rsidR="004A0C57" w:rsidRPr="003F5D6E" w:rsidDel="00CC2731">
        <w:rPr>
          <w:i/>
          <w:iCs/>
        </w:rPr>
        <w:t xml:space="preserve"> </w:t>
      </w:r>
      <w:r w:rsidR="004A0C57" w:rsidRPr="00040310">
        <w:t xml:space="preserve"> = .</w:t>
      </w:r>
      <w:r w:rsidR="004A0C57">
        <w:t>35</w:t>
      </w:r>
      <w:r w:rsidR="004A0C57" w:rsidRPr="00040310">
        <w:t xml:space="preserve">, </w:t>
      </w:r>
      <w:r w:rsidR="004A0C57" w:rsidRPr="003F5D6E">
        <w:rPr>
          <w:i/>
          <w:iCs/>
        </w:rPr>
        <w:t>p</w:t>
      </w:r>
      <w:r w:rsidR="004A0C57" w:rsidRPr="00040310">
        <w:t xml:space="preserve"> </w:t>
      </w:r>
      <w:r w:rsidR="004A0C57">
        <w:t xml:space="preserve">&lt; .001, Diet Coke, </w:t>
      </w:r>
      <w:r w:rsidR="004A0C57" w:rsidRPr="003F5D6E">
        <w:rPr>
          <w:i/>
          <w:iCs/>
          <w:shd w:val="clear" w:color="auto" w:fill="FFFFFF"/>
          <w:lang w:val="en-GB"/>
        </w:rPr>
        <w:t>τ</w:t>
      </w:r>
      <w:r w:rsidR="004A0C57" w:rsidRPr="00040310" w:rsidDel="00CC2731">
        <w:t xml:space="preserve"> </w:t>
      </w:r>
      <w:r w:rsidR="004A0C57" w:rsidRPr="00040310">
        <w:t xml:space="preserve"> = .</w:t>
      </w:r>
      <w:r w:rsidR="004A0C57">
        <w:t>39</w:t>
      </w:r>
      <w:r w:rsidR="004A0C57" w:rsidRPr="00040310">
        <w:t xml:space="preserve">, </w:t>
      </w:r>
      <w:r w:rsidR="004A0C57" w:rsidRPr="003F5D6E">
        <w:rPr>
          <w:i/>
          <w:iCs/>
        </w:rPr>
        <w:t>p</w:t>
      </w:r>
      <w:r w:rsidR="004A0C57" w:rsidRPr="00040310">
        <w:t xml:space="preserve"> </w:t>
      </w:r>
      <w:r w:rsidR="004A0C57">
        <w:t xml:space="preserve">&lt; .001, as well as bottled water, </w:t>
      </w:r>
      <w:r w:rsidR="004A0C57" w:rsidRPr="003F5D6E">
        <w:rPr>
          <w:i/>
          <w:iCs/>
          <w:shd w:val="clear" w:color="auto" w:fill="FFFFFF"/>
          <w:lang w:val="en-GB"/>
        </w:rPr>
        <w:t>τ</w:t>
      </w:r>
      <w:r w:rsidR="004A0C57" w:rsidRPr="00040310" w:rsidDel="00CC2731">
        <w:t xml:space="preserve"> </w:t>
      </w:r>
      <w:r w:rsidR="004A0C57" w:rsidRPr="00040310">
        <w:t xml:space="preserve"> = .</w:t>
      </w:r>
      <w:r w:rsidR="00F1169A">
        <w:t>22</w:t>
      </w:r>
      <w:r w:rsidR="004A0C57" w:rsidRPr="00040310">
        <w:t xml:space="preserve">, </w:t>
      </w:r>
      <w:r w:rsidR="004A0C57" w:rsidRPr="003F5D6E">
        <w:rPr>
          <w:i/>
          <w:iCs/>
        </w:rPr>
        <w:t>p</w:t>
      </w:r>
      <w:r w:rsidR="004A0C57" w:rsidRPr="00040310">
        <w:t xml:space="preserve"> </w:t>
      </w:r>
      <w:r w:rsidR="004A0C57">
        <w:t xml:space="preserve">&lt; .001, </w:t>
      </w:r>
      <w:r w:rsidRPr="00040310">
        <w:t xml:space="preserve">and tap water, </w:t>
      </w:r>
      <w:r w:rsidRPr="003F5D6E">
        <w:rPr>
          <w:i/>
          <w:iCs/>
          <w:shd w:val="clear" w:color="auto" w:fill="FFFFFF"/>
          <w:lang w:val="en-GB"/>
        </w:rPr>
        <w:t>τ</w:t>
      </w:r>
      <w:r w:rsidRPr="00040310" w:rsidDel="00CC2731">
        <w:t xml:space="preserve"> </w:t>
      </w:r>
      <w:r w:rsidRPr="00040310">
        <w:t xml:space="preserve"> = .</w:t>
      </w:r>
      <w:r w:rsidR="00F1169A">
        <w:t>20</w:t>
      </w:r>
      <w:r w:rsidRPr="00040310">
        <w:t xml:space="preserve">, </w:t>
      </w:r>
      <w:r w:rsidRPr="003F5D6E">
        <w:rPr>
          <w:i/>
          <w:iCs/>
        </w:rPr>
        <w:t>p</w:t>
      </w:r>
      <w:r w:rsidRPr="00040310">
        <w:t xml:space="preserve"> </w:t>
      </w:r>
      <w:r w:rsidR="00F1169A">
        <w:t>&lt; .001</w:t>
      </w:r>
      <w:r w:rsidRPr="00040310">
        <w:t xml:space="preserve">. </w:t>
      </w:r>
    </w:p>
    <w:p w14:paraId="525F05A1" w14:textId="37CCFE8A" w:rsidR="00C725FA" w:rsidRPr="005F76BA" w:rsidRDefault="00951A30" w:rsidP="005F76BA">
      <w:pPr>
        <w:pStyle w:val="APAheading3"/>
      </w:pPr>
      <w:bookmarkStart w:id="11" w:name="_Toc61446177"/>
      <w:r w:rsidRPr="005F76BA">
        <w:t xml:space="preserve">Hypothesis </w:t>
      </w:r>
      <w:r w:rsidR="000F60FF" w:rsidRPr="005F76BA">
        <w:t>4</w:t>
      </w:r>
      <w:bookmarkEnd w:id="11"/>
      <w:r w:rsidRPr="005F76BA">
        <w:t xml:space="preserve"> </w:t>
      </w:r>
    </w:p>
    <w:p w14:paraId="78941CB4" w14:textId="4E4DD2FE" w:rsidR="00951A30" w:rsidRPr="005F76BA" w:rsidRDefault="00C725FA" w:rsidP="005F76BA">
      <w:pPr>
        <w:spacing w:line="480" w:lineRule="auto"/>
        <w:ind w:firstLine="720"/>
      </w:pPr>
      <w:r w:rsidRPr="005F76BA">
        <w:t>P</w:t>
      </w:r>
      <w:r w:rsidR="009F29AC" w:rsidRPr="005F76BA">
        <w:t>roportion of positive long-term health consequences</w:t>
      </w:r>
    </w:p>
    <w:p w14:paraId="7E0CA758" w14:textId="73D0C70C" w:rsidR="00D274FF" w:rsidRPr="00DF2262" w:rsidRDefault="008C06CB" w:rsidP="005F76BA">
      <w:pPr>
        <w:spacing w:line="480" w:lineRule="auto"/>
        <w:ind w:firstLine="360"/>
        <w:rPr>
          <w:highlight w:val="yellow"/>
        </w:rPr>
      </w:pPr>
      <w:r w:rsidRPr="004E4463">
        <w:rPr>
          <w:noProof/>
          <w:highlight w:val="yellow"/>
        </w:rPr>
        <w:drawing>
          <wp:inline distT="0" distB="0" distL="0" distR="0" wp14:anchorId="14488960" wp14:editId="20C5AE3F">
            <wp:extent cx="4572000" cy="349996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t"/>
                    <pic:cNvPicPr/>
                  </pic:nvPicPr>
                  <pic:blipFill>
                    <a:blip r:embed="rId11">
                      <a:extLst>
                        <a:ext uri="{28A0092B-C50C-407E-A947-70E740481C1C}">
                          <a14:useLocalDpi xmlns:a14="http://schemas.microsoft.com/office/drawing/2010/main" val="0"/>
                        </a:ext>
                      </a:extLst>
                    </a:blip>
                    <a:stretch>
                      <a:fillRect/>
                    </a:stretch>
                  </pic:blipFill>
                  <pic:spPr>
                    <a:xfrm>
                      <a:off x="0" y="0"/>
                      <a:ext cx="4576894" cy="3503709"/>
                    </a:xfrm>
                    <a:prstGeom prst="rect">
                      <a:avLst/>
                    </a:prstGeom>
                  </pic:spPr>
                </pic:pic>
              </a:graphicData>
            </a:graphic>
          </wp:inline>
        </w:drawing>
      </w:r>
    </w:p>
    <w:p w14:paraId="467CD4E1" w14:textId="1CB2E183" w:rsidR="00D274FF" w:rsidRPr="005F76BA" w:rsidRDefault="00D274FF" w:rsidP="005F76BA">
      <w:pPr>
        <w:spacing w:line="480" w:lineRule="auto"/>
        <w:ind w:firstLine="360"/>
      </w:pPr>
      <w:r w:rsidRPr="005F76BA">
        <w:rPr>
          <w:i/>
        </w:rPr>
        <w:t xml:space="preserve">Figure </w:t>
      </w:r>
      <w:r w:rsidR="00382D67">
        <w:rPr>
          <w:i/>
        </w:rPr>
        <w:t>S</w:t>
      </w:r>
      <w:r w:rsidR="009B0FC9">
        <w:rPr>
          <w:i/>
        </w:rPr>
        <w:t>4</w:t>
      </w:r>
      <w:r w:rsidRPr="005F76BA">
        <w:t xml:space="preserve">. Proportions of positive long-term health consequences. </w:t>
      </w:r>
    </w:p>
    <w:p w14:paraId="3DFF8398" w14:textId="5B82A83F" w:rsidR="00D274FF" w:rsidRPr="005F76BA" w:rsidRDefault="00D274FF" w:rsidP="00502962">
      <w:pPr>
        <w:spacing w:line="480" w:lineRule="auto"/>
        <w:ind w:firstLine="720"/>
      </w:pPr>
      <w:r w:rsidRPr="005F76BA">
        <w:t xml:space="preserve">We tested whether positive long-term health consequences predict desire for water. In step 1, we added proportion of </w:t>
      </w:r>
      <w:r w:rsidR="00012B5C">
        <w:t xml:space="preserve">health </w:t>
      </w:r>
      <w:r w:rsidRPr="005F76BA">
        <w:t xml:space="preserve">features </w:t>
      </w:r>
      <w:r w:rsidR="00012B5C">
        <w:t xml:space="preserve">and </w:t>
      </w:r>
      <w:r w:rsidRPr="005F76BA">
        <w:t xml:space="preserve">proportion of consumption and reward features, and in step 2 we </w:t>
      </w:r>
      <w:r w:rsidR="00012B5C">
        <w:t xml:space="preserve">added </w:t>
      </w:r>
      <w:r w:rsidRPr="005F76BA">
        <w:t>the</w:t>
      </w:r>
      <w:r w:rsidR="00012B5C">
        <w:t>ir</w:t>
      </w:r>
      <w:r w:rsidRPr="005F76BA">
        <w:t xml:space="preserve"> interaction. </w:t>
      </w:r>
      <w:r w:rsidR="00864726" w:rsidRPr="005F76BA">
        <w:t>As in Experiment 1, p</w:t>
      </w:r>
      <w:r w:rsidRPr="005F76BA">
        <w:t xml:space="preserve">roportion of long-term positive health consequences predicted desire, </w:t>
      </w:r>
      <w:r w:rsidRPr="005F76BA">
        <w:rPr>
          <w:i/>
        </w:rPr>
        <w:t>b</w:t>
      </w:r>
      <w:r w:rsidRPr="005F76BA">
        <w:t xml:space="preserve"> = 3.</w:t>
      </w:r>
      <w:r w:rsidR="00864726" w:rsidRPr="005F76BA">
        <w:t>46</w:t>
      </w:r>
      <w:r w:rsidRPr="005F76BA">
        <w:t xml:space="preserve">, </w:t>
      </w:r>
      <w:r w:rsidRPr="005F76BA">
        <w:rPr>
          <w:i/>
        </w:rPr>
        <w:t xml:space="preserve">SE </w:t>
      </w:r>
      <w:r w:rsidRPr="005F76BA">
        <w:t>= 1.</w:t>
      </w:r>
      <w:r w:rsidR="00864726" w:rsidRPr="005F76BA">
        <w:t>31</w:t>
      </w:r>
      <w:r w:rsidRPr="005F76BA">
        <w:t xml:space="preserve">, </w:t>
      </w:r>
      <w:r w:rsidRPr="005F76BA">
        <w:rPr>
          <w:i/>
        </w:rPr>
        <w:t>p</w:t>
      </w:r>
      <w:r w:rsidRPr="005F76BA">
        <w:t xml:space="preserve"> </w:t>
      </w:r>
      <w:r w:rsidR="009921F4" w:rsidRPr="005F76BA">
        <w:t xml:space="preserve">= .008, </w:t>
      </w:r>
      <w:r w:rsidRPr="005F76BA">
        <w:t xml:space="preserve">and </w:t>
      </w:r>
      <w:r w:rsidRPr="005F76BA">
        <w:lastRenderedPageBreak/>
        <w:t xml:space="preserve">proportion of consumption and reward features remained a significant predictor, </w:t>
      </w:r>
      <w:r w:rsidRPr="005F76BA">
        <w:rPr>
          <w:i/>
        </w:rPr>
        <w:t>b</w:t>
      </w:r>
      <w:r w:rsidRPr="005F76BA">
        <w:t xml:space="preserve"> = </w:t>
      </w:r>
      <w:r w:rsidR="009921F4" w:rsidRPr="005F76BA">
        <w:t>11.3</w:t>
      </w:r>
      <w:r w:rsidRPr="005F76BA">
        <w:t xml:space="preserve">, </w:t>
      </w:r>
      <w:r w:rsidRPr="005F76BA">
        <w:rPr>
          <w:i/>
        </w:rPr>
        <w:t>SE</w:t>
      </w:r>
      <w:r w:rsidRPr="005F76BA">
        <w:t xml:space="preserve"> = </w:t>
      </w:r>
      <w:r w:rsidR="009921F4" w:rsidRPr="005F76BA">
        <w:t>2.03</w:t>
      </w:r>
      <w:r w:rsidRPr="005F76BA">
        <w:t xml:space="preserve">, </w:t>
      </w:r>
      <w:r w:rsidRPr="005F76BA">
        <w:rPr>
          <w:i/>
        </w:rPr>
        <w:t>p</w:t>
      </w:r>
      <w:r w:rsidRPr="005F76BA">
        <w:t xml:space="preserve"> &lt; .001. Their interaction was not significant, </w:t>
      </w:r>
      <w:r w:rsidRPr="005F76BA">
        <w:rPr>
          <w:i/>
        </w:rPr>
        <w:t>b</w:t>
      </w:r>
      <w:r w:rsidRPr="005F76BA">
        <w:t xml:space="preserve"> = 0.</w:t>
      </w:r>
      <w:r w:rsidR="00C00C75" w:rsidRPr="005F76BA">
        <w:t>49</w:t>
      </w:r>
      <w:r w:rsidRPr="005F76BA">
        <w:t xml:space="preserve">, </w:t>
      </w:r>
      <w:r w:rsidRPr="005F76BA">
        <w:rPr>
          <w:i/>
        </w:rPr>
        <w:t>p</w:t>
      </w:r>
      <w:r w:rsidRPr="005F76BA">
        <w:t xml:space="preserve"> = .</w:t>
      </w:r>
      <w:r w:rsidR="00C00C75" w:rsidRPr="005F76BA">
        <w:t>791</w:t>
      </w:r>
      <w:r w:rsidRPr="005F76BA">
        <w:t xml:space="preserve">. </w:t>
      </w:r>
    </w:p>
    <w:p w14:paraId="2D38F3D5" w14:textId="13C0E503" w:rsidR="00F43DB2" w:rsidRPr="004E4463" w:rsidRDefault="008A16E4" w:rsidP="00502962">
      <w:pPr>
        <w:spacing w:line="480" w:lineRule="auto"/>
        <w:rPr>
          <w:highlight w:val="yellow"/>
        </w:rPr>
      </w:pPr>
      <w:r w:rsidRPr="004E4463">
        <w:rPr>
          <w:noProof/>
          <w:highlight w:val="yellow"/>
        </w:rPr>
        <w:drawing>
          <wp:inline distT="0" distB="0" distL="0" distR="0" wp14:anchorId="6A1E60EE" wp14:editId="077E4C34">
            <wp:extent cx="5727700" cy="4393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ot"/>
                    <pic:cNvPicPr/>
                  </pic:nvPicPr>
                  <pic:blipFill>
                    <a:blip r:embed="rId12">
                      <a:extLst>
                        <a:ext uri="{28A0092B-C50C-407E-A947-70E740481C1C}">
                          <a14:useLocalDpi xmlns:a14="http://schemas.microsoft.com/office/drawing/2010/main" val="0"/>
                        </a:ext>
                      </a:extLst>
                    </a:blip>
                    <a:stretch>
                      <a:fillRect/>
                    </a:stretch>
                  </pic:blipFill>
                  <pic:spPr>
                    <a:xfrm>
                      <a:off x="0" y="0"/>
                      <a:ext cx="5727700" cy="4393565"/>
                    </a:xfrm>
                    <a:prstGeom prst="rect">
                      <a:avLst/>
                    </a:prstGeom>
                  </pic:spPr>
                </pic:pic>
              </a:graphicData>
            </a:graphic>
          </wp:inline>
        </w:drawing>
      </w:r>
    </w:p>
    <w:p w14:paraId="5057FC51" w14:textId="15821225" w:rsidR="00D274FF" w:rsidRPr="005F76BA" w:rsidRDefault="00D274FF" w:rsidP="005F76BA">
      <w:pPr>
        <w:spacing w:line="480" w:lineRule="auto"/>
        <w:ind w:firstLine="720"/>
      </w:pPr>
      <w:r w:rsidRPr="00631F1E">
        <w:rPr>
          <w:i/>
        </w:rPr>
        <w:t xml:space="preserve">Figure </w:t>
      </w:r>
      <w:r w:rsidR="00382D67">
        <w:rPr>
          <w:i/>
        </w:rPr>
        <w:t>S</w:t>
      </w:r>
      <w:r w:rsidR="009B0FC9" w:rsidRPr="00631F1E">
        <w:rPr>
          <w:i/>
        </w:rPr>
        <w:t>5</w:t>
      </w:r>
      <w:r w:rsidRPr="00631F1E">
        <w:t>.</w:t>
      </w:r>
      <w:r w:rsidRPr="005F76BA">
        <w:t xml:space="preserve"> Proportions of negative long-term health consequences.  </w:t>
      </w:r>
    </w:p>
    <w:p w14:paraId="3DD24AFC" w14:textId="29FA3D2F" w:rsidR="00D274FF" w:rsidRPr="00502962" w:rsidRDefault="00D274FF" w:rsidP="005F76BA">
      <w:pPr>
        <w:spacing w:line="480" w:lineRule="auto"/>
        <w:ind w:firstLine="720"/>
        <w:rPr>
          <w:b/>
        </w:rPr>
      </w:pPr>
      <w:r w:rsidRPr="005F76BA">
        <w:t xml:space="preserve">Using the same analyses as above, we also tested whether negative long-term health consequences predict desire for sugary drinks. </w:t>
      </w:r>
      <w:r w:rsidR="00C75351" w:rsidRPr="005F76BA">
        <w:t xml:space="preserve">Again as in Experiment </w:t>
      </w:r>
      <w:r w:rsidR="00FB5A17">
        <w:t>1</w:t>
      </w:r>
      <w:r w:rsidR="00C75351" w:rsidRPr="005F76BA">
        <w:t>, s</w:t>
      </w:r>
      <w:r w:rsidRPr="005F76BA">
        <w:t xml:space="preserve">tep 1 showed that proportion of long-term negative health consequences predicted lower desire for sugary drinks, </w:t>
      </w:r>
      <w:r w:rsidRPr="005F76BA">
        <w:rPr>
          <w:i/>
        </w:rPr>
        <w:t>b</w:t>
      </w:r>
      <w:r w:rsidRPr="005F76BA">
        <w:t xml:space="preserve"> = -3.5</w:t>
      </w:r>
      <w:r w:rsidR="009861BF" w:rsidRPr="005F76BA">
        <w:t>3</w:t>
      </w:r>
      <w:r w:rsidRPr="005F76BA">
        <w:t xml:space="preserve">, </w:t>
      </w:r>
      <w:r w:rsidRPr="005F76BA">
        <w:rPr>
          <w:i/>
        </w:rPr>
        <w:t>SE</w:t>
      </w:r>
      <w:r w:rsidRPr="005F76BA">
        <w:t xml:space="preserve"> = </w:t>
      </w:r>
      <w:r w:rsidR="009861BF" w:rsidRPr="005F76BA">
        <w:t>1.42</w:t>
      </w:r>
      <w:r w:rsidRPr="005F76BA">
        <w:t xml:space="preserve">, </w:t>
      </w:r>
      <w:r w:rsidRPr="005F76BA">
        <w:rPr>
          <w:i/>
        </w:rPr>
        <w:t>p</w:t>
      </w:r>
      <w:r w:rsidRPr="005F76BA">
        <w:t xml:space="preserve"> </w:t>
      </w:r>
      <w:r w:rsidR="009861BF" w:rsidRPr="005F76BA">
        <w:t xml:space="preserve">= </w:t>
      </w:r>
      <w:r w:rsidRPr="005F76BA">
        <w:t>.0</w:t>
      </w:r>
      <w:r w:rsidR="009861BF" w:rsidRPr="005F76BA">
        <w:t>14</w:t>
      </w:r>
      <w:r w:rsidRPr="005F76BA">
        <w:t xml:space="preserve">, and proportion of consumption and reward features remained a significant predictor, </w:t>
      </w:r>
      <w:r w:rsidRPr="005F76BA">
        <w:rPr>
          <w:i/>
        </w:rPr>
        <w:t>b</w:t>
      </w:r>
      <w:r w:rsidRPr="005F76BA">
        <w:t xml:space="preserve"> = </w:t>
      </w:r>
      <w:r w:rsidR="00DB2CCF" w:rsidRPr="005F76BA">
        <w:t xml:space="preserve">10.1, </w:t>
      </w:r>
      <w:r w:rsidRPr="005F76BA">
        <w:rPr>
          <w:i/>
        </w:rPr>
        <w:t>SE</w:t>
      </w:r>
      <w:r w:rsidRPr="005F76BA">
        <w:t xml:space="preserve"> = 1.</w:t>
      </w:r>
      <w:r w:rsidR="00DB2CCF" w:rsidRPr="005F76BA">
        <w:t>63</w:t>
      </w:r>
      <w:r w:rsidRPr="005F76BA">
        <w:t xml:space="preserve">, </w:t>
      </w:r>
      <w:r w:rsidRPr="005F76BA">
        <w:rPr>
          <w:i/>
        </w:rPr>
        <w:t xml:space="preserve">p </w:t>
      </w:r>
      <w:r w:rsidRPr="005F76BA">
        <w:t xml:space="preserve">&lt; .001. </w:t>
      </w:r>
      <w:r w:rsidR="00891049" w:rsidRPr="005F76BA">
        <w:t xml:space="preserve">Again, the interaction was not significant, </w:t>
      </w:r>
      <w:r w:rsidR="00891049" w:rsidRPr="005F76BA">
        <w:rPr>
          <w:i/>
        </w:rPr>
        <w:t>b</w:t>
      </w:r>
      <w:r w:rsidR="00891049" w:rsidRPr="005F76BA">
        <w:t xml:space="preserve"> = 0.24, </w:t>
      </w:r>
      <w:r w:rsidR="00891049" w:rsidRPr="005F76BA">
        <w:rPr>
          <w:i/>
        </w:rPr>
        <w:t>SE</w:t>
      </w:r>
      <w:r w:rsidR="00891049" w:rsidRPr="005F76BA">
        <w:t xml:space="preserve"> = 1.53, </w:t>
      </w:r>
      <w:r w:rsidR="00891049" w:rsidRPr="005F76BA">
        <w:rPr>
          <w:i/>
        </w:rPr>
        <w:t>p</w:t>
      </w:r>
      <w:r w:rsidR="00891049" w:rsidRPr="005F76BA">
        <w:t xml:space="preserve"> = .878.</w:t>
      </w:r>
      <w:r w:rsidR="00891049" w:rsidRPr="004E4463">
        <w:t xml:space="preserve"> </w:t>
      </w:r>
    </w:p>
    <w:p w14:paraId="70AA55F4" w14:textId="38F56819" w:rsidR="001F0DD9" w:rsidRPr="00CD0BE6" w:rsidRDefault="00922B71" w:rsidP="005F76BA">
      <w:pPr>
        <w:pStyle w:val="APAheading2"/>
      </w:pPr>
      <w:bookmarkStart w:id="12" w:name="_Toc61446178"/>
      <w:r w:rsidRPr="00502962">
        <w:t>Experiment</w:t>
      </w:r>
      <w:r w:rsidR="00352BED" w:rsidRPr="00CD0BE6">
        <w:t xml:space="preserve"> 3</w:t>
      </w:r>
      <w:bookmarkEnd w:id="12"/>
    </w:p>
    <w:p w14:paraId="7213C07E" w14:textId="041819C9" w:rsidR="00204859" w:rsidRPr="004E4463" w:rsidRDefault="00085B04" w:rsidP="005F76BA">
      <w:pPr>
        <w:pStyle w:val="APAheading3"/>
        <w:ind w:firstLine="0"/>
      </w:pPr>
      <w:bookmarkStart w:id="13" w:name="_Toc61446179"/>
      <w:r w:rsidRPr="00703DD0">
        <w:t>Bayesian sequential sampling</w:t>
      </w:r>
      <w:bookmarkEnd w:id="13"/>
    </w:p>
    <w:p w14:paraId="7F9A13C1" w14:textId="2B33A11B" w:rsidR="00737AF0" w:rsidRPr="00703DD0" w:rsidRDefault="00737AF0" w:rsidP="00D74D55">
      <w:pPr>
        <w:spacing w:line="480" w:lineRule="auto"/>
        <w:ind w:firstLine="720"/>
        <w:rPr>
          <w:lang w:val="en-GB"/>
        </w:rPr>
      </w:pPr>
      <w:r w:rsidRPr="00703DD0">
        <w:lastRenderedPageBreak/>
        <w:t xml:space="preserve">We had preregistered </w:t>
      </w:r>
      <w:r w:rsidRPr="00703DD0">
        <w:rPr>
          <w:lang w:val="en-GB" w:eastAsia="en-GB"/>
        </w:rPr>
        <w:t>that if after having collected the minimum sample size (N = 100)</w:t>
      </w:r>
      <w:r w:rsidR="007D31E6">
        <w:rPr>
          <w:lang w:val="en-GB" w:eastAsia="en-GB"/>
        </w:rPr>
        <w:t>,</w:t>
      </w:r>
      <w:r w:rsidRPr="00703DD0">
        <w:rPr>
          <w:lang w:val="en-GB" w:eastAsia="en-GB"/>
        </w:rPr>
        <w:t xml:space="preserve"> the data</w:t>
      </w:r>
      <w:r w:rsidR="00991175">
        <w:rPr>
          <w:lang w:val="en-GB" w:eastAsia="en-GB"/>
        </w:rPr>
        <w:t xml:space="preserve"> with regard to Hypothesis 3</w:t>
      </w:r>
      <w:r w:rsidRPr="00703DD0">
        <w:rPr>
          <w:lang w:val="en-GB" w:eastAsia="en-GB"/>
        </w:rPr>
        <w:t xml:space="preserve"> is at least 6 times (BF = 6) more likely under the alternative than under the null hypothesis, or vice versa at least 6 times more likely under the null than under the alternative hypothesis (BF = 1/6), we would stop data collection. </w:t>
      </w:r>
      <w:r w:rsidR="00991175">
        <w:rPr>
          <w:lang w:val="en-GB" w:eastAsia="en-GB"/>
        </w:rPr>
        <w:t xml:space="preserve">Therefore, we </w:t>
      </w:r>
      <w:r w:rsidR="006563FB">
        <w:rPr>
          <w:lang w:val="en-GB" w:eastAsia="en-GB"/>
        </w:rPr>
        <w:t xml:space="preserve">conducted a Bayesian t-test to compare the proportion of consumption and reward features between thirsty and non-thirsty participants.  The Bayes Factor of </w:t>
      </w:r>
      <w:r w:rsidR="001C20CD">
        <w:rPr>
          <w:lang w:val="en-GB" w:eastAsia="en-GB"/>
        </w:rPr>
        <w:t>0.17</w:t>
      </w:r>
      <w:r w:rsidR="009F32F2">
        <w:rPr>
          <w:lang w:val="en-GB" w:eastAsia="en-GB"/>
        </w:rPr>
        <w:t>37</w:t>
      </w:r>
      <w:r w:rsidR="006563FB">
        <w:rPr>
          <w:lang w:val="en-GB" w:eastAsia="en-GB"/>
        </w:rPr>
        <w:t xml:space="preserve"> revealed </w:t>
      </w:r>
      <w:r w:rsidR="00D24FD4">
        <w:rPr>
          <w:lang w:val="en-GB" w:eastAsia="en-GB"/>
        </w:rPr>
        <w:t>that our findings were substantially more likely under the null hypothesis of no difference between condition</w:t>
      </w:r>
      <w:r w:rsidR="0090199F">
        <w:rPr>
          <w:lang w:val="en-GB" w:eastAsia="en-GB"/>
        </w:rPr>
        <w:t>s</w:t>
      </w:r>
      <w:r w:rsidR="00D24FD4">
        <w:rPr>
          <w:lang w:val="en-GB" w:eastAsia="en-GB"/>
        </w:rPr>
        <w:t xml:space="preserve">.  Thus, </w:t>
      </w:r>
      <w:r w:rsidR="002F4AAD">
        <w:rPr>
          <w:lang w:val="en-GB" w:eastAsia="en-GB"/>
        </w:rPr>
        <w:t>our stopping criterion had been met, and we stopped data collection.</w:t>
      </w:r>
    </w:p>
    <w:p w14:paraId="5845AA3B" w14:textId="6F7D0878" w:rsidR="007476C3" w:rsidRPr="00502962" w:rsidRDefault="007476C3" w:rsidP="005F76BA">
      <w:pPr>
        <w:pStyle w:val="APAheading3"/>
      </w:pPr>
      <w:bookmarkStart w:id="14" w:name="_Toc61446180"/>
      <w:r w:rsidRPr="00FE6D44">
        <w:t>Hypothesis 1</w:t>
      </w:r>
      <w:bookmarkEnd w:id="14"/>
    </w:p>
    <w:p w14:paraId="25E976F4" w14:textId="47F6E62D" w:rsidR="00E976CF" w:rsidRPr="005F76BA" w:rsidRDefault="00B502BF" w:rsidP="005F76BA">
      <w:pPr>
        <w:pStyle w:val="APAText"/>
        <w:rPr>
          <w:rFonts w:cs="Times New Roman"/>
          <w:b/>
          <w:szCs w:val="24"/>
        </w:rPr>
      </w:pPr>
      <w:r w:rsidRPr="005F76BA">
        <w:rPr>
          <w:rFonts w:cs="Times New Roman"/>
          <w:szCs w:val="24"/>
        </w:rPr>
        <w:t>Hypothesis 1</w:t>
      </w:r>
      <w:r w:rsidRPr="00502962">
        <w:rPr>
          <w:rFonts w:cs="Times New Roman"/>
          <w:b/>
          <w:szCs w:val="24"/>
        </w:rPr>
        <w:t xml:space="preserve"> </w:t>
      </w:r>
      <w:r w:rsidRPr="0003796A">
        <w:rPr>
          <w:rFonts w:cs="Times New Roman"/>
          <w:szCs w:val="24"/>
        </w:rPr>
        <w:t xml:space="preserve">tested for differences between </w:t>
      </w:r>
      <w:r w:rsidR="00326767" w:rsidRPr="00A40996">
        <w:rPr>
          <w:rFonts w:cs="Times New Roman"/>
          <w:szCs w:val="24"/>
        </w:rPr>
        <w:t xml:space="preserve">drinks in the </w:t>
      </w:r>
      <w:r w:rsidRPr="00DF0E5C">
        <w:rPr>
          <w:rFonts w:cs="Times New Roman"/>
          <w:szCs w:val="24"/>
        </w:rPr>
        <w:t xml:space="preserve">proportions of sensory features reported </w:t>
      </w:r>
      <w:r w:rsidR="00326767" w:rsidRPr="009B0FC9">
        <w:rPr>
          <w:rFonts w:cs="Times New Roman"/>
          <w:szCs w:val="24"/>
        </w:rPr>
        <w:t xml:space="preserve">per </w:t>
      </w:r>
      <w:r w:rsidRPr="00F237F9">
        <w:rPr>
          <w:rFonts w:cs="Times New Roman"/>
          <w:szCs w:val="24"/>
        </w:rPr>
        <w:t xml:space="preserve">condition. </w:t>
      </w:r>
      <w:r w:rsidRPr="00E17A73">
        <w:rPr>
          <w:rFonts w:cs="Times New Roman"/>
          <w:bCs/>
          <w:szCs w:val="24"/>
        </w:rPr>
        <w:t>Here</w:t>
      </w:r>
      <w:r w:rsidR="00A51090" w:rsidRPr="00AE698E">
        <w:rPr>
          <w:rFonts w:cs="Times New Roman"/>
          <w:bCs/>
          <w:szCs w:val="24"/>
        </w:rPr>
        <w:t>,</w:t>
      </w:r>
      <w:r w:rsidRPr="00AE698E">
        <w:rPr>
          <w:rFonts w:cs="Times New Roman"/>
          <w:bCs/>
          <w:szCs w:val="24"/>
        </w:rPr>
        <w:t xml:space="preserve"> we</w:t>
      </w:r>
      <w:r w:rsidR="00A51090" w:rsidRPr="00AE698E">
        <w:rPr>
          <w:rFonts w:cs="Times New Roman"/>
          <w:bCs/>
          <w:szCs w:val="24"/>
        </w:rPr>
        <w:t xml:space="preserve"> suppleme</w:t>
      </w:r>
      <w:r w:rsidR="00E17A73" w:rsidRPr="00AE698E">
        <w:rPr>
          <w:rFonts w:cs="Times New Roman"/>
          <w:bCs/>
          <w:szCs w:val="24"/>
        </w:rPr>
        <w:t>nt this</w:t>
      </w:r>
      <w:r w:rsidR="00E17A73">
        <w:rPr>
          <w:rFonts w:cs="Times New Roman"/>
          <w:bCs/>
          <w:szCs w:val="24"/>
        </w:rPr>
        <w:t xml:space="preserve"> pre-registered </w:t>
      </w:r>
      <w:r w:rsidR="00DE325F">
        <w:rPr>
          <w:rFonts w:cs="Times New Roman"/>
          <w:bCs/>
          <w:szCs w:val="24"/>
        </w:rPr>
        <w:t>analysis</w:t>
      </w:r>
      <w:r w:rsidR="00E17A73" w:rsidRPr="00AE698E">
        <w:rPr>
          <w:rFonts w:cs="Times New Roman"/>
          <w:bCs/>
          <w:szCs w:val="24"/>
        </w:rPr>
        <w:t xml:space="preserve"> by examining the </w:t>
      </w:r>
      <w:r w:rsidR="00817473" w:rsidRPr="00AE698E">
        <w:rPr>
          <w:rFonts w:cs="Times New Roman"/>
          <w:bCs/>
          <w:szCs w:val="24"/>
        </w:rPr>
        <w:t>differen</w:t>
      </w:r>
      <w:r w:rsidR="00781C03" w:rsidRPr="00AE698E">
        <w:rPr>
          <w:rFonts w:cs="Times New Roman"/>
          <w:bCs/>
          <w:szCs w:val="24"/>
        </w:rPr>
        <w:t>c</w:t>
      </w:r>
      <w:r w:rsidR="00817473" w:rsidRPr="00AE698E">
        <w:rPr>
          <w:rFonts w:cs="Times New Roman"/>
          <w:bCs/>
          <w:szCs w:val="24"/>
        </w:rPr>
        <w:t>es in</w:t>
      </w:r>
      <w:r w:rsidRPr="00AE698E">
        <w:rPr>
          <w:rFonts w:cs="Times New Roman"/>
          <w:bCs/>
          <w:szCs w:val="24"/>
        </w:rPr>
        <w:t xml:space="preserve"> the proportion of </w:t>
      </w:r>
      <w:r w:rsidR="00522607" w:rsidRPr="00AE698E">
        <w:rPr>
          <w:rFonts w:cs="Times New Roman"/>
          <w:bCs/>
          <w:szCs w:val="24"/>
        </w:rPr>
        <w:t>consumption and reward features</w:t>
      </w:r>
      <w:r w:rsidR="00E17A73" w:rsidRPr="00AE698E">
        <w:rPr>
          <w:rFonts w:cs="Times New Roman"/>
          <w:bCs/>
          <w:szCs w:val="24"/>
        </w:rPr>
        <w:t xml:space="preserve"> </w:t>
      </w:r>
      <w:r w:rsidR="00AE698E">
        <w:rPr>
          <w:rFonts w:cs="Times New Roman"/>
          <w:bCs/>
          <w:szCs w:val="24"/>
        </w:rPr>
        <w:t>between</w:t>
      </w:r>
      <w:r w:rsidRPr="00AE698E">
        <w:rPr>
          <w:rFonts w:cs="Times New Roman"/>
          <w:bCs/>
          <w:szCs w:val="24"/>
        </w:rPr>
        <w:t xml:space="preserve"> drink</w:t>
      </w:r>
      <w:r w:rsidR="00AE698E">
        <w:rPr>
          <w:rFonts w:cs="Times New Roman"/>
          <w:bCs/>
          <w:szCs w:val="24"/>
        </w:rPr>
        <w:t xml:space="preserve"> </w:t>
      </w:r>
      <w:r w:rsidR="008233B8">
        <w:rPr>
          <w:rFonts w:cs="Times New Roman"/>
          <w:bCs/>
          <w:szCs w:val="24"/>
        </w:rPr>
        <w:t>items</w:t>
      </w:r>
      <w:r w:rsidRPr="005F76BA">
        <w:rPr>
          <w:rFonts w:cs="Times New Roman"/>
          <w:b/>
          <w:szCs w:val="24"/>
        </w:rPr>
        <w:t xml:space="preserve">. </w:t>
      </w:r>
    </w:p>
    <w:p w14:paraId="48A3E64A" w14:textId="37E25908" w:rsidR="001B4CB4" w:rsidRPr="005F76BA" w:rsidRDefault="00C778AB" w:rsidP="005F76BA">
      <w:pPr>
        <w:pStyle w:val="APAText"/>
        <w:rPr>
          <w:rFonts w:cs="Times New Roman"/>
          <w:szCs w:val="24"/>
          <w:lang w:val="en-GB"/>
        </w:rPr>
      </w:pPr>
      <w:r w:rsidRPr="005F76BA">
        <w:rPr>
          <w:rFonts w:cs="Times New Roman"/>
          <w:b/>
          <w:szCs w:val="24"/>
        </w:rPr>
        <w:t>Non-thirsty participants</w:t>
      </w:r>
      <w:r w:rsidR="007F2387" w:rsidRPr="005F76BA">
        <w:rPr>
          <w:rFonts w:cs="Times New Roman"/>
          <w:b/>
          <w:szCs w:val="24"/>
        </w:rPr>
        <w:t xml:space="preserve">: </w:t>
      </w:r>
      <w:r w:rsidR="004B6E35" w:rsidRPr="004B6E35">
        <w:rPr>
          <w:rFonts w:cs="Times New Roman"/>
          <w:bCs/>
          <w:szCs w:val="24"/>
        </w:rPr>
        <w:t>Overall, s</w:t>
      </w:r>
      <w:r w:rsidR="007A52BB">
        <w:rPr>
          <w:rFonts w:cs="Times New Roman"/>
          <w:szCs w:val="24"/>
        </w:rPr>
        <w:t>ugary drinks</w:t>
      </w:r>
      <w:r w:rsidR="00B84294">
        <w:rPr>
          <w:rFonts w:cs="Times New Roman"/>
          <w:szCs w:val="24"/>
        </w:rPr>
        <w:t xml:space="preserve"> (</w:t>
      </w:r>
      <w:r w:rsidR="00B84294" w:rsidRPr="000234C8">
        <w:rPr>
          <w:rFonts w:cs="Times New Roman"/>
          <w:i/>
          <w:szCs w:val="24"/>
        </w:rPr>
        <w:t>M</w:t>
      </w:r>
      <w:r w:rsidR="00B84294">
        <w:rPr>
          <w:rFonts w:cs="Times New Roman"/>
          <w:szCs w:val="24"/>
        </w:rPr>
        <w:t xml:space="preserve"> = </w:t>
      </w:r>
      <w:r w:rsidR="00690E6A">
        <w:rPr>
          <w:rFonts w:cs="Times New Roman"/>
          <w:szCs w:val="24"/>
        </w:rPr>
        <w:t xml:space="preserve">54%, </w:t>
      </w:r>
      <w:r w:rsidR="00690E6A" w:rsidRPr="000234C8">
        <w:rPr>
          <w:rFonts w:cs="Times New Roman"/>
          <w:i/>
          <w:szCs w:val="24"/>
        </w:rPr>
        <w:t>SD</w:t>
      </w:r>
      <w:r w:rsidR="00690E6A">
        <w:rPr>
          <w:rFonts w:cs="Times New Roman"/>
          <w:szCs w:val="24"/>
        </w:rPr>
        <w:t xml:space="preserve"> = 22%</w:t>
      </w:r>
      <w:r w:rsidR="00B84294">
        <w:rPr>
          <w:rFonts w:cs="Times New Roman"/>
          <w:szCs w:val="24"/>
        </w:rPr>
        <w:t>)</w:t>
      </w:r>
      <w:r w:rsidR="007A52BB">
        <w:rPr>
          <w:rFonts w:cs="Times New Roman"/>
          <w:szCs w:val="24"/>
        </w:rPr>
        <w:t xml:space="preserve"> were described with a higher </w:t>
      </w:r>
      <w:r w:rsidR="00BC3E37">
        <w:rPr>
          <w:rFonts w:cs="Times New Roman"/>
          <w:szCs w:val="24"/>
        </w:rPr>
        <w:t xml:space="preserve">proportion </w:t>
      </w:r>
      <w:r w:rsidR="007A52BB">
        <w:rPr>
          <w:rFonts w:cs="Times New Roman"/>
          <w:szCs w:val="24"/>
        </w:rPr>
        <w:t>of consumption and reward features than water (</w:t>
      </w:r>
      <w:r w:rsidR="00690E6A" w:rsidRPr="000234C8">
        <w:rPr>
          <w:rFonts w:cs="Times New Roman"/>
          <w:i/>
          <w:szCs w:val="24"/>
        </w:rPr>
        <w:t>M</w:t>
      </w:r>
      <w:r w:rsidR="00690E6A">
        <w:rPr>
          <w:rFonts w:cs="Times New Roman"/>
          <w:szCs w:val="24"/>
        </w:rPr>
        <w:t xml:space="preserve"> = 42%, </w:t>
      </w:r>
      <w:r w:rsidR="00690E6A" w:rsidRPr="000234C8">
        <w:rPr>
          <w:rFonts w:cs="Times New Roman"/>
          <w:i/>
          <w:szCs w:val="24"/>
        </w:rPr>
        <w:t>SD</w:t>
      </w:r>
      <w:r w:rsidR="00690E6A">
        <w:rPr>
          <w:rFonts w:cs="Times New Roman"/>
          <w:szCs w:val="24"/>
        </w:rPr>
        <w:t xml:space="preserve"> = 24%</w:t>
      </w:r>
      <w:r w:rsidR="007A52BB">
        <w:rPr>
          <w:rFonts w:cs="Times New Roman"/>
          <w:szCs w:val="24"/>
        </w:rPr>
        <w:t>),</w:t>
      </w:r>
      <w:r w:rsidR="00B84294">
        <w:rPr>
          <w:rFonts w:cs="Times New Roman"/>
          <w:szCs w:val="24"/>
        </w:rPr>
        <w:t xml:space="preserve"> </w:t>
      </w:r>
      <w:r w:rsidR="00B84294">
        <w:rPr>
          <w:rFonts w:cs="Times New Roman"/>
          <w:i/>
          <w:szCs w:val="24"/>
        </w:rPr>
        <w:t xml:space="preserve">b </w:t>
      </w:r>
      <w:r w:rsidR="00B84294">
        <w:rPr>
          <w:rFonts w:cs="Times New Roman"/>
          <w:szCs w:val="24"/>
        </w:rPr>
        <w:t xml:space="preserve">= </w:t>
      </w:r>
      <w:r w:rsidR="00690E6A">
        <w:rPr>
          <w:rFonts w:cs="Times New Roman"/>
          <w:szCs w:val="24"/>
        </w:rPr>
        <w:t xml:space="preserve">0.42, </w:t>
      </w:r>
      <w:r w:rsidR="00690E6A" w:rsidRPr="000234C8">
        <w:rPr>
          <w:rFonts w:cs="Times New Roman"/>
          <w:i/>
          <w:szCs w:val="24"/>
        </w:rPr>
        <w:t>SE</w:t>
      </w:r>
      <w:r w:rsidR="00690E6A">
        <w:rPr>
          <w:rFonts w:cs="Times New Roman"/>
          <w:szCs w:val="24"/>
        </w:rPr>
        <w:t xml:space="preserve"> = .15, </w:t>
      </w:r>
      <w:r w:rsidR="00690E6A" w:rsidRPr="000234C8">
        <w:rPr>
          <w:rFonts w:cs="Times New Roman"/>
          <w:i/>
          <w:szCs w:val="24"/>
        </w:rPr>
        <w:t>p</w:t>
      </w:r>
      <w:r w:rsidR="00690E6A">
        <w:rPr>
          <w:rFonts w:cs="Times New Roman"/>
          <w:szCs w:val="24"/>
        </w:rPr>
        <w:t xml:space="preserve"> = .005. Comparing individual drinks showed that</w:t>
      </w:r>
      <w:r w:rsidR="000234C8">
        <w:rPr>
          <w:rFonts w:cs="Times New Roman"/>
          <w:szCs w:val="24"/>
        </w:rPr>
        <w:t xml:space="preserve"> p</w:t>
      </w:r>
      <w:r w:rsidR="00F73B33">
        <w:rPr>
          <w:rFonts w:cs="Times New Roman"/>
          <w:szCs w:val="24"/>
        </w:rPr>
        <w:t>articipants list</w:t>
      </w:r>
      <w:r w:rsidR="004B6E35">
        <w:rPr>
          <w:rFonts w:cs="Times New Roman"/>
          <w:szCs w:val="24"/>
        </w:rPr>
        <w:t>ed</w:t>
      </w:r>
      <w:r w:rsidR="002F1E13">
        <w:rPr>
          <w:rFonts w:cs="Times New Roman"/>
          <w:szCs w:val="24"/>
        </w:rPr>
        <w:t xml:space="preserve"> more consumption and reward features for </w:t>
      </w:r>
      <w:r w:rsidR="00505334">
        <w:rPr>
          <w:rFonts w:cs="Times New Roman"/>
          <w:szCs w:val="24"/>
          <w:lang w:val="en-GB"/>
        </w:rPr>
        <w:t>Coca Cola (</w:t>
      </w:r>
      <w:r w:rsidR="00655314" w:rsidRPr="005F76BA">
        <w:rPr>
          <w:rFonts w:cs="Times New Roman"/>
          <w:i/>
          <w:szCs w:val="24"/>
          <w:lang w:val="en-GB"/>
        </w:rPr>
        <w:t>M</w:t>
      </w:r>
      <w:r w:rsidR="00655314" w:rsidRPr="005F76BA">
        <w:rPr>
          <w:rFonts w:cs="Times New Roman"/>
          <w:szCs w:val="24"/>
          <w:lang w:val="en-GB"/>
        </w:rPr>
        <w:t xml:space="preserve"> = 55%, </w:t>
      </w:r>
      <w:r w:rsidR="00655314" w:rsidRPr="005F76BA">
        <w:rPr>
          <w:rFonts w:cs="Times New Roman"/>
          <w:i/>
          <w:szCs w:val="24"/>
          <w:lang w:val="en-GB"/>
        </w:rPr>
        <w:t>SD</w:t>
      </w:r>
      <w:r w:rsidR="00655314" w:rsidRPr="005F76BA">
        <w:rPr>
          <w:rFonts w:cs="Times New Roman"/>
          <w:szCs w:val="24"/>
          <w:lang w:val="en-GB"/>
        </w:rPr>
        <w:t xml:space="preserve"> = 22%</w:t>
      </w:r>
      <w:r w:rsidR="00505334">
        <w:rPr>
          <w:rFonts w:cs="Times New Roman"/>
          <w:szCs w:val="24"/>
          <w:lang w:val="en-GB"/>
        </w:rPr>
        <w:t>)</w:t>
      </w:r>
      <w:r w:rsidR="002F1E13">
        <w:rPr>
          <w:rFonts w:cs="Times New Roman"/>
          <w:szCs w:val="24"/>
          <w:lang w:val="en-GB"/>
        </w:rPr>
        <w:t xml:space="preserve"> compared to tap water </w:t>
      </w:r>
      <w:r w:rsidR="002F1E13" w:rsidRPr="005F76BA">
        <w:rPr>
          <w:rFonts w:cs="Times New Roman"/>
          <w:szCs w:val="24"/>
          <w:lang w:val="en-GB"/>
        </w:rPr>
        <w:t>(</w:t>
      </w:r>
      <w:r w:rsidR="002F1E13" w:rsidRPr="005F76BA">
        <w:rPr>
          <w:rFonts w:cs="Times New Roman"/>
          <w:i/>
          <w:szCs w:val="24"/>
          <w:lang w:val="en-GB"/>
        </w:rPr>
        <w:t>M</w:t>
      </w:r>
      <w:r w:rsidR="002F1E13" w:rsidRPr="005F76BA">
        <w:rPr>
          <w:rFonts w:cs="Times New Roman"/>
          <w:szCs w:val="24"/>
          <w:lang w:val="en-GB"/>
        </w:rPr>
        <w:t xml:space="preserve"> = 37%, </w:t>
      </w:r>
      <w:r w:rsidR="002F1E13" w:rsidRPr="005F76BA">
        <w:rPr>
          <w:rFonts w:cs="Times New Roman"/>
          <w:i/>
          <w:szCs w:val="24"/>
          <w:lang w:val="en-GB"/>
        </w:rPr>
        <w:t>SD</w:t>
      </w:r>
      <w:r w:rsidR="002F1E13" w:rsidRPr="005F76BA">
        <w:rPr>
          <w:rFonts w:cs="Times New Roman"/>
          <w:szCs w:val="24"/>
          <w:lang w:val="en-GB"/>
        </w:rPr>
        <w:t xml:space="preserve"> = 22%), </w:t>
      </w:r>
      <w:r w:rsidR="002F1E13" w:rsidRPr="00A32CFD">
        <w:rPr>
          <w:rFonts w:cs="Times New Roman"/>
          <w:i/>
          <w:szCs w:val="24"/>
          <w:lang w:val="en-GB"/>
        </w:rPr>
        <w:t>b</w:t>
      </w:r>
      <w:r w:rsidR="002F1E13">
        <w:rPr>
          <w:rFonts w:cs="Times New Roman"/>
          <w:szCs w:val="24"/>
          <w:lang w:val="en-GB"/>
        </w:rPr>
        <w:t xml:space="preserve"> = 0.96, </w:t>
      </w:r>
      <w:r w:rsidR="002F1E13" w:rsidRPr="00A32CFD">
        <w:rPr>
          <w:rFonts w:cs="Times New Roman"/>
          <w:i/>
          <w:szCs w:val="24"/>
          <w:lang w:val="en-GB"/>
        </w:rPr>
        <w:t>SE</w:t>
      </w:r>
      <w:r w:rsidR="002F1E13">
        <w:rPr>
          <w:rFonts w:cs="Times New Roman"/>
          <w:szCs w:val="24"/>
          <w:lang w:val="en-GB"/>
        </w:rPr>
        <w:t xml:space="preserve"> = .23, </w:t>
      </w:r>
      <w:r w:rsidR="002F1E13" w:rsidRPr="005F76BA">
        <w:rPr>
          <w:rFonts w:cs="Times New Roman"/>
          <w:i/>
          <w:szCs w:val="24"/>
          <w:lang w:val="en-GB"/>
        </w:rPr>
        <w:t>p</w:t>
      </w:r>
      <w:r w:rsidR="002F1E13" w:rsidRPr="005F76BA">
        <w:rPr>
          <w:rFonts w:cs="Times New Roman"/>
          <w:szCs w:val="24"/>
          <w:lang w:val="en-GB"/>
        </w:rPr>
        <w:t xml:space="preserve"> </w:t>
      </w:r>
      <w:r w:rsidR="00D15DBF">
        <w:rPr>
          <w:rFonts w:cs="Times New Roman"/>
          <w:szCs w:val="24"/>
          <w:lang w:val="en-GB"/>
        </w:rPr>
        <w:t>&lt; .001</w:t>
      </w:r>
      <w:r w:rsidR="002F1E13">
        <w:rPr>
          <w:rFonts w:cs="Times New Roman"/>
          <w:szCs w:val="24"/>
          <w:lang w:val="en-GB"/>
        </w:rPr>
        <w:t xml:space="preserve">, </w:t>
      </w:r>
      <w:r w:rsidR="00913467">
        <w:rPr>
          <w:rFonts w:cs="Times New Roman"/>
          <w:szCs w:val="24"/>
          <w:lang w:val="en-GB"/>
        </w:rPr>
        <w:t xml:space="preserve">but not </w:t>
      </w:r>
      <w:r w:rsidR="002F1E13">
        <w:rPr>
          <w:rFonts w:cs="Times New Roman"/>
          <w:szCs w:val="24"/>
          <w:lang w:val="en-GB"/>
        </w:rPr>
        <w:t xml:space="preserve">compared to </w:t>
      </w:r>
      <w:r w:rsidR="001B4CB4" w:rsidRPr="005F76BA">
        <w:rPr>
          <w:rFonts w:cs="Times New Roman"/>
          <w:szCs w:val="24"/>
          <w:lang w:val="en-GB"/>
        </w:rPr>
        <w:t>bottle</w:t>
      </w:r>
      <w:r w:rsidR="00741322" w:rsidRPr="005F76BA">
        <w:rPr>
          <w:rFonts w:cs="Times New Roman"/>
          <w:szCs w:val="24"/>
          <w:lang w:val="en-GB"/>
        </w:rPr>
        <w:t>d</w:t>
      </w:r>
      <w:r w:rsidR="001B4CB4" w:rsidRPr="005F76BA">
        <w:rPr>
          <w:rFonts w:cs="Times New Roman"/>
          <w:szCs w:val="24"/>
          <w:lang w:val="en-GB"/>
        </w:rPr>
        <w:t xml:space="preserve"> water (</w:t>
      </w:r>
      <w:r w:rsidR="001B4CB4" w:rsidRPr="005F76BA">
        <w:rPr>
          <w:rFonts w:cs="Times New Roman"/>
          <w:i/>
          <w:szCs w:val="24"/>
          <w:lang w:val="en-GB"/>
        </w:rPr>
        <w:t>M</w:t>
      </w:r>
      <w:r w:rsidR="001B4CB4" w:rsidRPr="005F76BA">
        <w:rPr>
          <w:rFonts w:cs="Times New Roman"/>
          <w:szCs w:val="24"/>
          <w:lang w:val="en-GB"/>
        </w:rPr>
        <w:t xml:space="preserve"> = </w:t>
      </w:r>
      <w:r w:rsidR="00741322" w:rsidRPr="005F76BA">
        <w:rPr>
          <w:rFonts w:cs="Times New Roman"/>
          <w:szCs w:val="24"/>
          <w:lang w:val="en-GB"/>
        </w:rPr>
        <w:t>46</w:t>
      </w:r>
      <w:r w:rsidR="001B4CB4" w:rsidRPr="005F76BA">
        <w:rPr>
          <w:rFonts w:cs="Times New Roman"/>
          <w:szCs w:val="24"/>
          <w:lang w:val="en-GB"/>
        </w:rPr>
        <w:t xml:space="preserve">%, </w:t>
      </w:r>
      <w:r w:rsidR="001B4CB4" w:rsidRPr="005F76BA">
        <w:rPr>
          <w:rFonts w:cs="Times New Roman"/>
          <w:i/>
          <w:szCs w:val="24"/>
          <w:lang w:val="en-GB"/>
        </w:rPr>
        <w:t>SD</w:t>
      </w:r>
      <w:r w:rsidR="001B4CB4" w:rsidRPr="005F76BA">
        <w:rPr>
          <w:rFonts w:cs="Times New Roman"/>
          <w:szCs w:val="24"/>
          <w:lang w:val="en-GB"/>
        </w:rPr>
        <w:t xml:space="preserve"> = 2</w:t>
      </w:r>
      <w:r w:rsidR="00741322" w:rsidRPr="005F76BA">
        <w:rPr>
          <w:rFonts w:cs="Times New Roman"/>
          <w:szCs w:val="24"/>
          <w:lang w:val="en-GB"/>
        </w:rPr>
        <w:t>5</w:t>
      </w:r>
      <w:r w:rsidR="001B4CB4" w:rsidRPr="005F76BA">
        <w:rPr>
          <w:rFonts w:cs="Times New Roman"/>
          <w:szCs w:val="24"/>
          <w:lang w:val="en-GB"/>
        </w:rPr>
        <w:t xml:space="preserve">%), </w:t>
      </w:r>
      <w:r w:rsidR="001B4CB4" w:rsidRPr="005F76BA">
        <w:rPr>
          <w:rFonts w:cs="Times New Roman"/>
          <w:i/>
          <w:szCs w:val="24"/>
          <w:lang w:val="en-GB"/>
        </w:rPr>
        <w:t xml:space="preserve">p </w:t>
      </w:r>
      <w:r w:rsidR="001B4CB4" w:rsidRPr="005F76BA">
        <w:rPr>
          <w:rFonts w:cs="Times New Roman"/>
          <w:szCs w:val="24"/>
          <w:lang w:val="en-GB"/>
        </w:rPr>
        <w:t>= .</w:t>
      </w:r>
      <w:r w:rsidR="00E85CDB">
        <w:rPr>
          <w:rFonts w:cs="Times New Roman"/>
          <w:szCs w:val="24"/>
          <w:lang w:val="en-GB"/>
        </w:rPr>
        <w:t>162</w:t>
      </w:r>
      <w:r w:rsidR="002F1E13">
        <w:rPr>
          <w:rFonts w:cs="Times New Roman"/>
          <w:szCs w:val="24"/>
          <w:lang w:val="en-GB"/>
        </w:rPr>
        <w:t>.</w:t>
      </w:r>
    </w:p>
    <w:p w14:paraId="70979B50" w14:textId="65AA0E63" w:rsidR="001B4CB4" w:rsidRPr="005F76BA" w:rsidRDefault="00AD5640" w:rsidP="004E4463">
      <w:pPr>
        <w:spacing w:line="480" w:lineRule="auto"/>
        <w:ind w:firstLine="720"/>
        <w:rPr>
          <w:lang w:val="en-GB"/>
        </w:rPr>
      </w:pPr>
      <w:r>
        <w:rPr>
          <w:lang w:val="en-GB"/>
        </w:rPr>
        <w:t xml:space="preserve">The same was the case </w:t>
      </w:r>
      <w:r w:rsidR="00957FC2">
        <w:rPr>
          <w:lang w:val="en-GB"/>
        </w:rPr>
        <w:t xml:space="preserve">for </w:t>
      </w:r>
      <w:r w:rsidR="001B4CB4" w:rsidRPr="00C9487A">
        <w:rPr>
          <w:lang w:val="en-GB"/>
        </w:rPr>
        <w:t>Fanta</w:t>
      </w:r>
      <w:r w:rsidR="009B38C3">
        <w:rPr>
          <w:lang w:val="en-GB"/>
        </w:rPr>
        <w:t xml:space="preserve"> </w:t>
      </w:r>
      <w:r w:rsidR="009B38C3" w:rsidRPr="005F76BA">
        <w:rPr>
          <w:lang w:val="en-GB"/>
        </w:rPr>
        <w:t>(</w:t>
      </w:r>
      <w:r w:rsidR="009B38C3" w:rsidRPr="005F76BA">
        <w:rPr>
          <w:i/>
          <w:lang w:val="en-GB"/>
        </w:rPr>
        <w:t>M</w:t>
      </w:r>
      <w:r w:rsidR="009B38C3" w:rsidRPr="005F76BA">
        <w:rPr>
          <w:lang w:val="en-GB"/>
        </w:rPr>
        <w:t xml:space="preserve"> = 54%, </w:t>
      </w:r>
      <w:r w:rsidR="009B38C3" w:rsidRPr="005F76BA">
        <w:rPr>
          <w:i/>
          <w:lang w:val="en-GB"/>
        </w:rPr>
        <w:t>SD</w:t>
      </w:r>
      <w:r w:rsidR="009B38C3" w:rsidRPr="005F76BA">
        <w:rPr>
          <w:lang w:val="en-GB"/>
        </w:rPr>
        <w:t xml:space="preserve"> = 22%)</w:t>
      </w:r>
      <w:r w:rsidR="00957FC2">
        <w:rPr>
          <w:lang w:val="en-GB"/>
        </w:rPr>
        <w:t xml:space="preserve">, which elicited </w:t>
      </w:r>
      <w:r w:rsidR="009B38C3">
        <w:rPr>
          <w:lang w:val="en-GB"/>
        </w:rPr>
        <w:t xml:space="preserve">more consumption and reward features than tap water </w:t>
      </w:r>
      <w:r w:rsidR="009B38C3" w:rsidRPr="00521036">
        <w:rPr>
          <w:i/>
          <w:lang w:val="en-GB"/>
        </w:rPr>
        <w:t>b</w:t>
      </w:r>
      <w:r w:rsidR="009B38C3">
        <w:rPr>
          <w:lang w:val="en-GB"/>
        </w:rPr>
        <w:t xml:space="preserve"> = 0.64, </w:t>
      </w:r>
      <w:r w:rsidR="00BC2C16">
        <w:rPr>
          <w:i/>
          <w:iCs/>
          <w:lang w:val="en-GB"/>
        </w:rPr>
        <w:t xml:space="preserve">SE </w:t>
      </w:r>
      <w:r w:rsidR="00BC2C16">
        <w:rPr>
          <w:lang w:val="en-GB"/>
        </w:rPr>
        <w:t xml:space="preserve">= .23, </w:t>
      </w:r>
      <w:r w:rsidR="009B38C3">
        <w:rPr>
          <w:lang w:val="en-GB"/>
        </w:rPr>
        <w:t xml:space="preserve"> </w:t>
      </w:r>
      <w:r w:rsidR="009B38C3" w:rsidRPr="005F76BA">
        <w:rPr>
          <w:i/>
          <w:lang w:val="en-GB"/>
        </w:rPr>
        <w:t xml:space="preserve">p </w:t>
      </w:r>
      <w:r w:rsidR="00BC2C16">
        <w:rPr>
          <w:iCs/>
          <w:lang w:val="en-GB"/>
        </w:rPr>
        <w:t>&lt; .001</w:t>
      </w:r>
      <w:r w:rsidR="009B38C3">
        <w:rPr>
          <w:lang w:val="en-GB"/>
        </w:rPr>
        <w:t xml:space="preserve"> but not than bottled water, </w:t>
      </w:r>
      <w:r w:rsidR="009B38C3" w:rsidRPr="005F76BA">
        <w:rPr>
          <w:i/>
          <w:lang w:val="en-GB"/>
        </w:rPr>
        <w:t>p</w:t>
      </w:r>
      <w:r w:rsidR="009B38C3" w:rsidRPr="005F76BA">
        <w:rPr>
          <w:lang w:val="en-GB"/>
        </w:rPr>
        <w:t xml:space="preserve"> = .</w:t>
      </w:r>
      <w:r w:rsidR="009B38C3">
        <w:rPr>
          <w:lang w:val="en-GB"/>
        </w:rPr>
        <w:t>841</w:t>
      </w:r>
      <w:r w:rsidR="009B38C3" w:rsidRPr="005F76BA">
        <w:rPr>
          <w:lang w:val="en-GB"/>
        </w:rPr>
        <w:t xml:space="preserve">. </w:t>
      </w:r>
    </w:p>
    <w:p w14:paraId="20B3034C" w14:textId="2750BF62" w:rsidR="00BC3E37" w:rsidRPr="0055537E" w:rsidRDefault="00C778AB" w:rsidP="00FE6D44">
      <w:pPr>
        <w:pStyle w:val="APAText"/>
        <w:rPr>
          <w:rFonts w:cs="Times New Roman"/>
          <w:szCs w:val="24"/>
          <w:lang w:val="en-GB"/>
        </w:rPr>
      </w:pPr>
      <w:r w:rsidRPr="005F76BA">
        <w:rPr>
          <w:rFonts w:cs="Times New Roman"/>
          <w:b/>
          <w:szCs w:val="24"/>
        </w:rPr>
        <w:t>Thirsty participants</w:t>
      </w:r>
      <w:r w:rsidR="007F2387" w:rsidRPr="005F76BA">
        <w:rPr>
          <w:rFonts w:cs="Times New Roman"/>
          <w:b/>
          <w:szCs w:val="24"/>
        </w:rPr>
        <w:t xml:space="preserve">: </w:t>
      </w:r>
      <w:r w:rsidR="00B63A48">
        <w:rPr>
          <w:rFonts w:cs="Times New Roman"/>
          <w:szCs w:val="24"/>
        </w:rPr>
        <w:t>Overall, s</w:t>
      </w:r>
      <w:r w:rsidR="0081282C">
        <w:rPr>
          <w:rFonts w:cs="Times New Roman"/>
          <w:szCs w:val="24"/>
        </w:rPr>
        <w:t>ugary drinks (</w:t>
      </w:r>
      <w:r w:rsidR="0081282C" w:rsidRPr="005922AB">
        <w:rPr>
          <w:rFonts w:cs="Times New Roman"/>
          <w:i/>
          <w:szCs w:val="24"/>
        </w:rPr>
        <w:t>M</w:t>
      </w:r>
      <w:r w:rsidR="0081282C">
        <w:rPr>
          <w:rFonts w:cs="Times New Roman"/>
          <w:szCs w:val="24"/>
        </w:rPr>
        <w:t xml:space="preserve"> = 5</w:t>
      </w:r>
      <w:r w:rsidR="003E4166">
        <w:rPr>
          <w:rFonts w:cs="Times New Roman"/>
          <w:szCs w:val="24"/>
        </w:rPr>
        <w:t>9</w:t>
      </w:r>
      <w:r w:rsidR="0081282C">
        <w:rPr>
          <w:rFonts w:cs="Times New Roman"/>
          <w:szCs w:val="24"/>
        </w:rPr>
        <w:t xml:space="preserve">%, </w:t>
      </w:r>
      <w:r w:rsidR="0081282C" w:rsidRPr="005922AB">
        <w:rPr>
          <w:rFonts w:cs="Times New Roman"/>
          <w:i/>
          <w:szCs w:val="24"/>
        </w:rPr>
        <w:t>SD</w:t>
      </w:r>
      <w:r w:rsidR="0081282C">
        <w:rPr>
          <w:rFonts w:cs="Times New Roman"/>
          <w:szCs w:val="24"/>
        </w:rPr>
        <w:t xml:space="preserve"> = 2</w:t>
      </w:r>
      <w:r w:rsidR="003E4166">
        <w:rPr>
          <w:rFonts w:cs="Times New Roman"/>
          <w:szCs w:val="24"/>
        </w:rPr>
        <w:t>3</w:t>
      </w:r>
      <w:r w:rsidR="0081282C">
        <w:rPr>
          <w:rFonts w:cs="Times New Roman"/>
          <w:szCs w:val="24"/>
        </w:rPr>
        <w:t xml:space="preserve">%) were described with a higher </w:t>
      </w:r>
      <w:r w:rsidR="00BC3E37">
        <w:rPr>
          <w:rFonts w:cs="Times New Roman"/>
          <w:szCs w:val="24"/>
        </w:rPr>
        <w:t>proportion</w:t>
      </w:r>
      <w:r w:rsidR="0081282C">
        <w:rPr>
          <w:rFonts w:cs="Times New Roman"/>
          <w:szCs w:val="24"/>
        </w:rPr>
        <w:t xml:space="preserve"> of consumption and reward features than water (</w:t>
      </w:r>
      <w:r w:rsidR="0081282C" w:rsidRPr="005922AB">
        <w:rPr>
          <w:rFonts w:cs="Times New Roman"/>
          <w:i/>
          <w:szCs w:val="24"/>
        </w:rPr>
        <w:t>M</w:t>
      </w:r>
      <w:r w:rsidR="0081282C">
        <w:rPr>
          <w:rFonts w:cs="Times New Roman"/>
          <w:szCs w:val="24"/>
        </w:rPr>
        <w:t xml:space="preserve"> = 4</w:t>
      </w:r>
      <w:r w:rsidR="003E4166">
        <w:rPr>
          <w:rFonts w:cs="Times New Roman"/>
          <w:szCs w:val="24"/>
        </w:rPr>
        <w:t>1</w:t>
      </w:r>
      <w:r w:rsidR="0081282C">
        <w:rPr>
          <w:rFonts w:cs="Times New Roman"/>
          <w:szCs w:val="24"/>
        </w:rPr>
        <w:t xml:space="preserve">%, </w:t>
      </w:r>
      <w:r w:rsidR="0081282C" w:rsidRPr="005922AB">
        <w:rPr>
          <w:rFonts w:cs="Times New Roman"/>
          <w:i/>
          <w:szCs w:val="24"/>
        </w:rPr>
        <w:t>SD</w:t>
      </w:r>
      <w:r w:rsidR="0081282C">
        <w:rPr>
          <w:rFonts w:cs="Times New Roman"/>
          <w:szCs w:val="24"/>
        </w:rPr>
        <w:t xml:space="preserve"> = </w:t>
      </w:r>
      <w:r w:rsidR="0081282C">
        <w:rPr>
          <w:rFonts w:cs="Times New Roman"/>
          <w:szCs w:val="24"/>
        </w:rPr>
        <w:lastRenderedPageBreak/>
        <w:t>2</w:t>
      </w:r>
      <w:r w:rsidR="003E4166">
        <w:rPr>
          <w:rFonts w:cs="Times New Roman"/>
          <w:szCs w:val="24"/>
        </w:rPr>
        <w:t>3</w:t>
      </w:r>
      <w:r w:rsidR="0081282C">
        <w:rPr>
          <w:rFonts w:cs="Times New Roman"/>
          <w:szCs w:val="24"/>
        </w:rPr>
        <w:t xml:space="preserve">%), </w:t>
      </w:r>
      <w:r w:rsidR="0081282C">
        <w:rPr>
          <w:rFonts w:cs="Times New Roman"/>
          <w:i/>
          <w:szCs w:val="24"/>
        </w:rPr>
        <w:t xml:space="preserve">b </w:t>
      </w:r>
      <w:r w:rsidR="0081282C">
        <w:rPr>
          <w:rFonts w:cs="Times New Roman"/>
          <w:szCs w:val="24"/>
        </w:rPr>
        <w:t>= 0.</w:t>
      </w:r>
      <w:r w:rsidR="00EF604C">
        <w:rPr>
          <w:rFonts w:cs="Times New Roman"/>
          <w:szCs w:val="24"/>
        </w:rPr>
        <w:t>58</w:t>
      </w:r>
      <w:r w:rsidR="0081282C">
        <w:rPr>
          <w:rFonts w:cs="Times New Roman"/>
          <w:szCs w:val="24"/>
        </w:rPr>
        <w:t xml:space="preserve">, </w:t>
      </w:r>
      <w:r w:rsidR="0081282C" w:rsidRPr="005922AB">
        <w:rPr>
          <w:rFonts w:cs="Times New Roman"/>
          <w:i/>
          <w:szCs w:val="24"/>
        </w:rPr>
        <w:t>SE</w:t>
      </w:r>
      <w:r w:rsidR="0081282C">
        <w:rPr>
          <w:rFonts w:cs="Times New Roman"/>
          <w:szCs w:val="24"/>
        </w:rPr>
        <w:t xml:space="preserve"> = .15, </w:t>
      </w:r>
      <w:r w:rsidR="0081282C" w:rsidRPr="005922AB">
        <w:rPr>
          <w:rFonts w:cs="Times New Roman"/>
          <w:i/>
          <w:szCs w:val="24"/>
        </w:rPr>
        <w:t>p</w:t>
      </w:r>
      <w:r w:rsidR="0081282C">
        <w:rPr>
          <w:rFonts w:cs="Times New Roman"/>
          <w:szCs w:val="24"/>
        </w:rPr>
        <w:t xml:space="preserve"> </w:t>
      </w:r>
      <w:r w:rsidR="00EF604C">
        <w:rPr>
          <w:rFonts w:cs="Times New Roman"/>
          <w:szCs w:val="24"/>
        </w:rPr>
        <w:t>&lt; .001</w:t>
      </w:r>
      <w:r w:rsidR="0081282C">
        <w:rPr>
          <w:rFonts w:cs="Times New Roman"/>
          <w:szCs w:val="24"/>
        </w:rPr>
        <w:t xml:space="preserve">. </w:t>
      </w:r>
      <w:r w:rsidR="00BC3E37">
        <w:rPr>
          <w:rFonts w:cs="Times New Roman"/>
          <w:szCs w:val="24"/>
        </w:rPr>
        <w:t xml:space="preserve">Comparing individual drinks showed that participants listed more consumption and reward features for </w:t>
      </w:r>
      <w:r w:rsidR="00BC3E37">
        <w:rPr>
          <w:rFonts w:cs="Times New Roman"/>
          <w:szCs w:val="24"/>
          <w:lang w:val="en-GB"/>
        </w:rPr>
        <w:t>Coca Cola (</w:t>
      </w:r>
      <w:r w:rsidR="00BC3E37" w:rsidRPr="005F76BA">
        <w:rPr>
          <w:rFonts w:cs="Times New Roman"/>
          <w:i/>
          <w:szCs w:val="24"/>
          <w:lang w:val="en-GB"/>
        </w:rPr>
        <w:t>M</w:t>
      </w:r>
      <w:r w:rsidR="00BC3E37" w:rsidRPr="005F76BA">
        <w:rPr>
          <w:rFonts w:cs="Times New Roman"/>
          <w:szCs w:val="24"/>
          <w:lang w:val="en-GB"/>
        </w:rPr>
        <w:t xml:space="preserve"> = </w:t>
      </w:r>
      <w:r w:rsidR="00664734">
        <w:rPr>
          <w:rFonts w:cs="Times New Roman"/>
          <w:szCs w:val="24"/>
          <w:lang w:val="en-GB"/>
        </w:rPr>
        <w:t>60</w:t>
      </w:r>
      <w:r w:rsidR="00BC3E37" w:rsidRPr="005F76BA">
        <w:rPr>
          <w:rFonts w:cs="Times New Roman"/>
          <w:szCs w:val="24"/>
          <w:lang w:val="en-GB"/>
        </w:rPr>
        <w:t xml:space="preserve">%, </w:t>
      </w:r>
      <w:r w:rsidR="00BC3E37" w:rsidRPr="005F76BA">
        <w:rPr>
          <w:rFonts w:cs="Times New Roman"/>
          <w:i/>
          <w:szCs w:val="24"/>
          <w:lang w:val="en-GB"/>
        </w:rPr>
        <w:t>SD</w:t>
      </w:r>
      <w:r w:rsidR="00BC3E37" w:rsidRPr="005F76BA">
        <w:rPr>
          <w:rFonts w:cs="Times New Roman"/>
          <w:szCs w:val="24"/>
          <w:lang w:val="en-GB"/>
        </w:rPr>
        <w:t xml:space="preserve"> = 22%</w:t>
      </w:r>
      <w:r w:rsidR="00BC3E37">
        <w:rPr>
          <w:rFonts w:cs="Times New Roman"/>
          <w:szCs w:val="24"/>
          <w:lang w:val="en-GB"/>
        </w:rPr>
        <w:t xml:space="preserve">) compared to tap water </w:t>
      </w:r>
      <w:r w:rsidR="00BC3E37" w:rsidRPr="005F76BA">
        <w:rPr>
          <w:rFonts w:cs="Times New Roman"/>
          <w:szCs w:val="24"/>
          <w:lang w:val="en-GB"/>
        </w:rPr>
        <w:t>(</w:t>
      </w:r>
      <w:r w:rsidR="00BC3E37" w:rsidRPr="005F76BA">
        <w:rPr>
          <w:rFonts w:cs="Times New Roman"/>
          <w:i/>
          <w:szCs w:val="24"/>
          <w:lang w:val="en-GB"/>
        </w:rPr>
        <w:t>M</w:t>
      </w:r>
      <w:r w:rsidR="00BC3E37" w:rsidRPr="005F76BA">
        <w:rPr>
          <w:rFonts w:cs="Times New Roman"/>
          <w:szCs w:val="24"/>
          <w:lang w:val="en-GB"/>
        </w:rPr>
        <w:t xml:space="preserve"> = 3</w:t>
      </w:r>
      <w:r w:rsidR="00664734">
        <w:rPr>
          <w:rFonts w:cs="Times New Roman"/>
          <w:szCs w:val="24"/>
          <w:lang w:val="en-GB"/>
        </w:rPr>
        <w:t>9</w:t>
      </w:r>
      <w:r w:rsidR="00BC3E37" w:rsidRPr="005F76BA">
        <w:rPr>
          <w:rFonts w:cs="Times New Roman"/>
          <w:szCs w:val="24"/>
          <w:lang w:val="en-GB"/>
        </w:rPr>
        <w:t xml:space="preserve">%, </w:t>
      </w:r>
      <w:r w:rsidR="00BC3E37" w:rsidRPr="005F76BA">
        <w:rPr>
          <w:rFonts w:cs="Times New Roman"/>
          <w:i/>
          <w:szCs w:val="24"/>
          <w:lang w:val="en-GB"/>
        </w:rPr>
        <w:t>SD</w:t>
      </w:r>
      <w:r w:rsidR="00BC3E37" w:rsidRPr="005F76BA">
        <w:rPr>
          <w:rFonts w:cs="Times New Roman"/>
          <w:szCs w:val="24"/>
          <w:lang w:val="en-GB"/>
        </w:rPr>
        <w:t xml:space="preserve"> = 22%), </w:t>
      </w:r>
      <w:r w:rsidR="00664734" w:rsidRPr="005F76BA">
        <w:rPr>
          <w:rFonts w:cs="Times New Roman"/>
          <w:i/>
          <w:szCs w:val="24"/>
          <w:lang w:val="en-GB"/>
        </w:rPr>
        <w:t>b</w:t>
      </w:r>
      <w:r w:rsidR="00664734" w:rsidRPr="005F76BA">
        <w:rPr>
          <w:rFonts w:cs="Times New Roman"/>
          <w:szCs w:val="24"/>
          <w:lang w:val="en-GB"/>
        </w:rPr>
        <w:t xml:space="preserve"> = </w:t>
      </w:r>
      <w:r w:rsidR="00664734">
        <w:rPr>
          <w:rFonts w:cs="Times New Roman"/>
          <w:szCs w:val="24"/>
          <w:lang w:val="en-GB"/>
        </w:rPr>
        <w:t>0.67</w:t>
      </w:r>
      <w:r w:rsidR="00664734" w:rsidRPr="005F76BA">
        <w:rPr>
          <w:rFonts w:cs="Times New Roman"/>
          <w:szCs w:val="24"/>
          <w:lang w:val="en-GB"/>
        </w:rPr>
        <w:t xml:space="preserve">, </w:t>
      </w:r>
      <w:r w:rsidR="00664734" w:rsidRPr="005F76BA">
        <w:rPr>
          <w:rFonts w:cs="Times New Roman"/>
          <w:i/>
          <w:szCs w:val="24"/>
          <w:lang w:val="en-GB"/>
        </w:rPr>
        <w:t>SE</w:t>
      </w:r>
      <w:r w:rsidR="00664734" w:rsidRPr="005F76BA">
        <w:rPr>
          <w:rFonts w:cs="Times New Roman"/>
          <w:szCs w:val="24"/>
          <w:lang w:val="en-GB"/>
        </w:rPr>
        <w:t xml:space="preserve"> = 0.</w:t>
      </w:r>
      <w:r w:rsidR="00664734">
        <w:rPr>
          <w:rFonts w:cs="Times New Roman"/>
          <w:szCs w:val="24"/>
          <w:lang w:val="en-GB"/>
        </w:rPr>
        <w:t>2</w:t>
      </w:r>
      <w:r w:rsidR="00664734" w:rsidRPr="005F76BA">
        <w:rPr>
          <w:rFonts w:cs="Times New Roman"/>
          <w:szCs w:val="24"/>
          <w:lang w:val="en-GB"/>
        </w:rPr>
        <w:t xml:space="preserve">1, </w:t>
      </w:r>
      <w:r w:rsidR="00664734" w:rsidRPr="005F76BA">
        <w:rPr>
          <w:rFonts w:cs="Times New Roman"/>
          <w:i/>
          <w:szCs w:val="24"/>
          <w:lang w:val="en-GB"/>
        </w:rPr>
        <w:t xml:space="preserve">p </w:t>
      </w:r>
      <w:r w:rsidR="00664734" w:rsidRPr="005F76BA">
        <w:rPr>
          <w:rFonts w:cs="Times New Roman"/>
          <w:szCs w:val="24"/>
          <w:lang w:val="en-GB"/>
        </w:rPr>
        <w:t>= .0</w:t>
      </w:r>
      <w:r w:rsidR="00664734">
        <w:rPr>
          <w:rFonts w:cs="Times New Roman"/>
          <w:szCs w:val="24"/>
          <w:lang w:val="en-GB"/>
        </w:rPr>
        <w:t>02</w:t>
      </w:r>
      <w:r w:rsidR="00BC3E37">
        <w:rPr>
          <w:rFonts w:cs="Times New Roman"/>
          <w:szCs w:val="24"/>
          <w:lang w:val="en-GB"/>
        </w:rPr>
        <w:t xml:space="preserve">, </w:t>
      </w:r>
      <w:r w:rsidR="0055537E">
        <w:rPr>
          <w:rFonts w:cs="Times New Roman"/>
          <w:szCs w:val="24"/>
          <w:lang w:val="en-GB"/>
        </w:rPr>
        <w:t>and</w:t>
      </w:r>
      <w:r w:rsidR="00BC3E37">
        <w:rPr>
          <w:rFonts w:cs="Times New Roman"/>
          <w:szCs w:val="24"/>
          <w:lang w:val="en-GB"/>
        </w:rPr>
        <w:t xml:space="preserve"> compared to </w:t>
      </w:r>
      <w:r w:rsidR="00BC3E37" w:rsidRPr="005F76BA">
        <w:rPr>
          <w:rFonts w:cs="Times New Roman"/>
          <w:szCs w:val="24"/>
          <w:lang w:val="en-GB"/>
        </w:rPr>
        <w:t xml:space="preserve">bottled water </w:t>
      </w:r>
      <w:r w:rsidR="0055537E" w:rsidRPr="005F76BA">
        <w:rPr>
          <w:rFonts w:cs="Times New Roman"/>
          <w:szCs w:val="24"/>
          <w:lang w:val="en-GB"/>
        </w:rPr>
        <w:t>(</w:t>
      </w:r>
      <w:r w:rsidR="0055537E" w:rsidRPr="005F76BA">
        <w:rPr>
          <w:rFonts w:cs="Times New Roman"/>
          <w:i/>
          <w:szCs w:val="24"/>
          <w:lang w:val="en-GB"/>
        </w:rPr>
        <w:t>M</w:t>
      </w:r>
      <w:r w:rsidR="0055537E" w:rsidRPr="005F76BA">
        <w:rPr>
          <w:rFonts w:cs="Times New Roman"/>
          <w:szCs w:val="24"/>
          <w:lang w:val="en-GB"/>
        </w:rPr>
        <w:t xml:space="preserve"> = 44%, </w:t>
      </w:r>
      <w:r w:rsidR="0055537E" w:rsidRPr="005F76BA">
        <w:rPr>
          <w:rFonts w:cs="Times New Roman"/>
          <w:i/>
          <w:szCs w:val="24"/>
          <w:lang w:val="en-GB"/>
        </w:rPr>
        <w:t>SD</w:t>
      </w:r>
      <w:r w:rsidR="0055537E" w:rsidRPr="005F76BA">
        <w:rPr>
          <w:rFonts w:cs="Times New Roman"/>
          <w:szCs w:val="24"/>
          <w:lang w:val="en-GB"/>
        </w:rPr>
        <w:t xml:space="preserve"> = 24%), </w:t>
      </w:r>
      <w:r w:rsidR="0055537E" w:rsidRPr="00DB48E7">
        <w:rPr>
          <w:rFonts w:cs="Times New Roman"/>
          <w:i/>
          <w:szCs w:val="24"/>
          <w:lang w:val="en-GB"/>
        </w:rPr>
        <w:t>b</w:t>
      </w:r>
      <w:r w:rsidR="0055537E">
        <w:rPr>
          <w:rFonts w:cs="Times New Roman"/>
          <w:szCs w:val="24"/>
          <w:lang w:val="en-GB"/>
        </w:rPr>
        <w:t xml:space="preserve"> = 0.53, SE = .21, </w:t>
      </w:r>
      <w:r w:rsidR="0055537E" w:rsidRPr="005F76BA">
        <w:rPr>
          <w:rFonts w:cs="Times New Roman"/>
          <w:i/>
          <w:szCs w:val="24"/>
          <w:lang w:val="en-GB"/>
        </w:rPr>
        <w:t xml:space="preserve">p </w:t>
      </w:r>
      <w:r w:rsidR="0055537E" w:rsidRPr="005F76BA">
        <w:rPr>
          <w:rFonts w:cs="Times New Roman"/>
          <w:szCs w:val="24"/>
          <w:lang w:val="en-GB"/>
        </w:rPr>
        <w:t>= .</w:t>
      </w:r>
      <w:r w:rsidR="0055537E">
        <w:rPr>
          <w:rFonts w:cs="Times New Roman"/>
          <w:szCs w:val="24"/>
          <w:lang w:val="en-GB"/>
        </w:rPr>
        <w:t xml:space="preserve">010. </w:t>
      </w:r>
    </w:p>
    <w:p w14:paraId="21F8EC68" w14:textId="4C3822EB" w:rsidR="001B4CB4" w:rsidRPr="00FE6D44" w:rsidRDefault="001B4CB4" w:rsidP="00FE6D44">
      <w:pPr>
        <w:pStyle w:val="APAText"/>
        <w:rPr>
          <w:rFonts w:cs="Times New Roman"/>
          <w:szCs w:val="24"/>
          <w:lang w:val="en-GB"/>
        </w:rPr>
      </w:pPr>
      <w:r w:rsidRPr="005F76BA">
        <w:rPr>
          <w:rFonts w:cs="Times New Roman"/>
          <w:szCs w:val="24"/>
          <w:lang w:val="en-GB"/>
        </w:rPr>
        <w:t>Furthermore,</w:t>
      </w:r>
      <w:r w:rsidR="00204E95">
        <w:rPr>
          <w:rFonts w:cs="Times New Roman"/>
          <w:szCs w:val="24"/>
          <w:lang w:val="en-GB"/>
        </w:rPr>
        <w:t xml:space="preserve"> </w:t>
      </w:r>
      <w:r w:rsidRPr="005F76BA">
        <w:rPr>
          <w:rFonts w:cs="Times New Roman"/>
          <w:szCs w:val="24"/>
          <w:lang w:val="en-GB"/>
        </w:rPr>
        <w:t xml:space="preserve">participants reported more </w:t>
      </w:r>
      <w:r w:rsidR="00C9487A">
        <w:rPr>
          <w:rFonts w:cs="Times New Roman"/>
          <w:szCs w:val="24"/>
          <w:lang w:val="en-GB"/>
        </w:rPr>
        <w:t xml:space="preserve">consumption and reward features </w:t>
      </w:r>
      <w:r w:rsidRPr="005F76BA">
        <w:rPr>
          <w:rFonts w:cs="Times New Roman"/>
          <w:szCs w:val="24"/>
          <w:lang w:val="en-GB"/>
        </w:rPr>
        <w:t xml:space="preserve">for Fanta </w:t>
      </w:r>
      <w:r w:rsidR="00204E95" w:rsidRPr="005F76BA">
        <w:rPr>
          <w:rFonts w:cs="Times New Roman"/>
          <w:szCs w:val="24"/>
          <w:lang w:val="en-GB"/>
        </w:rPr>
        <w:t>(</w:t>
      </w:r>
      <w:r w:rsidR="00204E95" w:rsidRPr="005F76BA">
        <w:rPr>
          <w:rFonts w:cs="Times New Roman"/>
          <w:i/>
          <w:szCs w:val="24"/>
          <w:lang w:val="en-GB"/>
        </w:rPr>
        <w:t>M</w:t>
      </w:r>
      <w:r w:rsidR="00204E95" w:rsidRPr="005F76BA">
        <w:rPr>
          <w:rFonts w:cs="Times New Roman"/>
          <w:szCs w:val="24"/>
          <w:lang w:val="en-GB"/>
        </w:rPr>
        <w:t xml:space="preserve"> = 59%, </w:t>
      </w:r>
      <w:r w:rsidR="00204E95" w:rsidRPr="005F76BA">
        <w:rPr>
          <w:rFonts w:cs="Times New Roman"/>
          <w:i/>
          <w:szCs w:val="24"/>
          <w:lang w:val="en-GB"/>
        </w:rPr>
        <w:t>SD</w:t>
      </w:r>
      <w:r w:rsidR="00204E95" w:rsidRPr="005F76BA">
        <w:rPr>
          <w:rFonts w:cs="Times New Roman"/>
          <w:szCs w:val="24"/>
          <w:lang w:val="en-GB"/>
        </w:rPr>
        <w:t xml:space="preserve"> = 24%) </w:t>
      </w:r>
      <w:r w:rsidRPr="005F76BA">
        <w:rPr>
          <w:rFonts w:cs="Times New Roman"/>
          <w:szCs w:val="24"/>
          <w:lang w:val="en-GB"/>
        </w:rPr>
        <w:t xml:space="preserve">than </w:t>
      </w:r>
      <w:r w:rsidR="003E5494" w:rsidRPr="005F76BA">
        <w:rPr>
          <w:rFonts w:cs="Times New Roman"/>
          <w:szCs w:val="24"/>
          <w:lang w:val="en-GB"/>
        </w:rPr>
        <w:t xml:space="preserve">for tap water, </w:t>
      </w:r>
      <w:r w:rsidR="003E5494" w:rsidRPr="005F76BA">
        <w:rPr>
          <w:rFonts w:cs="Times New Roman"/>
          <w:i/>
          <w:szCs w:val="24"/>
          <w:lang w:val="en-GB"/>
        </w:rPr>
        <w:t>b</w:t>
      </w:r>
      <w:r w:rsidR="003E5494" w:rsidRPr="005F76BA">
        <w:rPr>
          <w:rFonts w:cs="Times New Roman"/>
          <w:szCs w:val="24"/>
          <w:lang w:val="en-GB"/>
        </w:rPr>
        <w:t xml:space="preserve"> = 0.</w:t>
      </w:r>
      <w:r w:rsidR="003E5494">
        <w:rPr>
          <w:rFonts w:cs="Times New Roman"/>
          <w:szCs w:val="24"/>
          <w:lang w:val="en-GB"/>
        </w:rPr>
        <w:t>63</w:t>
      </w:r>
      <w:r w:rsidR="003E5494" w:rsidRPr="005F76BA">
        <w:rPr>
          <w:rFonts w:cs="Times New Roman"/>
          <w:szCs w:val="24"/>
          <w:lang w:val="en-GB"/>
        </w:rPr>
        <w:t xml:space="preserve">, </w:t>
      </w:r>
      <w:r w:rsidR="003E5494" w:rsidRPr="005F76BA">
        <w:rPr>
          <w:rFonts w:cs="Times New Roman"/>
          <w:i/>
          <w:szCs w:val="24"/>
          <w:lang w:val="en-GB"/>
        </w:rPr>
        <w:t>SE</w:t>
      </w:r>
      <w:r w:rsidR="003E5494" w:rsidRPr="005F76BA">
        <w:rPr>
          <w:rFonts w:cs="Times New Roman"/>
          <w:szCs w:val="24"/>
          <w:lang w:val="en-GB"/>
        </w:rPr>
        <w:t xml:space="preserve"> = 0.</w:t>
      </w:r>
      <w:r w:rsidR="003E5494">
        <w:rPr>
          <w:rFonts w:cs="Times New Roman"/>
          <w:szCs w:val="24"/>
          <w:lang w:val="en-GB"/>
        </w:rPr>
        <w:t>2</w:t>
      </w:r>
      <w:r w:rsidR="003E5494" w:rsidRPr="005F76BA">
        <w:rPr>
          <w:rFonts w:cs="Times New Roman"/>
          <w:szCs w:val="24"/>
          <w:lang w:val="en-GB"/>
        </w:rPr>
        <w:t xml:space="preserve">1, </w:t>
      </w:r>
      <w:r w:rsidR="003E5494" w:rsidRPr="005F76BA">
        <w:rPr>
          <w:rFonts w:cs="Times New Roman"/>
          <w:i/>
          <w:szCs w:val="24"/>
          <w:lang w:val="en-GB"/>
        </w:rPr>
        <w:t>p</w:t>
      </w:r>
      <w:r w:rsidR="003E5494" w:rsidRPr="005F76BA">
        <w:rPr>
          <w:rFonts w:cs="Times New Roman"/>
          <w:szCs w:val="24"/>
          <w:lang w:val="en-GB"/>
        </w:rPr>
        <w:t xml:space="preserve"> = .0</w:t>
      </w:r>
      <w:r w:rsidR="003E5494">
        <w:rPr>
          <w:rFonts w:cs="Times New Roman"/>
          <w:szCs w:val="24"/>
          <w:lang w:val="en-GB"/>
        </w:rPr>
        <w:t xml:space="preserve">03 and </w:t>
      </w:r>
      <w:r w:rsidR="00ED14E7">
        <w:rPr>
          <w:rFonts w:cs="Times New Roman"/>
          <w:szCs w:val="24"/>
          <w:lang w:val="en-GB"/>
        </w:rPr>
        <w:t xml:space="preserve">also more </w:t>
      </w:r>
      <w:r w:rsidR="003E5494">
        <w:rPr>
          <w:rFonts w:cs="Times New Roman"/>
          <w:szCs w:val="24"/>
          <w:lang w:val="en-GB"/>
        </w:rPr>
        <w:t>than f</w:t>
      </w:r>
      <w:r w:rsidR="00204E95">
        <w:rPr>
          <w:rFonts w:cs="Times New Roman"/>
          <w:szCs w:val="24"/>
          <w:lang w:val="en-GB"/>
        </w:rPr>
        <w:t xml:space="preserve">or bottled water, </w:t>
      </w:r>
      <w:r w:rsidR="00E84742" w:rsidRPr="005F76BA">
        <w:rPr>
          <w:rFonts w:cs="Times New Roman"/>
          <w:i/>
          <w:szCs w:val="24"/>
          <w:lang w:val="en-GB"/>
        </w:rPr>
        <w:t>b</w:t>
      </w:r>
      <w:r w:rsidR="00E84742" w:rsidRPr="005F76BA">
        <w:rPr>
          <w:rFonts w:cs="Times New Roman"/>
          <w:szCs w:val="24"/>
          <w:lang w:val="en-GB"/>
        </w:rPr>
        <w:t xml:space="preserve"> = 0.</w:t>
      </w:r>
      <w:r w:rsidR="00836E76">
        <w:rPr>
          <w:rFonts w:cs="Times New Roman"/>
          <w:szCs w:val="24"/>
          <w:lang w:val="en-GB"/>
        </w:rPr>
        <w:t>49</w:t>
      </w:r>
      <w:r w:rsidR="00E84742" w:rsidRPr="005F76BA">
        <w:rPr>
          <w:rFonts w:cs="Times New Roman"/>
          <w:szCs w:val="24"/>
          <w:lang w:val="en-GB"/>
        </w:rPr>
        <w:t xml:space="preserve">, </w:t>
      </w:r>
      <w:r w:rsidR="00E84742" w:rsidRPr="005F76BA">
        <w:rPr>
          <w:rFonts w:cs="Times New Roman"/>
          <w:i/>
          <w:szCs w:val="24"/>
          <w:lang w:val="en-GB"/>
        </w:rPr>
        <w:t>SE</w:t>
      </w:r>
      <w:r w:rsidR="00E84742" w:rsidRPr="005F76BA">
        <w:rPr>
          <w:rFonts w:cs="Times New Roman"/>
          <w:szCs w:val="24"/>
          <w:lang w:val="en-GB"/>
        </w:rPr>
        <w:t xml:space="preserve"> = 0.</w:t>
      </w:r>
      <w:r w:rsidR="00836E76">
        <w:rPr>
          <w:rFonts w:cs="Times New Roman"/>
          <w:szCs w:val="24"/>
          <w:lang w:val="en-GB"/>
        </w:rPr>
        <w:t>2</w:t>
      </w:r>
      <w:r w:rsidR="00E84742" w:rsidRPr="005F76BA">
        <w:rPr>
          <w:rFonts w:cs="Times New Roman"/>
          <w:szCs w:val="24"/>
          <w:lang w:val="en-GB"/>
        </w:rPr>
        <w:t xml:space="preserve">1, </w:t>
      </w:r>
      <w:r w:rsidR="00E84742" w:rsidRPr="005F76BA">
        <w:rPr>
          <w:rFonts w:cs="Times New Roman"/>
          <w:i/>
          <w:szCs w:val="24"/>
          <w:lang w:val="en-GB"/>
        </w:rPr>
        <w:t>p</w:t>
      </w:r>
      <w:r w:rsidR="00E84742" w:rsidRPr="005F76BA">
        <w:rPr>
          <w:rFonts w:cs="Times New Roman"/>
          <w:szCs w:val="24"/>
          <w:lang w:val="en-GB"/>
        </w:rPr>
        <w:t xml:space="preserve"> = .0</w:t>
      </w:r>
      <w:r w:rsidR="00836E76">
        <w:rPr>
          <w:rFonts w:cs="Times New Roman"/>
          <w:szCs w:val="24"/>
          <w:lang w:val="en-GB"/>
        </w:rPr>
        <w:t>17</w:t>
      </w:r>
      <w:r w:rsidR="003E5494">
        <w:rPr>
          <w:rFonts w:cs="Times New Roman"/>
          <w:szCs w:val="24"/>
          <w:lang w:val="en-GB"/>
        </w:rPr>
        <w:t xml:space="preserve"> </w:t>
      </w:r>
      <w:r w:rsidRPr="005F76BA">
        <w:rPr>
          <w:rFonts w:cs="Times New Roman"/>
          <w:szCs w:val="24"/>
          <w:lang w:val="en-GB"/>
        </w:rPr>
        <w:t>(</w:t>
      </w:r>
      <w:r w:rsidR="003E5494">
        <w:rPr>
          <w:rFonts w:cs="Times New Roman"/>
          <w:szCs w:val="24"/>
          <w:lang w:val="en-GB"/>
        </w:rPr>
        <w:t>s</w:t>
      </w:r>
      <w:r w:rsidRPr="005F76BA">
        <w:rPr>
          <w:rFonts w:cs="Times New Roman"/>
          <w:szCs w:val="24"/>
          <w:lang w:val="en-GB"/>
        </w:rPr>
        <w:t xml:space="preserve">ee Figure </w:t>
      </w:r>
      <w:r w:rsidR="00F237F9" w:rsidRPr="005F76BA">
        <w:rPr>
          <w:rFonts w:cs="Times New Roman"/>
          <w:szCs w:val="24"/>
          <w:lang w:val="en-GB"/>
        </w:rPr>
        <w:t>6</w:t>
      </w:r>
      <w:r w:rsidRPr="00DF2262">
        <w:rPr>
          <w:rFonts w:cs="Times New Roman"/>
          <w:szCs w:val="24"/>
          <w:lang w:val="en-GB"/>
        </w:rPr>
        <w:t>).</w:t>
      </w:r>
      <w:r w:rsidRPr="004E4463">
        <w:rPr>
          <w:rFonts w:cs="Times New Roman"/>
          <w:szCs w:val="24"/>
          <w:lang w:val="en-GB"/>
        </w:rPr>
        <w:t xml:space="preserve"> </w:t>
      </w:r>
    </w:p>
    <w:p w14:paraId="3768E9C8" w14:textId="39FEC7B8" w:rsidR="001B4CB4" w:rsidRPr="00502962" w:rsidRDefault="00B93A68" w:rsidP="005F76BA">
      <w:pPr>
        <w:pStyle w:val="APAText"/>
        <w:rPr>
          <w:rFonts w:cs="Times New Roman"/>
          <w:b/>
          <w:szCs w:val="24"/>
          <w:lang w:val="en-GB"/>
        </w:rPr>
      </w:pPr>
      <w:r w:rsidRPr="005F76BA">
        <w:rPr>
          <w:rFonts w:cs="Times New Roman"/>
          <w:i/>
          <w:szCs w:val="24"/>
          <w:lang w:val="en-GB"/>
        </w:rPr>
        <w:t xml:space="preserve">Figure </w:t>
      </w:r>
      <w:r w:rsidR="00382D67">
        <w:rPr>
          <w:rFonts w:cs="Times New Roman"/>
          <w:i/>
          <w:szCs w:val="24"/>
          <w:lang w:val="en-GB"/>
        </w:rPr>
        <w:t>S</w:t>
      </w:r>
      <w:r w:rsidR="00F237F9" w:rsidRPr="005F76BA">
        <w:rPr>
          <w:rFonts w:cs="Times New Roman"/>
          <w:i/>
          <w:szCs w:val="24"/>
          <w:lang w:val="en-GB"/>
        </w:rPr>
        <w:t>6</w:t>
      </w:r>
      <w:r w:rsidRPr="004E4463">
        <w:rPr>
          <w:rFonts w:cs="Times New Roman"/>
          <w:b/>
          <w:szCs w:val="24"/>
          <w:lang w:val="en-GB"/>
        </w:rPr>
        <w:t xml:space="preserve">. </w:t>
      </w:r>
      <w:r w:rsidR="00C9487A">
        <w:rPr>
          <w:rFonts w:cs="Times New Roman"/>
          <w:szCs w:val="24"/>
          <w:lang w:val="en-GB"/>
        </w:rPr>
        <w:t xml:space="preserve">Consumption and reward features </w:t>
      </w:r>
      <w:r w:rsidRPr="00502962">
        <w:rPr>
          <w:rFonts w:cs="Times New Roman"/>
          <w:szCs w:val="24"/>
          <w:lang w:val="en-GB"/>
        </w:rPr>
        <w:t>across drink categories for participants in the Non-thirsty and Thirsty condition.</w:t>
      </w:r>
    </w:p>
    <w:p w14:paraId="57E4A5C5" w14:textId="61C3EDFB" w:rsidR="00B93A68" w:rsidRPr="004E4463" w:rsidRDefault="00B93A68" w:rsidP="00502962">
      <w:pPr>
        <w:pStyle w:val="APAText"/>
        <w:ind w:firstLine="0"/>
        <w:rPr>
          <w:rFonts w:cs="Times New Roman"/>
          <w:b/>
          <w:szCs w:val="24"/>
          <w:lang w:val="en-GB"/>
        </w:rPr>
      </w:pPr>
      <w:r w:rsidRPr="004E4463">
        <w:rPr>
          <w:rFonts w:cs="Times New Roman"/>
          <w:noProof/>
          <w:szCs w:val="24"/>
        </w:rPr>
        <w:drawing>
          <wp:inline distT="0" distB="0" distL="0" distR="0" wp14:anchorId="348D9438" wp14:editId="6839FDA4">
            <wp:extent cx="5727701" cy="4654552"/>
            <wp:effectExtent l="0" t="0" r="0" b="6350"/>
            <wp:docPr id="870352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727701" cy="4654552"/>
                    </a:xfrm>
                    <a:prstGeom prst="rect">
                      <a:avLst/>
                    </a:prstGeom>
                  </pic:spPr>
                </pic:pic>
              </a:graphicData>
            </a:graphic>
          </wp:inline>
        </w:drawing>
      </w:r>
    </w:p>
    <w:p w14:paraId="039A625B" w14:textId="54BBFD32" w:rsidR="001030D4" w:rsidRDefault="00FC5382" w:rsidP="003F5D6E">
      <w:pPr>
        <w:pStyle w:val="APAheading3"/>
        <w:rPr>
          <w:bCs/>
        </w:rPr>
      </w:pPr>
      <w:bookmarkStart w:id="15" w:name="_Toc61446181"/>
      <w:r w:rsidRPr="00FE6D44">
        <w:t xml:space="preserve">Hypothesis </w:t>
      </w:r>
      <w:r w:rsidR="00433818" w:rsidRPr="00F6111B">
        <w:t>2</w:t>
      </w:r>
      <w:bookmarkEnd w:id="15"/>
    </w:p>
    <w:p w14:paraId="554F08BB" w14:textId="02BA2E72" w:rsidR="00A21893" w:rsidRPr="002201C3" w:rsidRDefault="001A312B" w:rsidP="003F5D6E">
      <w:pPr>
        <w:pStyle w:val="APAText"/>
        <w:rPr>
          <w:i/>
          <w:lang w:val="en-GB"/>
        </w:rPr>
      </w:pPr>
      <w:r w:rsidRPr="001A312B">
        <w:rPr>
          <w:bCs/>
        </w:rPr>
        <w:lastRenderedPageBreak/>
        <w:t>Tests</w:t>
      </w:r>
      <w:r w:rsidR="00FC5382" w:rsidRPr="008929FB">
        <w:t xml:space="preserve"> </w:t>
      </w:r>
      <w:r w:rsidRPr="009B2219">
        <w:t>reported</w:t>
      </w:r>
      <w:r w:rsidRPr="00BB7295">
        <w:t xml:space="preserve"> </w:t>
      </w:r>
      <w:r w:rsidRPr="009B2219">
        <w:t>in the main paper</w:t>
      </w:r>
      <w:r w:rsidRPr="00BB7295">
        <w:t xml:space="preserve"> </w:t>
      </w:r>
      <w:r w:rsidR="00A656D7" w:rsidRPr="009B2219">
        <w:t xml:space="preserve">showed that </w:t>
      </w:r>
      <w:r w:rsidR="000B54D4" w:rsidRPr="009B2219">
        <w:t xml:space="preserve">the </w:t>
      </w:r>
      <w:r w:rsidR="00A21893" w:rsidRPr="009B2219">
        <w:rPr>
          <w:lang w:val="en-GB"/>
        </w:rPr>
        <w:t>thirsty participants did not drink more on average than non-thirsty participant</w:t>
      </w:r>
      <w:r w:rsidR="00812CE0" w:rsidRPr="009B2219">
        <w:rPr>
          <w:lang w:val="en-GB"/>
        </w:rPr>
        <w:t xml:space="preserve">. </w:t>
      </w:r>
      <w:r w:rsidRPr="009B2219">
        <w:rPr>
          <w:lang w:val="en-GB"/>
        </w:rPr>
        <w:t>Additional s</w:t>
      </w:r>
      <w:r w:rsidR="00A21893" w:rsidRPr="009B2219">
        <w:rPr>
          <w:lang w:val="en-GB"/>
        </w:rPr>
        <w:t xml:space="preserve">eparate </w:t>
      </w:r>
      <w:r w:rsidR="00A21893" w:rsidRPr="009B2219">
        <w:rPr>
          <w:i/>
          <w:lang w:val="en-GB"/>
        </w:rPr>
        <w:t>t</w:t>
      </w:r>
      <w:r w:rsidR="00A21893" w:rsidRPr="009B2219">
        <w:rPr>
          <w:lang w:val="en-GB"/>
        </w:rPr>
        <w:t xml:space="preserve">-tests </w:t>
      </w:r>
      <w:r w:rsidR="0083479E" w:rsidRPr="009B2219">
        <w:rPr>
          <w:lang w:val="en-GB"/>
        </w:rPr>
        <w:t xml:space="preserve">per drink item </w:t>
      </w:r>
      <w:r w:rsidR="00A21893" w:rsidRPr="009B2219">
        <w:rPr>
          <w:lang w:val="en-GB"/>
        </w:rPr>
        <w:t xml:space="preserve">revealed that thirsty participants drank slightly more bottled water than non-thirsty participants, </w:t>
      </w:r>
      <w:r w:rsidR="00A21893" w:rsidRPr="009B2219">
        <w:rPr>
          <w:i/>
          <w:lang w:val="en-GB"/>
        </w:rPr>
        <w:t>t</w:t>
      </w:r>
      <w:r w:rsidR="00A21893" w:rsidRPr="009B2219">
        <w:rPr>
          <w:lang w:val="en-GB"/>
        </w:rPr>
        <w:t xml:space="preserve">(97) = -2.14, </w:t>
      </w:r>
      <w:r w:rsidR="00A21893" w:rsidRPr="009B2219">
        <w:rPr>
          <w:i/>
          <w:lang w:val="en-GB"/>
        </w:rPr>
        <w:t>p</w:t>
      </w:r>
      <w:r w:rsidR="00A21893" w:rsidRPr="009B2219">
        <w:rPr>
          <w:lang w:val="en-GB"/>
        </w:rPr>
        <w:t xml:space="preserve"> = .035, </w:t>
      </w:r>
      <w:r w:rsidR="00A21893" w:rsidRPr="009B2219">
        <w:rPr>
          <w:i/>
          <w:lang w:val="en-GB"/>
        </w:rPr>
        <w:t>d</w:t>
      </w:r>
      <w:r w:rsidR="00A21893" w:rsidRPr="009B2219">
        <w:rPr>
          <w:lang w:val="en-GB"/>
        </w:rPr>
        <w:t xml:space="preserve"> = 0.428. They did not drink more tap water or sugary drinks (see Figure </w:t>
      </w:r>
      <w:r w:rsidR="00F237F9" w:rsidRPr="009B2219">
        <w:rPr>
          <w:lang w:val="en-GB"/>
        </w:rPr>
        <w:t>7</w:t>
      </w:r>
      <w:r w:rsidR="00A21893" w:rsidRPr="009B2219">
        <w:rPr>
          <w:lang w:val="en-GB"/>
        </w:rPr>
        <w:t>).</w:t>
      </w:r>
      <w:r w:rsidR="00A21893" w:rsidRPr="002201C3">
        <w:rPr>
          <w:b/>
          <w:lang w:val="en-GB"/>
        </w:rPr>
        <w:t xml:space="preserve"> </w:t>
      </w:r>
    </w:p>
    <w:p w14:paraId="540ED389" w14:textId="7E40B31C" w:rsidR="00A21893" w:rsidRPr="005F76BA" w:rsidRDefault="00A21893" w:rsidP="000867C7">
      <w:pPr>
        <w:pStyle w:val="APAText"/>
        <w:rPr>
          <w:rFonts w:cs="Times New Roman"/>
          <w:szCs w:val="24"/>
          <w:lang w:val="en-GB"/>
        </w:rPr>
      </w:pPr>
      <w:r w:rsidRPr="005F76BA">
        <w:rPr>
          <w:rFonts w:cs="Times New Roman"/>
          <w:i/>
          <w:szCs w:val="24"/>
          <w:lang w:val="en-GB"/>
        </w:rPr>
        <w:t xml:space="preserve">Figure </w:t>
      </w:r>
      <w:r w:rsidR="00382D67">
        <w:rPr>
          <w:rFonts w:cs="Times New Roman"/>
          <w:i/>
          <w:szCs w:val="24"/>
          <w:lang w:val="en-GB"/>
        </w:rPr>
        <w:t>S</w:t>
      </w:r>
      <w:r w:rsidR="00F237F9">
        <w:rPr>
          <w:rFonts w:cs="Times New Roman"/>
          <w:i/>
          <w:szCs w:val="24"/>
          <w:lang w:val="en-GB"/>
        </w:rPr>
        <w:t>7</w:t>
      </w:r>
      <w:r w:rsidRPr="00F237F9">
        <w:rPr>
          <w:rFonts w:cs="Times New Roman"/>
          <w:szCs w:val="24"/>
          <w:lang w:val="en-GB"/>
        </w:rPr>
        <w:t>. Consumption o</w:t>
      </w:r>
      <w:r w:rsidRPr="001626A5">
        <w:rPr>
          <w:rFonts w:cs="Times New Roman"/>
          <w:szCs w:val="24"/>
          <w:lang w:val="en-GB"/>
        </w:rPr>
        <w:t xml:space="preserve">f each drink by </w:t>
      </w:r>
      <w:r w:rsidRPr="005F76BA">
        <w:rPr>
          <w:rFonts w:cs="Times New Roman"/>
          <w:szCs w:val="24"/>
          <w:lang w:val="en-GB"/>
        </w:rPr>
        <w:t>thirst condition in Experiment 3.</w:t>
      </w:r>
    </w:p>
    <w:p w14:paraId="52CF8D88" w14:textId="1F29FF39" w:rsidR="00A21893" w:rsidRPr="00502962" w:rsidRDefault="00A21893" w:rsidP="000867C7">
      <w:pPr>
        <w:pStyle w:val="APAText"/>
        <w:ind w:firstLine="0"/>
        <w:jc w:val="center"/>
        <w:rPr>
          <w:rFonts w:eastAsia="Times New Roman" w:cs="Times New Roman"/>
          <w:szCs w:val="24"/>
          <w:lang w:val="en-GB"/>
        </w:rPr>
      </w:pPr>
      <w:r w:rsidRPr="004E4463">
        <w:rPr>
          <w:rFonts w:cs="Times New Roman"/>
          <w:noProof/>
          <w:szCs w:val="24"/>
          <w:lang w:val="en-GB"/>
        </w:rPr>
        <w:drawing>
          <wp:inline distT="0" distB="0" distL="0" distR="0" wp14:anchorId="4AD5862B" wp14:editId="7C89024C">
            <wp:extent cx="4595751" cy="298723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99487" cy="2989666"/>
                    </a:xfrm>
                    <a:prstGeom prst="rect">
                      <a:avLst/>
                    </a:prstGeom>
                  </pic:spPr>
                </pic:pic>
              </a:graphicData>
            </a:graphic>
          </wp:inline>
        </w:drawing>
      </w:r>
    </w:p>
    <w:p w14:paraId="5669D889" w14:textId="02D9E0A0" w:rsidR="00A21893" w:rsidRPr="008929FB" w:rsidRDefault="005D6834" w:rsidP="000867C7">
      <w:pPr>
        <w:pStyle w:val="APAheading3"/>
      </w:pPr>
      <w:bookmarkStart w:id="16" w:name="_Toc61446182"/>
      <w:r w:rsidRPr="00B62FBB">
        <w:t>Hypothesis 3</w:t>
      </w:r>
      <w:bookmarkEnd w:id="16"/>
    </w:p>
    <w:p w14:paraId="21701C33" w14:textId="7B593F10" w:rsidR="0084695B" w:rsidRDefault="00CC0BC8" w:rsidP="000867C7">
      <w:pPr>
        <w:pStyle w:val="APAText"/>
        <w:rPr>
          <w:rFonts w:cs="Times New Roman"/>
          <w:szCs w:val="24"/>
          <w:lang w:val="en-GB"/>
        </w:rPr>
      </w:pPr>
      <w:r>
        <w:rPr>
          <w:rFonts w:cs="Times New Roman"/>
          <w:szCs w:val="24"/>
        </w:rPr>
        <w:t>As reported in the main paper, w</w:t>
      </w:r>
      <w:r w:rsidR="005D6834" w:rsidRPr="00FE6D44">
        <w:rPr>
          <w:rFonts w:cs="Times New Roman"/>
          <w:szCs w:val="24"/>
        </w:rPr>
        <w:t>e found</w:t>
      </w:r>
      <w:r w:rsidR="004948F0" w:rsidRPr="00502962">
        <w:rPr>
          <w:rFonts w:cs="Times New Roman"/>
          <w:szCs w:val="24"/>
        </w:rPr>
        <w:t xml:space="preserve"> no difference in the proportion of </w:t>
      </w:r>
      <w:r w:rsidR="00AA06A7">
        <w:rPr>
          <w:rFonts w:cs="Times New Roman"/>
          <w:szCs w:val="24"/>
          <w:lang w:val="en-GB"/>
        </w:rPr>
        <w:t xml:space="preserve">consumption and reward features </w:t>
      </w:r>
      <w:r w:rsidR="004948F0" w:rsidRPr="00502962">
        <w:rPr>
          <w:rFonts w:cs="Times New Roman"/>
          <w:szCs w:val="24"/>
        </w:rPr>
        <w:t xml:space="preserve">reported by thirsty and non-thirsty participants. </w:t>
      </w:r>
      <w:r w:rsidR="00F136A9" w:rsidRPr="00502962">
        <w:rPr>
          <w:rFonts w:cs="Times New Roman"/>
          <w:szCs w:val="24"/>
        </w:rPr>
        <w:t>Here</w:t>
      </w:r>
      <w:r w:rsidR="00B17D56">
        <w:rPr>
          <w:rFonts w:cs="Times New Roman"/>
          <w:szCs w:val="24"/>
        </w:rPr>
        <w:t>,</w:t>
      </w:r>
      <w:r w:rsidR="00F136A9" w:rsidRPr="00502962">
        <w:rPr>
          <w:rFonts w:cs="Times New Roman"/>
          <w:szCs w:val="24"/>
        </w:rPr>
        <w:t xml:space="preserve"> we </w:t>
      </w:r>
      <w:r w:rsidR="00B17D56">
        <w:rPr>
          <w:rFonts w:cs="Times New Roman"/>
          <w:szCs w:val="24"/>
        </w:rPr>
        <w:t xml:space="preserve">specifically </w:t>
      </w:r>
      <w:r w:rsidR="00F136A9" w:rsidRPr="00502962">
        <w:rPr>
          <w:rFonts w:cs="Times New Roman"/>
          <w:szCs w:val="24"/>
        </w:rPr>
        <w:t xml:space="preserve">compare the proportion of sensory features </w:t>
      </w:r>
      <w:r w:rsidR="00F136A9" w:rsidRPr="00B62FBB">
        <w:rPr>
          <w:rFonts w:cs="Times New Roman"/>
          <w:szCs w:val="24"/>
          <w:lang w:val="en-GB"/>
        </w:rPr>
        <w:t>between thirsty and not thirsty participan</w:t>
      </w:r>
      <w:r w:rsidR="00F136A9" w:rsidRPr="00F237F9">
        <w:rPr>
          <w:rFonts w:cs="Times New Roman"/>
          <w:szCs w:val="24"/>
          <w:lang w:val="en-GB"/>
        </w:rPr>
        <w:t>ts. The results show that there was</w:t>
      </w:r>
      <w:r>
        <w:rPr>
          <w:rFonts w:cs="Times New Roman"/>
          <w:szCs w:val="24"/>
          <w:lang w:val="en-GB"/>
        </w:rPr>
        <w:t xml:space="preserve"> also</w:t>
      </w:r>
      <w:r w:rsidR="00F136A9" w:rsidRPr="00F237F9">
        <w:rPr>
          <w:rFonts w:cs="Times New Roman"/>
          <w:szCs w:val="24"/>
          <w:lang w:val="en-GB"/>
        </w:rPr>
        <w:t xml:space="preserve"> no difference </w:t>
      </w:r>
      <w:r>
        <w:rPr>
          <w:rFonts w:cs="Times New Roman"/>
          <w:szCs w:val="24"/>
          <w:lang w:val="en-GB"/>
        </w:rPr>
        <w:t>in</w:t>
      </w:r>
      <w:r w:rsidR="00F136A9" w:rsidRPr="00F237F9">
        <w:rPr>
          <w:rFonts w:cs="Times New Roman"/>
          <w:szCs w:val="24"/>
          <w:lang w:val="en-GB"/>
        </w:rPr>
        <w:t xml:space="preserve"> the proportion of sensory features</w:t>
      </w:r>
      <w:r w:rsidR="00F136A9" w:rsidRPr="001626A5">
        <w:rPr>
          <w:rFonts w:cs="Times New Roman"/>
          <w:szCs w:val="24"/>
          <w:lang w:val="en-GB"/>
        </w:rPr>
        <w:t xml:space="preserve"> between thirsty (</w:t>
      </w:r>
      <w:r w:rsidR="00F136A9" w:rsidRPr="005F76BA">
        <w:rPr>
          <w:rFonts w:cs="Times New Roman"/>
          <w:i/>
          <w:iCs/>
          <w:szCs w:val="24"/>
          <w:lang w:val="en-GB"/>
        </w:rPr>
        <w:t>M</w:t>
      </w:r>
      <w:r w:rsidR="00F136A9" w:rsidRPr="005F76BA">
        <w:rPr>
          <w:rFonts w:cs="Times New Roman"/>
          <w:szCs w:val="24"/>
          <w:lang w:val="en-GB"/>
        </w:rPr>
        <w:t xml:space="preserve"> = </w:t>
      </w:r>
      <w:r w:rsidR="00F136A9" w:rsidRPr="000867C7">
        <w:rPr>
          <w:rFonts w:cs="Times New Roman"/>
          <w:szCs w:val="24"/>
          <w:lang w:val="en-GB"/>
        </w:rPr>
        <w:t xml:space="preserve">25%, </w:t>
      </w:r>
      <w:r w:rsidR="00F136A9" w:rsidRPr="000867C7">
        <w:rPr>
          <w:rFonts w:cs="Times New Roman"/>
          <w:i/>
          <w:iCs/>
          <w:szCs w:val="24"/>
          <w:lang w:val="en-GB"/>
        </w:rPr>
        <w:t>SD</w:t>
      </w:r>
      <w:r w:rsidR="00F136A9" w:rsidRPr="000867C7">
        <w:rPr>
          <w:rFonts w:cs="Times New Roman"/>
          <w:szCs w:val="24"/>
          <w:lang w:val="en-GB"/>
        </w:rPr>
        <w:t xml:space="preserve"> = 19%) and no</w:t>
      </w:r>
      <w:r w:rsidR="00971AE6">
        <w:rPr>
          <w:rFonts w:cs="Times New Roman"/>
          <w:szCs w:val="24"/>
          <w:lang w:val="en-GB"/>
        </w:rPr>
        <w:t>n-</w:t>
      </w:r>
      <w:r w:rsidR="00F136A9" w:rsidRPr="000867C7">
        <w:rPr>
          <w:rFonts w:cs="Times New Roman"/>
          <w:szCs w:val="24"/>
          <w:lang w:val="en-GB"/>
        </w:rPr>
        <w:t>thirsty (</w:t>
      </w:r>
      <w:r w:rsidR="00F136A9" w:rsidRPr="000867C7">
        <w:rPr>
          <w:rFonts w:cs="Times New Roman"/>
          <w:i/>
          <w:iCs/>
          <w:szCs w:val="24"/>
          <w:lang w:val="en-GB"/>
        </w:rPr>
        <w:t>M</w:t>
      </w:r>
      <w:r w:rsidR="00F136A9" w:rsidRPr="000867C7">
        <w:rPr>
          <w:rFonts w:cs="Times New Roman"/>
          <w:szCs w:val="24"/>
          <w:lang w:val="en-GB"/>
        </w:rPr>
        <w:t xml:space="preserve"> = 26%, </w:t>
      </w:r>
      <w:r w:rsidR="00F136A9" w:rsidRPr="000867C7">
        <w:rPr>
          <w:rFonts w:cs="Times New Roman"/>
          <w:i/>
          <w:iCs/>
          <w:szCs w:val="24"/>
          <w:lang w:val="en-GB"/>
        </w:rPr>
        <w:t>SD</w:t>
      </w:r>
      <w:r w:rsidR="00F136A9" w:rsidRPr="000867C7">
        <w:rPr>
          <w:rFonts w:cs="Times New Roman"/>
          <w:szCs w:val="24"/>
          <w:lang w:val="en-GB"/>
        </w:rPr>
        <w:t xml:space="preserve"> = 20%) participants, </w:t>
      </w:r>
      <w:r w:rsidR="00F136A9" w:rsidRPr="000867C7">
        <w:rPr>
          <w:rFonts w:cs="Times New Roman"/>
          <w:i/>
          <w:szCs w:val="24"/>
          <w:lang w:val="en-GB"/>
        </w:rPr>
        <w:t>p</w:t>
      </w:r>
      <w:r w:rsidR="00F136A9" w:rsidRPr="000867C7">
        <w:rPr>
          <w:rFonts w:cs="Times New Roman"/>
          <w:szCs w:val="24"/>
          <w:lang w:val="en-GB"/>
        </w:rPr>
        <w:t xml:space="preserve"> = .910, </w:t>
      </w:r>
      <w:r w:rsidR="00F136A9" w:rsidRPr="000867C7">
        <w:rPr>
          <w:rFonts w:cs="Times New Roman"/>
          <w:i/>
          <w:szCs w:val="24"/>
          <w:lang w:val="en-GB"/>
        </w:rPr>
        <w:t>R</w:t>
      </w:r>
      <w:r w:rsidR="00F136A9" w:rsidRPr="000867C7">
        <w:rPr>
          <w:rFonts w:cs="Times New Roman"/>
          <w:szCs w:val="24"/>
          <w:vertAlign w:val="superscript"/>
          <w:lang w:val="en-GB"/>
        </w:rPr>
        <w:t>2</w:t>
      </w:r>
      <w:r w:rsidR="00F136A9" w:rsidRPr="000867C7">
        <w:rPr>
          <w:rFonts w:cs="Times New Roman"/>
          <w:szCs w:val="24"/>
          <w:lang w:val="en-GB"/>
        </w:rPr>
        <w:t xml:space="preserve"> = .002. </w:t>
      </w:r>
    </w:p>
    <w:p w14:paraId="475FB683" w14:textId="77777777" w:rsidR="00392D27" w:rsidRPr="005F3CFD" w:rsidRDefault="00392D27" w:rsidP="00392D27">
      <w:pPr>
        <w:pStyle w:val="APAheading3"/>
      </w:pPr>
      <w:bookmarkStart w:id="17" w:name="_Toc61446183"/>
      <w:r w:rsidRPr="005F3CFD">
        <w:t>Proportion of long-term health consequences</w:t>
      </w:r>
      <w:bookmarkEnd w:id="17"/>
    </w:p>
    <w:p w14:paraId="3DE99023" w14:textId="77777777" w:rsidR="00392D27" w:rsidRPr="005F3CFD" w:rsidRDefault="00392D27" w:rsidP="00392D27">
      <w:pPr>
        <w:spacing w:line="480" w:lineRule="auto"/>
      </w:pPr>
      <w:r w:rsidRPr="005F3CFD">
        <w:rPr>
          <w:noProof/>
        </w:rPr>
        <w:lastRenderedPageBreak/>
        <w:drawing>
          <wp:inline distT="0" distB="0" distL="0" distR="0" wp14:anchorId="53A7C3AC" wp14:editId="660A8482">
            <wp:extent cx="4919133" cy="40029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ot"/>
                    <pic:cNvPicPr/>
                  </pic:nvPicPr>
                  <pic:blipFill>
                    <a:blip r:embed="rId15">
                      <a:extLst>
                        <a:ext uri="{28A0092B-C50C-407E-A947-70E740481C1C}">
                          <a14:useLocalDpi xmlns:a14="http://schemas.microsoft.com/office/drawing/2010/main" val="0"/>
                        </a:ext>
                      </a:extLst>
                    </a:blip>
                    <a:stretch>
                      <a:fillRect/>
                    </a:stretch>
                  </pic:blipFill>
                  <pic:spPr>
                    <a:xfrm>
                      <a:off x="0" y="0"/>
                      <a:ext cx="4924375" cy="4007197"/>
                    </a:xfrm>
                    <a:prstGeom prst="rect">
                      <a:avLst/>
                    </a:prstGeom>
                  </pic:spPr>
                </pic:pic>
              </a:graphicData>
            </a:graphic>
          </wp:inline>
        </w:drawing>
      </w:r>
    </w:p>
    <w:p w14:paraId="444B72AB" w14:textId="13242E23" w:rsidR="00392D27" w:rsidRPr="005F3CFD" w:rsidRDefault="00392D27" w:rsidP="00392D27">
      <w:pPr>
        <w:spacing w:line="480" w:lineRule="auto"/>
        <w:ind w:firstLine="720"/>
      </w:pPr>
      <w:r w:rsidRPr="005F3CFD">
        <w:rPr>
          <w:i/>
        </w:rPr>
        <w:t xml:space="preserve">Figure </w:t>
      </w:r>
      <w:r w:rsidR="00382D67">
        <w:rPr>
          <w:i/>
        </w:rPr>
        <w:t>S</w:t>
      </w:r>
      <w:r w:rsidRPr="005F3CFD">
        <w:rPr>
          <w:i/>
        </w:rPr>
        <w:t>8</w:t>
      </w:r>
      <w:r w:rsidRPr="005F3CFD">
        <w:t xml:space="preserve">. Proportions of positive long-term health consequences. </w:t>
      </w:r>
    </w:p>
    <w:p w14:paraId="1D7AEFCD" w14:textId="66929566" w:rsidR="00392D27" w:rsidRPr="005F3CFD" w:rsidRDefault="00392D27" w:rsidP="00392D27">
      <w:pPr>
        <w:spacing w:line="480" w:lineRule="auto"/>
        <w:ind w:firstLine="720"/>
      </w:pPr>
      <w:r w:rsidRPr="005F3CFD">
        <w:t xml:space="preserve">We tested whether positive long-term health consequences predict desire and intake for water. First, </w:t>
      </w:r>
      <w:r w:rsidR="00462FE6">
        <w:t>to predict</w:t>
      </w:r>
      <w:r w:rsidRPr="005F3CFD">
        <w:t xml:space="preserve"> desire, </w:t>
      </w:r>
      <w:r w:rsidR="00462FE6">
        <w:t>i</w:t>
      </w:r>
      <w:r w:rsidR="00462FE6" w:rsidRPr="005F76BA">
        <w:t xml:space="preserve">n step 1, we added proportion of </w:t>
      </w:r>
      <w:r w:rsidR="00462FE6">
        <w:t xml:space="preserve">health </w:t>
      </w:r>
      <w:r w:rsidR="00462FE6" w:rsidRPr="005F76BA">
        <w:t xml:space="preserve">features </w:t>
      </w:r>
      <w:r w:rsidR="00462FE6">
        <w:t xml:space="preserve">and </w:t>
      </w:r>
      <w:r w:rsidR="00462FE6" w:rsidRPr="005F76BA">
        <w:t xml:space="preserve">proportion of consumption and reward features, and in step 2 we </w:t>
      </w:r>
      <w:r w:rsidR="00462FE6">
        <w:t xml:space="preserve">added </w:t>
      </w:r>
      <w:r w:rsidR="00462FE6" w:rsidRPr="005F76BA">
        <w:t>the</w:t>
      </w:r>
      <w:r w:rsidR="00462FE6">
        <w:t>ir</w:t>
      </w:r>
      <w:r w:rsidR="00462FE6" w:rsidRPr="005F76BA">
        <w:t xml:space="preserve"> interaction</w:t>
      </w:r>
      <w:r w:rsidR="00462FE6">
        <w:t>.</w:t>
      </w:r>
      <w:r w:rsidR="00462FE6" w:rsidRPr="005F3CFD" w:rsidDel="00462FE6">
        <w:t xml:space="preserve"> </w:t>
      </w:r>
      <w:r w:rsidR="00247577">
        <w:t>The p</w:t>
      </w:r>
      <w:r w:rsidRPr="005F3CFD">
        <w:t xml:space="preserve">roportion of long-term positive health consequences </w:t>
      </w:r>
      <w:r w:rsidR="00247577">
        <w:t xml:space="preserve">did not </w:t>
      </w:r>
      <w:r w:rsidRPr="005F3CFD">
        <w:t xml:space="preserve">predict desire, </w:t>
      </w:r>
      <w:r w:rsidRPr="005F3CFD">
        <w:rPr>
          <w:i/>
        </w:rPr>
        <w:t>b</w:t>
      </w:r>
      <w:r w:rsidRPr="005F3CFD">
        <w:t xml:space="preserve"> = 0.10, </w:t>
      </w:r>
      <w:r w:rsidRPr="005F3CFD">
        <w:rPr>
          <w:i/>
        </w:rPr>
        <w:t xml:space="preserve">SE </w:t>
      </w:r>
      <w:r w:rsidRPr="005F3CFD">
        <w:t xml:space="preserve">= 0.125, </w:t>
      </w:r>
      <w:r w:rsidRPr="005F3CFD">
        <w:rPr>
          <w:i/>
        </w:rPr>
        <w:t>p</w:t>
      </w:r>
      <w:r w:rsidRPr="005F3CFD">
        <w:t xml:space="preserve"> = .408, and proportion of consumption and reward features remained a significant predictor, </w:t>
      </w:r>
      <w:r w:rsidRPr="005F3CFD">
        <w:rPr>
          <w:i/>
        </w:rPr>
        <w:t>b</w:t>
      </w:r>
      <w:r w:rsidRPr="005F3CFD">
        <w:t xml:space="preserve"> = 0.35, </w:t>
      </w:r>
      <w:r w:rsidRPr="005F3CFD">
        <w:rPr>
          <w:i/>
        </w:rPr>
        <w:t>SE</w:t>
      </w:r>
      <w:r w:rsidRPr="005F3CFD">
        <w:t xml:space="preserve"> = 0.17, </w:t>
      </w:r>
      <w:r w:rsidRPr="005F3CFD">
        <w:rPr>
          <w:i/>
        </w:rPr>
        <w:t>p</w:t>
      </w:r>
      <w:r w:rsidRPr="005F3CFD">
        <w:t xml:space="preserve"> = .038. Their interaction was not significant, </w:t>
      </w:r>
      <w:r w:rsidRPr="005F3CFD">
        <w:rPr>
          <w:i/>
        </w:rPr>
        <w:t>b</w:t>
      </w:r>
      <w:r w:rsidRPr="005F3CFD">
        <w:t xml:space="preserve"> = 0.06, </w:t>
      </w:r>
      <w:r w:rsidRPr="005F3CFD">
        <w:rPr>
          <w:i/>
        </w:rPr>
        <w:t>p</w:t>
      </w:r>
      <w:r w:rsidRPr="005F3CFD">
        <w:t xml:space="preserve"> = .542.</w:t>
      </w:r>
    </w:p>
    <w:p w14:paraId="104E519C" w14:textId="66ED84A0" w:rsidR="00392D27" w:rsidRPr="005F3CFD" w:rsidRDefault="00DE325F" w:rsidP="00392D27">
      <w:pPr>
        <w:spacing w:line="480" w:lineRule="auto"/>
        <w:ind w:firstLine="720"/>
      </w:pPr>
      <w:r>
        <w:t>Similarly, r</w:t>
      </w:r>
      <w:r w:rsidR="00392D27" w:rsidRPr="005F3CFD">
        <w:t xml:space="preserve">egarding intake, listing positive long-term health consequences </w:t>
      </w:r>
      <w:r w:rsidR="00CD0B29">
        <w:t xml:space="preserve">did not significantly </w:t>
      </w:r>
      <w:r w:rsidR="00392D27" w:rsidRPr="005F3CFD">
        <w:t xml:space="preserve">predict more water intake, </w:t>
      </w:r>
      <w:r w:rsidR="00392D27" w:rsidRPr="005F3CFD">
        <w:rPr>
          <w:i/>
        </w:rPr>
        <w:t>b</w:t>
      </w:r>
      <w:r w:rsidR="00392D27" w:rsidRPr="005F3CFD">
        <w:t xml:space="preserve"> = 8.89, </w:t>
      </w:r>
      <w:r w:rsidR="00392D27" w:rsidRPr="005F3CFD">
        <w:rPr>
          <w:i/>
        </w:rPr>
        <w:t>SE</w:t>
      </w:r>
      <w:r w:rsidR="00392D27" w:rsidRPr="005F3CFD">
        <w:t xml:space="preserve"> = 4.50, </w:t>
      </w:r>
      <w:r w:rsidR="00392D27" w:rsidRPr="005F3CFD">
        <w:rPr>
          <w:i/>
        </w:rPr>
        <w:t>p</w:t>
      </w:r>
      <w:r w:rsidR="00392D27" w:rsidRPr="005F3CFD">
        <w:t xml:space="preserve"> = .050, while proportion of consumption and reward features remained a significant predictor, </w:t>
      </w:r>
      <w:r w:rsidR="00392D27" w:rsidRPr="005F3CFD">
        <w:rPr>
          <w:i/>
        </w:rPr>
        <w:t>b</w:t>
      </w:r>
      <w:r w:rsidR="00392D27" w:rsidRPr="005F3CFD">
        <w:t xml:space="preserve"> = 15.4, </w:t>
      </w:r>
      <w:r w:rsidR="00392D27" w:rsidRPr="005F3CFD">
        <w:rPr>
          <w:i/>
        </w:rPr>
        <w:t>SE</w:t>
      </w:r>
      <w:r w:rsidR="00392D27" w:rsidRPr="005F3CFD">
        <w:t xml:space="preserve"> = 6.05, </w:t>
      </w:r>
      <w:r w:rsidR="00392D27" w:rsidRPr="005F3CFD">
        <w:rPr>
          <w:i/>
        </w:rPr>
        <w:t>p</w:t>
      </w:r>
      <w:r w:rsidR="00392D27" w:rsidRPr="005F3CFD">
        <w:t xml:space="preserve"> = .012. Again, the interaction effect was not significant, </w:t>
      </w:r>
      <w:r w:rsidR="00392D27" w:rsidRPr="005F3CFD">
        <w:rPr>
          <w:i/>
        </w:rPr>
        <w:t>b</w:t>
      </w:r>
      <w:r w:rsidR="00392D27" w:rsidRPr="005F3CFD">
        <w:t xml:space="preserve"> = -1.12, </w:t>
      </w:r>
      <w:r w:rsidR="00392D27" w:rsidRPr="005F3CFD">
        <w:rPr>
          <w:i/>
        </w:rPr>
        <w:t>p</w:t>
      </w:r>
      <w:r w:rsidR="00392D27" w:rsidRPr="005F3CFD">
        <w:t xml:space="preserve"> = .783.</w:t>
      </w:r>
    </w:p>
    <w:p w14:paraId="279D81C0" w14:textId="77777777" w:rsidR="00392D27" w:rsidRPr="005F3CFD" w:rsidRDefault="00392D27" w:rsidP="00392D27">
      <w:pPr>
        <w:spacing w:line="480" w:lineRule="auto"/>
        <w:ind w:firstLine="720"/>
      </w:pPr>
      <w:r w:rsidRPr="005F3CFD">
        <w:rPr>
          <w:noProof/>
        </w:rPr>
        <w:lastRenderedPageBreak/>
        <w:drawing>
          <wp:inline distT="0" distB="0" distL="0" distR="0" wp14:anchorId="3C8A6610" wp14:editId="247A50CD">
            <wp:extent cx="5257800" cy="4045358"/>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ot"/>
                    <pic:cNvPicPr/>
                  </pic:nvPicPr>
                  <pic:blipFill>
                    <a:blip r:embed="rId16">
                      <a:extLst>
                        <a:ext uri="{28A0092B-C50C-407E-A947-70E740481C1C}">
                          <a14:useLocalDpi xmlns:a14="http://schemas.microsoft.com/office/drawing/2010/main" val="0"/>
                        </a:ext>
                      </a:extLst>
                    </a:blip>
                    <a:stretch>
                      <a:fillRect/>
                    </a:stretch>
                  </pic:blipFill>
                  <pic:spPr>
                    <a:xfrm>
                      <a:off x="0" y="0"/>
                      <a:ext cx="5261575" cy="4048262"/>
                    </a:xfrm>
                    <a:prstGeom prst="rect">
                      <a:avLst/>
                    </a:prstGeom>
                  </pic:spPr>
                </pic:pic>
              </a:graphicData>
            </a:graphic>
          </wp:inline>
        </w:drawing>
      </w:r>
    </w:p>
    <w:p w14:paraId="60875F71" w14:textId="6E0ABD05" w:rsidR="00392D27" w:rsidRPr="005F3CFD" w:rsidRDefault="00392D27" w:rsidP="00392D27">
      <w:pPr>
        <w:spacing w:line="480" w:lineRule="auto"/>
        <w:ind w:firstLine="720"/>
      </w:pPr>
      <w:r w:rsidRPr="005F3CFD">
        <w:rPr>
          <w:i/>
        </w:rPr>
        <w:t xml:space="preserve">Figure </w:t>
      </w:r>
      <w:r w:rsidR="00382D67">
        <w:rPr>
          <w:i/>
        </w:rPr>
        <w:t>S</w:t>
      </w:r>
      <w:r w:rsidRPr="005F3CFD">
        <w:rPr>
          <w:i/>
        </w:rPr>
        <w:t>9</w:t>
      </w:r>
      <w:r w:rsidRPr="005F3CFD">
        <w:t xml:space="preserve">. Proportions of negative long-term health consequences.  </w:t>
      </w:r>
    </w:p>
    <w:p w14:paraId="446550D6" w14:textId="6E4259D1" w:rsidR="00392D27" w:rsidRPr="005F3CFD" w:rsidRDefault="00392D27" w:rsidP="00392D27">
      <w:pPr>
        <w:spacing w:line="480" w:lineRule="auto"/>
        <w:ind w:firstLine="720"/>
      </w:pPr>
      <w:r w:rsidRPr="005F3CFD">
        <w:t xml:space="preserve">Using the same analyses as above, we also tested whether negative long-term health consequences predict desire and intake for sugary drinks. Step 1 showed that </w:t>
      </w:r>
      <w:r w:rsidR="00983F60">
        <w:t xml:space="preserve">the </w:t>
      </w:r>
      <w:r w:rsidRPr="005F3CFD">
        <w:t xml:space="preserve">proportion of long-term negative health consequences did not predict desire for sugary drinks, </w:t>
      </w:r>
      <w:r w:rsidRPr="005F3CFD">
        <w:rPr>
          <w:i/>
        </w:rPr>
        <w:t>b</w:t>
      </w:r>
      <w:r w:rsidRPr="005F3CFD">
        <w:t xml:space="preserve"> = -0.18, </w:t>
      </w:r>
      <w:r w:rsidRPr="005F3CFD">
        <w:rPr>
          <w:i/>
        </w:rPr>
        <w:t>p</w:t>
      </w:r>
      <w:r w:rsidRPr="005F3CFD">
        <w:t xml:space="preserve"> = .123, and proportion of consumption and reward features remained a significant predictor, </w:t>
      </w:r>
      <w:r w:rsidRPr="005F3CFD">
        <w:rPr>
          <w:i/>
        </w:rPr>
        <w:t>b</w:t>
      </w:r>
      <w:r w:rsidRPr="005F3CFD">
        <w:t xml:space="preserve"> = 0.67, </w:t>
      </w:r>
      <w:r w:rsidRPr="005F3CFD">
        <w:rPr>
          <w:i/>
        </w:rPr>
        <w:t>SE</w:t>
      </w:r>
      <w:r w:rsidRPr="005F3CFD">
        <w:t xml:space="preserve"> = 0.17, </w:t>
      </w:r>
      <w:r w:rsidRPr="005F3CFD">
        <w:rPr>
          <w:i/>
        </w:rPr>
        <w:t xml:space="preserve">p </w:t>
      </w:r>
      <w:r w:rsidRPr="005F3CFD">
        <w:t xml:space="preserve">&lt; .001. There was no interaction, </w:t>
      </w:r>
      <w:r w:rsidRPr="005F3CFD">
        <w:rPr>
          <w:i/>
        </w:rPr>
        <w:t>b</w:t>
      </w:r>
      <w:r w:rsidRPr="005F3CFD">
        <w:t xml:space="preserve"> = -0.08, </w:t>
      </w:r>
      <w:r w:rsidRPr="005F3CFD">
        <w:rPr>
          <w:i/>
        </w:rPr>
        <w:t xml:space="preserve">p </w:t>
      </w:r>
      <w:r w:rsidRPr="005F3CFD">
        <w:t>= .563.</w:t>
      </w:r>
    </w:p>
    <w:p w14:paraId="3A83ADDC" w14:textId="6F5FDCC6" w:rsidR="009B0373" w:rsidRPr="00E1249E" w:rsidRDefault="00392D27" w:rsidP="00E1249E">
      <w:pPr>
        <w:spacing w:line="480" w:lineRule="auto"/>
        <w:ind w:firstLine="720"/>
      </w:pPr>
      <w:r w:rsidRPr="005F3CFD">
        <w:t xml:space="preserve">Examining intake, proportion of long-term negative health consequences did not predict intake </w:t>
      </w:r>
      <w:r w:rsidR="007640EC">
        <w:t xml:space="preserve">of </w:t>
      </w:r>
      <w:r w:rsidRPr="005F3CFD">
        <w:t xml:space="preserve">sugary drinks, </w:t>
      </w:r>
      <w:r w:rsidRPr="005F3CFD">
        <w:rPr>
          <w:i/>
        </w:rPr>
        <w:t>b</w:t>
      </w:r>
      <w:r w:rsidRPr="005F3CFD">
        <w:t xml:space="preserve"> = -3.98, </w:t>
      </w:r>
      <w:r w:rsidRPr="005F3CFD">
        <w:rPr>
          <w:i/>
        </w:rPr>
        <w:t>SE</w:t>
      </w:r>
      <w:r w:rsidRPr="005F3CFD">
        <w:t xml:space="preserve"> = 4.45, </w:t>
      </w:r>
      <w:r w:rsidRPr="005F3CFD">
        <w:rPr>
          <w:i/>
        </w:rPr>
        <w:t>p</w:t>
      </w:r>
      <w:r w:rsidRPr="005F3CFD">
        <w:t xml:space="preserve"> = .373, and proportion of consumption and reward features remained a significant predictor, </w:t>
      </w:r>
      <w:r w:rsidRPr="005F3CFD">
        <w:rPr>
          <w:i/>
        </w:rPr>
        <w:t>b</w:t>
      </w:r>
      <w:r w:rsidRPr="005F3CFD">
        <w:t xml:space="preserve"> = 20.5, </w:t>
      </w:r>
      <w:r w:rsidRPr="005F3CFD">
        <w:rPr>
          <w:i/>
        </w:rPr>
        <w:t>SE</w:t>
      </w:r>
      <w:r w:rsidRPr="005F3CFD">
        <w:t xml:space="preserve"> = 6.37, </w:t>
      </w:r>
      <w:r w:rsidRPr="005F3CFD">
        <w:rPr>
          <w:i/>
        </w:rPr>
        <w:t xml:space="preserve">p </w:t>
      </w:r>
      <w:r w:rsidRPr="005F3CFD">
        <w:t xml:space="preserve">= .002. Again, there was no interaction, </w:t>
      </w:r>
      <w:r w:rsidRPr="005F3CFD">
        <w:rPr>
          <w:i/>
        </w:rPr>
        <w:t>b</w:t>
      </w:r>
      <w:r w:rsidRPr="005F3CFD">
        <w:t xml:space="preserve"> = -3.80, </w:t>
      </w:r>
      <w:r w:rsidRPr="005F3CFD">
        <w:rPr>
          <w:i/>
        </w:rPr>
        <w:t xml:space="preserve">p </w:t>
      </w:r>
      <w:r w:rsidRPr="005F3CFD">
        <w:t>= .476.</w:t>
      </w:r>
    </w:p>
    <w:p w14:paraId="3BC2E826" w14:textId="394B0B8B" w:rsidR="000E13DA" w:rsidRPr="00B16906" w:rsidRDefault="000E13DA" w:rsidP="000867C7">
      <w:pPr>
        <w:pStyle w:val="APAheading3"/>
        <w:rPr>
          <w:lang w:val="en-GB"/>
        </w:rPr>
      </w:pPr>
      <w:bookmarkStart w:id="18" w:name="_Toc61446184"/>
      <w:r w:rsidRPr="00D405D4">
        <w:rPr>
          <w:lang w:val="en-GB"/>
        </w:rPr>
        <w:t>Repl</w:t>
      </w:r>
      <w:r w:rsidRPr="00B16906">
        <w:rPr>
          <w:lang w:val="en-GB"/>
        </w:rPr>
        <w:t>icating findings from Experiment 1 and 2</w:t>
      </w:r>
      <w:bookmarkEnd w:id="18"/>
    </w:p>
    <w:p w14:paraId="472ADB80" w14:textId="79DBC369" w:rsidR="00105CDA" w:rsidRPr="000867C7" w:rsidRDefault="00C36915" w:rsidP="000867C7">
      <w:pPr>
        <w:spacing w:line="480" w:lineRule="auto"/>
        <w:ind w:firstLine="720"/>
        <w:rPr>
          <w:bCs/>
        </w:rPr>
      </w:pPr>
      <w:r w:rsidRPr="00A656D7">
        <w:rPr>
          <w:bCs/>
        </w:rPr>
        <w:t>We tested whether findings from Experiment 1 and 2 replicate</w:t>
      </w:r>
      <w:r w:rsidR="00D405D4" w:rsidRPr="001462C7">
        <w:rPr>
          <w:bCs/>
        </w:rPr>
        <w:t xml:space="preserve"> in Experiment 3</w:t>
      </w:r>
      <w:r w:rsidR="00E1249E">
        <w:rPr>
          <w:bCs/>
        </w:rPr>
        <w:t>, focusing o</w:t>
      </w:r>
      <w:r w:rsidR="00D405D4" w:rsidRPr="001462C7">
        <w:rPr>
          <w:bCs/>
        </w:rPr>
        <w:t>n the non-thirsty condition</w:t>
      </w:r>
      <w:r w:rsidR="002A5128">
        <w:rPr>
          <w:bCs/>
        </w:rPr>
        <w:t>.</w:t>
      </w:r>
      <w:r w:rsidRPr="000867C7">
        <w:rPr>
          <w:bCs/>
        </w:rPr>
        <w:t xml:space="preserve"> </w:t>
      </w:r>
    </w:p>
    <w:p w14:paraId="5783B50C" w14:textId="2C190E82" w:rsidR="002532EF" w:rsidRPr="000867C7" w:rsidRDefault="0009178B" w:rsidP="000867C7">
      <w:pPr>
        <w:spacing w:line="480" w:lineRule="auto"/>
        <w:ind w:firstLine="720"/>
        <w:rPr>
          <w:b/>
        </w:rPr>
      </w:pPr>
      <w:r>
        <w:lastRenderedPageBreak/>
        <w:t>W</w:t>
      </w:r>
      <w:r w:rsidR="00DF23BD" w:rsidRPr="00321F9A">
        <w:t>e</w:t>
      </w:r>
      <w:r>
        <w:t xml:space="preserve"> again</w:t>
      </w:r>
      <w:r w:rsidR="00DF23BD" w:rsidRPr="0009178B">
        <w:t xml:space="preserve"> found</w:t>
      </w:r>
      <w:r w:rsidR="00DF23BD" w:rsidRPr="00DF23BD">
        <w:rPr>
          <w:bCs/>
        </w:rPr>
        <w:t xml:space="preserve"> that </w:t>
      </w:r>
      <w:r w:rsidR="008B25B5" w:rsidRPr="00DF23BD">
        <w:rPr>
          <w:bCs/>
        </w:rPr>
        <w:t>desire correlate</w:t>
      </w:r>
      <w:r w:rsidR="004854B2">
        <w:rPr>
          <w:bCs/>
        </w:rPr>
        <w:t>d</w:t>
      </w:r>
      <w:r w:rsidR="008B25B5" w:rsidRPr="00DF23BD">
        <w:rPr>
          <w:bCs/>
        </w:rPr>
        <w:t xml:space="preserve"> positively with the</w:t>
      </w:r>
      <w:r w:rsidR="008B25B5" w:rsidRPr="00FE6D44">
        <w:t xml:space="preserve"> proportion of </w:t>
      </w:r>
      <w:r w:rsidR="00023798">
        <w:rPr>
          <w:lang w:val="en-GB"/>
        </w:rPr>
        <w:t xml:space="preserve">consumption and reward features </w:t>
      </w:r>
      <w:r w:rsidR="003C14D0">
        <w:t xml:space="preserve">across </w:t>
      </w:r>
      <w:r w:rsidR="008B25B5" w:rsidRPr="00502962">
        <w:t>drink</w:t>
      </w:r>
      <w:r w:rsidR="003C14D0">
        <w:t>s</w:t>
      </w:r>
      <w:r w:rsidR="00400E7A" w:rsidRPr="00502962">
        <w:t>.</w:t>
      </w:r>
      <w:r w:rsidR="00400E7A" w:rsidRPr="00B62FBB">
        <w:t xml:space="preserve"> </w:t>
      </w:r>
      <w:r w:rsidR="00AA68EB">
        <w:t xml:space="preserve">Examining correlations of each drink separately </w:t>
      </w:r>
      <w:r w:rsidR="002532EF" w:rsidRPr="00F237F9">
        <w:t>indicated that the proportion</w:t>
      </w:r>
      <w:r w:rsidR="002532EF" w:rsidRPr="001626A5">
        <w:t xml:space="preserve"> of </w:t>
      </w:r>
      <w:r w:rsidR="00023798">
        <w:rPr>
          <w:lang w:val="en-GB"/>
        </w:rPr>
        <w:t xml:space="preserve">consumption and reward features </w:t>
      </w:r>
      <w:r w:rsidR="002532EF" w:rsidRPr="001626A5">
        <w:t xml:space="preserve">correlated with desire for </w:t>
      </w:r>
      <w:r w:rsidR="004F4B45" w:rsidRPr="001626A5">
        <w:t>Fanta (</w:t>
      </w:r>
      <w:r w:rsidR="002A209C" w:rsidRPr="005F76BA">
        <w:rPr>
          <w:i/>
          <w:shd w:val="clear" w:color="auto" w:fill="FFFFFF"/>
          <w:lang w:val="en-GB"/>
        </w:rPr>
        <w:t>τ</w:t>
      </w:r>
      <w:r w:rsidR="002A209C" w:rsidRPr="005F76BA">
        <w:t xml:space="preserve"> </w:t>
      </w:r>
      <w:r w:rsidR="004F4B45" w:rsidRPr="000867C7">
        <w:t xml:space="preserve">= 0.235, </w:t>
      </w:r>
      <w:r w:rsidR="004F4B45" w:rsidRPr="000867C7">
        <w:rPr>
          <w:i/>
        </w:rPr>
        <w:t>p</w:t>
      </w:r>
      <w:r w:rsidR="004F4B45" w:rsidRPr="000867C7">
        <w:t xml:space="preserve"> = .03</w:t>
      </w:r>
      <w:r w:rsidR="00E90B53" w:rsidRPr="000867C7">
        <w:t>1</w:t>
      </w:r>
      <w:r w:rsidR="004F4B45" w:rsidRPr="000867C7">
        <w:t>), but not for Coca Cola, bottled water and tap water (</w:t>
      </w:r>
      <w:r w:rsidR="004F4B45" w:rsidRPr="000867C7">
        <w:rPr>
          <w:i/>
        </w:rPr>
        <w:t>p</w:t>
      </w:r>
      <w:r w:rsidR="004F4B45" w:rsidRPr="000867C7">
        <w:t xml:space="preserve">’s &gt; .163).  </w:t>
      </w:r>
    </w:p>
    <w:p w14:paraId="79ED85B9" w14:textId="004FDAC9" w:rsidR="004F4B45" w:rsidRPr="007666F9" w:rsidRDefault="007D052B" w:rsidP="000867C7">
      <w:pPr>
        <w:spacing w:line="480" w:lineRule="auto"/>
        <w:ind w:firstLine="720"/>
      </w:pPr>
      <w:r>
        <w:rPr>
          <w:bCs/>
        </w:rPr>
        <w:t>W</w:t>
      </w:r>
      <w:r w:rsidR="00DF23BD" w:rsidRPr="00DF23BD">
        <w:rPr>
          <w:bCs/>
        </w:rPr>
        <w:t xml:space="preserve">e found that </w:t>
      </w:r>
      <w:r w:rsidR="008B25B5" w:rsidRPr="000867C7">
        <w:t>frequency positively correlate</w:t>
      </w:r>
      <w:r w:rsidR="004854B2">
        <w:t>d</w:t>
      </w:r>
      <w:r w:rsidR="008B25B5" w:rsidRPr="000867C7">
        <w:t xml:space="preserve"> with the proportion of consumption simulations </w:t>
      </w:r>
      <w:r>
        <w:t xml:space="preserve">across </w:t>
      </w:r>
      <w:r w:rsidR="008B25B5" w:rsidRPr="000867C7">
        <w:t>drink</w:t>
      </w:r>
      <w:r>
        <w:t>s</w:t>
      </w:r>
      <w:r w:rsidR="00662A16" w:rsidRPr="000867C7">
        <w:t>.</w:t>
      </w:r>
      <w:r w:rsidR="00B30A6B" w:rsidRPr="000867C7">
        <w:t xml:space="preserve"> </w:t>
      </w:r>
      <w:r w:rsidR="003C1D66">
        <w:t xml:space="preserve">Examining correlations of each drink separately </w:t>
      </w:r>
      <w:r w:rsidR="002532EF" w:rsidRPr="000867C7">
        <w:t xml:space="preserve">indicated that frequency of consumption correlated with the proportion of </w:t>
      </w:r>
      <w:r w:rsidR="004854B2">
        <w:t>consumption and reward features</w:t>
      </w:r>
      <w:r w:rsidR="004854B2" w:rsidRPr="000867C7">
        <w:t xml:space="preserve"> </w:t>
      </w:r>
      <w:r w:rsidR="002532EF" w:rsidRPr="000867C7">
        <w:t xml:space="preserve">for </w:t>
      </w:r>
      <w:r w:rsidR="004F4B45" w:rsidRPr="000867C7">
        <w:t>Fanta (</w:t>
      </w:r>
      <w:r w:rsidR="002A209C" w:rsidRPr="000867C7">
        <w:rPr>
          <w:i/>
          <w:shd w:val="clear" w:color="auto" w:fill="FFFFFF"/>
          <w:lang w:val="en-GB"/>
        </w:rPr>
        <w:t>τ</w:t>
      </w:r>
      <w:r w:rsidR="002A209C" w:rsidRPr="000867C7">
        <w:t xml:space="preserve"> </w:t>
      </w:r>
      <w:r w:rsidR="004F4B45" w:rsidRPr="000867C7">
        <w:t xml:space="preserve">= 0.292, </w:t>
      </w:r>
      <w:r w:rsidR="004F4B45" w:rsidRPr="000867C7">
        <w:rPr>
          <w:i/>
        </w:rPr>
        <w:t>p</w:t>
      </w:r>
      <w:r w:rsidR="004F4B45" w:rsidRPr="000867C7">
        <w:t xml:space="preserve"> = .007), but not for Coca Cola, bottled water and tap water </w:t>
      </w:r>
      <w:r w:rsidR="004F4B45" w:rsidRPr="001C6253">
        <w:t>(</w:t>
      </w:r>
      <w:r w:rsidR="004F4B45" w:rsidRPr="007666F9">
        <w:rPr>
          <w:i/>
        </w:rPr>
        <w:t>p</w:t>
      </w:r>
      <w:r w:rsidR="004F4B45" w:rsidRPr="007666F9">
        <w:t xml:space="preserve">’s &gt; .694).  </w:t>
      </w:r>
    </w:p>
    <w:p w14:paraId="6E4A2AD7" w14:textId="4A7CD064" w:rsidR="00ED78AE" w:rsidRPr="00187868" w:rsidRDefault="00801F20" w:rsidP="00D35DCE">
      <w:pPr>
        <w:spacing w:line="480" w:lineRule="auto"/>
        <w:ind w:firstLine="720"/>
      </w:pPr>
      <w:r w:rsidRPr="007666F9">
        <w:rPr>
          <w:bCs/>
        </w:rPr>
        <w:t xml:space="preserve">As pre-registered, we also </w:t>
      </w:r>
      <w:r w:rsidR="00321F9A">
        <w:rPr>
          <w:bCs/>
        </w:rPr>
        <w:t>explored</w:t>
      </w:r>
      <w:r w:rsidR="00321F9A" w:rsidRPr="007666F9">
        <w:rPr>
          <w:bCs/>
        </w:rPr>
        <w:t xml:space="preserve"> </w:t>
      </w:r>
      <w:r w:rsidR="00C40ABF" w:rsidRPr="007666F9">
        <w:rPr>
          <w:bCs/>
        </w:rPr>
        <w:t xml:space="preserve">whether </w:t>
      </w:r>
      <w:r w:rsidR="00C36915" w:rsidRPr="007666F9">
        <w:rPr>
          <w:bCs/>
        </w:rPr>
        <w:t xml:space="preserve">frequency </w:t>
      </w:r>
      <w:r w:rsidR="00FB0E7E" w:rsidRPr="007666F9">
        <w:rPr>
          <w:bCs/>
        </w:rPr>
        <w:t xml:space="preserve">of consumption </w:t>
      </w:r>
      <w:r w:rsidR="00C36915" w:rsidRPr="001C6253">
        <w:rPr>
          <w:bCs/>
        </w:rPr>
        <w:t>positively</w:t>
      </w:r>
      <w:r w:rsidR="00C36915" w:rsidRPr="004B5B72">
        <w:rPr>
          <w:bCs/>
        </w:rPr>
        <w:t xml:space="preserve"> correlate</w:t>
      </w:r>
      <w:r w:rsidR="00321F9A">
        <w:rPr>
          <w:bCs/>
        </w:rPr>
        <w:t>d</w:t>
      </w:r>
      <w:r w:rsidR="00C36915" w:rsidRPr="004B5B72">
        <w:rPr>
          <w:bCs/>
        </w:rPr>
        <w:t xml:space="preserve"> with desire for</w:t>
      </w:r>
      <w:r w:rsidR="00C36915" w:rsidRPr="000867C7">
        <w:t xml:space="preserve"> each drink</w:t>
      </w:r>
      <w:r w:rsidR="00FC7841" w:rsidRPr="000867C7">
        <w:t xml:space="preserve">. </w:t>
      </w:r>
      <w:r w:rsidR="005153D4" w:rsidRPr="005F3CFD">
        <w:t xml:space="preserve">Correlations indicated that frequency of consumption correlated with desire for </w:t>
      </w:r>
      <w:r w:rsidR="00A82EC5" w:rsidRPr="005F3CFD">
        <w:t>Coca Cola (</w:t>
      </w:r>
      <w:r w:rsidR="002A209C" w:rsidRPr="005F3CFD">
        <w:rPr>
          <w:i/>
          <w:shd w:val="clear" w:color="auto" w:fill="FFFFFF"/>
          <w:lang w:val="en-GB"/>
        </w:rPr>
        <w:t>τ</w:t>
      </w:r>
      <w:r w:rsidR="002A209C" w:rsidRPr="005F3CFD">
        <w:t xml:space="preserve"> </w:t>
      </w:r>
      <w:r w:rsidR="00DF3C62" w:rsidRPr="005F3CFD">
        <w:t xml:space="preserve">= </w:t>
      </w:r>
      <w:r w:rsidR="00A82EC5" w:rsidRPr="005F3CFD">
        <w:t>0.45</w:t>
      </w:r>
      <w:r w:rsidR="00DF3C62" w:rsidRPr="005F3CFD">
        <w:t xml:space="preserve">9, </w:t>
      </w:r>
      <w:r w:rsidR="00DF3C62" w:rsidRPr="005F3CFD">
        <w:rPr>
          <w:i/>
        </w:rPr>
        <w:t>p</w:t>
      </w:r>
      <w:r w:rsidR="00DF3C62" w:rsidRPr="005F3CFD">
        <w:t xml:space="preserve"> &lt; .001</w:t>
      </w:r>
      <w:r w:rsidR="00A82EC5" w:rsidRPr="005F3CFD">
        <w:t>) and Fanta (</w:t>
      </w:r>
      <w:r w:rsidR="002A209C" w:rsidRPr="005F3CFD">
        <w:rPr>
          <w:i/>
          <w:shd w:val="clear" w:color="auto" w:fill="FFFFFF"/>
          <w:lang w:val="en-GB"/>
        </w:rPr>
        <w:t>τ</w:t>
      </w:r>
      <w:r w:rsidR="002A209C" w:rsidRPr="005F3CFD">
        <w:t xml:space="preserve"> </w:t>
      </w:r>
      <w:r w:rsidR="00DF3C62" w:rsidRPr="00035166">
        <w:t xml:space="preserve">= </w:t>
      </w:r>
      <w:r w:rsidR="00A82EC5" w:rsidRPr="00035166">
        <w:t>0.395</w:t>
      </w:r>
      <w:r w:rsidR="00DF3C62" w:rsidRPr="00035166">
        <w:t xml:space="preserve">, </w:t>
      </w:r>
      <w:r w:rsidR="00DF3C62" w:rsidRPr="00035166">
        <w:rPr>
          <w:i/>
        </w:rPr>
        <w:t>p</w:t>
      </w:r>
      <w:r w:rsidR="00DF3C62" w:rsidRPr="005E2150">
        <w:t xml:space="preserve"> &lt; .001</w:t>
      </w:r>
      <w:r w:rsidR="00A82EC5" w:rsidRPr="005E2150">
        <w:t xml:space="preserve">), but not </w:t>
      </w:r>
      <w:r w:rsidR="00321F9A">
        <w:t xml:space="preserve">with desire </w:t>
      </w:r>
      <w:r w:rsidR="00A82EC5" w:rsidRPr="005E2150">
        <w:t>for bottled water (</w:t>
      </w:r>
      <w:r w:rsidR="00A82EC5" w:rsidRPr="005E2150">
        <w:rPr>
          <w:i/>
        </w:rPr>
        <w:t>p</w:t>
      </w:r>
      <w:r w:rsidR="00A82EC5" w:rsidRPr="00A54883">
        <w:t xml:space="preserve"> = .398) and tap water (</w:t>
      </w:r>
      <w:r w:rsidR="00A82EC5" w:rsidRPr="00A54883">
        <w:rPr>
          <w:i/>
        </w:rPr>
        <w:t>p</w:t>
      </w:r>
      <w:r w:rsidR="00A82EC5" w:rsidRPr="006A2BBD">
        <w:t xml:space="preserve"> = .057).</w:t>
      </w:r>
    </w:p>
    <w:p w14:paraId="124DFD34" w14:textId="7C0D84A6" w:rsidR="00356125" w:rsidRPr="000A10CE" w:rsidRDefault="00520F45" w:rsidP="00C54257">
      <w:pPr>
        <w:pStyle w:val="APAheading3"/>
      </w:pPr>
      <w:bookmarkStart w:id="19" w:name="_Toc61446185"/>
      <w:r>
        <w:t>Effect of thirst and drink type</w:t>
      </w:r>
      <w:r w:rsidR="00D10107">
        <w:t xml:space="preserve"> </w:t>
      </w:r>
      <w:r w:rsidR="00D10107" w:rsidRPr="00DF23BD">
        <w:rPr>
          <w:lang w:val="en-GB"/>
        </w:rPr>
        <w:t>type</w:t>
      </w:r>
      <w:r w:rsidR="00D10107" w:rsidDel="00597B18">
        <w:t xml:space="preserve"> </w:t>
      </w:r>
      <w:r>
        <w:t>on consumption and reward features</w:t>
      </w:r>
      <w:bookmarkEnd w:id="19"/>
    </w:p>
    <w:p w14:paraId="2FBC6FF3" w14:textId="735A4D23" w:rsidR="004520C0" w:rsidRPr="005E2150" w:rsidRDefault="00F5519B" w:rsidP="001B311E">
      <w:pPr>
        <w:spacing w:line="480" w:lineRule="auto"/>
        <w:ind w:firstLine="720"/>
      </w:pPr>
      <w:r w:rsidRPr="00E66055">
        <w:t xml:space="preserve">Additionally, </w:t>
      </w:r>
      <w:r w:rsidR="00E63DDF" w:rsidRPr="00E66055">
        <w:t xml:space="preserve">as </w:t>
      </w:r>
      <w:r w:rsidRPr="00E66055">
        <w:t>pre-registered</w:t>
      </w:r>
      <w:r w:rsidR="00E63DDF" w:rsidRPr="00E66055">
        <w:t xml:space="preserve">, we </w:t>
      </w:r>
      <w:r w:rsidRPr="00E66055">
        <w:t>test</w:t>
      </w:r>
      <w:r w:rsidR="00E63DDF" w:rsidRPr="00E66055">
        <w:t>ed</w:t>
      </w:r>
      <w:r w:rsidRPr="00E66055">
        <w:t xml:space="preserve"> </w:t>
      </w:r>
      <w:r w:rsidR="00141825">
        <w:t xml:space="preserve">across the complete sample </w:t>
      </w:r>
      <w:r w:rsidRPr="00E66055">
        <w:t xml:space="preserve">whether </w:t>
      </w:r>
      <w:r w:rsidR="00E66055">
        <w:t xml:space="preserve">more consumption and reward features </w:t>
      </w:r>
      <w:r w:rsidR="00E63DDF" w:rsidRPr="00E66055">
        <w:t xml:space="preserve">were </w:t>
      </w:r>
      <w:r w:rsidR="00E66055">
        <w:t xml:space="preserve">reported </w:t>
      </w:r>
      <w:r w:rsidRPr="00E66055">
        <w:t>for sugary drinks than for water</w:t>
      </w:r>
      <w:r w:rsidR="00CF549E">
        <w:t>,</w:t>
      </w:r>
      <w:r w:rsidRPr="00E66055">
        <w:t xml:space="preserve"> </w:t>
      </w:r>
      <w:r w:rsidR="009014D7">
        <w:t>moderated by thirst</w:t>
      </w:r>
      <w:r w:rsidRPr="00E66055">
        <w:t xml:space="preserve">. </w:t>
      </w:r>
      <w:r w:rsidR="00EC7BEB">
        <w:t>B</w:t>
      </w:r>
      <w:r w:rsidRPr="00B27FFB">
        <w:t xml:space="preserve">inomial </w:t>
      </w:r>
      <w:r w:rsidR="00D85C8C">
        <w:t xml:space="preserve">mixed effect models </w:t>
      </w:r>
      <w:r w:rsidRPr="00B27FFB">
        <w:t xml:space="preserve">revealed </w:t>
      </w:r>
      <w:r w:rsidR="002B64D0">
        <w:t xml:space="preserve">a main effect of </w:t>
      </w:r>
      <w:r w:rsidR="00D87A6B">
        <w:t>drink</w:t>
      </w:r>
      <w:r w:rsidR="002B64D0">
        <w:t xml:space="preserve"> type</w:t>
      </w:r>
      <w:r w:rsidR="00D87A6B">
        <w:t xml:space="preserve">, </w:t>
      </w:r>
      <w:r w:rsidR="00D87A6B" w:rsidRPr="00C54257">
        <w:rPr>
          <w:i/>
        </w:rPr>
        <w:t>b</w:t>
      </w:r>
      <w:r w:rsidR="00D87A6B">
        <w:t xml:space="preserve"> = </w:t>
      </w:r>
      <w:r w:rsidR="00480ACD">
        <w:t>0.</w:t>
      </w:r>
      <w:r w:rsidR="00C42C25">
        <w:t>50</w:t>
      </w:r>
      <w:r w:rsidR="00480ACD">
        <w:t xml:space="preserve">, </w:t>
      </w:r>
      <w:r w:rsidR="00243E92">
        <w:rPr>
          <w:i/>
        </w:rPr>
        <w:t xml:space="preserve">SE </w:t>
      </w:r>
      <w:r w:rsidR="00243E92">
        <w:t xml:space="preserve"> = 0.10, </w:t>
      </w:r>
      <w:r w:rsidR="00480ACD" w:rsidRPr="00C54257">
        <w:rPr>
          <w:i/>
        </w:rPr>
        <w:t>p</w:t>
      </w:r>
      <w:r w:rsidR="00480ACD">
        <w:t xml:space="preserve"> </w:t>
      </w:r>
      <w:r w:rsidR="00C42C25">
        <w:t>&lt;</w:t>
      </w:r>
      <w:r w:rsidR="00480ACD">
        <w:t xml:space="preserve"> .00</w:t>
      </w:r>
      <w:r w:rsidR="00C42C25">
        <w:t>1</w:t>
      </w:r>
      <w:r w:rsidR="00480ACD">
        <w:t xml:space="preserve">, </w:t>
      </w:r>
      <w:r w:rsidR="008A432E">
        <w:t xml:space="preserve">but there was </w:t>
      </w:r>
      <w:r w:rsidRPr="00B27FFB">
        <w:t>no main effect of thirst (</w:t>
      </w:r>
      <w:r w:rsidRPr="00F237F9">
        <w:rPr>
          <w:i/>
        </w:rPr>
        <w:t>p</w:t>
      </w:r>
      <w:r w:rsidRPr="00F237F9">
        <w:t xml:space="preserve"> = .</w:t>
      </w:r>
      <w:r w:rsidR="00C42C25">
        <w:t>300</w:t>
      </w:r>
      <w:r w:rsidRPr="00F237F9">
        <w:t xml:space="preserve">) </w:t>
      </w:r>
      <w:r w:rsidR="002B64D0">
        <w:t xml:space="preserve">and </w:t>
      </w:r>
      <w:r w:rsidRPr="00F237F9">
        <w:t xml:space="preserve">no </w:t>
      </w:r>
      <w:r w:rsidRPr="000867C7">
        <w:t xml:space="preserve">interaction </w:t>
      </w:r>
      <w:r w:rsidR="008A432E">
        <w:t>between</w:t>
      </w:r>
      <w:r w:rsidRPr="000867C7">
        <w:t xml:space="preserve"> </w:t>
      </w:r>
      <w:r w:rsidR="00BF66AA">
        <w:t>drink type and</w:t>
      </w:r>
      <w:r w:rsidRPr="000867C7">
        <w:t xml:space="preserve"> thirst (</w:t>
      </w:r>
      <w:r w:rsidRPr="005E2150">
        <w:rPr>
          <w:i/>
        </w:rPr>
        <w:t>p</w:t>
      </w:r>
      <w:r w:rsidRPr="005E2150">
        <w:t xml:space="preserve"> </w:t>
      </w:r>
      <w:r w:rsidR="00636E00">
        <w:t>=</w:t>
      </w:r>
      <w:r w:rsidRPr="005E2150">
        <w:t xml:space="preserve"> .</w:t>
      </w:r>
      <w:r w:rsidR="00636E00">
        <w:t>440</w:t>
      </w:r>
      <w:r w:rsidRPr="005E2150">
        <w:t>).</w:t>
      </w:r>
      <w:r w:rsidR="00F54925">
        <w:tab/>
      </w:r>
    </w:p>
    <w:p w14:paraId="1848A793" w14:textId="7A50744B" w:rsidR="002C31FB" w:rsidRPr="00A54883" w:rsidRDefault="002C31FB" w:rsidP="004B5B72">
      <w:pPr>
        <w:pStyle w:val="APAheading3"/>
        <w:rPr>
          <w:lang w:val="en-GB"/>
        </w:rPr>
      </w:pPr>
      <w:bookmarkStart w:id="20" w:name="_Toc61446186"/>
      <w:r w:rsidRPr="005E2150">
        <w:rPr>
          <w:lang w:val="en-GB"/>
        </w:rPr>
        <w:t>Desire and intake</w:t>
      </w:r>
      <w:bookmarkEnd w:id="20"/>
      <w:r w:rsidRPr="00A54883">
        <w:rPr>
          <w:lang w:val="en-GB"/>
        </w:rPr>
        <w:t xml:space="preserve"> </w:t>
      </w:r>
    </w:p>
    <w:p w14:paraId="55B52BE9" w14:textId="03865A10" w:rsidR="00A670E8" w:rsidRPr="004E4463" w:rsidRDefault="002C31FB" w:rsidP="008E0E6E">
      <w:pPr>
        <w:pStyle w:val="APAText"/>
      </w:pPr>
      <w:r w:rsidRPr="0027486D">
        <w:rPr>
          <w:rFonts w:cs="Times New Roman"/>
          <w:szCs w:val="24"/>
          <w:lang w:val="en-GB"/>
        </w:rPr>
        <w:t>Finally, we explored the influence of desire on intake. Linear mixed effects models showed main effect</w:t>
      </w:r>
      <w:r w:rsidR="0083211B">
        <w:rPr>
          <w:rFonts w:cs="Times New Roman"/>
          <w:szCs w:val="24"/>
          <w:lang w:val="en-GB"/>
        </w:rPr>
        <w:t>s</w:t>
      </w:r>
      <w:r w:rsidRPr="0027486D">
        <w:rPr>
          <w:rFonts w:cs="Times New Roman"/>
          <w:szCs w:val="24"/>
          <w:lang w:val="en-GB"/>
        </w:rPr>
        <w:t xml:space="preserve"> of desire, </w:t>
      </w:r>
      <w:r w:rsidRPr="00392A22">
        <w:rPr>
          <w:rFonts w:eastAsia="Times New Roman" w:cs="Times New Roman"/>
          <w:i/>
          <w:iCs/>
          <w:szCs w:val="24"/>
          <w:lang w:val="en-GB"/>
        </w:rPr>
        <w:t>b</w:t>
      </w:r>
      <w:r w:rsidRPr="0030142F">
        <w:rPr>
          <w:rFonts w:eastAsia="Times New Roman" w:cs="Times New Roman"/>
          <w:szCs w:val="24"/>
          <w:lang w:val="en-GB"/>
        </w:rPr>
        <w:t xml:space="preserve"> = 32.</w:t>
      </w:r>
      <w:r w:rsidR="00D34874">
        <w:rPr>
          <w:rFonts w:eastAsia="Times New Roman" w:cs="Times New Roman"/>
          <w:szCs w:val="24"/>
          <w:lang w:val="en-GB"/>
        </w:rPr>
        <w:t>2</w:t>
      </w:r>
      <w:r w:rsidRPr="0030142F">
        <w:rPr>
          <w:rFonts w:eastAsia="Times New Roman" w:cs="Times New Roman"/>
          <w:szCs w:val="24"/>
          <w:lang w:val="en-GB"/>
        </w:rPr>
        <w:t xml:space="preserve">, </w:t>
      </w:r>
      <w:r w:rsidRPr="00AA06A7">
        <w:rPr>
          <w:rFonts w:eastAsia="Times New Roman" w:cs="Times New Roman"/>
          <w:i/>
          <w:iCs/>
          <w:szCs w:val="24"/>
          <w:lang w:val="en-GB"/>
        </w:rPr>
        <w:t>SE</w:t>
      </w:r>
      <w:r w:rsidRPr="00AA06A7">
        <w:rPr>
          <w:rFonts w:eastAsia="Times New Roman" w:cs="Times New Roman"/>
          <w:szCs w:val="24"/>
          <w:lang w:val="en-GB"/>
        </w:rPr>
        <w:t xml:space="preserve"> = 3.</w:t>
      </w:r>
      <w:r w:rsidR="00D34874">
        <w:rPr>
          <w:rFonts w:eastAsia="Times New Roman" w:cs="Times New Roman"/>
          <w:szCs w:val="24"/>
          <w:lang w:val="en-GB"/>
        </w:rPr>
        <w:t>90</w:t>
      </w:r>
      <w:r w:rsidRPr="00DF23BD">
        <w:rPr>
          <w:rFonts w:eastAsia="Times New Roman" w:cs="Times New Roman"/>
          <w:i/>
          <w:iCs/>
          <w:szCs w:val="24"/>
          <w:lang w:val="en-GB"/>
        </w:rPr>
        <w:t>, p</w:t>
      </w:r>
      <w:r w:rsidRPr="00DF23BD">
        <w:rPr>
          <w:rFonts w:eastAsia="Times New Roman" w:cs="Times New Roman"/>
          <w:szCs w:val="24"/>
          <w:lang w:val="en-GB"/>
        </w:rPr>
        <w:t xml:space="preserve"> &lt; .001</w:t>
      </w:r>
      <w:r w:rsidRPr="00DF23BD">
        <w:rPr>
          <w:rFonts w:cs="Times New Roman"/>
          <w:szCs w:val="24"/>
          <w:lang w:val="en-GB"/>
        </w:rPr>
        <w:t xml:space="preserve">, and drink type (sugary drinks vs. water), </w:t>
      </w:r>
      <w:r w:rsidRPr="00202EDD">
        <w:rPr>
          <w:rFonts w:eastAsia="Times New Roman" w:cs="Times New Roman"/>
          <w:i/>
          <w:iCs/>
          <w:szCs w:val="24"/>
          <w:lang w:val="en-GB"/>
        </w:rPr>
        <w:t>b</w:t>
      </w:r>
      <w:r w:rsidRPr="00595075">
        <w:rPr>
          <w:rFonts w:eastAsia="Times New Roman" w:cs="Times New Roman"/>
          <w:szCs w:val="24"/>
          <w:lang w:val="en-GB"/>
        </w:rPr>
        <w:t xml:space="preserve"> = 15.2, </w:t>
      </w:r>
      <w:r w:rsidRPr="001B311E">
        <w:rPr>
          <w:rFonts w:eastAsia="Times New Roman" w:cs="Times New Roman"/>
          <w:i/>
          <w:iCs/>
          <w:szCs w:val="24"/>
          <w:lang w:val="en-GB"/>
        </w:rPr>
        <w:t>SE</w:t>
      </w:r>
      <w:r w:rsidRPr="00B228A2">
        <w:rPr>
          <w:rFonts w:eastAsia="Times New Roman" w:cs="Times New Roman"/>
          <w:szCs w:val="24"/>
          <w:lang w:val="en-GB"/>
        </w:rPr>
        <w:t xml:space="preserve"> = 3.25</w:t>
      </w:r>
      <w:r w:rsidRPr="00B228A2">
        <w:rPr>
          <w:rFonts w:eastAsia="Times New Roman" w:cs="Times New Roman"/>
          <w:i/>
          <w:iCs/>
          <w:szCs w:val="24"/>
          <w:lang w:val="en-GB"/>
        </w:rPr>
        <w:t>, p</w:t>
      </w:r>
      <w:r w:rsidRPr="00496DF1">
        <w:rPr>
          <w:rFonts w:eastAsia="Times New Roman" w:cs="Times New Roman"/>
          <w:szCs w:val="24"/>
          <w:lang w:val="en-GB"/>
        </w:rPr>
        <w:t xml:space="preserve"> &lt; .001, but no interaction effect (</w:t>
      </w:r>
      <w:r w:rsidRPr="00496DF1">
        <w:rPr>
          <w:rFonts w:eastAsia="Times New Roman" w:cs="Times New Roman"/>
          <w:i/>
          <w:szCs w:val="24"/>
          <w:lang w:val="en-GB"/>
        </w:rPr>
        <w:t xml:space="preserve">b </w:t>
      </w:r>
      <w:r w:rsidRPr="004B5B72">
        <w:rPr>
          <w:rFonts w:eastAsia="Times New Roman" w:cs="Times New Roman"/>
          <w:szCs w:val="24"/>
          <w:lang w:val="en-GB"/>
        </w:rPr>
        <w:t xml:space="preserve">= </w:t>
      </w:r>
      <w:r w:rsidR="002C3889">
        <w:rPr>
          <w:rFonts w:eastAsia="Times New Roman" w:cs="Times New Roman"/>
          <w:szCs w:val="24"/>
          <w:lang w:val="en-GB"/>
        </w:rPr>
        <w:t>6.63</w:t>
      </w:r>
      <w:r w:rsidRPr="004B5B72">
        <w:rPr>
          <w:rFonts w:eastAsia="Times New Roman" w:cs="Times New Roman"/>
          <w:szCs w:val="24"/>
          <w:lang w:val="en-GB"/>
        </w:rPr>
        <w:t xml:space="preserve">, </w:t>
      </w:r>
      <w:r w:rsidRPr="004B5B72">
        <w:rPr>
          <w:rFonts w:eastAsia="Times New Roman" w:cs="Times New Roman"/>
          <w:i/>
          <w:szCs w:val="24"/>
          <w:lang w:val="en-GB"/>
        </w:rPr>
        <w:t xml:space="preserve">p </w:t>
      </w:r>
      <w:r w:rsidRPr="004B5B72">
        <w:rPr>
          <w:rFonts w:eastAsia="Times New Roman" w:cs="Times New Roman"/>
          <w:szCs w:val="24"/>
          <w:lang w:val="en-GB"/>
        </w:rPr>
        <w:t>= .08</w:t>
      </w:r>
      <w:r w:rsidR="002C3889">
        <w:rPr>
          <w:rFonts w:eastAsia="Times New Roman" w:cs="Times New Roman"/>
          <w:szCs w:val="24"/>
          <w:lang w:val="en-GB"/>
        </w:rPr>
        <w:t>1</w:t>
      </w:r>
      <w:r w:rsidRPr="004B5B72">
        <w:rPr>
          <w:rFonts w:eastAsia="Times New Roman" w:cs="Times New Roman"/>
          <w:szCs w:val="24"/>
          <w:lang w:val="en-GB"/>
        </w:rPr>
        <w:t>)</w:t>
      </w:r>
      <w:r w:rsidRPr="004B5B72">
        <w:rPr>
          <w:rFonts w:cs="Times New Roman"/>
          <w:szCs w:val="24"/>
          <w:lang w:val="en-GB"/>
        </w:rPr>
        <w:t xml:space="preserve">.  Thus, participants consumed more of a drink if they desired it more, and they consumed more sugary drinks than water.  </w:t>
      </w:r>
    </w:p>
    <w:sectPr w:rsidR="00A670E8" w:rsidRPr="004E4463" w:rsidSect="001E39E7">
      <w:headerReference w:type="even" r:id="rId17"/>
      <w:head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9ACC" w14:textId="77777777" w:rsidR="00172982" w:rsidRDefault="00172982" w:rsidP="00FE18C4">
      <w:r>
        <w:separator/>
      </w:r>
    </w:p>
  </w:endnote>
  <w:endnote w:type="continuationSeparator" w:id="0">
    <w:p w14:paraId="4C7EF025" w14:textId="77777777" w:rsidR="00172982" w:rsidRDefault="00172982" w:rsidP="00FE18C4">
      <w:r>
        <w:continuationSeparator/>
      </w:r>
    </w:p>
  </w:endnote>
  <w:endnote w:type="continuationNotice" w:id="1">
    <w:p w14:paraId="01DB45A0" w14:textId="77777777" w:rsidR="00172982" w:rsidRDefault="00172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E120" w14:textId="77777777" w:rsidR="00172982" w:rsidRDefault="00172982" w:rsidP="00FE18C4">
      <w:r>
        <w:separator/>
      </w:r>
    </w:p>
  </w:footnote>
  <w:footnote w:type="continuationSeparator" w:id="0">
    <w:p w14:paraId="640102A8" w14:textId="77777777" w:rsidR="00172982" w:rsidRDefault="00172982" w:rsidP="00FE18C4">
      <w:r>
        <w:continuationSeparator/>
      </w:r>
    </w:p>
  </w:footnote>
  <w:footnote w:type="continuationNotice" w:id="1">
    <w:p w14:paraId="5E4F3ADF" w14:textId="77777777" w:rsidR="00172982" w:rsidRDefault="00172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7396144"/>
      <w:docPartObj>
        <w:docPartGallery w:val="Page Numbers (Top of Page)"/>
        <w:docPartUnique/>
      </w:docPartObj>
    </w:sdtPr>
    <w:sdtEndPr>
      <w:rPr>
        <w:rStyle w:val="PageNumber"/>
      </w:rPr>
    </w:sdtEndPr>
    <w:sdtContent>
      <w:p w14:paraId="3AFD3CB9" w14:textId="070EF46F" w:rsidR="00330DDA" w:rsidRDefault="00330DDA" w:rsidP="004D759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562604" w14:textId="77777777" w:rsidR="00330DDA" w:rsidRDefault="00330DDA" w:rsidP="00FE18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48101938"/>
      <w:docPartObj>
        <w:docPartGallery w:val="Page Numbers (Top of Page)"/>
        <w:docPartUnique/>
      </w:docPartObj>
    </w:sdtPr>
    <w:sdtEndPr>
      <w:rPr>
        <w:rStyle w:val="PageNumber"/>
      </w:rPr>
    </w:sdtEndPr>
    <w:sdtContent>
      <w:p w14:paraId="1DA3591F" w14:textId="6C58183C" w:rsidR="00330DDA" w:rsidRPr="00756F03" w:rsidRDefault="00330DDA" w:rsidP="004D7594">
        <w:pPr>
          <w:pStyle w:val="Header"/>
          <w:framePr w:wrap="none" w:vAnchor="text" w:hAnchor="margin" w:xAlign="right" w:y="1"/>
          <w:rPr>
            <w:rStyle w:val="PageNumber"/>
            <w:rFonts w:ascii="Times New Roman" w:hAnsi="Times New Roman" w:cs="Times New Roman"/>
          </w:rPr>
        </w:pPr>
        <w:r w:rsidRPr="00756F03">
          <w:rPr>
            <w:rStyle w:val="PageNumber"/>
            <w:rFonts w:ascii="Times New Roman" w:hAnsi="Times New Roman" w:cs="Times New Roman"/>
          </w:rPr>
          <w:fldChar w:fldCharType="begin"/>
        </w:r>
        <w:r w:rsidRPr="00756F03">
          <w:rPr>
            <w:rStyle w:val="PageNumber"/>
            <w:rFonts w:ascii="Times New Roman" w:hAnsi="Times New Roman" w:cs="Times New Roman"/>
          </w:rPr>
          <w:instrText xml:space="preserve"> PAGE </w:instrText>
        </w:r>
        <w:r w:rsidRPr="00756F03">
          <w:rPr>
            <w:rStyle w:val="PageNumber"/>
            <w:rFonts w:ascii="Times New Roman" w:hAnsi="Times New Roman" w:cs="Times New Roman"/>
          </w:rPr>
          <w:fldChar w:fldCharType="separate"/>
        </w:r>
        <w:r w:rsidRPr="00756F03">
          <w:rPr>
            <w:rStyle w:val="PageNumber"/>
            <w:rFonts w:ascii="Times New Roman" w:hAnsi="Times New Roman" w:cs="Times New Roman"/>
            <w:noProof/>
          </w:rPr>
          <w:t>1</w:t>
        </w:r>
        <w:r w:rsidRPr="00756F03">
          <w:rPr>
            <w:rStyle w:val="PageNumber"/>
            <w:rFonts w:ascii="Times New Roman" w:hAnsi="Times New Roman" w:cs="Times New Roman"/>
          </w:rPr>
          <w:fldChar w:fldCharType="end"/>
        </w:r>
      </w:p>
    </w:sdtContent>
  </w:sdt>
  <w:p w14:paraId="0FA08F3A" w14:textId="77777777" w:rsidR="00330DDA" w:rsidRPr="00756F03" w:rsidRDefault="00330DDA" w:rsidP="00FE18C4">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5081"/>
    <w:multiLevelType w:val="hybridMultilevel"/>
    <w:tmpl w:val="529E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6157E"/>
    <w:multiLevelType w:val="hybridMultilevel"/>
    <w:tmpl w:val="A1AAA98E"/>
    <w:lvl w:ilvl="0" w:tplc="35904F04">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062BE3"/>
    <w:multiLevelType w:val="hybridMultilevel"/>
    <w:tmpl w:val="80A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04495"/>
    <w:multiLevelType w:val="hybridMultilevel"/>
    <w:tmpl w:val="FDEE4B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950915"/>
    <w:multiLevelType w:val="hybridMultilevel"/>
    <w:tmpl w:val="F058F98E"/>
    <w:lvl w:ilvl="0" w:tplc="122C818A">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B4420"/>
    <w:multiLevelType w:val="hybridMultilevel"/>
    <w:tmpl w:val="77743408"/>
    <w:lvl w:ilvl="0" w:tplc="F91C57D0">
      <w:start w:val="7"/>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230AB9"/>
    <w:multiLevelType w:val="hybridMultilevel"/>
    <w:tmpl w:val="1384E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E58D6"/>
    <w:multiLevelType w:val="hybridMultilevel"/>
    <w:tmpl w:val="FDEE4B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DF2B92"/>
    <w:multiLevelType w:val="hybridMultilevel"/>
    <w:tmpl w:val="5026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E6ADD"/>
    <w:multiLevelType w:val="hybridMultilevel"/>
    <w:tmpl w:val="A85E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1"/>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DE"/>
    <w:rsid w:val="00002DC4"/>
    <w:rsid w:val="0000307C"/>
    <w:rsid w:val="000040BF"/>
    <w:rsid w:val="00004E36"/>
    <w:rsid w:val="00006BC7"/>
    <w:rsid w:val="00011290"/>
    <w:rsid w:val="00012642"/>
    <w:rsid w:val="00012B5C"/>
    <w:rsid w:val="000141EB"/>
    <w:rsid w:val="000163D6"/>
    <w:rsid w:val="0001797A"/>
    <w:rsid w:val="00021E83"/>
    <w:rsid w:val="000234C8"/>
    <w:rsid w:val="00023798"/>
    <w:rsid w:val="000238AC"/>
    <w:rsid w:val="00023B3F"/>
    <w:rsid w:val="00024C23"/>
    <w:rsid w:val="00030FF5"/>
    <w:rsid w:val="00035166"/>
    <w:rsid w:val="0003796A"/>
    <w:rsid w:val="00040310"/>
    <w:rsid w:val="00041782"/>
    <w:rsid w:val="000421D0"/>
    <w:rsid w:val="00045140"/>
    <w:rsid w:val="00045AFB"/>
    <w:rsid w:val="00046148"/>
    <w:rsid w:val="0005059E"/>
    <w:rsid w:val="00060227"/>
    <w:rsid w:val="00062226"/>
    <w:rsid w:val="00064914"/>
    <w:rsid w:val="00067A49"/>
    <w:rsid w:val="0007147B"/>
    <w:rsid w:val="00073DCA"/>
    <w:rsid w:val="000842EE"/>
    <w:rsid w:val="00084ED3"/>
    <w:rsid w:val="00085B04"/>
    <w:rsid w:val="00085E63"/>
    <w:rsid w:val="00086751"/>
    <w:rsid w:val="000867C7"/>
    <w:rsid w:val="0008747A"/>
    <w:rsid w:val="0009178B"/>
    <w:rsid w:val="00091CBF"/>
    <w:rsid w:val="000925FD"/>
    <w:rsid w:val="000A10CE"/>
    <w:rsid w:val="000A1DE4"/>
    <w:rsid w:val="000A4331"/>
    <w:rsid w:val="000A454A"/>
    <w:rsid w:val="000A4EB7"/>
    <w:rsid w:val="000A5002"/>
    <w:rsid w:val="000A519A"/>
    <w:rsid w:val="000A6302"/>
    <w:rsid w:val="000B07DD"/>
    <w:rsid w:val="000B09E9"/>
    <w:rsid w:val="000B283C"/>
    <w:rsid w:val="000B54D4"/>
    <w:rsid w:val="000B7662"/>
    <w:rsid w:val="000C0DFE"/>
    <w:rsid w:val="000C3B37"/>
    <w:rsid w:val="000C72B4"/>
    <w:rsid w:val="000D0CC6"/>
    <w:rsid w:val="000D6208"/>
    <w:rsid w:val="000D7683"/>
    <w:rsid w:val="000E13DA"/>
    <w:rsid w:val="000E15F3"/>
    <w:rsid w:val="000E1738"/>
    <w:rsid w:val="000E379D"/>
    <w:rsid w:val="000E393E"/>
    <w:rsid w:val="000E3E6F"/>
    <w:rsid w:val="000E7E16"/>
    <w:rsid w:val="000F1503"/>
    <w:rsid w:val="000F2766"/>
    <w:rsid w:val="000F30FA"/>
    <w:rsid w:val="000F38AC"/>
    <w:rsid w:val="000F3EAE"/>
    <w:rsid w:val="000F3F0F"/>
    <w:rsid w:val="000F43B8"/>
    <w:rsid w:val="000F5CB0"/>
    <w:rsid w:val="000F60FF"/>
    <w:rsid w:val="00102AE3"/>
    <w:rsid w:val="001030D4"/>
    <w:rsid w:val="001031EE"/>
    <w:rsid w:val="0010409B"/>
    <w:rsid w:val="00105044"/>
    <w:rsid w:val="0010551B"/>
    <w:rsid w:val="00105CDA"/>
    <w:rsid w:val="0010613D"/>
    <w:rsid w:val="00106A10"/>
    <w:rsid w:val="001072B0"/>
    <w:rsid w:val="0010767B"/>
    <w:rsid w:val="00112F40"/>
    <w:rsid w:val="00113465"/>
    <w:rsid w:val="001151BA"/>
    <w:rsid w:val="00115DB8"/>
    <w:rsid w:val="00115F3B"/>
    <w:rsid w:val="0012040E"/>
    <w:rsid w:val="00120DDA"/>
    <w:rsid w:val="00124526"/>
    <w:rsid w:val="0012474F"/>
    <w:rsid w:val="00126983"/>
    <w:rsid w:val="001269AC"/>
    <w:rsid w:val="001279F0"/>
    <w:rsid w:val="001302C6"/>
    <w:rsid w:val="00131625"/>
    <w:rsid w:val="00133041"/>
    <w:rsid w:val="00136F63"/>
    <w:rsid w:val="00140624"/>
    <w:rsid w:val="00141825"/>
    <w:rsid w:val="00141A41"/>
    <w:rsid w:val="00144026"/>
    <w:rsid w:val="00145BFD"/>
    <w:rsid w:val="001462C7"/>
    <w:rsid w:val="001469DD"/>
    <w:rsid w:val="00146C73"/>
    <w:rsid w:val="00147516"/>
    <w:rsid w:val="0015055D"/>
    <w:rsid w:val="00152C5F"/>
    <w:rsid w:val="001626A5"/>
    <w:rsid w:val="0016485E"/>
    <w:rsid w:val="00170012"/>
    <w:rsid w:val="00172982"/>
    <w:rsid w:val="001749B6"/>
    <w:rsid w:val="00175AEF"/>
    <w:rsid w:val="001776D2"/>
    <w:rsid w:val="0018082F"/>
    <w:rsid w:val="00182E0E"/>
    <w:rsid w:val="0018306B"/>
    <w:rsid w:val="001845B0"/>
    <w:rsid w:val="00184DD9"/>
    <w:rsid w:val="001874B1"/>
    <w:rsid w:val="001874D9"/>
    <w:rsid w:val="0018756A"/>
    <w:rsid w:val="00187868"/>
    <w:rsid w:val="00190735"/>
    <w:rsid w:val="00191EAC"/>
    <w:rsid w:val="00196428"/>
    <w:rsid w:val="00197BCB"/>
    <w:rsid w:val="00197EBC"/>
    <w:rsid w:val="001A002F"/>
    <w:rsid w:val="001A021A"/>
    <w:rsid w:val="001A312B"/>
    <w:rsid w:val="001A32B7"/>
    <w:rsid w:val="001A6100"/>
    <w:rsid w:val="001A70D8"/>
    <w:rsid w:val="001A7630"/>
    <w:rsid w:val="001B150C"/>
    <w:rsid w:val="001B2080"/>
    <w:rsid w:val="001B26E1"/>
    <w:rsid w:val="001B311E"/>
    <w:rsid w:val="001B37C5"/>
    <w:rsid w:val="001B3D7C"/>
    <w:rsid w:val="001B46DE"/>
    <w:rsid w:val="001B4CB4"/>
    <w:rsid w:val="001B7B06"/>
    <w:rsid w:val="001C165F"/>
    <w:rsid w:val="001C18FF"/>
    <w:rsid w:val="001C20CD"/>
    <w:rsid w:val="001C47A1"/>
    <w:rsid w:val="001C6253"/>
    <w:rsid w:val="001C6D82"/>
    <w:rsid w:val="001D0869"/>
    <w:rsid w:val="001D0DE1"/>
    <w:rsid w:val="001D1205"/>
    <w:rsid w:val="001D182D"/>
    <w:rsid w:val="001D4C89"/>
    <w:rsid w:val="001D4DFF"/>
    <w:rsid w:val="001E3768"/>
    <w:rsid w:val="001E38F4"/>
    <w:rsid w:val="001E39E7"/>
    <w:rsid w:val="001F0DD9"/>
    <w:rsid w:val="001F10C6"/>
    <w:rsid w:val="00202589"/>
    <w:rsid w:val="00202EDD"/>
    <w:rsid w:val="00203986"/>
    <w:rsid w:val="00204859"/>
    <w:rsid w:val="00204E95"/>
    <w:rsid w:val="00207A54"/>
    <w:rsid w:val="0021015C"/>
    <w:rsid w:val="00210D3D"/>
    <w:rsid w:val="002119DF"/>
    <w:rsid w:val="00212C8D"/>
    <w:rsid w:val="00214838"/>
    <w:rsid w:val="00216145"/>
    <w:rsid w:val="002171D5"/>
    <w:rsid w:val="002201C3"/>
    <w:rsid w:val="00220E17"/>
    <w:rsid w:val="002229E4"/>
    <w:rsid w:val="00223C7B"/>
    <w:rsid w:val="00226AFF"/>
    <w:rsid w:val="002331D7"/>
    <w:rsid w:val="00233224"/>
    <w:rsid w:val="002346D6"/>
    <w:rsid w:val="002352BC"/>
    <w:rsid w:val="002367BE"/>
    <w:rsid w:val="002374F3"/>
    <w:rsid w:val="00240C2F"/>
    <w:rsid w:val="002421F6"/>
    <w:rsid w:val="00242602"/>
    <w:rsid w:val="00243B4A"/>
    <w:rsid w:val="00243E92"/>
    <w:rsid w:val="00246293"/>
    <w:rsid w:val="00247577"/>
    <w:rsid w:val="00251351"/>
    <w:rsid w:val="002532EF"/>
    <w:rsid w:val="00254A81"/>
    <w:rsid w:val="0025621A"/>
    <w:rsid w:val="00262082"/>
    <w:rsid w:val="00263E3E"/>
    <w:rsid w:val="00264149"/>
    <w:rsid w:val="00270326"/>
    <w:rsid w:val="00271701"/>
    <w:rsid w:val="00271E0F"/>
    <w:rsid w:val="00272A9E"/>
    <w:rsid w:val="0027486D"/>
    <w:rsid w:val="00277798"/>
    <w:rsid w:val="002777E7"/>
    <w:rsid w:val="00280FC9"/>
    <w:rsid w:val="00281877"/>
    <w:rsid w:val="00283294"/>
    <w:rsid w:val="002840C8"/>
    <w:rsid w:val="00287737"/>
    <w:rsid w:val="00292F4A"/>
    <w:rsid w:val="002937B4"/>
    <w:rsid w:val="002969CE"/>
    <w:rsid w:val="002A00BA"/>
    <w:rsid w:val="002A063B"/>
    <w:rsid w:val="002A142B"/>
    <w:rsid w:val="002A209C"/>
    <w:rsid w:val="002A31E5"/>
    <w:rsid w:val="002A3486"/>
    <w:rsid w:val="002A5128"/>
    <w:rsid w:val="002A6A97"/>
    <w:rsid w:val="002B18F0"/>
    <w:rsid w:val="002B1AE1"/>
    <w:rsid w:val="002B2A78"/>
    <w:rsid w:val="002B2C45"/>
    <w:rsid w:val="002B5366"/>
    <w:rsid w:val="002B5ACD"/>
    <w:rsid w:val="002B5FFC"/>
    <w:rsid w:val="002B64D0"/>
    <w:rsid w:val="002B6D00"/>
    <w:rsid w:val="002C121B"/>
    <w:rsid w:val="002C2961"/>
    <w:rsid w:val="002C31FB"/>
    <w:rsid w:val="002C3889"/>
    <w:rsid w:val="002C4C8A"/>
    <w:rsid w:val="002C5366"/>
    <w:rsid w:val="002C594A"/>
    <w:rsid w:val="002C6B34"/>
    <w:rsid w:val="002C78BB"/>
    <w:rsid w:val="002C7A7D"/>
    <w:rsid w:val="002D2354"/>
    <w:rsid w:val="002D3012"/>
    <w:rsid w:val="002D368C"/>
    <w:rsid w:val="002D5485"/>
    <w:rsid w:val="002D6A01"/>
    <w:rsid w:val="002E50C5"/>
    <w:rsid w:val="002E638D"/>
    <w:rsid w:val="002E6660"/>
    <w:rsid w:val="002E727D"/>
    <w:rsid w:val="002F1DC5"/>
    <w:rsid w:val="002F1E13"/>
    <w:rsid w:val="002F2C07"/>
    <w:rsid w:val="002F4AAD"/>
    <w:rsid w:val="002F5D8D"/>
    <w:rsid w:val="003003B3"/>
    <w:rsid w:val="0030142F"/>
    <w:rsid w:val="00302A1B"/>
    <w:rsid w:val="003034DB"/>
    <w:rsid w:val="0030362B"/>
    <w:rsid w:val="003065AC"/>
    <w:rsid w:val="003078C2"/>
    <w:rsid w:val="003131DA"/>
    <w:rsid w:val="00314E15"/>
    <w:rsid w:val="00316122"/>
    <w:rsid w:val="00321F9A"/>
    <w:rsid w:val="0032285D"/>
    <w:rsid w:val="00322A28"/>
    <w:rsid w:val="00326767"/>
    <w:rsid w:val="003305C3"/>
    <w:rsid w:val="00330DDA"/>
    <w:rsid w:val="0033458E"/>
    <w:rsid w:val="00336596"/>
    <w:rsid w:val="0033750C"/>
    <w:rsid w:val="003408B8"/>
    <w:rsid w:val="00341088"/>
    <w:rsid w:val="00341D3D"/>
    <w:rsid w:val="00344CF7"/>
    <w:rsid w:val="00346463"/>
    <w:rsid w:val="0034708B"/>
    <w:rsid w:val="003504B1"/>
    <w:rsid w:val="00350BEA"/>
    <w:rsid w:val="00352A03"/>
    <w:rsid w:val="00352BED"/>
    <w:rsid w:val="00353AE9"/>
    <w:rsid w:val="00354811"/>
    <w:rsid w:val="00354B2C"/>
    <w:rsid w:val="00356125"/>
    <w:rsid w:val="00356B7D"/>
    <w:rsid w:val="00363F28"/>
    <w:rsid w:val="00371633"/>
    <w:rsid w:val="0037565C"/>
    <w:rsid w:val="00377614"/>
    <w:rsid w:val="00382D67"/>
    <w:rsid w:val="0038361E"/>
    <w:rsid w:val="00386E79"/>
    <w:rsid w:val="00392A22"/>
    <w:rsid w:val="00392D27"/>
    <w:rsid w:val="00393A97"/>
    <w:rsid w:val="003A1EC7"/>
    <w:rsid w:val="003A210E"/>
    <w:rsid w:val="003A3661"/>
    <w:rsid w:val="003A5BAB"/>
    <w:rsid w:val="003A6929"/>
    <w:rsid w:val="003A7619"/>
    <w:rsid w:val="003B2817"/>
    <w:rsid w:val="003B4031"/>
    <w:rsid w:val="003B5130"/>
    <w:rsid w:val="003B5323"/>
    <w:rsid w:val="003B6CDF"/>
    <w:rsid w:val="003C14D0"/>
    <w:rsid w:val="003C1D66"/>
    <w:rsid w:val="003C5C46"/>
    <w:rsid w:val="003C619D"/>
    <w:rsid w:val="003D3B52"/>
    <w:rsid w:val="003D56D7"/>
    <w:rsid w:val="003E3280"/>
    <w:rsid w:val="003E4166"/>
    <w:rsid w:val="003E422C"/>
    <w:rsid w:val="003E5494"/>
    <w:rsid w:val="003E5BB5"/>
    <w:rsid w:val="003E72CF"/>
    <w:rsid w:val="003E74A4"/>
    <w:rsid w:val="003F452C"/>
    <w:rsid w:val="003F5AC4"/>
    <w:rsid w:val="003F5C34"/>
    <w:rsid w:val="003F5D6E"/>
    <w:rsid w:val="003F5FA3"/>
    <w:rsid w:val="003F762A"/>
    <w:rsid w:val="00400BF4"/>
    <w:rsid w:val="00400E7A"/>
    <w:rsid w:val="00402922"/>
    <w:rsid w:val="0040455B"/>
    <w:rsid w:val="00405DCB"/>
    <w:rsid w:val="00407DD6"/>
    <w:rsid w:val="00422F62"/>
    <w:rsid w:val="00423816"/>
    <w:rsid w:val="00423B46"/>
    <w:rsid w:val="00427797"/>
    <w:rsid w:val="0043044C"/>
    <w:rsid w:val="00431255"/>
    <w:rsid w:val="00431D10"/>
    <w:rsid w:val="00433818"/>
    <w:rsid w:val="004345AE"/>
    <w:rsid w:val="00441408"/>
    <w:rsid w:val="004418FA"/>
    <w:rsid w:val="00441A8F"/>
    <w:rsid w:val="00442C2E"/>
    <w:rsid w:val="00444549"/>
    <w:rsid w:val="00451F6C"/>
    <w:rsid w:val="004520C0"/>
    <w:rsid w:val="00453FBD"/>
    <w:rsid w:val="0045402E"/>
    <w:rsid w:val="00454545"/>
    <w:rsid w:val="00454650"/>
    <w:rsid w:val="00456044"/>
    <w:rsid w:val="0045719E"/>
    <w:rsid w:val="00460561"/>
    <w:rsid w:val="00460C0C"/>
    <w:rsid w:val="004620E7"/>
    <w:rsid w:val="00462B39"/>
    <w:rsid w:val="00462FE6"/>
    <w:rsid w:val="00466053"/>
    <w:rsid w:val="00466A06"/>
    <w:rsid w:val="00470E68"/>
    <w:rsid w:val="00472972"/>
    <w:rsid w:val="00472F3D"/>
    <w:rsid w:val="0047381F"/>
    <w:rsid w:val="00474C79"/>
    <w:rsid w:val="0047619B"/>
    <w:rsid w:val="00480ACD"/>
    <w:rsid w:val="00481AEB"/>
    <w:rsid w:val="004854B2"/>
    <w:rsid w:val="00486D47"/>
    <w:rsid w:val="004902BD"/>
    <w:rsid w:val="0049119D"/>
    <w:rsid w:val="00491D9A"/>
    <w:rsid w:val="004934C8"/>
    <w:rsid w:val="00493CA8"/>
    <w:rsid w:val="0049420B"/>
    <w:rsid w:val="004948F0"/>
    <w:rsid w:val="00495580"/>
    <w:rsid w:val="00496DF1"/>
    <w:rsid w:val="004A0C57"/>
    <w:rsid w:val="004A3630"/>
    <w:rsid w:val="004A3D50"/>
    <w:rsid w:val="004A4778"/>
    <w:rsid w:val="004A5A70"/>
    <w:rsid w:val="004A67E8"/>
    <w:rsid w:val="004B04D7"/>
    <w:rsid w:val="004B1FD1"/>
    <w:rsid w:val="004B3CCF"/>
    <w:rsid w:val="004B44E0"/>
    <w:rsid w:val="004B5B72"/>
    <w:rsid w:val="004B5D08"/>
    <w:rsid w:val="004B6B2C"/>
    <w:rsid w:val="004B6E35"/>
    <w:rsid w:val="004B7419"/>
    <w:rsid w:val="004C0FF6"/>
    <w:rsid w:val="004C1209"/>
    <w:rsid w:val="004C288A"/>
    <w:rsid w:val="004C2FB1"/>
    <w:rsid w:val="004C5E27"/>
    <w:rsid w:val="004C6847"/>
    <w:rsid w:val="004D0DAA"/>
    <w:rsid w:val="004D17D3"/>
    <w:rsid w:val="004D376F"/>
    <w:rsid w:val="004D3D2E"/>
    <w:rsid w:val="004D6BFC"/>
    <w:rsid w:val="004D7594"/>
    <w:rsid w:val="004E0D1D"/>
    <w:rsid w:val="004E0F97"/>
    <w:rsid w:val="004E1EB5"/>
    <w:rsid w:val="004E4463"/>
    <w:rsid w:val="004E4BE0"/>
    <w:rsid w:val="004E7F0D"/>
    <w:rsid w:val="004F1073"/>
    <w:rsid w:val="004F1154"/>
    <w:rsid w:val="004F1667"/>
    <w:rsid w:val="004F1B4D"/>
    <w:rsid w:val="004F3A1C"/>
    <w:rsid w:val="004F3F9B"/>
    <w:rsid w:val="004F4751"/>
    <w:rsid w:val="004F48A8"/>
    <w:rsid w:val="004F4B45"/>
    <w:rsid w:val="004F61AE"/>
    <w:rsid w:val="004F7E8B"/>
    <w:rsid w:val="005009CF"/>
    <w:rsid w:val="00501054"/>
    <w:rsid w:val="00502962"/>
    <w:rsid w:val="0050495F"/>
    <w:rsid w:val="00505334"/>
    <w:rsid w:val="00505345"/>
    <w:rsid w:val="00506883"/>
    <w:rsid w:val="005075AE"/>
    <w:rsid w:val="005116EA"/>
    <w:rsid w:val="00512048"/>
    <w:rsid w:val="00512133"/>
    <w:rsid w:val="00513251"/>
    <w:rsid w:val="005153D4"/>
    <w:rsid w:val="00517152"/>
    <w:rsid w:val="00520F45"/>
    <w:rsid w:val="00521A5E"/>
    <w:rsid w:val="00522607"/>
    <w:rsid w:val="0052353E"/>
    <w:rsid w:val="00530847"/>
    <w:rsid w:val="00531511"/>
    <w:rsid w:val="00531C91"/>
    <w:rsid w:val="00536770"/>
    <w:rsid w:val="00537C21"/>
    <w:rsid w:val="00540CFA"/>
    <w:rsid w:val="00544225"/>
    <w:rsid w:val="00545449"/>
    <w:rsid w:val="0055032A"/>
    <w:rsid w:val="00554E1D"/>
    <w:rsid w:val="0055537E"/>
    <w:rsid w:val="00556821"/>
    <w:rsid w:val="00557105"/>
    <w:rsid w:val="00560061"/>
    <w:rsid w:val="00560AC2"/>
    <w:rsid w:val="005644FA"/>
    <w:rsid w:val="0056487D"/>
    <w:rsid w:val="005661C8"/>
    <w:rsid w:val="005736AF"/>
    <w:rsid w:val="00573CB3"/>
    <w:rsid w:val="00574DCF"/>
    <w:rsid w:val="00574F3A"/>
    <w:rsid w:val="00580734"/>
    <w:rsid w:val="00584662"/>
    <w:rsid w:val="005848FC"/>
    <w:rsid w:val="00586A88"/>
    <w:rsid w:val="00590046"/>
    <w:rsid w:val="00590B8C"/>
    <w:rsid w:val="00591274"/>
    <w:rsid w:val="005921F9"/>
    <w:rsid w:val="00592BDA"/>
    <w:rsid w:val="00593442"/>
    <w:rsid w:val="00593E95"/>
    <w:rsid w:val="00595075"/>
    <w:rsid w:val="00595B5A"/>
    <w:rsid w:val="00597B18"/>
    <w:rsid w:val="005A1B99"/>
    <w:rsid w:val="005A34DB"/>
    <w:rsid w:val="005A59A5"/>
    <w:rsid w:val="005A5A4A"/>
    <w:rsid w:val="005A6BE5"/>
    <w:rsid w:val="005B043D"/>
    <w:rsid w:val="005B24B3"/>
    <w:rsid w:val="005C0256"/>
    <w:rsid w:val="005C2C7C"/>
    <w:rsid w:val="005C3089"/>
    <w:rsid w:val="005C70E0"/>
    <w:rsid w:val="005D017F"/>
    <w:rsid w:val="005D2C71"/>
    <w:rsid w:val="005D36E1"/>
    <w:rsid w:val="005D565D"/>
    <w:rsid w:val="005D6834"/>
    <w:rsid w:val="005D793F"/>
    <w:rsid w:val="005D7C93"/>
    <w:rsid w:val="005E11D1"/>
    <w:rsid w:val="005E2150"/>
    <w:rsid w:val="005E52E6"/>
    <w:rsid w:val="005E6152"/>
    <w:rsid w:val="005E6F01"/>
    <w:rsid w:val="005F24DF"/>
    <w:rsid w:val="005F3CFD"/>
    <w:rsid w:val="005F46B4"/>
    <w:rsid w:val="005F76BA"/>
    <w:rsid w:val="00605F0F"/>
    <w:rsid w:val="00606590"/>
    <w:rsid w:val="006067EC"/>
    <w:rsid w:val="006079E6"/>
    <w:rsid w:val="00607E7E"/>
    <w:rsid w:val="006100B0"/>
    <w:rsid w:val="00612C56"/>
    <w:rsid w:val="00614071"/>
    <w:rsid w:val="00615681"/>
    <w:rsid w:val="00617046"/>
    <w:rsid w:val="0061774F"/>
    <w:rsid w:val="00617D8D"/>
    <w:rsid w:val="0062010B"/>
    <w:rsid w:val="0062124A"/>
    <w:rsid w:val="00622341"/>
    <w:rsid w:val="0062396B"/>
    <w:rsid w:val="00625ABC"/>
    <w:rsid w:val="00625B99"/>
    <w:rsid w:val="006272E9"/>
    <w:rsid w:val="00631F1E"/>
    <w:rsid w:val="0063245C"/>
    <w:rsid w:val="0063467A"/>
    <w:rsid w:val="00634A14"/>
    <w:rsid w:val="00636317"/>
    <w:rsid w:val="00636A81"/>
    <w:rsid w:val="00636E00"/>
    <w:rsid w:val="006400F7"/>
    <w:rsid w:val="00640EAC"/>
    <w:rsid w:val="00641A7C"/>
    <w:rsid w:val="00641C03"/>
    <w:rsid w:val="0064223A"/>
    <w:rsid w:val="006426A2"/>
    <w:rsid w:val="006455E8"/>
    <w:rsid w:val="00650F84"/>
    <w:rsid w:val="006518C2"/>
    <w:rsid w:val="00655314"/>
    <w:rsid w:val="0065616A"/>
    <w:rsid w:val="006563FB"/>
    <w:rsid w:val="00656A06"/>
    <w:rsid w:val="00662A16"/>
    <w:rsid w:val="00664734"/>
    <w:rsid w:val="00666CAF"/>
    <w:rsid w:val="00666FDC"/>
    <w:rsid w:val="00680B3E"/>
    <w:rsid w:val="00681116"/>
    <w:rsid w:val="00682FD1"/>
    <w:rsid w:val="0068382C"/>
    <w:rsid w:val="00685A4D"/>
    <w:rsid w:val="00686692"/>
    <w:rsid w:val="00686D9D"/>
    <w:rsid w:val="00690E6A"/>
    <w:rsid w:val="00694F17"/>
    <w:rsid w:val="00695E21"/>
    <w:rsid w:val="006A0663"/>
    <w:rsid w:val="006A0F5E"/>
    <w:rsid w:val="006A1D1F"/>
    <w:rsid w:val="006A1EA7"/>
    <w:rsid w:val="006A248F"/>
    <w:rsid w:val="006A26E1"/>
    <w:rsid w:val="006A2897"/>
    <w:rsid w:val="006A2BBD"/>
    <w:rsid w:val="006A3618"/>
    <w:rsid w:val="006A5B9C"/>
    <w:rsid w:val="006A69EF"/>
    <w:rsid w:val="006B0B5E"/>
    <w:rsid w:val="006B2B16"/>
    <w:rsid w:val="006B56D6"/>
    <w:rsid w:val="006B5A1C"/>
    <w:rsid w:val="006C3DA5"/>
    <w:rsid w:val="006C5032"/>
    <w:rsid w:val="006D008C"/>
    <w:rsid w:val="006D0A94"/>
    <w:rsid w:val="006D2B3A"/>
    <w:rsid w:val="006D4C7B"/>
    <w:rsid w:val="006D4EE3"/>
    <w:rsid w:val="006D5931"/>
    <w:rsid w:val="006E0D17"/>
    <w:rsid w:val="006E46EB"/>
    <w:rsid w:val="006E6C39"/>
    <w:rsid w:val="006E7F69"/>
    <w:rsid w:val="006F1931"/>
    <w:rsid w:val="006F3E8C"/>
    <w:rsid w:val="006F4B64"/>
    <w:rsid w:val="006F4F5A"/>
    <w:rsid w:val="006F64B5"/>
    <w:rsid w:val="006F6E01"/>
    <w:rsid w:val="00700F2B"/>
    <w:rsid w:val="00703DD0"/>
    <w:rsid w:val="00704BBB"/>
    <w:rsid w:val="0070645B"/>
    <w:rsid w:val="00713898"/>
    <w:rsid w:val="00714B2F"/>
    <w:rsid w:val="0071543C"/>
    <w:rsid w:val="00724E26"/>
    <w:rsid w:val="00727EC0"/>
    <w:rsid w:val="00732922"/>
    <w:rsid w:val="00733774"/>
    <w:rsid w:val="00733B12"/>
    <w:rsid w:val="00733B2F"/>
    <w:rsid w:val="00733DB2"/>
    <w:rsid w:val="00734081"/>
    <w:rsid w:val="00735120"/>
    <w:rsid w:val="00737AF0"/>
    <w:rsid w:val="00741322"/>
    <w:rsid w:val="0074169B"/>
    <w:rsid w:val="007476C3"/>
    <w:rsid w:val="00750D1E"/>
    <w:rsid w:val="007527BD"/>
    <w:rsid w:val="0075494C"/>
    <w:rsid w:val="00756F03"/>
    <w:rsid w:val="0075776C"/>
    <w:rsid w:val="00757B89"/>
    <w:rsid w:val="00757FE9"/>
    <w:rsid w:val="007612E1"/>
    <w:rsid w:val="00762B9A"/>
    <w:rsid w:val="007640EC"/>
    <w:rsid w:val="00764DE5"/>
    <w:rsid w:val="00765104"/>
    <w:rsid w:val="007655F6"/>
    <w:rsid w:val="007666F9"/>
    <w:rsid w:val="00771F92"/>
    <w:rsid w:val="0077377F"/>
    <w:rsid w:val="0077446F"/>
    <w:rsid w:val="00774BA1"/>
    <w:rsid w:val="00775E0A"/>
    <w:rsid w:val="00775EC2"/>
    <w:rsid w:val="00777756"/>
    <w:rsid w:val="00781411"/>
    <w:rsid w:val="00781C03"/>
    <w:rsid w:val="0078619C"/>
    <w:rsid w:val="00786C27"/>
    <w:rsid w:val="007A0A92"/>
    <w:rsid w:val="007A0BFA"/>
    <w:rsid w:val="007A0DE8"/>
    <w:rsid w:val="007A20F8"/>
    <w:rsid w:val="007A34A6"/>
    <w:rsid w:val="007A48B0"/>
    <w:rsid w:val="007A52BB"/>
    <w:rsid w:val="007A548F"/>
    <w:rsid w:val="007A5A56"/>
    <w:rsid w:val="007B378F"/>
    <w:rsid w:val="007B5723"/>
    <w:rsid w:val="007B714E"/>
    <w:rsid w:val="007B7E67"/>
    <w:rsid w:val="007C1FD3"/>
    <w:rsid w:val="007C2116"/>
    <w:rsid w:val="007C601F"/>
    <w:rsid w:val="007C7613"/>
    <w:rsid w:val="007D052B"/>
    <w:rsid w:val="007D2462"/>
    <w:rsid w:val="007D31E6"/>
    <w:rsid w:val="007D6429"/>
    <w:rsid w:val="007E212D"/>
    <w:rsid w:val="007E24CC"/>
    <w:rsid w:val="007E3929"/>
    <w:rsid w:val="007E6E7E"/>
    <w:rsid w:val="007E79E2"/>
    <w:rsid w:val="007E7FDB"/>
    <w:rsid w:val="007F2387"/>
    <w:rsid w:val="007F29E1"/>
    <w:rsid w:val="007F678A"/>
    <w:rsid w:val="007F718E"/>
    <w:rsid w:val="00801C62"/>
    <w:rsid w:val="00801F20"/>
    <w:rsid w:val="0080253E"/>
    <w:rsid w:val="00802CD5"/>
    <w:rsid w:val="0080429B"/>
    <w:rsid w:val="00805344"/>
    <w:rsid w:val="008076C3"/>
    <w:rsid w:val="0081046E"/>
    <w:rsid w:val="008107EE"/>
    <w:rsid w:val="0081282C"/>
    <w:rsid w:val="00812CE0"/>
    <w:rsid w:val="00813FB2"/>
    <w:rsid w:val="0081729A"/>
    <w:rsid w:val="00817473"/>
    <w:rsid w:val="00821776"/>
    <w:rsid w:val="00822F34"/>
    <w:rsid w:val="008233B8"/>
    <w:rsid w:val="00826BD2"/>
    <w:rsid w:val="00827268"/>
    <w:rsid w:val="00830613"/>
    <w:rsid w:val="0083211B"/>
    <w:rsid w:val="008327FB"/>
    <w:rsid w:val="008336D9"/>
    <w:rsid w:val="00833B0E"/>
    <w:rsid w:val="0083479E"/>
    <w:rsid w:val="008358A9"/>
    <w:rsid w:val="008369D0"/>
    <w:rsid w:val="00836E76"/>
    <w:rsid w:val="00841E8E"/>
    <w:rsid w:val="008420BF"/>
    <w:rsid w:val="008429B3"/>
    <w:rsid w:val="00844930"/>
    <w:rsid w:val="00844946"/>
    <w:rsid w:val="00844D88"/>
    <w:rsid w:val="00845CAF"/>
    <w:rsid w:val="0084695B"/>
    <w:rsid w:val="00847D10"/>
    <w:rsid w:val="008507BA"/>
    <w:rsid w:val="0085635A"/>
    <w:rsid w:val="008604AA"/>
    <w:rsid w:val="00860581"/>
    <w:rsid w:val="00864726"/>
    <w:rsid w:val="008659F0"/>
    <w:rsid w:val="008665DD"/>
    <w:rsid w:val="0086660C"/>
    <w:rsid w:val="008706F0"/>
    <w:rsid w:val="00873006"/>
    <w:rsid w:val="00874846"/>
    <w:rsid w:val="00874F13"/>
    <w:rsid w:val="00875A7C"/>
    <w:rsid w:val="00875F86"/>
    <w:rsid w:val="0087679E"/>
    <w:rsid w:val="00883C00"/>
    <w:rsid w:val="00884920"/>
    <w:rsid w:val="00886AA7"/>
    <w:rsid w:val="00886EC1"/>
    <w:rsid w:val="00886F70"/>
    <w:rsid w:val="00890B3D"/>
    <w:rsid w:val="00891049"/>
    <w:rsid w:val="00892986"/>
    <w:rsid w:val="008929FB"/>
    <w:rsid w:val="008960A7"/>
    <w:rsid w:val="0089617D"/>
    <w:rsid w:val="008969B5"/>
    <w:rsid w:val="00896B0F"/>
    <w:rsid w:val="00897D10"/>
    <w:rsid w:val="008A1134"/>
    <w:rsid w:val="008A16E4"/>
    <w:rsid w:val="008A4031"/>
    <w:rsid w:val="008A432E"/>
    <w:rsid w:val="008A601E"/>
    <w:rsid w:val="008A7A21"/>
    <w:rsid w:val="008B25B5"/>
    <w:rsid w:val="008B5285"/>
    <w:rsid w:val="008B5298"/>
    <w:rsid w:val="008C06CB"/>
    <w:rsid w:val="008C1D02"/>
    <w:rsid w:val="008C54C3"/>
    <w:rsid w:val="008C5B34"/>
    <w:rsid w:val="008D0319"/>
    <w:rsid w:val="008D1C2A"/>
    <w:rsid w:val="008D27B5"/>
    <w:rsid w:val="008D5C6D"/>
    <w:rsid w:val="008E0E6E"/>
    <w:rsid w:val="008E218D"/>
    <w:rsid w:val="008E27A7"/>
    <w:rsid w:val="008E32EC"/>
    <w:rsid w:val="008E3BF6"/>
    <w:rsid w:val="008E5FAA"/>
    <w:rsid w:val="008E74C5"/>
    <w:rsid w:val="008F1DBE"/>
    <w:rsid w:val="008F5009"/>
    <w:rsid w:val="008F6A71"/>
    <w:rsid w:val="008F72D0"/>
    <w:rsid w:val="008F78D5"/>
    <w:rsid w:val="008F7D9E"/>
    <w:rsid w:val="009014D7"/>
    <w:rsid w:val="0090199F"/>
    <w:rsid w:val="00901A75"/>
    <w:rsid w:val="009045C1"/>
    <w:rsid w:val="00906463"/>
    <w:rsid w:val="0091112A"/>
    <w:rsid w:val="00911AEF"/>
    <w:rsid w:val="009133BC"/>
    <w:rsid w:val="00913467"/>
    <w:rsid w:val="00915851"/>
    <w:rsid w:val="00915D97"/>
    <w:rsid w:val="00916E9D"/>
    <w:rsid w:val="00922B71"/>
    <w:rsid w:val="00923F04"/>
    <w:rsid w:val="0092556A"/>
    <w:rsid w:val="00927F52"/>
    <w:rsid w:val="009306DF"/>
    <w:rsid w:val="009307EC"/>
    <w:rsid w:val="00931108"/>
    <w:rsid w:val="0093276D"/>
    <w:rsid w:val="00933DFC"/>
    <w:rsid w:val="009359C6"/>
    <w:rsid w:val="00936A56"/>
    <w:rsid w:val="0094369D"/>
    <w:rsid w:val="00943A62"/>
    <w:rsid w:val="00943B28"/>
    <w:rsid w:val="00944ECE"/>
    <w:rsid w:val="009458E0"/>
    <w:rsid w:val="00947283"/>
    <w:rsid w:val="00950EBB"/>
    <w:rsid w:val="00951A30"/>
    <w:rsid w:val="00951BEB"/>
    <w:rsid w:val="009530B9"/>
    <w:rsid w:val="009549A2"/>
    <w:rsid w:val="009564CD"/>
    <w:rsid w:val="00957FC2"/>
    <w:rsid w:val="00961874"/>
    <w:rsid w:val="0096214C"/>
    <w:rsid w:val="0096702C"/>
    <w:rsid w:val="0096727D"/>
    <w:rsid w:val="00967779"/>
    <w:rsid w:val="00971AE6"/>
    <w:rsid w:val="00971FA1"/>
    <w:rsid w:val="009774EC"/>
    <w:rsid w:val="009777E1"/>
    <w:rsid w:val="00977EE8"/>
    <w:rsid w:val="00980FCA"/>
    <w:rsid w:val="00981E38"/>
    <w:rsid w:val="00983E87"/>
    <w:rsid w:val="00983F60"/>
    <w:rsid w:val="00985175"/>
    <w:rsid w:val="00985D89"/>
    <w:rsid w:val="009861BF"/>
    <w:rsid w:val="00991175"/>
    <w:rsid w:val="009921F4"/>
    <w:rsid w:val="00993A86"/>
    <w:rsid w:val="00994484"/>
    <w:rsid w:val="009946C8"/>
    <w:rsid w:val="00994FB3"/>
    <w:rsid w:val="00996344"/>
    <w:rsid w:val="0099667A"/>
    <w:rsid w:val="00996C64"/>
    <w:rsid w:val="009970E1"/>
    <w:rsid w:val="009A0403"/>
    <w:rsid w:val="009A1CCD"/>
    <w:rsid w:val="009A2996"/>
    <w:rsid w:val="009A6497"/>
    <w:rsid w:val="009A7064"/>
    <w:rsid w:val="009B0373"/>
    <w:rsid w:val="009B0A44"/>
    <w:rsid w:val="009B0FC9"/>
    <w:rsid w:val="009B2219"/>
    <w:rsid w:val="009B2C3B"/>
    <w:rsid w:val="009B38C3"/>
    <w:rsid w:val="009B408D"/>
    <w:rsid w:val="009B4A64"/>
    <w:rsid w:val="009B731F"/>
    <w:rsid w:val="009C6E82"/>
    <w:rsid w:val="009D3295"/>
    <w:rsid w:val="009D5471"/>
    <w:rsid w:val="009E07F1"/>
    <w:rsid w:val="009E2ED5"/>
    <w:rsid w:val="009E44C0"/>
    <w:rsid w:val="009E4B54"/>
    <w:rsid w:val="009E57F8"/>
    <w:rsid w:val="009E5CF9"/>
    <w:rsid w:val="009F0742"/>
    <w:rsid w:val="009F29AC"/>
    <w:rsid w:val="009F2A5A"/>
    <w:rsid w:val="009F2E83"/>
    <w:rsid w:val="009F31AE"/>
    <w:rsid w:val="009F32F2"/>
    <w:rsid w:val="009F3F62"/>
    <w:rsid w:val="009F3FAD"/>
    <w:rsid w:val="009F45BD"/>
    <w:rsid w:val="00A014FD"/>
    <w:rsid w:val="00A018A9"/>
    <w:rsid w:val="00A02624"/>
    <w:rsid w:val="00A0448B"/>
    <w:rsid w:val="00A04CF8"/>
    <w:rsid w:val="00A0511B"/>
    <w:rsid w:val="00A057CB"/>
    <w:rsid w:val="00A064A7"/>
    <w:rsid w:val="00A069E3"/>
    <w:rsid w:val="00A101DD"/>
    <w:rsid w:val="00A11D27"/>
    <w:rsid w:val="00A1463E"/>
    <w:rsid w:val="00A162CD"/>
    <w:rsid w:val="00A17453"/>
    <w:rsid w:val="00A2083E"/>
    <w:rsid w:val="00A21893"/>
    <w:rsid w:val="00A21EDE"/>
    <w:rsid w:val="00A2415C"/>
    <w:rsid w:val="00A242A7"/>
    <w:rsid w:val="00A31E1D"/>
    <w:rsid w:val="00A3238C"/>
    <w:rsid w:val="00A34264"/>
    <w:rsid w:val="00A354B4"/>
    <w:rsid w:val="00A40996"/>
    <w:rsid w:val="00A43061"/>
    <w:rsid w:val="00A45C96"/>
    <w:rsid w:val="00A465F1"/>
    <w:rsid w:val="00A47A47"/>
    <w:rsid w:val="00A50DCF"/>
    <w:rsid w:val="00A51090"/>
    <w:rsid w:val="00A52702"/>
    <w:rsid w:val="00A53E28"/>
    <w:rsid w:val="00A542D1"/>
    <w:rsid w:val="00A54883"/>
    <w:rsid w:val="00A61505"/>
    <w:rsid w:val="00A61CBC"/>
    <w:rsid w:val="00A656D7"/>
    <w:rsid w:val="00A670E8"/>
    <w:rsid w:val="00A70502"/>
    <w:rsid w:val="00A7175A"/>
    <w:rsid w:val="00A71C0C"/>
    <w:rsid w:val="00A741CB"/>
    <w:rsid w:val="00A745E5"/>
    <w:rsid w:val="00A76A95"/>
    <w:rsid w:val="00A76FF4"/>
    <w:rsid w:val="00A8158F"/>
    <w:rsid w:val="00A82A36"/>
    <w:rsid w:val="00A82EC5"/>
    <w:rsid w:val="00A83FE5"/>
    <w:rsid w:val="00A84008"/>
    <w:rsid w:val="00A8455E"/>
    <w:rsid w:val="00A8674B"/>
    <w:rsid w:val="00A86D2C"/>
    <w:rsid w:val="00A901F9"/>
    <w:rsid w:val="00A93AFB"/>
    <w:rsid w:val="00A9483A"/>
    <w:rsid w:val="00A95C18"/>
    <w:rsid w:val="00A95C3A"/>
    <w:rsid w:val="00A96F12"/>
    <w:rsid w:val="00AA02E5"/>
    <w:rsid w:val="00AA06A7"/>
    <w:rsid w:val="00AA07AB"/>
    <w:rsid w:val="00AA3997"/>
    <w:rsid w:val="00AA3F9A"/>
    <w:rsid w:val="00AA68EB"/>
    <w:rsid w:val="00AA6A0E"/>
    <w:rsid w:val="00AA6C70"/>
    <w:rsid w:val="00AA79C6"/>
    <w:rsid w:val="00AB32C0"/>
    <w:rsid w:val="00AB3C72"/>
    <w:rsid w:val="00AB53A0"/>
    <w:rsid w:val="00AB60F4"/>
    <w:rsid w:val="00AC2622"/>
    <w:rsid w:val="00AC2878"/>
    <w:rsid w:val="00AC38C8"/>
    <w:rsid w:val="00AC4D7A"/>
    <w:rsid w:val="00AC7056"/>
    <w:rsid w:val="00AD2CE7"/>
    <w:rsid w:val="00AD5640"/>
    <w:rsid w:val="00AD6EF3"/>
    <w:rsid w:val="00AE1446"/>
    <w:rsid w:val="00AE698E"/>
    <w:rsid w:val="00AF02C7"/>
    <w:rsid w:val="00AF286D"/>
    <w:rsid w:val="00AF53FC"/>
    <w:rsid w:val="00AF770C"/>
    <w:rsid w:val="00AF7A0B"/>
    <w:rsid w:val="00B0063F"/>
    <w:rsid w:val="00B0137B"/>
    <w:rsid w:val="00B01FDB"/>
    <w:rsid w:val="00B033CB"/>
    <w:rsid w:val="00B0356E"/>
    <w:rsid w:val="00B05718"/>
    <w:rsid w:val="00B05E22"/>
    <w:rsid w:val="00B07D04"/>
    <w:rsid w:val="00B07FC2"/>
    <w:rsid w:val="00B109A2"/>
    <w:rsid w:val="00B11F0A"/>
    <w:rsid w:val="00B1682C"/>
    <w:rsid w:val="00B16906"/>
    <w:rsid w:val="00B17D56"/>
    <w:rsid w:val="00B208A9"/>
    <w:rsid w:val="00B215C1"/>
    <w:rsid w:val="00B228A2"/>
    <w:rsid w:val="00B2488A"/>
    <w:rsid w:val="00B25402"/>
    <w:rsid w:val="00B26BCC"/>
    <w:rsid w:val="00B27FFB"/>
    <w:rsid w:val="00B30A6B"/>
    <w:rsid w:val="00B311D1"/>
    <w:rsid w:val="00B32BA4"/>
    <w:rsid w:val="00B32FA6"/>
    <w:rsid w:val="00B35404"/>
    <w:rsid w:val="00B35811"/>
    <w:rsid w:val="00B37766"/>
    <w:rsid w:val="00B378C3"/>
    <w:rsid w:val="00B44277"/>
    <w:rsid w:val="00B45357"/>
    <w:rsid w:val="00B46764"/>
    <w:rsid w:val="00B502BF"/>
    <w:rsid w:val="00B50489"/>
    <w:rsid w:val="00B53887"/>
    <w:rsid w:val="00B55389"/>
    <w:rsid w:val="00B55C75"/>
    <w:rsid w:val="00B572CD"/>
    <w:rsid w:val="00B5764A"/>
    <w:rsid w:val="00B604AA"/>
    <w:rsid w:val="00B62E82"/>
    <w:rsid w:val="00B62FBB"/>
    <w:rsid w:val="00B63A48"/>
    <w:rsid w:val="00B652F2"/>
    <w:rsid w:val="00B66DCF"/>
    <w:rsid w:val="00B70F97"/>
    <w:rsid w:val="00B71712"/>
    <w:rsid w:val="00B718E3"/>
    <w:rsid w:val="00B7214F"/>
    <w:rsid w:val="00B72E37"/>
    <w:rsid w:val="00B7343D"/>
    <w:rsid w:val="00B76C67"/>
    <w:rsid w:val="00B7725B"/>
    <w:rsid w:val="00B8008E"/>
    <w:rsid w:val="00B806C6"/>
    <w:rsid w:val="00B80850"/>
    <w:rsid w:val="00B821B0"/>
    <w:rsid w:val="00B83433"/>
    <w:rsid w:val="00B84294"/>
    <w:rsid w:val="00B92232"/>
    <w:rsid w:val="00B93A68"/>
    <w:rsid w:val="00B94A51"/>
    <w:rsid w:val="00B96C66"/>
    <w:rsid w:val="00BA339E"/>
    <w:rsid w:val="00BB1715"/>
    <w:rsid w:val="00BB473D"/>
    <w:rsid w:val="00BB4D59"/>
    <w:rsid w:val="00BB5575"/>
    <w:rsid w:val="00BB586C"/>
    <w:rsid w:val="00BB606B"/>
    <w:rsid w:val="00BB7295"/>
    <w:rsid w:val="00BC1BC9"/>
    <w:rsid w:val="00BC2251"/>
    <w:rsid w:val="00BC2C16"/>
    <w:rsid w:val="00BC3E37"/>
    <w:rsid w:val="00BC50E4"/>
    <w:rsid w:val="00BD1512"/>
    <w:rsid w:val="00BD1CF2"/>
    <w:rsid w:val="00BD3AE0"/>
    <w:rsid w:val="00BD464B"/>
    <w:rsid w:val="00BD5579"/>
    <w:rsid w:val="00BD75F7"/>
    <w:rsid w:val="00BE11DA"/>
    <w:rsid w:val="00BF0377"/>
    <w:rsid w:val="00BF0BBE"/>
    <w:rsid w:val="00BF162D"/>
    <w:rsid w:val="00BF2063"/>
    <w:rsid w:val="00BF3C6D"/>
    <w:rsid w:val="00BF66AA"/>
    <w:rsid w:val="00BF75BB"/>
    <w:rsid w:val="00BF79FC"/>
    <w:rsid w:val="00C001E8"/>
    <w:rsid w:val="00C00C75"/>
    <w:rsid w:val="00C0182E"/>
    <w:rsid w:val="00C0245D"/>
    <w:rsid w:val="00C04436"/>
    <w:rsid w:val="00C10912"/>
    <w:rsid w:val="00C11777"/>
    <w:rsid w:val="00C162AA"/>
    <w:rsid w:val="00C21936"/>
    <w:rsid w:val="00C27460"/>
    <w:rsid w:val="00C312C0"/>
    <w:rsid w:val="00C31456"/>
    <w:rsid w:val="00C325B4"/>
    <w:rsid w:val="00C34219"/>
    <w:rsid w:val="00C36915"/>
    <w:rsid w:val="00C375AA"/>
    <w:rsid w:val="00C40ABF"/>
    <w:rsid w:val="00C40D2C"/>
    <w:rsid w:val="00C419B6"/>
    <w:rsid w:val="00C42C25"/>
    <w:rsid w:val="00C448D0"/>
    <w:rsid w:val="00C46905"/>
    <w:rsid w:val="00C46C82"/>
    <w:rsid w:val="00C50F1E"/>
    <w:rsid w:val="00C50FBB"/>
    <w:rsid w:val="00C51002"/>
    <w:rsid w:val="00C5260C"/>
    <w:rsid w:val="00C5283A"/>
    <w:rsid w:val="00C52AB1"/>
    <w:rsid w:val="00C53D52"/>
    <w:rsid w:val="00C5422D"/>
    <w:rsid w:val="00C54257"/>
    <w:rsid w:val="00C55931"/>
    <w:rsid w:val="00C6296D"/>
    <w:rsid w:val="00C635B4"/>
    <w:rsid w:val="00C638F5"/>
    <w:rsid w:val="00C65FF8"/>
    <w:rsid w:val="00C725FA"/>
    <w:rsid w:val="00C746B2"/>
    <w:rsid w:val="00C74882"/>
    <w:rsid w:val="00C74D0A"/>
    <w:rsid w:val="00C75351"/>
    <w:rsid w:val="00C778AB"/>
    <w:rsid w:val="00C80134"/>
    <w:rsid w:val="00C81426"/>
    <w:rsid w:val="00C816D9"/>
    <w:rsid w:val="00C83D07"/>
    <w:rsid w:val="00C84BD1"/>
    <w:rsid w:val="00C84F28"/>
    <w:rsid w:val="00C85BFE"/>
    <w:rsid w:val="00C860DB"/>
    <w:rsid w:val="00C86330"/>
    <w:rsid w:val="00C87086"/>
    <w:rsid w:val="00C87E9E"/>
    <w:rsid w:val="00C9132F"/>
    <w:rsid w:val="00C91D55"/>
    <w:rsid w:val="00C92282"/>
    <w:rsid w:val="00C92405"/>
    <w:rsid w:val="00C9487A"/>
    <w:rsid w:val="00C95A45"/>
    <w:rsid w:val="00C95CC7"/>
    <w:rsid w:val="00C97368"/>
    <w:rsid w:val="00CA0B0D"/>
    <w:rsid w:val="00CA1C49"/>
    <w:rsid w:val="00CA56A5"/>
    <w:rsid w:val="00CA765D"/>
    <w:rsid w:val="00CB0BB6"/>
    <w:rsid w:val="00CB5323"/>
    <w:rsid w:val="00CB6835"/>
    <w:rsid w:val="00CB7FD5"/>
    <w:rsid w:val="00CC0BC8"/>
    <w:rsid w:val="00CC0F26"/>
    <w:rsid w:val="00CC15B6"/>
    <w:rsid w:val="00CC2731"/>
    <w:rsid w:val="00CC6947"/>
    <w:rsid w:val="00CC793F"/>
    <w:rsid w:val="00CC7BD1"/>
    <w:rsid w:val="00CD0B29"/>
    <w:rsid w:val="00CD0BE6"/>
    <w:rsid w:val="00CD2DE3"/>
    <w:rsid w:val="00CD6996"/>
    <w:rsid w:val="00CD69FD"/>
    <w:rsid w:val="00CE0683"/>
    <w:rsid w:val="00CE18F3"/>
    <w:rsid w:val="00CE1B8B"/>
    <w:rsid w:val="00CE2F08"/>
    <w:rsid w:val="00CE684A"/>
    <w:rsid w:val="00CF076A"/>
    <w:rsid w:val="00CF09F6"/>
    <w:rsid w:val="00CF12D6"/>
    <w:rsid w:val="00CF23FA"/>
    <w:rsid w:val="00CF549E"/>
    <w:rsid w:val="00CF60E9"/>
    <w:rsid w:val="00D018A0"/>
    <w:rsid w:val="00D10107"/>
    <w:rsid w:val="00D1285B"/>
    <w:rsid w:val="00D14D99"/>
    <w:rsid w:val="00D15DBF"/>
    <w:rsid w:val="00D15E08"/>
    <w:rsid w:val="00D17565"/>
    <w:rsid w:val="00D20997"/>
    <w:rsid w:val="00D2291B"/>
    <w:rsid w:val="00D23CE9"/>
    <w:rsid w:val="00D24FD4"/>
    <w:rsid w:val="00D25DC6"/>
    <w:rsid w:val="00D26A0C"/>
    <w:rsid w:val="00D274FF"/>
    <w:rsid w:val="00D27A24"/>
    <w:rsid w:val="00D32748"/>
    <w:rsid w:val="00D33BE3"/>
    <w:rsid w:val="00D33D8B"/>
    <w:rsid w:val="00D34874"/>
    <w:rsid w:val="00D35DCE"/>
    <w:rsid w:val="00D36F68"/>
    <w:rsid w:val="00D37C06"/>
    <w:rsid w:val="00D405D4"/>
    <w:rsid w:val="00D42DF9"/>
    <w:rsid w:val="00D44520"/>
    <w:rsid w:val="00D524A2"/>
    <w:rsid w:val="00D529ED"/>
    <w:rsid w:val="00D52C15"/>
    <w:rsid w:val="00D551D6"/>
    <w:rsid w:val="00D5698B"/>
    <w:rsid w:val="00D644BC"/>
    <w:rsid w:val="00D666F5"/>
    <w:rsid w:val="00D67882"/>
    <w:rsid w:val="00D70076"/>
    <w:rsid w:val="00D7099D"/>
    <w:rsid w:val="00D72D8D"/>
    <w:rsid w:val="00D73688"/>
    <w:rsid w:val="00D73B8C"/>
    <w:rsid w:val="00D74D55"/>
    <w:rsid w:val="00D755CD"/>
    <w:rsid w:val="00D83E33"/>
    <w:rsid w:val="00D8552A"/>
    <w:rsid w:val="00D85C8C"/>
    <w:rsid w:val="00D87A6B"/>
    <w:rsid w:val="00D87EB7"/>
    <w:rsid w:val="00D91DB3"/>
    <w:rsid w:val="00D9344B"/>
    <w:rsid w:val="00D94F0A"/>
    <w:rsid w:val="00D9543A"/>
    <w:rsid w:val="00D95F5B"/>
    <w:rsid w:val="00D96B7C"/>
    <w:rsid w:val="00D96BF7"/>
    <w:rsid w:val="00DA0FFF"/>
    <w:rsid w:val="00DA1097"/>
    <w:rsid w:val="00DA13CF"/>
    <w:rsid w:val="00DA178E"/>
    <w:rsid w:val="00DA2770"/>
    <w:rsid w:val="00DA4387"/>
    <w:rsid w:val="00DB2438"/>
    <w:rsid w:val="00DB2CCF"/>
    <w:rsid w:val="00DB48E7"/>
    <w:rsid w:val="00DB5BF4"/>
    <w:rsid w:val="00DB7301"/>
    <w:rsid w:val="00DC33D9"/>
    <w:rsid w:val="00DC45F4"/>
    <w:rsid w:val="00DC51F5"/>
    <w:rsid w:val="00DC73D3"/>
    <w:rsid w:val="00DD52AA"/>
    <w:rsid w:val="00DD576F"/>
    <w:rsid w:val="00DD6000"/>
    <w:rsid w:val="00DE1752"/>
    <w:rsid w:val="00DE1CEF"/>
    <w:rsid w:val="00DE1EC2"/>
    <w:rsid w:val="00DE2221"/>
    <w:rsid w:val="00DE2640"/>
    <w:rsid w:val="00DE2A3A"/>
    <w:rsid w:val="00DE325F"/>
    <w:rsid w:val="00DE38DC"/>
    <w:rsid w:val="00DE5EF3"/>
    <w:rsid w:val="00DE635A"/>
    <w:rsid w:val="00DE6C77"/>
    <w:rsid w:val="00DF0E5C"/>
    <w:rsid w:val="00DF0EAB"/>
    <w:rsid w:val="00DF2262"/>
    <w:rsid w:val="00DF23BD"/>
    <w:rsid w:val="00DF24FA"/>
    <w:rsid w:val="00DF3C62"/>
    <w:rsid w:val="00DF63A7"/>
    <w:rsid w:val="00DF6735"/>
    <w:rsid w:val="00DF6CC5"/>
    <w:rsid w:val="00DF720C"/>
    <w:rsid w:val="00E02209"/>
    <w:rsid w:val="00E06468"/>
    <w:rsid w:val="00E104DA"/>
    <w:rsid w:val="00E108A5"/>
    <w:rsid w:val="00E1249E"/>
    <w:rsid w:val="00E17A73"/>
    <w:rsid w:val="00E26772"/>
    <w:rsid w:val="00E26A3C"/>
    <w:rsid w:val="00E30D63"/>
    <w:rsid w:val="00E3102A"/>
    <w:rsid w:val="00E31C9F"/>
    <w:rsid w:val="00E33355"/>
    <w:rsid w:val="00E34DA9"/>
    <w:rsid w:val="00E35711"/>
    <w:rsid w:val="00E35D85"/>
    <w:rsid w:val="00E400B9"/>
    <w:rsid w:val="00E41D42"/>
    <w:rsid w:val="00E42727"/>
    <w:rsid w:val="00E42D73"/>
    <w:rsid w:val="00E449C0"/>
    <w:rsid w:val="00E457C2"/>
    <w:rsid w:val="00E45BF9"/>
    <w:rsid w:val="00E5534D"/>
    <w:rsid w:val="00E55FD3"/>
    <w:rsid w:val="00E566D5"/>
    <w:rsid w:val="00E56D08"/>
    <w:rsid w:val="00E57082"/>
    <w:rsid w:val="00E63DDF"/>
    <w:rsid w:val="00E66055"/>
    <w:rsid w:val="00E724E1"/>
    <w:rsid w:val="00E73C41"/>
    <w:rsid w:val="00E76E83"/>
    <w:rsid w:val="00E77E6B"/>
    <w:rsid w:val="00E809A4"/>
    <w:rsid w:val="00E817DB"/>
    <w:rsid w:val="00E82E6A"/>
    <w:rsid w:val="00E837D3"/>
    <w:rsid w:val="00E84742"/>
    <w:rsid w:val="00E85CDB"/>
    <w:rsid w:val="00E87030"/>
    <w:rsid w:val="00E87068"/>
    <w:rsid w:val="00E87973"/>
    <w:rsid w:val="00E90B53"/>
    <w:rsid w:val="00E947BE"/>
    <w:rsid w:val="00E976CF"/>
    <w:rsid w:val="00EA21D7"/>
    <w:rsid w:val="00EA2403"/>
    <w:rsid w:val="00EB3A87"/>
    <w:rsid w:val="00EB5BBE"/>
    <w:rsid w:val="00EB6084"/>
    <w:rsid w:val="00EB738A"/>
    <w:rsid w:val="00EB7594"/>
    <w:rsid w:val="00EB7F0B"/>
    <w:rsid w:val="00EC05D2"/>
    <w:rsid w:val="00EC5F0A"/>
    <w:rsid w:val="00EC7BEB"/>
    <w:rsid w:val="00ED14E7"/>
    <w:rsid w:val="00ED78AE"/>
    <w:rsid w:val="00EE00EB"/>
    <w:rsid w:val="00EE0939"/>
    <w:rsid w:val="00EE2ABB"/>
    <w:rsid w:val="00EE33B1"/>
    <w:rsid w:val="00EE41ED"/>
    <w:rsid w:val="00EE5352"/>
    <w:rsid w:val="00EE53C6"/>
    <w:rsid w:val="00EE7750"/>
    <w:rsid w:val="00EF58F6"/>
    <w:rsid w:val="00EF604C"/>
    <w:rsid w:val="00EF60EE"/>
    <w:rsid w:val="00EF7161"/>
    <w:rsid w:val="00F010E2"/>
    <w:rsid w:val="00F01BEB"/>
    <w:rsid w:val="00F02059"/>
    <w:rsid w:val="00F05701"/>
    <w:rsid w:val="00F05971"/>
    <w:rsid w:val="00F0658E"/>
    <w:rsid w:val="00F07668"/>
    <w:rsid w:val="00F10E22"/>
    <w:rsid w:val="00F111A7"/>
    <w:rsid w:val="00F1169A"/>
    <w:rsid w:val="00F136A9"/>
    <w:rsid w:val="00F17699"/>
    <w:rsid w:val="00F20D52"/>
    <w:rsid w:val="00F21BD9"/>
    <w:rsid w:val="00F2208A"/>
    <w:rsid w:val="00F237F9"/>
    <w:rsid w:val="00F24F29"/>
    <w:rsid w:val="00F254CC"/>
    <w:rsid w:val="00F266AA"/>
    <w:rsid w:val="00F27D77"/>
    <w:rsid w:val="00F31314"/>
    <w:rsid w:val="00F33AC3"/>
    <w:rsid w:val="00F3434C"/>
    <w:rsid w:val="00F35330"/>
    <w:rsid w:val="00F3778F"/>
    <w:rsid w:val="00F37895"/>
    <w:rsid w:val="00F408E1"/>
    <w:rsid w:val="00F40CA5"/>
    <w:rsid w:val="00F41903"/>
    <w:rsid w:val="00F43140"/>
    <w:rsid w:val="00F4382A"/>
    <w:rsid w:val="00F43DB2"/>
    <w:rsid w:val="00F44F5E"/>
    <w:rsid w:val="00F45C31"/>
    <w:rsid w:val="00F5050B"/>
    <w:rsid w:val="00F50BC5"/>
    <w:rsid w:val="00F51A28"/>
    <w:rsid w:val="00F51ECB"/>
    <w:rsid w:val="00F528B8"/>
    <w:rsid w:val="00F54925"/>
    <w:rsid w:val="00F5519B"/>
    <w:rsid w:val="00F5716D"/>
    <w:rsid w:val="00F60F46"/>
    <w:rsid w:val="00F6111B"/>
    <w:rsid w:val="00F61F26"/>
    <w:rsid w:val="00F629E1"/>
    <w:rsid w:val="00F638A2"/>
    <w:rsid w:val="00F63B25"/>
    <w:rsid w:val="00F6419E"/>
    <w:rsid w:val="00F6433D"/>
    <w:rsid w:val="00F65866"/>
    <w:rsid w:val="00F7197B"/>
    <w:rsid w:val="00F73B33"/>
    <w:rsid w:val="00F746AA"/>
    <w:rsid w:val="00F82A43"/>
    <w:rsid w:val="00F8338F"/>
    <w:rsid w:val="00F83879"/>
    <w:rsid w:val="00F8399D"/>
    <w:rsid w:val="00F855CE"/>
    <w:rsid w:val="00F86533"/>
    <w:rsid w:val="00F91EF9"/>
    <w:rsid w:val="00F937A4"/>
    <w:rsid w:val="00F975C0"/>
    <w:rsid w:val="00FA4563"/>
    <w:rsid w:val="00FA7877"/>
    <w:rsid w:val="00FA7CE1"/>
    <w:rsid w:val="00FB0CA7"/>
    <w:rsid w:val="00FB0E7E"/>
    <w:rsid w:val="00FB5A17"/>
    <w:rsid w:val="00FC020C"/>
    <w:rsid w:val="00FC137B"/>
    <w:rsid w:val="00FC1D5C"/>
    <w:rsid w:val="00FC5382"/>
    <w:rsid w:val="00FC780E"/>
    <w:rsid w:val="00FC7841"/>
    <w:rsid w:val="00FC7966"/>
    <w:rsid w:val="00FC7B85"/>
    <w:rsid w:val="00FD622C"/>
    <w:rsid w:val="00FD65E4"/>
    <w:rsid w:val="00FD7813"/>
    <w:rsid w:val="00FE18C4"/>
    <w:rsid w:val="00FE2F18"/>
    <w:rsid w:val="00FE493B"/>
    <w:rsid w:val="00FE5BDA"/>
    <w:rsid w:val="00FE6281"/>
    <w:rsid w:val="00FE6D44"/>
    <w:rsid w:val="00FE7BB4"/>
    <w:rsid w:val="00FF025C"/>
    <w:rsid w:val="00FF0E45"/>
    <w:rsid w:val="00FF4C77"/>
    <w:rsid w:val="00FF74C9"/>
    <w:rsid w:val="218BD0BB"/>
    <w:rsid w:val="3A98C6AA"/>
    <w:rsid w:val="75F916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EA1B"/>
  <w15:chartTrackingRefBased/>
  <w15:docId w15:val="{FEF4C692-EE2B-4E6D-89D5-83191048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AC"/>
    <w:rPr>
      <w:rFonts w:ascii="Times New Roman" w:eastAsia="Times New Roman" w:hAnsi="Times New Roman" w:cs="Times New Roman"/>
    </w:rPr>
  </w:style>
  <w:style w:type="paragraph" w:styleId="Heading1">
    <w:name w:val="heading 1"/>
    <w:basedOn w:val="Normal"/>
    <w:next w:val="Normal"/>
    <w:link w:val="Heading1Char"/>
    <w:uiPriority w:val="9"/>
    <w:qFormat/>
    <w:rsid w:val="00EB75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503"/>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02AE3"/>
    <w:rPr>
      <w:sz w:val="16"/>
      <w:szCs w:val="16"/>
    </w:rPr>
  </w:style>
  <w:style w:type="paragraph" w:styleId="CommentText">
    <w:name w:val="annotation text"/>
    <w:basedOn w:val="Normal"/>
    <w:link w:val="CommentTextChar"/>
    <w:uiPriority w:val="99"/>
    <w:unhideWhenUsed/>
    <w:rsid w:val="00102AE3"/>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102AE3"/>
    <w:rPr>
      <w:sz w:val="20"/>
      <w:szCs w:val="20"/>
      <w:lang w:val="en-GB"/>
    </w:rPr>
  </w:style>
  <w:style w:type="paragraph" w:styleId="BalloonText">
    <w:name w:val="Balloon Text"/>
    <w:basedOn w:val="Normal"/>
    <w:link w:val="BalloonTextChar"/>
    <w:uiPriority w:val="99"/>
    <w:semiHidden/>
    <w:unhideWhenUsed/>
    <w:rsid w:val="00102AE3"/>
    <w:rPr>
      <w:rFonts w:eastAsiaTheme="minorHAnsi"/>
      <w:sz w:val="18"/>
      <w:szCs w:val="18"/>
    </w:rPr>
  </w:style>
  <w:style w:type="character" w:customStyle="1" w:styleId="BalloonTextChar">
    <w:name w:val="Balloon Text Char"/>
    <w:basedOn w:val="DefaultParagraphFont"/>
    <w:link w:val="BalloonText"/>
    <w:uiPriority w:val="99"/>
    <w:semiHidden/>
    <w:rsid w:val="00102AE3"/>
    <w:rPr>
      <w:rFonts w:ascii="Times New Roman" w:hAnsi="Times New Roman" w:cs="Times New Roman"/>
      <w:sz w:val="18"/>
      <w:szCs w:val="18"/>
    </w:rPr>
  </w:style>
  <w:style w:type="paragraph" w:customStyle="1" w:styleId="APAText">
    <w:name w:val="APA Text"/>
    <w:basedOn w:val="Normal"/>
    <w:qFormat/>
    <w:rsid w:val="00B7343D"/>
    <w:pPr>
      <w:spacing w:line="480" w:lineRule="auto"/>
      <w:ind w:firstLine="720"/>
    </w:pPr>
    <w:rPr>
      <w:rFonts w:eastAsiaTheme="minorHAnsi" w:cstheme="minorBidi"/>
      <w:szCs w:val="22"/>
    </w:rPr>
  </w:style>
  <w:style w:type="paragraph" w:styleId="NormalWeb">
    <w:name w:val="Normal (Web)"/>
    <w:basedOn w:val="Normal"/>
    <w:uiPriority w:val="99"/>
    <w:unhideWhenUsed/>
    <w:rsid w:val="004F3A1C"/>
    <w:pPr>
      <w:spacing w:before="100" w:beforeAutospacing="1" w:after="100" w:afterAutospacing="1"/>
    </w:pPr>
  </w:style>
  <w:style w:type="paragraph" w:styleId="Header">
    <w:name w:val="header"/>
    <w:basedOn w:val="Normal"/>
    <w:link w:val="HeaderChar"/>
    <w:uiPriority w:val="99"/>
    <w:unhideWhenUsed/>
    <w:rsid w:val="00FE18C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E18C4"/>
  </w:style>
  <w:style w:type="character" w:styleId="PageNumber">
    <w:name w:val="page number"/>
    <w:basedOn w:val="DefaultParagraphFont"/>
    <w:uiPriority w:val="99"/>
    <w:semiHidden/>
    <w:unhideWhenUsed/>
    <w:rsid w:val="00FE18C4"/>
  </w:style>
  <w:style w:type="paragraph" w:styleId="Footer">
    <w:name w:val="footer"/>
    <w:basedOn w:val="Normal"/>
    <w:link w:val="FooterChar"/>
    <w:uiPriority w:val="99"/>
    <w:unhideWhenUsed/>
    <w:rsid w:val="00756F0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6F03"/>
  </w:style>
  <w:style w:type="paragraph" w:customStyle="1" w:styleId="APAheading1">
    <w:name w:val="APA heading 1"/>
    <w:basedOn w:val="Normal"/>
    <w:qFormat/>
    <w:rsid w:val="00A71C0C"/>
    <w:pPr>
      <w:spacing w:line="480" w:lineRule="auto"/>
      <w:jc w:val="center"/>
    </w:pPr>
    <w:rPr>
      <w:rFonts w:eastAsiaTheme="minorHAnsi"/>
      <w:b/>
    </w:rPr>
  </w:style>
  <w:style w:type="paragraph" w:customStyle="1" w:styleId="APAheading2">
    <w:name w:val="APA heading 2"/>
    <w:basedOn w:val="Normal"/>
    <w:qFormat/>
    <w:rsid w:val="00A71C0C"/>
    <w:pPr>
      <w:spacing w:line="480" w:lineRule="auto"/>
    </w:pPr>
    <w:rPr>
      <w:rFonts w:eastAsiaTheme="minorHAnsi"/>
      <w:b/>
    </w:rPr>
  </w:style>
  <w:style w:type="paragraph" w:customStyle="1" w:styleId="APAheading3">
    <w:name w:val="APA heading 3"/>
    <w:basedOn w:val="Normal"/>
    <w:qFormat/>
    <w:rsid w:val="00892986"/>
    <w:pPr>
      <w:spacing w:line="480" w:lineRule="auto"/>
      <w:ind w:firstLine="720"/>
    </w:pPr>
    <w:rPr>
      <w:rFonts w:eastAsiaTheme="minorHAnsi"/>
      <w:b/>
    </w:rPr>
  </w:style>
  <w:style w:type="paragraph" w:styleId="Revision">
    <w:name w:val="Revision"/>
    <w:hidden/>
    <w:uiPriority w:val="99"/>
    <w:semiHidden/>
    <w:rsid w:val="00892986"/>
  </w:style>
  <w:style w:type="table" w:styleId="TableGrid">
    <w:name w:val="Table Grid"/>
    <w:basedOn w:val="TableNormal"/>
    <w:uiPriority w:val="39"/>
    <w:rsid w:val="001C4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heading4">
    <w:name w:val="APA heading 4"/>
    <w:basedOn w:val="APAheading3"/>
    <w:qFormat/>
    <w:rsid w:val="001279F0"/>
    <w:rPr>
      <w:i/>
    </w:rPr>
  </w:style>
  <w:style w:type="paragraph" w:styleId="CommentSubject">
    <w:name w:val="annotation subject"/>
    <w:basedOn w:val="CommentText"/>
    <w:next w:val="CommentText"/>
    <w:link w:val="CommentSubjectChar"/>
    <w:uiPriority w:val="99"/>
    <w:semiHidden/>
    <w:unhideWhenUsed/>
    <w:rsid w:val="00E87030"/>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E87030"/>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EB75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B7594"/>
    <w:pPr>
      <w:spacing w:before="480" w:line="276" w:lineRule="auto"/>
      <w:outlineLvl w:val="9"/>
    </w:pPr>
    <w:rPr>
      <w:b/>
      <w:bCs/>
      <w:sz w:val="28"/>
      <w:szCs w:val="28"/>
    </w:rPr>
  </w:style>
  <w:style w:type="paragraph" w:styleId="TOC1">
    <w:name w:val="toc 1"/>
    <w:basedOn w:val="Normal"/>
    <w:next w:val="Normal"/>
    <w:autoRedefine/>
    <w:uiPriority w:val="39"/>
    <w:unhideWhenUsed/>
    <w:rsid w:val="00502962"/>
    <w:pPr>
      <w:tabs>
        <w:tab w:val="right" w:leader="dot" w:pos="9010"/>
      </w:tabs>
      <w:spacing w:before="120"/>
    </w:pPr>
    <w:rPr>
      <w:rFonts w:asciiTheme="minorHAnsi" w:hAnsiTheme="minorHAnsi" w:cstheme="minorHAnsi"/>
      <w:b/>
      <w:bCs/>
      <w:iCs/>
    </w:rPr>
  </w:style>
  <w:style w:type="character" w:styleId="Hyperlink">
    <w:name w:val="Hyperlink"/>
    <w:basedOn w:val="DefaultParagraphFont"/>
    <w:uiPriority w:val="99"/>
    <w:unhideWhenUsed/>
    <w:rsid w:val="00EB7594"/>
    <w:rPr>
      <w:color w:val="0563C1" w:themeColor="hyperlink"/>
      <w:u w:val="single"/>
    </w:rPr>
  </w:style>
  <w:style w:type="paragraph" w:styleId="TOC2">
    <w:name w:val="toc 2"/>
    <w:basedOn w:val="Normal"/>
    <w:next w:val="Normal"/>
    <w:autoRedefine/>
    <w:uiPriority w:val="39"/>
    <w:unhideWhenUsed/>
    <w:rsid w:val="00FC7966"/>
    <w:pPr>
      <w:spacing w:before="120"/>
      <w:ind w:left="240"/>
    </w:pPr>
    <w:rPr>
      <w:rFonts w:asciiTheme="minorHAnsi" w:hAnsiTheme="minorHAnsi" w:cstheme="minorHAnsi"/>
      <w:b/>
      <w:bCs/>
      <w:i/>
      <w:sz w:val="22"/>
      <w:szCs w:val="22"/>
    </w:rPr>
  </w:style>
  <w:style w:type="paragraph" w:styleId="TOC3">
    <w:name w:val="toc 3"/>
    <w:basedOn w:val="Normal"/>
    <w:next w:val="Normal"/>
    <w:autoRedefine/>
    <w:uiPriority w:val="39"/>
    <w:semiHidden/>
    <w:unhideWhenUsed/>
    <w:rsid w:val="00EB7594"/>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B7594"/>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B7594"/>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B7594"/>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B7594"/>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B7594"/>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B7594"/>
    <w:pPr>
      <w:ind w:left="1920"/>
    </w:pPr>
    <w:rPr>
      <w:rFonts w:asciiTheme="minorHAnsi" w:hAnsiTheme="minorHAnsi" w:cstheme="minorHAnsi"/>
      <w:sz w:val="20"/>
      <w:szCs w:val="20"/>
    </w:rPr>
  </w:style>
  <w:style w:type="character" w:styleId="UnresolvedMention">
    <w:name w:val="Unresolved Mention"/>
    <w:basedOn w:val="DefaultParagraphFont"/>
    <w:uiPriority w:val="99"/>
    <w:unhideWhenUsed/>
    <w:rsid w:val="003F5AC4"/>
    <w:rPr>
      <w:color w:val="605E5C"/>
      <w:shd w:val="clear" w:color="auto" w:fill="E1DFDD"/>
    </w:rPr>
  </w:style>
  <w:style w:type="character" w:styleId="Mention">
    <w:name w:val="Mention"/>
    <w:basedOn w:val="DefaultParagraphFont"/>
    <w:uiPriority w:val="99"/>
    <w:unhideWhenUsed/>
    <w:rsid w:val="003F5A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6696">
      <w:bodyDiv w:val="1"/>
      <w:marLeft w:val="0"/>
      <w:marRight w:val="0"/>
      <w:marTop w:val="0"/>
      <w:marBottom w:val="0"/>
      <w:divBdr>
        <w:top w:val="none" w:sz="0" w:space="0" w:color="auto"/>
        <w:left w:val="none" w:sz="0" w:space="0" w:color="auto"/>
        <w:bottom w:val="none" w:sz="0" w:space="0" w:color="auto"/>
        <w:right w:val="none" w:sz="0" w:space="0" w:color="auto"/>
      </w:divBdr>
    </w:div>
    <w:div w:id="199587627">
      <w:bodyDiv w:val="1"/>
      <w:marLeft w:val="0"/>
      <w:marRight w:val="0"/>
      <w:marTop w:val="0"/>
      <w:marBottom w:val="0"/>
      <w:divBdr>
        <w:top w:val="none" w:sz="0" w:space="0" w:color="auto"/>
        <w:left w:val="none" w:sz="0" w:space="0" w:color="auto"/>
        <w:bottom w:val="none" w:sz="0" w:space="0" w:color="auto"/>
        <w:right w:val="none" w:sz="0" w:space="0" w:color="auto"/>
      </w:divBdr>
      <w:divsChild>
        <w:div w:id="1806897954">
          <w:marLeft w:val="0"/>
          <w:marRight w:val="0"/>
          <w:marTop w:val="0"/>
          <w:marBottom w:val="0"/>
          <w:divBdr>
            <w:top w:val="none" w:sz="0" w:space="0" w:color="auto"/>
            <w:left w:val="none" w:sz="0" w:space="0" w:color="auto"/>
            <w:bottom w:val="none" w:sz="0" w:space="0" w:color="auto"/>
            <w:right w:val="none" w:sz="0" w:space="0" w:color="auto"/>
          </w:divBdr>
          <w:divsChild>
            <w:div w:id="1681588644">
              <w:marLeft w:val="0"/>
              <w:marRight w:val="0"/>
              <w:marTop w:val="0"/>
              <w:marBottom w:val="0"/>
              <w:divBdr>
                <w:top w:val="none" w:sz="0" w:space="0" w:color="auto"/>
                <w:left w:val="none" w:sz="0" w:space="0" w:color="auto"/>
                <w:bottom w:val="none" w:sz="0" w:space="0" w:color="auto"/>
                <w:right w:val="none" w:sz="0" w:space="0" w:color="auto"/>
              </w:divBdr>
              <w:divsChild>
                <w:div w:id="15530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0589">
      <w:bodyDiv w:val="1"/>
      <w:marLeft w:val="0"/>
      <w:marRight w:val="0"/>
      <w:marTop w:val="0"/>
      <w:marBottom w:val="0"/>
      <w:divBdr>
        <w:top w:val="none" w:sz="0" w:space="0" w:color="auto"/>
        <w:left w:val="none" w:sz="0" w:space="0" w:color="auto"/>
        <w:bottom w:val="none" w:sz="0" w:space="0" w:color="auto"/>
        <w:right w:val="none" w:sz="0" w:space="0" w:color="auto"/>
      </w:divBdr>
    </w:div>
    <w:div w:id="486097953">
      <w:bodyDiv w:val="1"/>
      <w:marLeft w:val="0"/>
      <w:marRight w:val="0"/>
      <w:marTop w:val="0"/>
      <w:marBottom w:val="0"/>
      <w:divBdr>
        <w:top w:val="none" w:sz="0" w:space="0" w:color="auto"/>
        <w:left w:val="none" w:sz="0" w:space="0" w:color="auto"/>
        <w:bottom w:val="none" w:sz="0" w:space="0" w:color="auto"/>
        <w:right w:val="none" w:sz="0" w:space="0" w:color="auto"/>
      </w:divBdr>
      <w:divsChild>
        <w:div w:id="264272682">
          <w:marLeft w:val="0"/>
          <w:marRight w:val="0"/>
          <w:marTop w:val="0"/>
          <w:marBottom w:val="0"/>
          <w:divBdr>
            <w:top w:val="none" w:sz="0" w:space="0" w:color="auto"/>
            <w:left w:val="none" w:sz="0" w:space="0" w:color="auto"/>
            <w:bottom w:val="none" w:sz="0" w:space="0" w:color="auto"/>
            <w:right w:val="none" w:sz="0" w:space="0" w:color="auto"/>
          </w:divBdr>
          <w:divsChild>
            <w:div w:id="1400442041">
              <w:marLeft w:val="0"/>
              <w:marRight w:val="0"/>
              <w:marTop w:val="0"/>
              <w:marBottom w:val="0"/>
              <w:divBdr>
                <w:top w:val="none" w:sz="0" w:space="0" w:color="auto"/>
                <w:left w:val="none" w:sz="0" w:space="0" w:color="auto"/>
                <w:bottom w:val="none" w:sz="0" w:space="0" w:color="auto"/>
                <w:right w:val="none" w:sz="0" w:space="0" w:color="auto"/>
              </w:divBdr>
              <w:divsChild>
                <w:div w:id="10647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9499">
      <w:bodyDiv w:val="1"/>
      <w:marLeft w:val="0"/>
      <w:marRight w:val="0"/>
      <w:marTop w:val="0"/>
      <w:marBottom w:val="0"/>
      <w:divBdr>
        <w:top w:val="none" w:sz="0" w:space="0" w:color="auto"/>
        <w:left w:val="none" w:sz="0" w:space="0" w:color="auto"/>
        <w:bottom w:val="none" w:sz="0" w:space="0" w:color="auto"/>
        <w:right w:val="none" w:sz="0" w:space="0" w:color="auto"/>
      </w:divBdr>
      <w:divsChild>
        <w:div w:id="81999398">
          <w:marLeft w:val="0"/>
          <w:marRight w:val="0"/>
          <w:marTop w:val="0"/>
          <w:marBottom w:val="0"/>
          <w:divBdr>
            <w:top w:val="none" w:sz="0" w:space="0" w:color="auto"/>
            <w:left w:val="none" w:sz="0" w:space="0" w:color="auto"/>
            <w:bottom w:val="none" w:sz="0" w:space="0" w:color="auto"/>
            <w:right w:val="none" w:sz="0" w:space="0" w:color="auto"/>
          </w:divBdr>
        </w:div>
        <w:div w:id="83041524">
          <w:marLeft w:val="0"/>
          <w:marRight w:val="0"/>
          <w:marTop w:val="0"/>
          <w:marBottom w:val="0"/>
          <w:divBdr>
            <w:top w:val="none" w:sz="0" w:space="0" w:color="auto"/>
            <w:left w:val="none" w:sz="0" w:space="0" w:color="auto"/>
            <w:bottom w:val="none" w:sz="0" w:space="0" w:color="auto"/>
            <w:right w:val="none" w:sz="0" w:space="0" w:color="auto"/>
          </w:divBdr>
        </w:div>
        <w:div w:id="242111337">
          <w:marLeft w:val="0"/>
          <w:marRight w:val="0"/>
          <w:marTop w:val="0"/>
          <w:marBottom w:val="0"/>
          <w:divBdr>
            <w:top w:val="none" w:sz="0" w:space="0" w:color="auto"/>
            <w:left w:val="none" w:sz="0" w:space="0" w:color="auto"/>
            <w:bottom w:val="none" w:sz="0" w:space="0" w:color="auto"/>
            <w:right w:val="none" w:sz="0" w:space="0" w:color="auto"/>
          </w:divBdr>
        </w:div>
        <w:div w:id="465976386">
          <w:marLeft w:val="0"/>
          <w:marRight w:val="0"/>
          <w:marTop w:val="0"/>
          <w:marBottom w:val="0"/>
          <w:divBdr>
            <w:top w:val="none" w:sz="0" w:space="0" w:color="auto"/>
            <w:left w:val="none" w:sz="0" w:space="0" w:color="auto"/>
            <w:bottom w:val="none" w:sz="0" w:space="0" w:color="auto"/>
            <w:right w:val="none" w:sz="0" w:space="0" w:color="auto"/>
          </w:divBdr>
        </w:div>
        <w:div w:id="497232182">
          <w:marLeft w:val="0"/>
          <w:marRight w:val="0"/>
          <w:marTop w:val="0"/>
          <w:marBottom w:val="0"/>
          <w:divBdr>
            <w:top w:val="none" w:sz="0" w:space="0" w:color="auto"/>
            <w:left w:val="none" w:sz="0" w:space="0" w:color="auto"/>
            <w:bottom w:val="none" w:sz="0" w:space="0" w:color="auto"/>
            <w:right w:val="none" w:sz="0" w:space="0" w:color="auto"/>
          </w:divBdr>
        </w:div>
        <w:div w:id="646589814">
          <w:marLeft w:val="0"/>
          <w:marRight w:val="0"/>
          <w:marTop w:val="0"/>
          <w:marBottom w:val="0"/>
          <w:divBdr>
            <w:top w:val="none" w:sz="0" w:space="0" w:color="auto"/>
            <w:left w:val="none" w:sz="0" w:space="0" w:color="auto"/>
            <w:bottom w:val="none" w:sz="0" w:space="0" w:color="auto"/>
            <w:right w:val="none" w:sz="0" w:space="0" w:color="auto"/>
          </w:divBdr>
        </w:div>
        <w:div w:id="960455536">
          <w:marLeft w:val="0"/>
          <w:marRight w:val="0"/>
          <w:marTop w:val="0"/>
          <w:marBottom w:val="0"/>
          <w:divBdr>
            <w:top w:val="none" w:sz="0" w:space="0" w:color="auto"/>
            <w:left w:val="none" w:sz="0" w:space="0" w:color="auto"/>
            <w:bottom w:val="none" w:sz="0" w:space="0" w:color="auto"/>
            <w:right w:val="none" w:sz="0" w:space="0" w:color="auto"/>
          </w:divBdr>
        </w:div>
        <w:div w:id="1125388662">
          <w:marLeft w:val="0"/>
          <w:marRight w:val="0"/>
          <w:marTop w:val="0"/>
          <w:marBottom w:val="0"/>
          <w:divBdr>
            <w:top w:val="none" w:sz="0" w:space="0" w:color="auto"/>
            <w:left w:val="none" w:sz="0" w:space="0" w:color="auto"/>
            <w:bottom w:val="none" w:sz="0" w:space="0" w:color="auto"/>
            <w:right w:val="none" w:sz="0" w:space="0" w:color="auto"/>
          </w:divBdr>
        </w:div>
        <w:div w:id="1136796342">
          <w:marLeft w:val="0"/>
          <w:marRight w:val="0"/>
          <w:marTop w:val="0"/>
          <w:marBottom w:val="0"/>
          <w:divBdr>
            <w:top w:val="none" w:sz="0" w:space="0" w:color="auto"/>
            <w:left w:val="none" w:sz="0" w:space="0" w:color="auto"/>
            <w:bottom w:val="none" w:sz="0" w:space="0" w:color="auto"/>
            <w:right w:val="none" w:sz="0" w:space="0" w:color="auto"/>
          </w:divBdr>
        </w:div>
        <w:div w:id="1537158374">
          <w:marLeft w:val="0"/>
          <w:marRight w:val="0"/>
          <w:marTop w:val="0"/>
          <w:marBottom w:val="0"/>
          <w:divBdr>
            <w:top w:val="none" w:sz="0" w:space="0" w:color="auto"/>
            <w:left w:val="none" w:sz="0" w:space="0" w:color="auto"/>
            <w:bottom w:val="none" w:sz="0" w:space="0" w:color="auto"/>
            <w:right w:val="none" w:sz="0" w:space="0" w:color="auto"/>
          </w:divBdr>
        </w:div>
        <w:div w:id="1583372458">
          <w:marLeft w:val="0"/>
          <w:marRight w:val="0"/>
          <w:marTop w:val="0"/>
          <w:marBottom w:val="0"/>
          <w:divBdr>
            <w:top w:val="none" w:sz="0" w:space="0" w:color="auto"/>
            <w:left w:val="none" w:sz="0" w:space="0" w:color="auto"/>
            <w:bottom w:val="none" w:sz="0" w:space="0" w:color="auto"/>
            <w:right w:val="none" w:sz="0" w:space="0" w:color="auto"/>
          </w:divBdr>
        </w:div>
        <w:div w:id="1674914480">
          <w:marLeft w:val="0"/>
          <w:marRight w:val="0"/>
          <w:marTop w:val="0"/>
          <w:marBottom w:val="0"/>
          <w:divBdr>
            <w:top w:val="none" w:sz="0" w:space="0" w:color="auto"/>
            <w:left w:val="none" w:sz="0" w:space="0" w:color="auto"/>
            <w:bottom w:val="none" w:sz="0" w:space="0" w:color="auto"/>
            <w:right w:val="none" w:sz="0" w:space="0" w:color="auto"/>
          </w:divBdr>
        </w:div>
        <w:div w:id="1830318531">
          <w:marLeft w:val="0"/>
          <w:marRight w:val="0"/>
          <w:marTop w:val="0"/>
          <w:marBottom w:val="0"/>
          <w:divBdr>
            <w:top w:val="none" w:sz="0" w:space="0" w:color="auto"/>
            <w:left w:val="none" w:sz="0" w:space="0" w:color="auto"/>
            <w:bottom w:val="none" w:sz="0" w:space="0" w:color="auto"/>
            <w:right w:val="none" w:sz="0" w:space="0" w:color="auto"/>
          </w:divBdr>
        </w:div>
        <w:div w:id="1965772347">
          <w:marLeft w:val="0"/>
          <w:marRight w:val="0"/>
          <w:marTop w:val="0"/>
          <w:marBottom w:val="0"/>
          <w:divBdr>
            <w:top w:val="none" w:sz="0" w:space="0" w:color="auto"/>
            <w:left w:val="none" w:sz="0" w:space="0" w:color="auto"/>
            <w:bottom w:val="none" w:sz="0" w:space="0" w:color="auto"/>
            <w:right w:val="none" w:sz="0" w:space="0" w:color="auto"/>
          </w:divBdr>
        </w:div>
        <w:div w:id="2114127272">
          <w:marLeft w:val="0"/>
          <w:marRight w:val="0"/>
          <w:marTop w:val="0"/>
          <w:marBottom w:val="0"/>
          <w:divBdr>
            <w:top w:val="none" w:sz="0" w:space="0" w:color="auto"/>
            <w:left w:val="none" w:sz="0" w:space="0" w:color="auto"/>
            <w:bottom w:val="none" w:sz="0" w:space="0" w:color="auto"/>
            <w:right w:val="none" w:sz="0" w:space="0" w:color="auto"/>
          </w:divBdr>
        </w:div>
      </w:divsChild>
    </w:div>
    <w:div w:id="677267250">
      <w:bodyDiv w:val="1"/>
      <w:marLeft w:val="0"/>
      <w:marRight w:val="0"/>
      <w:marTop w:val="0"/>
      <w:marBottom w:val="0"/>
      <w:divBdr>
        <w:top w:val="none" w:sz="0" w:space="0" w:color="auto"/>
        <w:left w:val="none" w:sz="0" w:space="0" w:color="auto"/>
        <w:bottom w:val="none" w:sz="0" w:space="0" w:color="auto"/>
        <w:right w:val="none" w:sz="0" w:space="0" w:color="auto"/>
      </w:divBdr>
      <w:divsChild>
        <w:div w:id="643659015">
          <w:marLeft w:val="0"/>
          <w:marRight w:val="0"/>
          <w:marTop w:val="0"/>
          <w:marBottom w:val="0"/>
          <w:divBdr>
            <w:top w:val="none" w:sz="0" w:space="0" w:color="auto"/>
            <w:left w:val="none" w:sz="0" w:space="0" w:color="auto"/>
            <w:bottom w:val="none" w:sz="0" w:space="0" w:color="auto"/>
            <w:right w:val="none" w:sz="0" w:space="0" w:color="auto"/>
          </w:divBdr>
          <w:divsChild>
            <w:div w:id="1416786206">
              <w:marLeft w:val="0"/>
              <w:marRight w:val="0"/>
              <w:marTop w:val="0"/>
              <w:marBottom w:val="0"/>
              <w:divBdr>
                <w:top w:val="none" w:sz="0" w:space="0" w:color="auto"/>
                <w:left w:val="none" w:sz="0" w:space="0" w:color="auto"/>
                <w:bottom w:val="none" w:sz="0" w:space="0" w:color="auto"/>
                <w:right w:val="none" w:sz="0" w:space="0" w:color="auto"/>
              </w:divBdr>
              <w:divsChild>
                <w:div w:id="1899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29576">
      <w:bodyDiv w:val="1"/>
      <w:marLeft w:val="0"/>
      <w:marRight w:val="0"/>
      <w:marTop w:val="0"/>
      <w:marBottom w:val="0"/>
      <w:divBdr>
        <w:top w:val="none" w:sz="0" w:space="0" w:color="auto"/>
        <w:left w:val="none" w:sz="0" w:space="0" w:color="auto"/>
        <w:bottom w:val="none" w:sz="0" w:space="0" w:color="auto"/>
        <w:right w:val="none" w:sz="0" w:space="0" w:color="auto"/>
      </w:divBdr>
      <w:divsChild>
        <w:div w:id="1758743592">
          <w:marLeft w:val="0"/>
          <w:marRight w:val="0"/>
          <w:marTop w:val="0"/>
          <w:marBottom w:val="0"/>
          <w:divBdr>
            <w:top w:val="none" w:sz="0" w:space="0" w:color="auto"/>
            <w:left w:val="none" w:sz="0" w:space="0" w:color="auto"/>
            <w:bottom w:val="none" w:sz="0" w:space="0" w:color="auto"/>
            <w:right w:val="none" w:sz="0" w:space="0" w:color="auto"/>
          </w:divBdr>
          <w:divsChild>
            <w:div w:id="2131626788">
              <w:marLeft w:val="0"/>
              <w:marRight w:val="0"/>
              <w:marTop w:val="0"/>
              <w:marBottom w:val="0"/>
              <w:divBdr>
                <w:top w:val="none" w:sz="0" w:space="0" w:color="auto"/>
                <w:left w:val="none" w:sz="0" w:space="0" w:color="auto"/>
                <w:bottom w:val="none" w:sz="0" w:space="0" w:color="auto"/>
                <w:right w:val="none" w:sz="0" w:space="0" w:color="auto"/>
              </w:divBdr>
              <w:divsChild>
                <w:div w:id="1842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3725">
      <w:bodyDiv w:val="1"/>
      <w:marLeft w:val="0"/>
      <w:marRight w:val="0"/>
      <w:marTop w:val="0"/>
      <w:marBottom w:val="0"/>
      <w:divBdr>
        <w:top w:val="none" w:sz="0" w:space="0" w:color="auto"/>
        <w:left w:val="none" w:sz="0" w:space="0" w:color="auto"/>
        <w:bottom w:val="none" w:sz="0" w:space="0" w:color="auto"/>
        <w:right w:val="none" w:sz="0" w:space="0" w:color="auto"/>
      </w:divBdr>
      <w:divsChild>
        <w:div w:id="571702385">
          <w:marLeft w:val="0"/>
          <w:marRight w:val="0"/>
          <w:marTop w:val="0"/>
          <w:marBottom w:val="0"/>
          <w:divBdr>
            <w:top w:val="none" w:sz="0" w:space="0" w:color="auto"/>
            <w:left w:val="none" w:sz="0" w:space="0" w:color="auto"/>
            <w:bottom w:val="none" w:sz="0" w:space="0" w:color="auto"/>
            <w:right w:val="none" w:sz="0" w:space="0" w:color="auto"/>
          </w:divBdr>
          <w:divsChild>
            <w:div w:id="1755079948">
              <w:marLeft w:val="0"/>
              <w:marRight w:val="0"/>
              <w:marTop w:val="0"/>
              <w:marBottom w:val="0"/>
              <w:divBdr>
                <w:top w:val="none" w:sz="0" w:space="0" w:color="auto"/>
                <w:left w:val="none" w:sz="0" w:space="0" w:color="auto"/>
                <w:bottom w:val="none" w:sz="0" w:space="0" w:color="auto"/>
                <w:right w:val="none" w:sz="0" w:space="0" w:color="auto"/>
              </w:divBdr>
              <w:divsChild>
                <w:div w:id="1576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605">
      <w:bodyDiv w:val="1"/>
      <w:marLeft w:val="0"/>
      <w:marRight w:val="0"/>
      <w:marTop w:val="0"/>
      <w:marBottom w:val="0"/>
      <w:divBdr>
        <w:top w:val="none" w:sz="0" w:space="0" w:color="auto"/>
        <w:left w:val="none" w:sz="0" w:space="0" w:color="auto"/>
        <w:bottom w:val="none" w:sz="0" w:space="0" w:color="auto"/>
        <w:right w:val="none" w:sz="0" w:space="0" w:color="auto"/>
      </w:divBdr>
    </w:div>
    <w:div w:id="795177820">
      <w:bodyDiv w:val="1"/>
      <w:marLeft w:val="0"/>
      <w:marRight w:val="0"/>
      <w:marTop w:val="0"/>
      <w:marBottom w:val="0"/>
      <w:divBdr>
        <w:top w:val="none" w:sz="0" w:space="0" w:color="auto"/>
        <w:left w:val="none" w:sz="0" w:space="0" w:color="auto"/>
        <w:bottom w:val="none" w:sz="0" w:space="0" w:color="auto"/>
        <w:right w:val="none" w:sz="0" w:space="0" w:color="auto"/>
      </w:divBdr>
      <w:divsChild>
        <w:div w:id="427775407">
          <w:marLeft w:val="0"/>
          <w:marRight w:val="0"/>
          <w:marTop w:val="0"/>
          <w:marBottom w:val="0"/>
          <w:divBdr>
            <w:top w:val="none" w:sz="0" w:space="0" w:color="auto"/>
            <w:left w:val="none" w:sz="0" w:space="0" w:color="auto"/>
            <w:bottom w:val="none" w:sz="0" w:space="0" w:color="auto"/>
            <w:right w:val="none" w:sz="0" w:space="0" w:color="auto"/>
          </w:divBdr>
          <w:divsChild>
            <w:div w:id="87775469">
              <w:marLeft w:val="0"/>
              <w:marRight w:val="0"/>
              <w:marTop w:val="0"/>
              <w:marBottom w:val="0"/>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1862">
      <w:bodyDiv w:val="1"/>
      <w:marLeft w:val="0"/>
      <w:marRight w:val="0"/>
      <w:marTop w:val="0"/>
      <w:marBottom w:val="0"/>
      <w:divBdr>
        <w:top w:val="none" w:sz="0" w:space="0" w:color="auto"/>
        <w:left w:val="none" w:sz="0" w:space="0" w:color="auto"/>
        <w:bottom w:val="none" w:sz="0" w:space="0" w:color="auto"/>
        <w:right w:val="none" w:sz="0" w:space="0" w:color="auto"/>
      </w:divBdr>
      <w:divsChild>
        <w:div w:id="1333415992">
          <w:marLeft w:val="0"/>
          <w:marRight w:val="0"/>
          <w:marTop w:val="0"/>
          <w:marBottom w:val="0"/>
          <w:divBdr>
            <w:top w:val="none" w:sz="0" w:space="0" w:color="auto"/>
            <w:left w:val="none" w:sz="0" w:space="0" w:color="auto"/>
            <w:bottom w:val="none" w:sz="0" w:space="0" w:color="auto"/>
            <w:right w:val="none" w:sz="0" w:space="0" w:color="auto"/>
          </w:divBdr>
        </w:div>
        <w:div w:id="241526687">
          <w:marLeft w:val="0"/>
          <w:marRight w:val="0"/>
          <w:marTop w:val="0"/>
          <w:marBottom w:val="0"/>
          <w:divBdr>
            <w:top w:val="none" w:sz="0" w:space="0" w:color="auto"/>
            <w:left w:val="none" w:sz="0" w:space="0" w:color="auto"/>
            <w:bottom w:val="none" w:sz="0" w:space="0" w:color="auto"/>
            <w:right w:val="none" w:sz="0" w:space="0" w:color="auto"/>
          </w:divBdr>
        </w:div>
        <w:div w:id="1393042200">
          <w:marLeft w:val="0"/>
          <w:marRight w:val="0"/>
          <w:marTop w:val="0"/>
          <w:marBottom w:val="0"/>
          <w:divBdr>
            <w:top w:val="none" w:sz="0" w:space="0" w:color="auto"/>
            <w:left w:val="none" w:sz="0" w:space="0" w:color="auto"/>
            <w:bottom w:val="none" w:sz="0" w:space="0" w:color="auto"/>
            <w:right w:val="none" w:sz="0" w:space="0" w:color="auto"/>
          </w:divBdr>
        </w:div>
        <w:div w:id="1704331597">
          <w:marLeft w:val="0"/>
          <w:marRight w:val="0"/>
          <w:marTop w:val="0"/>
          <w:marBottom w:val="0"/>
          <w:divBdr>
            <w:top w:val="none" w:sz="0" w:space="0" w:color="auto"/>
            <w:left w:val="none" w:sz="0" w:space="0" w:color="auto"/>
            <w:bottom w:val="none" w:sz="0" w:space="0" w:color="auto"/>
            <w:right w:val="none" w:sz="0" w:space="0" w:color="auto"/>
          </w:divBdr>
        </w:div>
        <w:div w:id="1621182380">
          <w:marLeft w:val="0"/>
          <w:marRight w:val="0"/>
          <w:marTop w:val="0"/>
          <w:marBottom w:val="0"/>
          <w:divBdr>
            <w:top w:val="none" w:sz="0" w:space="0" w:color="auto"/>
            <w:left w:val="none" w:sz="0" w:space="0" w:color="auto"/>
            <w:bottom w:val="none" w:sz="0" w:space="0" w:color="auto"/>
            <w:right w:val="none" w:sz="0" w:space="0" w:color="auto"/>
          </w:divBdr>
        </w:div>
      </w:divsChild>
    </w:div>
    <w:div w:id="948466069">
      <w:bodyDiv w:val="1"/>
      <w:marLeft w:val="0"/>
      <w:marRight w:val="0"/>
      <w:marTop w:val="0"/>
      <w:marBottom w:val="0"/>
      <w:divBdr>
        <w:top w:val="none" w:sz="0" w:space="0" w:color="auto"/>
        <w:left w:val="none" w:sz="0" w:space="0" w:color="auto"/>
        <w:bottom w:val="none" w:sz="0" w:space="0" w:color="auto"/>
        <w:right w:val="none" w:sz="0" w:space="0" w:color="auto"/>
      </w:divBdr>
      <w:divsChild>
        <w:div w:id="225459409">
          <w:marLeft w:val="0"/>
          <w:marRight w:val="0"/>
          <w:marTop w:val="0"/>
          <w:marBottom w:val="0"/>
          <w:divBdr>
            <w:top w:val="none" w:sz="0" w:space="0" w:color="auto"/>
            <w:left w:val="none" w:sz="0" w:space="0" w:color="auto"/>
            <w:bottom w:val="none" w:sz="0" w:space="0" w:color="auto"/>
            <w:right w:val="none" w:sz="0" w:space="0" w:color="auto"/>
          </w:divBdr>
          <w:divsChild>
            <w:div w:id="476074770">
              <w:marLeft w:val="0"/>
              <w:marRight w:val="0"/>
              <w:marTop w:val="0"/>
              <w:marBottom w:val="0"/>
              <w:divBdr>
                <w:top w:val="none" w:sz="0" w:space="0" w:color="auto"/>
                <w:left w:val="none" w:sz="0" w:space="0" w:color="auto"/>
                <w:bottom w:val="none" w:sz="0" w:space="0" w:color="auto"/>
                <w:right w:val="none" w:sz="0" w:space="0" w:color="auto"/>
              </w:divBdr>
              <w:divsChild>
                <w:div w:id="16312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42870">
      <w:bodyDiv w:val="1"/>
      <w:marLeft w:val="0"/>
      <w:marRight w:val="0"/>
      <w:marTop w:val="0"/>
      <w:marBottom w:val="0"/>
      <w:divBdr>
        <w:top w:val="none" w:sz="0" w:space="0" w:color="auto"/>
        <w:left w:val="none" w:sz="0" w:space="0" w:color="auto"/>
        <w:bottom w:val="none" w:sz="0" w:space="0" w:color="auto"/>
        <w:right w:val="none" w:sz="0" w:space="0" w:color="auto"/>
      </w:divBdr>
    </w:div>
    <w:div w:id="1737127495">
      <w:bodyDiv w:val="1"/>
      <w:marLeft w:val="0"/>
      <w:marRight w:val="0"/>
      <w:marTop w:val="0"/>
      <w:marBottom w:val="0"/>
      <w:divBdr>
        <w:top w:val="none" w:sz="0" w:space="0" w:color="auto"/>
        <w:left w:val="none" w:sz="0" w:space="0" w:color="auto"/>
        <w:bottom w:val="none" w:sz="0" w:space="0" w:color="auto"/>
        <w:right w:val="none" w:sz="0" w:space="0" w:color="auto"/>
      </w:divBdr>
    </w:div>
    <w:div w:id="1897005795">
      <w:bodyDiv w:val="1"/>
      <w:marLeft w:val="0"/>
      <w:marRight w:val="0"/>
      <w:marTop w:val="0"/>
      <w:marBottom w:val="0"/>
      <w:divBdr>
        <w:top w:val="none" w:sz="0" w:space="0" w:color="auto"/>
        <w:left w:val="none" w:sz="0" w:space="0" w:color="auto"/>
        <w:bottom w:val="none" w:sz="0" w:space="0" w:color="auto"/>
        <w:right w:val="none" w:sz="0" w:space="0" w:color="auto"/>
      </w:divBdr>
      <w:divsChild>
        <w:div w:id="475758013">
          <w:marLeft w:val="0"/>
          <w:marRight w:val="0"/>
          <w:marTop w:val="0"/>
          <w:marBottom w:val="0"/>
          <w:divBdr>
            <w:top w:val="none" w:sz="0" w:space="0" w:color="auto"/>
            <w:left w:val="none" w:sz="0" w:space="0" w:color="auto"/>
            <w:bottom w:val="none" w:sz="0" w:space="0" w:color="auto"/>
            <w:right w:val="none" w:sz="0" w:space="0" w:color="auto"/>
          </w:divBdr>
          <w:divsChild>
            <w:div w:id="463814951">
              <w:marLeft w:val="0"/>
              <w:marRight w:val="0"/>
              <w:marTop w:val="0"/>
              <w:marBottom w:val="0"/>
              <w:divBdr>
                <w:top w:val="none" w:sz="0" w:space="0" w:color="auto"/>
                <w:left w:val="none" w:sz="0" w:space="0" w:color="auto"/>
                <w:bottom w:val="none" w:sz="0" w:space="0" w:color="auto"/>
                <w:right w:val="none" w:sz="0" w:space="0" w:color="auto"/>
              </w:divBdr>
              <w:divsChild>
                <w:div w:id="20603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2596">
      <w:bodyDiv w:val="1"/>
      <w:marLeft w:val="0"/>
      <w:marRight w:val="0"/>
      <w:marTop w:val="0"/>
      <w:marBottom w:val="0"/>
      <w:divBdr>
        <w:top w:val="none" w:sz="0" w:space="0" w:color="auto"/>
        <w:left w:val="none" w:sz="0" w:space="0" w:color="auto"/>
        <w:bottom w:val="none" w:sz="0" w:space="0" w:color="auto"/>
        <w:right w:val="none" w:sz="0" w:space="0" w:color="auto"/>
      </w:divBdr>
      <w:divsChild>
        <w:div w:id="327828144">
          <w:marLeft w:val="0"/>
          <w:marRight w:val="0"/>
          <w:marTop w:val="0"/>
          <w:marBottom w:val="0"/>
          <w:divBdr>
            <w:top w:val="none" w:sz="0" w:space="0" w:color="auto"/>
            <w:left w:val="none" w:sz="0" w:space="0" w:color="auto"/>
            <w:bottom w:val="none" w:sz="0" w:space="0" w:color="auto"/>
            <w:right w:val="none" w:sz="0" w:space="0" w:color="auto"/>
          </w:divBdr>
          <w:divsChild>
            <w:div w:id="1837451463">
              <w:marLeft w:val="0"/>
              <w:marRight w:val="0"/>
              <w:marTop w:val="0"/>
              <w:marBottom w:val="0"/>
              <w:divBdr>
                <w:top w:val="none" w:sz="0" w:space="0" w:color="auto"/>
                <w:left w:val="none" w:sz="0" w:space="0" w:color="auto"/>
                <w:bottom w:val="none" w:sz="0" w:space="0" w:color="auto"/>
                <w:right w:val="none" w:sz="0" w:space="0" w:color="auto"/>
              </w:divBdr>
              <w:divsChild>
                <w:div w:id="13056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5609">
      <w:bodyDiv w:val="1"/>
      <w:marLeft w:val="0"/>
      <w:marRight w:val="0"/>
      <w:marTop w:val="0"/>
      <w:marBottom w:val="0"/>
      <w:divBdr>
        <w:top w:val="none" w:sz="0" w:space="0" w:color="auto"/>
        <w:left w:val="none" w:sz="0" w:space="0" w:color="auto"/>
        <w:bottom w:val="none" w:sz="0" w:space="0" w:color="auto"/>
        <w:right w:val="none" w:sz="0" w:space="0" w:color="auto"/>
      </w:divBdr>
      <w:divsChild>
        <w:div w:id="109666380">
          <w:marLeft w:val="0"/>
          <w:marRight w:val="0"/>
          <w:marTop w:val="0"/>
          <w:marBottom w:val="0"/>
          <w:divBdr>
            <w:top w:val="none" w:sz="0" w:space="0" w:color="auto"/>
            <w:left w:val="none" w:sz="0" w:space="0" w:color="auto"/>
            <w:bottom w:val="none" w:sz="0" w:space="0" w:color="auto"/>
            <w:right w:val="none" w:sz="0" w:space="0" w:color="auto"/>
          </w:divBdr>
        </w:div>
        <w:div w:id="921337094">
          <w:marLeft w:val="0"/>
          <w:marRight w:val="0"/>
          <w:marTop w:val="0"/>
          <w:marBottom w:val="0"/>
          <w:divBdr>
            <w:top w:val="none" w:sz="0" w:space="0" w:color="auto"/>
            <w:left w:val="none" w:sz="0" w:space="0" w:color="auto"/>
            <w:bottom w:val="none" w:sz="0" w:space="0" w:color="auto"/>
            <w:right w:val="none" w:sz="0" w:space="0" w:color="auto"/>
          </w:divBdr>
        </w:div>
        <w:div w:id="1972588828">
          <w:marLeft w:val="0"/>
          <w:marRight w:val="0"/>
          <w:marTop w:val="0"/>
          <w:marBottom w:val="0"/>
          <w:divBdr>
            <w:top w:val="none" w:sz="0" w:space="0" w:color="auto"/>
            <w:left w:val="none" w:sz="0" w:space="0" w:color="auto"/>
            <w:bottom w:val="none" w:sz="0" w:space="0" w:color="auto"/>
            <w:right w:val="none" w:sz="0" w:space="0" w:color="auto"/>
          </w:divBdr>
        </w:div>
        <w:div w:id="197729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54CF-23F0-3247-ACE3-76A8C9C5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4165</Words>
  <Characters>23741</Characters>
  <Application>Microsoft Office Word</Application>
  <DocSecurity>4</DocSecurity>
  <Lines>197</Lines>
  <Paragraphs>55</Paragraphs>
  <ScaleCrop>false</ScaleCrop>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CLAASSEN  Maria Almudena</dc:creator>
  <cp:keywords/>
  <dc:description/>
  <cp:lastModifiedBy>Densmore, Emily</cp:lastModifiedBy>
  <cp:revision>2</cp:revision>
  <cp:lastPrinted>2020-05-25T07:24:00Z</cp:lastPrinted>
  <dcterms:created xsi:type="dcterms:W3CDTF">2021-10-07T16:50:00Z</dcterms:created>
  <dcterms:modified xsi:type="dcterms:W3CDTF">2021-10-07T16:50:00Z</dcterms:modified>
</cp:coreProperties>
</file>