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815" w:rsidRDefault="007E4815" w:rsidP="007E4815">
      <w:r>
        <w:t>Supplementary Table 1</w:t>
      </w:r>
    </w:p>
    <w:p w:rsidR="007E4815" w:rsidRDefault="007E4815" w:rsidP="007E4815"/>
    <w:p w:rsidR="007E4815" w:rsidRDefault="007E4815" w:rsidP="007E4815">
      <w:r>
        <w:t xml:space="preserve">Correlations between implicit (IAT </w:t>
      </w:r>
      <w:r w:rsidRPr="007E4815">
        <w:rPr>
          <w:i/>
        </w:rPr>
        <w:t>D</w:t>
      </w:r>
      <w:r>
        <w:t>) and two operationalizations of expl</w:t>
      </w:r>
      <w:bookmarkStart w:id="0" w:name="_GoBack"/>
      <w:bookmarkEnd w:id="0"/>
      <w:r>
        <w:t>icit racial bias</w:t>
      </w:r>
      <w:r>
        <w:t>. “Diff score” represents a variable created by subtracting ratings of warmth toward Black people from ratings of warmth toward White people. “Single item” represents a question regarding attitudes toward White people relative to Black people.</w:t>
      </w:r>
    </w:p>
    <w:p w:rsidR="007E4815" w:rsidRPr="007E4815" w:rsidRDefault="007E4815" w:rsidP="007E4815">
      <w:r w:rsidRPr="0072289F">
        <w:fldChar w:fldCharType="begin"/>
      </w:r>
      <w:r w:rsidRPr="0072289F">
        <w:instrText xml:space="preserve"> LINK Excel.Sheet.12 "Book1" "Sheet1!R6C4:R14C11" \a \f 5 \h  \* MERGEFORMAT </w:instrText>
      </w:r>
      <w:r w:rsidRPr="0072289F">
        <w:fldChar w:fldCharType="separate"/>
      </w:r>
    </w:p>
    <w:tbl>
      <w:tblPr>
        <w:tblStyle w:val="TableGrid"/>
        <w:tblW w:w="8660" w:type="dxa"/>
        <w:tblLook w:val="04A0" w:firstRow="1" w:lastRow="0" w:firstColumn="1" w:lastColumn="0" w:noHBand="0" w:noVBand="1"/>
      </w:tblPr>
      <w:tblGrid>
        <w:gridCol w:w="1004"/>
        <w:gridCol w:w="1161"/>
        <w:gridCol w:w="1004"/>
        <w:gridCol w:w="1161"/>
        <w:gridCol w:w="1004"/>
        <w:gridCol w:w="1161"/>
        <w:gridCol w:w="1004"/>
        <w:gridCol w:w="1161"/>
      </w:tblGrid>
      <w:tr w:rsidR="007E4815" w:rsidRPr="0072289F" w:rsidTr="00451647">
        <w:trPr>
          <w:trHeight w:val="300"/>
        </w:trPr>
        <w:tc>
          <w:tcPr>
            <w:tcW w:w="8660" w:type="dxa"/>
            <w:gridSpan w:val="8"/>
            <w:noWrap/>
            <w:hideMark/>
          </w:tcPr>
          <w:p w:rsidR="007E4815" w:rsidRPr="0072289F" w:rsidRDefault="007E4815" w:rsidP="00451647">
            <w:pPr>
              <w:jc w:val="center"/>
            </w:pPr>
            <w:r w:rsidRPr="0072289F">
              <w:t>Black respondents</w:t>
            </w:r>
          </w:p>
        </w:tc>
      </w:tr>
      <w:tr w:rsidR="007E4815" w:rsidRPr="0072289F" w:rsidTr="00451647">
        <w:trPr>
          <w:trHeight w:val="300"/>
        </w:trPr>
        <w:tc>
          <w:tcPr>
            <w:tcW w:w="216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815" w:rsidRPr="0072289F" w:rsidRDefault="007E4815" w:rsidP="00451647">
            <w:pPr>
              <w:jc w:val="center"/>
            </w:pPr>
            <w:r w:rsidRPr="0072289F">
              <w:t>Individual</w:t>
            </w: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815" w:rsidRPr="0072289F" w:rsidRDefault="007E4815" w:rsidP="00451647">
            <w:pPr>
              <w:jc w:val="center"/>
            </w:pPr>
            <w:r w:rsidRPr="0072289F">
              <w:t>County</w:t>
            </w: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815" w:rsidRPr="0072289F" w:rsidRDefault="007E4815" w:rsidP="00451647">
            <w:pPr>
              <w:jc w:val="center"/>
            </w:pPr>
            <w:r w:rsidRPr="0072289F">
              <w:t>CBSA</w:t>
            </w: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815" w:rsidRPr="0072289F" w:rsidRDefault="007E4815" w:rsidP="00451647">
            <w:pPr>
              <w:jc w:val="center"/>
            </w:pPr>
            <w:r w:rsidRPr="0072289F">
              <w:t>State</w:t>
            </w:r>
          </w:p>
        </w:tc>
      </w:tr>
      <w:tr w:rsidR="007E4815" w:rsidRPr="0072289F" w:rsidTr="00451647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Diff score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Single item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Diff score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Single item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Diff score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Single item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Diff score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Single item</w:t>
            </w:r>
          </w:p>
        </w:tc>
      </w:tr>
      <w:tr w:rsidR="007E4815" w:rsidRPr="0072289F" w:rsidTr="00451647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0.15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0.16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0.22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0.19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0.24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0.34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0.8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0.8</w:t>
            </w:r>
          </w:p>
        </w:tc>
      </w:tr>
      <w:tr w:rsidR="007E4815" w:rsidRPr="0072289F" w:rsidTr="00451647">
        <w:trPr>
          <w:trHeight w:val="300"/>
        </w:trPr>
        <w:tc>
          <w:tcPr>
            <w:tcW w:w="8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pPr>
              <w:jc w:val="center"/>
            </w:pPr>
            <w:r w:rsidRPr="0072289F">
              <w:t>White respondents</w:t>
            </w:r>
          </w:p>
        </w:tc>
      </w:tr>
      <w:tr w:rsidR="007E4815" w:rsidRPr="0072289F" w:rsidTr="00451647">
        <w:trPr>
          <w:trHeight w:val="300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pPr>
              <w:jc w:val="center"/>
            </w:pPr>
            <w:r w:rsidRPr="0072289F">
              <w:t>Individual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pPr>
              <w:jc w:val="center"/>
            </w:pPr>
            <w:r w:rsidRPr="0072289F">
              <w:t>County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pPr>
              <w:jc w:val="center"/>
            </w:pPr>
            <w:r w:rsidRPr="0072289F">
              <w:t>CBSA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pPr>
              <w:jc w:val="center"/>
            </w:pPr>
            <w:r w:rsidRPr="0072289F">
              <w:t>State</w:t>
            </w:r>
          </w:p>
        </w:tc>
      </w:tr>
      <w:tr w:rsidR="007E4815" w:rsidRPr="0072289F" w:rsidTr="00451647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Diff score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Single item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Diff score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Single item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Diff score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Single item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Diff score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Single item</w:t>
            </w:r>
          </w:p>
        </w:tc>
      </w:tr>
      <w:tr w:rsidR="007E4815" w:rsidRPr="0072289F" w:rsidTr="00451647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0.22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0.22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0.27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0.24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0.77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0.71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815" w:rsidRPr="0072289F" w:rsidRDefault="007E4815" w:rsidP="00451647">
            <w:r w:rsidRPr="0072289F">
              <w:t>0.85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815" w:rsidRPr="0072289F" w:rsidRDefault="007E4815" w:rsidP="00451647">
            <w:r w:rsidRPr="0072289F">
              <w:t>0.83</w:t>
            </w:r>
          </w:p>
        </w:tc>
      </w:tr>
    </w:tbl>
    <w:p w:rsidR="007E4815" w:rsidRDefault="007E4815" w:rsidP="007E4815">
      <w:r w:rsidRPr="0072289F">
        <w:fldChar w:fldCharType="end"/>
      </w:r>
      <w:r>
        <w:rPr>
          <w:i/>
        </w:rPr>
        <w:t xml:space="preserve">Note. </w:t>
      </w:r>
      <w:r>
        <w:t xml:space="preserve">All values are Pearson’s </w:t>
      </w:r>
      <w:r>
        <w:rPr>
          <w:i/>
        </w:rPr>
        <w:t xml:space="preserve">r, </w:t>
      </w:r>
      <w:r>
        <w:t xml:space="preserve">all </w:t>
      </w:r>
      <w:r>
        <w:rPr>
          <w:i/>
        </w:rPr>
        <w:t xml:space="preserve">p </w:t>
      </w:r>
      <w:r>
        <w:t>&lt; .001.</w:t>
      </w:r>
      <w:r>
        <w:rPr>
          <w:i/>
        </w:rPr>
        <w:t xml:space="preserve"> </w:t>
      </w:r>
    </w:p>
    <w:p w:rsidR="00A1231C" w:rsidRDefault="00A1231C"/>
    <w:p w:rsidR="007E4815" w:rsidRDefault="007E4815"/>
    <w:sectPr w:rsidR="007E4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7B"/>
    <w:rsid w:val="007E4815"/>
    <w:rsid w:val="009E7F7B"/>
    <w:rsid w:val="00A1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1987"/>
  <w15:chartTrackingRefBased/>
  <w15:docId w15:val="{A4B3FE67-9642-4B71-B0C5-E4E0ED5A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815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4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8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815"/>
    <w:rPr>
      <w:rFonts w:ascii="Times New Roman" w:hAnsi="Times New Roman" w:cs="Times New Roman"/>
      <w:sz w:val="20"/>
      <w:szCs w:val="20"/>
      <w:lang w:val="en-CA" w:eastAsia="en-CA"/>
    </w:rPr>
  </w:style>
  <w:style w:type="table" w:styleId="TableGrid">
    <w:name w:val="Table Grid"/>
    <w:basedOn w:val="TableNormal"/>
    <w:uiPriority w:val="39"/>
    <w:rsid w:val="007E4815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815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</dc:creator>
  <cp:keywords/>
  <dc:description/>
  <cp:lastModifiedBy>EH</cp:lastModifiedBy>
  <cp:revision>2</cp:revision>
  <dcterms:created xsi:type="dcterms:W3CDTF">2018-12-31T21:30:00Z</dcterms:created>
  <dcterms:modified xsi:type="dcterms:W3CDTF">2018-12-31T21:34:00Z</dcterms:modified>
</cp:coreProperties>
</file>