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EC1E" w14:textId="77777777" w:rsidR="0034509E" w:rsidRPr="002B071E" w:rsidRDefault="000A2FAB" w:rsidP="00D11058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Supplemental Analyses</w:t>
      </w:r>
    </w:p>
    <w:p w14:paraId="757DF56A" w14:textId="77777777" w:rsidR="0034509E" w:rsidRPr="002B071E" w:rsidRDefault="000A2FAB" w:rsidP="0034509E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Study 2</w:t>
      </w:r>
      <w:r w:rsidR="0034509E">
        <w:rPr>
          <w:rFonts w:ascii="Times New Roman" w:hAnsi="Times New Roman" w:cs="Times New Roman"/>
          <w:sz w:val="22"/>
          <w:szCs w:val="22"/>
        </w:rPr>
        <w:t xml:space="preserve"> </w:t>
      </w:r>
      <w:r w:rsidR="008D10EB">
        <w:rPr>
          <w:rFonts w:ascii="Times New Roman" w:hAnsi="Times New Roman" w:cs="Times New Roman"/>
          <w:sz w:val="22"/>
          <w:szCs w:val="22"/>
        </w:rPr>
        <w:t xml:space="preserve">also </w:t>
      </w:r>
      <w:r w:rsidR="0034509E">
        <w:rPr>
          <w:rFonts w:ascii="Times New Roman" w:hAnsi="Times New Roman" w:cs="Times New Roman"/>
          <w:sz w:val="22"/>
          <w:szCs w:val="22"/>
        </w:rPr>
        <w:t xml:space="preserve">measured beliefs about the volunteer’s competence and integrity, as well as benevolence (which is defined as the extent to which the trustee wants to do good to the </w:t>
      </w:r>
      <w:proofErr w:type="spellStart"/>
      <w:r w:rsidR="0034509E">
        <w:rPr>
          <w:rFonts w:ascii="Times New Roman" w:hAnsi="Times New Roman" w:cs="Times New Roman"/>
          <w:sz w:val="22"/>
          <w:szCs w:val="22"/>
        </w:rPr>
        <w:t>trustor</w:t>
      </w:r>
      <w:proofErr w:type="spellEnd"/>
      <w:r w:rsidR="0034509E">
        <w:rPr>
          <w:rFonts w:ascii="Times New Roman" w:hAnsi="Times New Roman" w:cs="Times New Roman"/>
          <w:sz w:val="22"/>
          <w:szCs w:val="22"/>
        </w:rPr>
        <w:t xml:space="preserve">), given that all three trusting beliefs have been considered to be important determinants of trusting intentions 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begin"/>
      </w:r>
      <w:r w:rsidR="0034509E" w:rsidRPr="002B071E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&lt;EndNote&gt;&lt;Cite&gt;&lt;Author&gt;Mayer&lt;/Author&gt;&lt;Year&gt;1995&lt;/Year&gt;&lt;RecNum&gt;263&lt;/RecNum&gt;&lt;Prefix&gt;e.g.`, &lt;/Prefix&gt;&lt;DisplayText&gt;(e.g., Mayer, Davis, &amp;amp; Schoorman, 1995)&lt;/DisplayText&gt;&lt;record&gt;&lt;rec-number&gt;263&lt;/rec-number&gt;&lt;foreign-keys&gt;&lt;key app="EN" db-id="wpe2pvef6ewrrqe2zv0xxpx2vzs5d55pwz9t"&gt;263&lt;/key&gt;&lt;/foreign-keys&gt;&lt;ref-type name="Journal Article"&gt;17&lt;/ref-type&gt;&lt;contributors&gt;&lt;authors&gt;&lt;author&gt;Mayer, Roger C.&lt;/author&gt;&lt;author&gt;Davis, James H.&lt;/author&gt;&lt;author&gt;Schoorman, F.D.&lt;/author&gt;&lt;/authors&gt;&lt;/contributors&gt;&lt;titles&gt;&lt;title&gt;An integrative model of organizational trust&lt;/title&gt;&lt;secondary-title&gt;Academy of Management Review&lt;/secondary-title&gt;&lt;/titles&gt;&lt;periodical&gt;&lt;full-title&gt;Academy of Management Review&lt;/full-title&gt;&lt;/periodical&gt;&lt;pages&gt;709-734&lt;/pages&gt;&lt;volume&gt;20&lt;/volume&gt;&lt;number&gt;3&lt;/number&gt;&lt;keywords&gt;&lt;keyword&gt;Integrative, Model, Organizational Trust&lt;/keyword&gt;&lt;/keywords&gt;&lt;dates&gt;&lt;year&gt;1995&lt;/year&gt;&lt;/dates&gt;&lt;label&gt;An Intergrative Model of Organizational Trust&lt;/label&gt;&lt;urls&gt;&lt;/urls&gt;&lt;/record&gt;&lt;/Cite&gt;&lt;/EndNote&gt;</w:instrTex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separate"/>
      </w:r>
      <w:r w:rsidR="0034509E" w:rsidRPr="002B071E">
        <w:rPr>
          <w:rFonts w:ascii="Times New Roman" w:hAnsi="Times New Roman" w:cs="Times New Roman"/>
          <w:noProof/>
          <w:sz w:val="22"/>
          <w:szCs w:val="22"/>
        </w:rPr>
        <w:t>(</w:t>
      </w:r>
      <w:hyperlink w:anchor="_ENREF_36" w:tooltip="Mayer, 1995 #263" w:history="1">
        <w:r w:rsidR="0034509E" w:rsidRPr="002B071E">
          <w:rPr>
            <w:rFonts w:ascii="Times New Roman" w:hAnsi="Times New Roman" w:cs="Times New Roman"/>
            <w:noProof/>
            <w:sz w:val="22"/>
            <w:szCs w:val="22"/>
          </w:rPr>
          <w:t>e.g., Mayer, Davis, &amp; Schoorman, 1995</w:t>
        </w:r>
      </w:hyperlink>
      <w:r w:rsidR="0034509E" w:rsidRPr="002B071E">
        <w:rPr>
          <w:rFonts w:ascii="Times New Roman" w:hAnsi="Times New Roman" w:cs="Times New Roman"/>
          <w:noProof/>
          <w:sz w:val="22"/>
          <w:szCs w:val="22"/>
        </w:rPr>
        <w:t>)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end"/>
      </w:r>
      <w:r w:rsidR="000C7CDE">
        <w:rPr>
          <w:rFonts w:ascii="Times New Roman" w:hAnsi="Times New Roman" w:cs="Times New Roman"/>
          <w:sz w:val="22"/>
          <w:szCs w:val="22"/>
        </w:rPr>
        <w:t>, and tested whether they would also support our predictions</w:t>
      </w:r>
      <w:r w:rsidR="0034509E">
        <w:rPr>
          <w:rFonts w:ascii="Times New Roman" w:hAnsi="Times New Roman" w:cs="Times New Roman"/>
          <w:sz w:val="22"/>
          <w:szCs w:val="22"/>
        </w:rPr>
        <w:t>.</w:t>
      </w:r>
      <w:r w:rsidR="0034509E" w:rsidRPr="002B07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3CDE63" w14:textId="77777777" w:rsidR="0034509E" w:rsidRPr="002B071E" w:rsidRDefault="0034509E" w:rsidP="0034509E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B071E">
        <w:rPr>
          <w:rFonts w:ascii="Times New Roman" w:hAnsi="Times New Roman" w:cs="Times New Roman"/>
          <w:b/>
          <w:bCs/>
          <w:i/>
          <w:sz w:val="22"/>
          <w:szCs w:val="22"/>
        </w:rPr>
        <w:t>Perceived competence</w:t>
      </w:r>
      <w:r w:rsidRPr="002B071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2B071E">
        <w:rPr>
          <w:rFonts w:ascii="Times New Roman" w:hAnsi="Times New Roman" w:cs="Times New Roman"/>
          <w:sz w:val="22"/>
          <w:szCs w:val="22"/>
        </w:rPr>
        <w:t xml:space="preserve"> Three items assessing perceptions of the volunteer’s competence were drawn from Kim et al. 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begin"/>
      </w:r>
      <w:r w:rsidRPr="002B071E">
        <w:rPr>
          <w:rFonts w:ascii="Times New Roman" w:hAnsi="Times New Roman" w:cs="Times New Roman"/>
          <w:sz w:val="22"/>
          <w:szCs w:val="22"/>
        </w:rPr>
        <w:instrText xml:space="preserve"> ADDIN EN.CITE &lt;EndNote&gt;&lt;Cite ExcludeAuth="1"&gt;&lt;Author&gt;Kim&lt;/Author&gt;&lt;Year&gt;2004&lt;/Year&gt;&lt;RecNum&gt;386&lt;/RecNum&gt;&lt;DisplayText&gt;(2004)&lt;/DisplayText&gt;&lt;record&gt;&lt;rec-number&gt;386&lt;/rec-number&gt;&lt;foreign-keys&gt;&lt;key app="EN" db-id="wpe2pvef6ewrrqe2zv0xxpx2vzs5d55pwz9t"&gt;386&lt;/key&gt;&lt;/foreign-keys&gt;&lt;ref-type name="Journal Article"&gt;17&lt;/ref-type&gt;&lt;contributors&gt;&lt;authors&gt;&lt;author&gt;Kim, Peter H.&lt;/author&gt;&lt;author&gt;Ferrin, Donald L.&lt;/author&gt;&lt;author&gt;Cooper, Cecily D.&lt;/author&gt;&lt;author&gt;Dirks, Kurt T.&lt;/author&gt;&lt;/authors&gt;&lt;/contributors&gt;&lt;titles&gt;&lt;title&gt;Removing the shadow of suspicion:  The effects of apology vs. denial for repairing ability- vs. integrity-based trust violations&lt;/title&gt;&lt;secondary-title&gt;Journal of Applied Psychology&lt;/secondary-title&gt;&lt;/titles&gt;&lt;periodical&gt;&lt;full-title&gt;Journal of Applied Psychology&lt;/full-title&gt;&lt;/periodical&gt;&lt;pages&gt;104-118&lt;/pages&gt;&lt;volume&gt;89&lt;/volume&gt;&lt;number&gt;1&lt;/number&gt;&lt;dates&gt;&lt;year&gt;2004&lt;/year&gt;&lt;/dates&gt;&lt;urls&gt;&lt;/urls&gt;&lt;/record&gt;&lt;/Cite&gt;&lt;/EndNote&gt;</w:instrTex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separate"/>
      </w:r>
      <w:r w:rsidRPr="002B071E">
        <w:rPr>
          <w:rFonts w:ascii="Times New Roman" w:hAnsi="Times New Roman" w:cs="Times New Roman"/>
          <w:noProof/>
          <w:sz w:val="22"/>
          <w:szCs w:val="22"/>
        </w:rPr>
        <w:t>(</w:t>
      </w:r>
      <w:hyperlink w:anchor="_ENREF_28" w:tooltip="Kim, 2004 #386" w:history="1">
        <w:r w:rsidRPr="002B071E">
          <w:rPr>
            <w:rFonts w:ascii="Times New Roman" w:hAnsi="Times New Roman" w:cs="Times New Roman"/>
            <w:noProof/>
            <w:sz w:val="22"/>
            <w:szCs w:val="22"/>
          </w:rPr>
          <w:t>2004</w:t>
        </w:r>
      </w:hyperlink>
      <w:r w:rsidRPr="002B071E">
        <w:rPr>
          <w:rFonts w:ascii="Times New Roman" w:hAnsi="Times New Roman" w:cs="Times New Roman"/>
          <w:noProof/>
          <w:sz w:val="22"/>
          <w:szCs w:val="22"/>
        </w:rPr>
        <w:t>)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end"/>
      </w:r>
      <w:r w:rsidRPr="002B071E">
        <w:rPr>
          <w:rFonts w:ascii="Times New Roman" w:hAnsi="Times New Roman" w:cs="Times New Roman"/>
          <w:sz w:val="22"/>
          <w:szCs w:val="22"/>
        </w:rPr>
        <w:t xml:space="preserve">: 1) </w:t>
      </w:r>
      <w:r w:rsidRPr="002B071E">
        <w:rPr>
          <w:rFonts w:ascii="Times New Roman" w:hAnsi="Times New Roman" w:cs="Times New Roman"/>
          <w:bCs/>
          <w:color w:val="000000"/>
          <w:sz w:val="22"/>
          <w:szCs w:val="22"/>
        </w:rPr>
        <w:t>This individual is capable of performing this kind of job</w:t>
      </w:r>
      <w:r w:rsidRPr="002B071E">
        <w:rPr>
          <w:rFonts w:ascii="Times New Roman" w:hAnsi="Times New Roman" w:cs="Times New Roman"/>
          <w:sz w:val="22"/>
          <w:szCs w:val="22"/>
        </w:rPr>
        <w:t xml:space="preserve">, 2) </w:t>
      </w:r>
      <w:r w:rsidRPr="002B071E">
        <w:rPr>
          <w:rFonts w:ascii="Times New Roman" w:hAnsi="Times New Roman" w:cs="Times New Roman"/>
          <w:bCs/>
          <w:color w:val="000000"/>
          <w:sz w:val="22"/>
          <w:szCs w:val="22"/>
        </w:rPr>
        <w:t>This individual has adequate knowledge about the work this job requires</w:t>
      </w:r>
      <w:r w:rsidRPr="002B071E">
        <w:rPr>
          <w:rFonts w:ascii="Times New Roman" w:hAnsi="Times New Roman" w:cs="Times New Roman"/>
          <w:sz w:val="22"/>
          <w:szCs w:val="22"/>
        </w:rPr>
        <w:t xml:space="preserve">, and 3) </w:t>
      </w:r>
      <w:r w:rsidRPr="002B071E">
        <w:rPr>
          <w:rFonts w:ascii="Times New Roman" w:hAnsi="Times New Roman" w:cs="Times New Roman"/>
          <w:bCs/>
          <w:color w:val="000000"/>
          <w:sz w:val="22"/>
          <w:szCs w:val="22"/>
        </w:rPr>
        <w:t>I feel confident about this individual’s skills</w:t>
      </w:r>
      <w:r w:rsidRPr="002B071E">
        <w:rPr>
          <w:rFonts w:ascii="Times New Roman" w:hAnsi="Times New Roman" w:cs="Times New Roman"/>
          <w:sz w:val="22"/>
          <w:szCs w:val="22"/>
        </w:rPr>
        <w:t xml:space="preserve">. Respondents rated these items on a 7-point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Likert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 xml:space="preserve"> scale (1 = strongly disagree; 7 = strongly agree) (</w:t>
      </w:r>
      <w:r w:rsidRPr="002B071E">
        <w:rPr>
          <w:rFonts w:ascii="Times New Roman" w:hAnsi="Times New Roman" w:cs="Times New Roman"/>
          <w:sz w:val="22"/>
          <w:szCs w:val="22"/>
        </w:rPr>
        <w:sym w:font="Symbol" w:char="F061"/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>
        <w:rPr>
          <w:rFonts w:ascii="Times New Roman" w:hAnsi="Times New Roman" w:cs="Times New Roman"/>
          <w:sz w:val="22"/>
          <w:szCs w:val="22"/>
        </w:rPr>
        <w:t>79</w:t>
      </w:r>
      <w:r w:rsidRPr="002B071E">
        <w:rPr>
          <w:rFonts w:ascii="Times New Roman" w:hAnsi="Times New Roman" w:cs="Times New Roman"/>
          <w:sz w:val="22"/>
          <w:szCs w:val="22"/>
        </w:rPr>
        <w:t>).</w:t>
      </w:r>
    </w:p>
    <w:p w14:paraId="462C77F9" w14:textId="77777777" w:rsidR="0034509E" w:rsidRPr="002B071E" w:rsidRDefault="0034509E" w:rsidP="0034509E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B071E">
        <w:rPr>
          <w:rFonts w:ascii="Times New Roman" w:hAnsi="Times New Roman" w:cs="Times New Roman"/>
          <w:b/>
          <w:bCs/>
          <w:i/>
          <w:sz w:val="22"/>
          <w:szCs w:val="22"/>
        </w:rPr>
        <w:t>Perceived integrity</w:t>
      </w:r>
      <w:r w:rsidRPr="002B071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2B071E">
        <w:rPr>
          <w:rFonts w:ascii="Times New Roman" w:hAnsi="Times New Roman" w:cs="Times New Roman"/>
          <w:sz w:val="22"/>
          <w:szCs w:val="22"/>
        </w:rPr>
        <w:t xml:space="preserve"> Three items assessing perceptions of the volunteer’s integrity were also drawn from Kim et al. 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begin"/>
      </w:r>
      <w:r w:rsidRPr="002B071E">
        <w:rPr>
          <w:rFonts w:ascii="Times New Roman" w:hAnsi="Times New Roman" w:cs="Times New Roman"/>
          <w:sz w:val="22"/>
          <w:szCs w:val="22"/>
        </w:rPr>
        <w:instrText xml:space="preserve"> ADDIN EN.CITE &lt;EndNote&gt;&lt;Cite ExcludeAuth="1"&gt;&lt;Author&gt;Kim&lt;/Author&gt;&lt;Year&gt;2004&lt;/Year&gt;&lt;RecNum&gt;386&lt;/RecNum&gt;&lt;DisplayText&gt;(2004)&lt;/DisplayText&gt;&lt;record&gt;&lt;rec-number&gt;386&lt;/rec-number&gt;&lt;foreign-keys&gt;&lt;key app="EN" db-id="wpe2pvef6ewrrqe2zv0xxpx2vzs5d55pwz9t"&gt;386&lt;/key&gt;&lt;/foreign-keys&gt;&lt;ref-type name="Journal Article"&gt;17&lt;/ref-type&gt;&lt;contributors&gt;&lt;authors&gt;&lt;author&gt;Kim, Peter H.&lt;/author&gt;&lt;author&gt;Ferrin, Donald L.&lt;/author&gt;&lt;author&gt;Cooper, Cecily D.&lt;/author&gt;&lt;author&gt;Dirks, Kurt T.&lt;/author&gt;&lt;/authors&gt;&lt;/contributors&gt;&lt;titles&gt;&lt;title&gt;Removing the shadow of suspicion:  The effects of apology vs. denial for repairing ability- vs. integrity-based trust violations&lt;/title&gt;&lt;secondary-title&gt;Journal of Applied Psychology&lt;/secondary-title&gt;&lt;/titles&gt;&lt;periodical&gt;&lt;full-title&gt;Journal of Applied Psychology&lt;/full-title&gt;&lt;/periodical&gt;&lt;pages&gt;104-118&lt;/pages&gt;&lt;volume&gt;89&lt;/volume&gt;&lt;number&gt;1&lt;/number&gt;&lt;dates&gt;&lt;year&gt;2004&lt;/year&gt;&lt;/dates&gt;&lt;urls&gt;&lt;/urls&gt;&lt;/record&gt;&lt;/Cite&gt;&lt;/EndNote&gt;</w:instrTex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separate"/>
      </w:r>
      <w:r w:rsidRPr="002B071E">
        <w:rPr>
          <w:rFonts w:ascii="Times New Roman" w:hAnsi="Times New Roman" w:cs="Times New Roman"/>
          <w:noProof/>
          <w:sz w:val="22"/>
          <w:szCs w:val="22"/>
        </w:rPr>
        <w:t>(</w:t>
      </w:r>
      <w:hyperlink w:anchor="_ENREF_28" w:tooltip="Kim, 2004 #386" w:history="1">
        <w:r w:rsidRPr="002B071E">
          <w:rPr>
            <w:rFonts w:ascii="Times New Roman" w:hAnsi="Times New Roman" w:cs="Times New Roman"/>
            <w:noProof/>
            <w:sz w:val="22"/>
            <w:szCs w:val="22"/>
          </w:rPr>
          <w:t>20</w:t>
        </w:r>
        <w:r w:rsidRPr="002B071E">
          <w:rPr>
            <w:rFonts w:ascii="Times New Roman" w:hAnsi="Times New Roman" w:cs="Times New Roman"/>
            <w:noProof/>
            <w:sz w:val="22"/>
            <w:szCs w:val="22"/>
          </w:rPr>
          <w:t>0</w:t>
        </w:r>
        <w:r w:rsidRPr="002B071E">
          <w:rPr>
            <w:rFonts w:ascii="Times New Roman" w:hAnsi="Times New Roman" w:cs="Times New Roman"/>
            <w:noProof/>
            <w:sz w:val="22"/>
            <w:szCs w:val="22"/>
          </w:rPr>
          <w:t>4</w:t>
        </w:r>
      </w:hyperlink>
      <w:r w:rsidRPr="002B071E">
        <w:rPr>
          <w:rFonts w:ascii="Times New Roman" w:hAnsi="Times New Roman" w:cs="Times New Roman"/>
          <w:noProof/>
          <w:sz w:val="22"/>
          <w:szCs w:val="22"/>
        </w:rPr>
        <w:t>)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end"/>
      </w:r>
      <w:r w:rsidRPr="002B071E">
        <w:rPr>
          <w:rFonts w:ascii="Times New Roman" w:hAnsi="Times New Roman" w:cs="Times New Roman"/>
          <w:sz w:val="22"/>
          <w:szCs w:val="22"/>
        </w:rPr>
        <w:t xml:space="preserve">: 1) </w:t>
      </w:r>
      <w:r w:rsidRPr="002B071E">
        <w:rPr>
          <w:rFonts w:ascii="Times New Roman" w:hAnsi="Times New Roman" w:cs="Times New Roman"/>
          <w:bCs/>
          <w:color w:val="000000"/>
          <w:sz w:val="22"/>
          <w:szCs w:val="22"/>
        </w:rPr>
        <w:t>I like this individual’s values</w:t>
      </w:r>
      <w:r w:rsidRPr="002B071E">
        <w:rPr>
          <w:rFonts w:ascii="Times New Roman" w:hAnsi="Times New Roman" w:cs="Times New Roman"/>
          <w:sz w:val="22"/>
          <w:szCs w:val="22"/>
        </w:rPr>
        <w:t xml:space="preserve">, 2) </w:t>
      </w:r>
      <w:r w:rsidRPr="002B071E">
        <w:rPr>
          <w:rFonts w:ascii="Times New Roman" w:hAnsi="Times New Roman" w:cs="Times New Roman"/>
          <w:bCs/>
          <w:color w:val="000000"/>
          <w:sz w:val="22"/>
          <w:szCs w:val="22"/>
        </w:rPr>
        <w:t>Sound principles seem to guide this individual’s behavior</w:t>
      </w:r>
      <w:r w:rsidRPr="002B071E">
        <w:rPr>
          <w:rFonts w:ascii="Times New Roman" w:hAnsi="Times New Roman" w:cs="Times New Roman"/>
          <w:sz w:val="22"/>
          <w:szCs w:val="22"/>
        </w:rPr>
        <w:t xml:space="preserve">, and 3) </w:t>
      </w:r>
      <w:r w:rsidRPr="002B071E">
        <w:rPr>
          <w:rFonts w:ascii="Times New Roman" w:hAnsi="Times New Roman" w:cs="Times New Roman"/>
          <w:bCs/>
          <w:color w:val="000000"/>
          <w:sz w:val="22"/>
          <w:szCs w:val="22"/>
        </w:rPr>
        <w:t>This individual has a great deal of integrity</w:t>
      </w:r>
      <w:r w:rsidRPr="002B071E">
        <w:rPr>
          <w:rFonts w:ascii="Times New Roman" w:hAnsi="Times New Roman" w:cs="Times New Roman"/>
          <w:sz w:val="22"/>
          <w:szCs w:val="22"/>
        </w:rPr>
        <w:t xml:space="preserve">, using a 7-point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Likert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 xml:space="preserve"> scale (1 = strongly disagree; 7 = strongly agree) (</w:t>
      </w:r>
      <w:r w:rsidRPr="002B071E">
        <w:rPr>
          <w:rFonts w:ascii="Times New Roman" w:hAnsi="Times New Roman" w:cs="Times New Roman"/>
          <w:sz w:val="22"/>
          <w:szCs w:val="22"/>
        </w:rPr>
        <w:sym w:font="Symbol" w:char="F061"/>
      </w:r>
      <w:r w:rsidRPr="002B071E">
        <w:rPr>
          <w:rFonts w:ascii="Times New Roman" w:hAnsi="Times New Roman" w:cs="Times New Roman"/>
          <w:sz w:val="22"/>
          <w:szCs w:val="22"/>
        </w:rPr>
        <w:t xml:space="preserve"> = .8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B071E">
        <w:rPr>
          <w:rFonts w:ascii="Times New Roman" w:hAnsi="Times New Roman" w:cs="Times New Roman"/>
          <w:sz w:val="22"/>
          <w:szCs w:val="22"/>
        </w:rPr>
        <w:t>).</w:t>
      </w:r>
    </w:p>
    <w:p w14:paraId="3303569C" w14:textId="77777777" w:rsidR="0034509E" w:rsidRPr="002B071E" w:rsidRDefault="0034509E" w:rsidP="0034509E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2B071E">
        <w:rPr>
          <w:rFonts w:ascii="Times New Roman" w:hAnsi="Times New Roman" w:cs="Times New Roman"/>
          <w:b/>
          <w:sz w:val="22"/>
          <w:szCs w:val="22"/>
        </w:rPr>
        <w:tab/>
      </w:r>
      <w:r w:rsidRPr="002B071E">
        <w:rPr>
          <w:rFonts w:ascii="Times New Roman" w:hAnsi="Times New Roman" w:cs="Times New Roman"/>
          <w:b/>
          <w:i/>
          <w:sz w:val="22"/>
          <w:szCs w:val="22"/>
        </w:rPr>
        <w:t>Perceived benevolence</w:t>
      </w:r>
      <w:r w:rsidRPr="002B071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B071E">
        <w:rPr>
          <w:rFonts w:ascii="Times New Roman" w:hAnsi="Times New Roman" w:cs="Times New Roman"/>
          <w:sz w:val="22"/>
          <w:szCs w:val="22"/>
        </w:rPr>
        <w:t>Three items assess</w:t>
      </w:r>
      <w:r>
        <w:rPr>
          <w:rFonts w:ascii="Times New Roman" w:hAnsi="Times New Roman" w:cs="Times New Roman"/>
          <w:sz w:val="22"/>
          <w:szCs w:val="22"/>
        </w:rPr>
        <w:t>ing</w:t>
      </w:r>
      <w:r w:rsidRPr="002B071E">
        <w:rPr>
          <w:rFonts w:ascii="Times New Roman" w:hAnsi="Times New Roman" w:cs="Times New Roman"/>
          <w:sz w:val="22"/>
          <w:szCs w:val="22"/>
        </w:rPr>
        <w:t xml:space="preserve"> perceptions of the volunteer’s benevolence were developed from the analysis of this construct by Mayer, Davis, &amp;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Schoorman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begin"/>
      </w:r>
      <w:r w:rsidRPr="002B071E">
        <w:rPr>
          <w:rFonts w:ascii="Times New Roman" w:hAnsi="Times New Roman" w:cs="Times New Roman"/>
          <w:sz w:val="22"/>
          <w:szCs w:val="22"/>
        </w:rPr>
        <w:instrText xml:space="preserve"> ADDIN EN.CITE &lt;EndNote&gt;&lt;Cite ExcludeAuth="1"&gt;&lt;Author&gt;Mayer&lt;/Author&gt;&lt;Year&gt;1995&lt;/Year&gt;&lt;RecNum&gt;263&lt;/RecNum&gt;&lt;DisplayText&gt;(1995)&lt;/DisplayText&gt;&lt;record&gt;&lt;rec-number&gt;263&lt;/rec-number&gt;&lt;foreign-keys&gt;&lt;key app="EN" db-id="wpe2pvef6ewrrqe2zv0xxpx2vzs5d55pwz9t"&gt;263&lt;/key&gt;&lt;/foreign-keys&gt;&lt;ref-type name="Journal Article"&gt;17&lt;/ref-type&gt;&lt;contributors&gt;&lt;authors&gt;&lt;author&gt;Mayer, Roger C.&lt;/author&gt;&lt;author&gt;Davis, James H.&lt;/author&gt;&lt;author&gt;Schoorman, F.D.&lt;/author&gt;&lt;/authors&gt;&lt;/contributors&gt;&lt;titles&gt;&lt;title&gt;An integrative model of organizational trust&lt;/title&gt;&lt;secondary-title&gt;Academy of Management Review&lt;/secondary-title&gt;&lt;/titles&gt;&lt;periodical&gt;&lt;full-title&gt;Academy of Management Review&lt;/full-title&gt;&lt;/periodical&gt;&lt;pages&gt;709-734&lt;/pages&gt;&lt;volume&gt;20&lt;/volume&gt;&lt;number&gt;3&lt;/number&gt;&lt;keywords&gt;&lt;keyword&gt;Integrative, Model, Organizational Trust&lt;/keyword&gt;&lt;/keywords&gt;&lt;dates&gt;&lt;year&gt;1995&lt;/year&gt;&lt;/dates&gt;&lt;label&gt;An Intergrative Model of Organizational Trust&lt;/label&gt;&lt;urls&gt;&lt;/urls&gt;&lt;/record&gt;&lt;/Cite&gt;&lt;/EndNote&gt;</w:instrTex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separate"/>
      </w:r>
      <w:r w:rsidRPr="002B071E">
        <w:rPr>
          <w:rFonts w:ascii="Times New Roman" w:hAnsi="Times New Roman" w:cs="Times New Roman"/>
          <w:noProof/>
          <w:sz w:val="22"/>
          <w:szCs w:val="22"/>
        </w:rPr>
        <w:t>(</w:t>
      </w:r>
      <w:hyperlink w:anchor="_ENREF_36" w:tooltip="Mayer, 1995 #263" w:history="1">
        <w:r w:rsidRPr="002B071E">
          <w:rPr>
            <w:rFonts w:ascii="Times New Roman" w:hAnsi="Times New Roman" w:cs="Times New Roman"/>
            <w:noProof/>
            <w:sz w:val="22"/>
            <w:szCs w:val="22"/>
          </w:rPr>
          <w:t>1995</w:t>
        </w:r>
      </w:hyperlink>
      <w:r w:rsidRPr="002B071E">
        <w:rPr>
          <w:rFonts w:ascii="Times New Roman" w:hAnsi="Times New Roman" w:cs="Times New Roman"/>
          <w:noProof/>
          <w:sz w:val="22"/>
          <w:szCs w:val="22"/>
        </w:rPr>
        <w:t>)</w:t>
      </w:r>
      <w:r w:rsidR="00ED2932" w:rsidRPr="002B071E">
        <w:rPr>
          <w:rFonts w:ascii="Times New Roman" w:hAnsi="Times New Roman" w:cs="Times New Roman"/>
          <w:sz w:val="22"/>
          <w:szCs w:val="22"/>
        </w:rPr>
        <w:fldChar w:fldCharType="end"/>
      </w:r>
      <w:r w:rsidRPr="002B071E">
        <w:rPr>
          <w:rFonts w:ascii="Times New Roman" w:hAnsi="Times New Roman" w:cs="Times New Roman"/>
          <w:sz w:val="22"/>
          <w:szCs w:val="22"/>
        </w:rPr>
        <w:t xml:space="preserve">: 1) </w:t>
      </w:r>
      <w:r w:rsidRPr="002B071E">
        <w:rPr>
          <w:rFonts w:ascii="Times New Roman" w:hAnsi="Times New Roman" w:cs="Times New Roman"/>
          <w:color w:val="000000"/>
          <w:sz w:val="22"/>
          <w:szCs w:val="22"/>
        </w:rPr>
        <w:t>It seems this individual wants to do good for </w:t>
      </w:r>
      <w:r w:rsidRPr="002B071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me</w:t>
      </w:r>
      <w:r w:rsidRPr="002B071E">
        <w:rPr>
          <w:rFonts w:ascii="Times New Roman" w:hAnsi="Times New Roman" w:cs="Times New Roman"/>
          <w:sz w:val="22"/>
          <w:szCs w:val="22"/>
        </w:rPr>
        <w:t xml:space="preserve">, 2) </w:t>
      </w:r>
      <w:r w:rsidRPr="002B071E">
        <w:rPr>
          <w:rFonts w:ascii="Times New Roman" w:hAnsi="Times New Roman" w:cs="Times New Roman"/>
          <w:color w:val="000000"/>
          <w:sz w:val="22"/>
          <w:szCs w:val="22"/>
        </w:rPr>
        <w:t>Even if this individual isn’t required to help </w:t>
      </w:r>
      <w:r w:rsidRPr="002B071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me</w:t>
      </w:r>
      <w:r w:rsidRPr="002B071E">
        <w:rPr>
          <w:rFonts w:ascii="Times New Roman" w:hAnsi="Times New Roman" w:cs="Times New Roman"/>
          <w:color w:val="000000"/>
          <w:sz w:val="22"/>
          <w:szCs w:val="22"/>
        </w:rPr>
        <w:t>, I feel they would</w:t>
      </w:r>
      <w:r w:rsidRPr="002B071E">
        <w:rPr>
          <w:rFonts w:ascii="Times New Roman" w:hAnsi="Times New Roman" w:cs="Times New Roman"/>
          <w:sz w:val="22"/>
          <w:szCs w:val="22"/>
        </w:rPr>
        <w:t xml:space="preserve">, and 3) </w:t>
      </w:r>
      <w:r w:rsidRPr="002B071E">
        <w:rPr>
          <w:rFonts w:ascii="Times New Roman" w:hAnsi="Times New Roman" w:cs="Times New Roman"/>
          <w:color w:val="000000"/>
          <w:sz w:val="22"/>
          <w:szCs w:val="22"/>
        </w:rPr>
        <w:t>I believe this individual would look out for </w:t>
      </w:r>
      <w:r w:rsidRPr="002B071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me</w:t>
      </w:r>
      <w:r w:rsidRPr="002B071E">
        <w:rPr>
          <w:rFonts w:ascii="Times New Roman" w:hAnsi="Times New Roman" w:cs="Times New Roman"/>
          <w:sz w:val="22"/>
          <w:szCs w:val="22"/>
        </w:rPr>
        <w:t xml:space="preserve">, using a 7-point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Likert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 xml:space="preserve"> scale (1 = strongly disagree; 7 = strongly agree) (</w:t>
      </w:r>
      <w:r w:rsidRPr="002B071E">
        <w:rPr>
          <w:rFonts w:ascii="Times New Roman" w:hAnsi="Times New Roman" w:cs="Times New Roman"/>
          <w:sz w:val="22"/>
          <w:szCs w:val="22"/>
        </w:rPr>
        <w:sym w:font="Symbol" w:char="F061"/>
      </w:r>
      <w:r w:rsidRPr="002B071E">
        <w:rPr>
          <w:rFonts w:ascii="Times New Roman" w:hAnsi="Times New Roman" w:cs="Times New Roman"/>
          <w:sz w:val="22"/>
          <w:szCs w:val="22"/>
        </w:rPr>
        <w:t xml:space="preserve"> = .8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B071E">
        <w:rPr>
          <w:rFonts w:ascii="Times New Roman" w:hAnsi="Times New Roman" w:cs="Times New Roman"/>
          <w:sz w:val="22"/>
          <w:szCs w:val="22"/>
        </w:rPr>
        <w:t>).</w:t>
      </w:r>
    </w:p>
    <w:p w14:paraId="221E7FA2" w14:textId="77777777" w:rsidR="00BB1246" w:rsidRPr="002B071E" w:rsidRDefault="00BB1246" w:rsidP="00BB1246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Hypothesis Tests</w:t>
      </w:r>
    </w:p>
    <w:p w14:paraId="07131EFB" w14:textId="7A227564" w:rsidR="00BB1246" w:rsidRDefault="00BB1246" w:rsidP="00BB1246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B071E">
        <w:rPr>
          <w:rFonts w:ascii="Times New Roman" w:hAnsi="Times New Roman" w:cs="Times New Roman"/>
          <w:sz w:val="22"/>
          <w:szCs w:val="22"/>
        </w:rPr>
        <w:tab/>
        <w:t xml:space="preserve">To assess how justifications would affect the implications of apologies for </w:t>
      </w:r>
      <w:r w:rsidR="000A2FAB">
        <w:rPr>
          <w:rFonts w:ascii="Times New Roman" w:hAnsi="Times New Roman" w:cs="Times New Roman"/>
          <w:sz w:val="22"/>
          <w:szCs w:val="22"/>
        </w:rPr>
        <w:t xml:space="preserve">these </w:t>
      </w:r>
      <w:r w:rsidRPr="002B071E">
        <w:rPr>
          <w:rFonts w:ascii="Times New Roman" w:hAnsi="Times New Roman" w:cs="Times New Roman"/>
          <w:sz w:val="22"/>
          <w:szCs w:val="22"/>
        </w:rPr>
        <w:t>trust</w:t>
      </w:r>
      <w:r w:rsidR="000A2FAB">
        <w:rPr>
          <w:rFonts w:ascii="Times New Roman" w:hAnsi="Times New Roman" w:cs="Times New Roman"/>
          <w:sz w:val="22"/>
          <w:szCs w:val="22"/>
        </w:rPr>
        <w:t>ing beliefs</w:t>
      </w:r>
      <w:r w:rsidRPr="002B071E">
        <w:rPr>
          <w:rFonts w:ascii="Times New Roman" w:hAnsi="Times New Roman" w:cs="Times New Roman"/>
          <w:sz w:val="22"/>
          <w:szCs w:val="22"/>
        </w:rPr>
        <w:t xml:space="preserve"> and how this </w:t>
      </w:r>
      <w:r>
        <w:rPr>
          <w:rFonts w:ascii="Times New Roman" w:hAnsi="Times New Roman" w:cs="Times New Roman"/>
          <w:sz w:val="22"/>
          <w:szCs w:val="22"/>
        </w:rPr>
        <w:t>would</w:t>
      </w:r>
      <w:r w:rsidRPr="002B071E">
        <w:rPr>
          <w:rFonts w:ascii="Times New Roman" w:hAnsi="Times New Roman" w:cs="Times New Roman"/>
          <w:sz w:val="22"/>
          <w:szCs w:val="22"/>
        </w:rPr>
        <w:t xml:space="preserve"> depend on the intended beneficiary, we first </w:t>
      </w:r>
      <w:r>
        <w:rPr>
          <w:rFonts w:ascii="Times New Roman" w:hAnsi="Times New Roman" w:cs="Times New Roman"/>
          <w:sz w:val="22"/>
          <w:szCs w:val="22"/>
        </w:rPr>
        <w:t xml:space="preserve">conducted a </w:t>
      </w:r>
      <w:r w:rsidRPr="002B071E">
        <w:rPr>
          <w:rFonts w:ascii="Times New Roman" w:hAnsi="Times New Roman" w:cs="Times New Roman"/>
          <w:sz w:val="22"/>
          <w:szCs w:val="22"/>
        </w:rPr>
        <w:t>2 (intended beneficiary</w:t>
      </w:r>
      <w:r>
        <w:rPr>
          <w:rFonts w:ascii="Times New Roman" w:hAnsi="Times New Roman" w:cs="Times New Roman"/>
          <w:sz w:val="22"/>
          <w:szCs w:val="22"/>
        </w:rPr>
        <w:t xml:space="preserve">: self vs. other) </w:t>
      </w:r>
      <w:r w:rsidR="00843BE2" w:rsidRPr="00843BE2">
        <w:rPr>
          <w:rFonts w:ascii="Osaka" w:eastAsia="Osaka" w:hAnsi="Osaka" w:hint="eastAsia"/>
          <w:color w:val="222222"/>
          <w:sz w:val="20"/>
          <w:szCs w:val="18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2B071E">
        <w:rPr>
          <w:rFonts w:ascii="Times New Roman" w:hAnsi="Times New Roman" w:cs="Times New Roman"/>
          <w:sz w:val="22"/>
          <w:szCs w:val="22"/>
        </w:rPr>
        <w:t xml:space="preserve"> (violation response: apology plus equity vs. apology plus equality vs. apology plus need vs. apology alone) MANOVA.</w:t>
      </w:r>
      <w:r>
        <w:rPr>
          <w:rFonts w:ascii="Times New Roman" w:hAnsi="Times New Roman" w:cs="Times New Roman"/>
          <w:sz w:val="22"/>
          <w:szCs w:val="22"/>
        </w:rPr>
        <w:t xml:space="preserve"> This analysis revealed a significant main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effect for intended beneficiary,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>’ Lambda = .</w:t>
      </w:r>
      <w:r w:rsidR="008D10EB">
        <w:rPr>
          <w:rFonts w:ascii="Times New Roman" w:hAnsi="Times New Roman" w:cs="Times New Roman"/>
          <w:sz w:val="22"/>
          <w:szCs w:val="22"/>
        </w:rPr>
        <w:t>91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8D10EB">
        <w:rPr>
          <w:rFonts w:ascii="Times New Roman" w:hAnsi="Times New Roman" w:cs="Times New Roman"/>
          <w:sz w:val="22"/>
          <w:szCs w:val="22"/>
        </w:rPr>
        <w:t>3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8D10EB" w:rsidRPr="002B071E">
        <w:rPr>
          <w:rFonts w:ascii="Times New Roman" w:hAnsi="Times New Roman" w:cs="Times New Roman"/>
          <w:sz w:val="22"/>
          <w:szCs w:val="22"/>
        </w:rPr>
        <w:t>1</w:t>
      </w:r>
      <w:r w:rsidR="008D10EB">
        <w:rPr>
          <w:rFonts w:ascii="Times New Roman" w:hAnsi="Times New Roman" w:cs="Times New Roman"/>
          <w:sz w:val="22"/>
          <w:szCs w:val="22"/>
        </w:rPr>
        <w:t>55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 w:rsidR="008D10EB">
        <w:rPr>
          <w:rFonts w:ascii="Times New Roman" w:hAnsi="Times New Roman" w:cs="Times New Roman"/>
          <w:sz w:val="22"/>
          <w:szCs w:val="22"/>
        </w:rPr>
        <w:t>5.09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.01; η</w:t>
      </w:r>
      <w:r w:rsidRPr="002B071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>
        <w:rPr>
          <w:rFonts w:ascii="Times New Roman" w:hAnsi="Times New Roman" w:cs="Times New Roman"/>
          <w:sz w:val="22"/>
          <w:szCs w:val="22"/>
        </w:rPr>
        <w:t>09 [Perceived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0.02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.88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.00);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10.90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.0</w:t>
      </w:r>
      <w:r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.07);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9.79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.06)]. The analysis also revealed a </w:t>
      </w:r>
      <w:r w:rsidR="008D10EB">
        <w:rPr>
          <w:rFonts w:ascii="Times New Roman" w:hAnsi="Times New Roman" w:cs="Times New Roman"/>
          <w:sz w:val="22"/>
          <w:szCs w:val="22"/>
        </w:rPr>
        <w:t xml:space="preserve">marginally </w:t>
      </w:r>
      <w:r>
        <w:rPr>
          <w:rFonts w:ascii="Times New Roman" w:hAnsi="Times New Roman" w:cs="Times New Roman"/>
          <w:sz w:val="22"/>
          <w:szCs w:val="22"/>
        </w:rPr>
        <w:t xml:space="preserve">significant main effect for violation response,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>’ Lambda = .</w:t>
      </w:r>
      <w:r w:rsidR="008D10EB">
        <w:rPr>
          <w:rFonts w:ascii="Times New Roman" w:hAnsi="Times New Roman" w:cs="Times New Roman"/>
          <w:sz w:val="22"/>
          <w:szCs w:val="22"/>
        </w:rPr>
        <w:t>91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8D10EB">
        <w:rPr>
          <w:rFonts w:ascii="Times New Roman" w:hAnsi="Times New Roman" w:cs="Times New Roman"/>
          <w:sz w:val="22"/>
          <w:szCs w:val="22"/>
        </w:rPr>
        <w:t>9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8D10EB" w:rsidRPr="002B071E">
        <w:rPr>
          <w:rFonts w:ascii="Times New Roman" w:hAnsi="Times New Roman" w:cs="Times New Roman"/>
          <w:sz w:val="22"/>
          <w:szCs w:val="22"/>
        </w:rPr>
        <w:t>1</w:t>
      </w:r>
      <w:r w:rsidR="008D10EB">
        <w:rPr>
          <w:rFonts w:ascii="Times New Roman" w:hAnsi="Times New Roman" w:cs="Times New Roman"/>
          <w:sz w:val="22"/>
          <w:szCs w:val="22"/>
        </w:rPr>
        <w:t>49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 w:rsidR="008D10EB">
        <w:rPr>
          <w:rFonts w:ascii="Times New Roman" w:hAnsi="Times New Roman" w:cs="Times New Roman"/>
          <w:sz w:val="22"/>
          <w:szCs w:val="22"/>
        </w:rPr>
        <w:t>1.70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</w:t>
      </w:r>
      <w:r w:rsidR="008D10EB">
        <w:rPr>
          <w:rFonts w:ascii="Times New Roman" w:hAnsi="Times New Roman" w:cs="Times New Roman"/>
          <w:sz w:val="22"/>
          <w:szCs w:val="22"/>
        </w:rPr>
        <w:t>10</w:t>
      </w:r>
      <w:r w:rsidRPr="002B071E">
        <w:rPr>
          <w:rFonts w:ascii="Times New Roman" w:hAnsi="Times New Roman" w:cs="Times New Roman"/>
          <w:sz w:val="22"/>
          <w:szCs w:val="22"/>
        </w:rPr>
        <w:t>; η</w:t>
      </w:r>
      <w:r w:rsidRPr="002B071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 w:rsidR="008D10EB">
        <w:rPr>
          <w:rFonts w:ascii="Times New Roman" w:hAnsi="Times New Roman" w:cs="Times New Roman"/>
          <w:sz w:val="22"/>
          <w:szCs w:val="22"/>
        </w:rPr>
        <w:t xml:space="preserve">03 </w:t>
      </w:r>
      <w:r>
        <w:rPr>
          <w:rFonts w:ascii="Times New Roman" w:hAnsi="Times New Roman" w:cs="Times New Roman"/>
          <w:sz w:val="22"/>
          <w:szCs w:val="22"/>
        </w:rPr>
        <w:t>[Perceived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1.84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.14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.03);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1.96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.11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.04);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1,</w:t>
      </w:r>
      <w:r w:rsidRPr="002B071E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3.29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</w:t>
      </w:r>
      <w:r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.06)]. However, these findings were ultimately qualified by a </w:t>
      </w:r>
      <w:r w:rsidRPr="002B071E">
        <w:rPr>
          <w:rFonts w:ascii="Times New Roman" w:hAnsi="Times New Roman" w:cs="Times New Roman"/>
          <w:sz w:val="22"/>
          <w:szCs w:val="22"/>
        </w:rPr>
        <w:t xml:space="preserve">significant </w:t>
      </w:r>
      <w:r w:rsidR="004C577B">
        <w:rPr>
          <w:rFonts w:ascii="Times New Roman" w:hAnsi="Times New Roman" w:cs="Times New Roman"/>
          <w:sz w:val="22"/>
          <w:szCs w:val="22"/>
        </w:rPr>
        <w:t>I</w:t>
      </w:r>
      <w:r w:rsidRPr="002B071E">
        <w:rPr>
          <w:rFonts w:ascii="Times New Roman" w:hAnsi="Times New Roman" w:cs="Times New Roman"/>
          <w:sz w:val="22"/>
          <w:szCs w:val="22"/>
        </w:rPr>
        <w:t xml:space="preserve">ntended </w:t>
      </w:r>
      <w:r w:rsidR="004C577B">
        <w:rPr>
          <w:rFonts w:ascii="Times New Roman" w:hAnsi="Times New Roman" w:cs="Times New Roman"/>
          <w:sz w:val="22"/>
          <w:szCs w:val="22"/>
        </w:rPr>
        <w:t>B</w:t>
      </w:r>
      <w:r w:rsidRPr="002B071E">
        <w:rPr>
          <w:rFonts w:ascii="Times New Roman" w:hAnsi="Times New Roman" w:cs="Times New Roman"/>
          <w:sz w:val="22"/>
          <w:szCs w:val="22"/>
        </w:rPr>
        <w:t xml:space="preserve">eneficiary </w:t>
      </w:r>
      <w:r w:rsidR="004C577B">
        <w:rPr>
          <w:rFonts w:ascii="Times New Roman" w:hAnsi="Times New Roman" w:cs="Times New Roman"/>
          <w:sz w:val="22"/>
          <w:szCs w:val="22"/>
        </w:rPr>
        <w:sym w:font="Symbol" w:char="F0B4"/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 w:rsidR="004C577B">
        <w:rPr>
          <w:rFonts w:ascii="Times New Roman" w:hAnsi="Times New Roman" w:cs="Times New Roman"/>
          <w:sz w:val="22"/>
          <w:szCs w:val="22"/>
        </w:rPr>
        <w:t>V</w:t>
      </w:r>
      <w:r w:rsidRPr="002B071E">
        <w:rPr>
          <w:rFonts w:ascii="Times New Roman" w:hAnsi="Times New Roman" w:cs="Times New Roman"/>
          <w:sz w:val="22"/>
          <w:szCs w:val="22"/>
        </w:rPr>
        <w:t xml:space="preserve">iolation </w:t>
      </w:r>
      <w:r w:rsidR="004C577B">
        <w:rPr>
          <w:rFonts w:ascii="Times New Roman" w:hAnsi="Times New Roman" w:cs="Times New Roman"/>
          <w:sz w:val="22"/>
          <w:szCs w:val="22"/>
        </w:rPr>
        <w:t>R</w:t>
      </w:r>
      <w:r w:rsidRPr="002B071E">
        <w:rPr>
          <w:rFonts w:ascii="Times New Roman" w:hAnsi="Times New Roman" w:cs="Times New Roman"/>
          <w:sz w:val="22"/>
          <w:szCs w:val="22"/>
        </w:rPr>
        <w:t>esponse interaction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>’ Lambda = .</w:t>
      </w:r>
      <w:r w:rsidR="008D10EB">
        <w:rPr>
          <w:rFonts w:ascii="Times New Roman" w:hAnsi="Times New Roman" w:cs="Times New Roman"/>
          <w:sz w:val="22"/>
          <w:szCs w:val="22"/>
        </w:rPr>
        <w:t>80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8D10EB">
        <w:rPr>
          <w:rFonts w:ascii="Times New Roman" w:hAnsi="Times New Roman" w:cs="Times New Roman"/>
          <w:sz w:val="22"/>
          <w:szCs w:val="22"/>
        </w:rPr>
        <w:t>9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8D10EB" w:rsidRPr="002B071E">
        <w:rPr>
          <w:rFonts w:ascii="Times New Roman" w:hAnsi="Times New Roman" w:cs="Times New Roman"/>
          <w:sz w:val="22"/>
          <w:szCs w:val="22"/>
        </w:rPr>
        <w:t>1</w:t>
      </w:r>
      <w:r w:rsidR="008D10EB">
        <w:rPr>
          <w:rFonts w:ascii="Times New Roman" w:hAnsi="Times New Roman" w:cs="Times New Roman"/>
          <w:sz w:val="22"/>
          <w:szCs w:val="22"/>
        </w:rPr>
        <w:t>49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3.</w:t>
      </w:r>
      <w:r w:rsidR="008D10EB">
        <w:rPr>
          <w:rFonts w:ascii="Times New Roman" w:hAnsi="Times New Roman" w:cs="Times New Roman"/>
          <w:sz w:val="22"/>
          <w:szCs w:val="22"/>
        </w:rPr>
        <w:t>94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.001; η</w:t>
      </w:r>
      <w:r w:rsidRPr="002B071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 w:rsidR="008D10EB">
        <w:rPr>
          <w:rFonts w:ascii="Times New Roman" w:hAnsi="Times New Roman" w:cs="Times New Roman"/>
          <w:sz w:val="22"/>
          <w:szCs w:val="22"/>
        </w:rPr>
        <w:t xml:space="preserve">07 </w:t>
      </w:r>
      <w:r>
        <w:rPr>
          <w:rFonts w:ascii="Times New Roman" w:hAnsi="Times New Roman" w:cs="Times New Roman"/>
          <w:sz w:val="22"/>
          <w:szCs w:val="22"/>
        </w:rPr>
        <w:t>[Perceived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1.34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.26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.03);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3.56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.0</w:t>
      </w: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.06);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5.98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.0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2B071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.10)].</w:t>
      </w:r>
    </w:p>
    <w:p w14:paraId="03982E59" w14:textId="48EA1B8E" w:rsidR="00BB1246" w:rsidRDefault="00BB1246" w:rsidP="00BB1246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Then, to test Hypothesis 1, which predicted that </w:t>
      </w:r>
      <w:r w:rsidRPr="002B071E">
        <w:rPr>
          <w:rFonts w:ascii="Times New Roman" w:hAnsi="Times New Roman" w:cs="Times New Roman"/>
          <w:sz w:val="22"/>
          <w:szCs w:val="22"/>
        </w:rPr>
        <w:t xml:space="preserve">an apology that has been combined with a justification would </w:t>
      </w:r>
      <w:r>
        <w:rPr>
          <w:rFonts w:ascii="Times New Roman" w:hAnsi="Times New Roman" w:cs="Times New Roman"/>
          <w:sz w:val="22"/>
          <w:szCs w:val="22"/>
        </w:rPr>
        <w:t xml:space="preserve">result in higher </w:t>
      </w:r>
      <w:r w:rsidRPr="002B071E">
        <w:rPr>
          <w:rFonts w:ascii="Times New Roman" w:hAnsi="Times New Roman" w:cs="Times New Roman"/>
          <w:sz w:val="22"/>
          <w:szCs w:val="22"/>
        </w:rPr>
        <w:t xml:space="preserve">trust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2B071E">
        <w:rPr>
          <w:rFonts w:ascii="Times New Roman" w:hAnsi="Times New Roman" w:cs="Times New Roman"/>
          <w:sz w:val="22"/>
          <w:szCs w:val="22"/>
        </w:rPr>
        <w:t>than an apology alone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B071E">
        <w:rPr>
          <w:rFonts w:ascii="Times New Roman" w:hAnsi="Times New Roman" w:cs="Times New Roman"/>
          <w:sz w:val="22"/>
          <w:szCs w:val="22"/>
        </w:rPr>
        <w:t xml:space="preserve"> when the violation was intended to benefit another party</w:t>
      </w:r>
      <w:r>
        <w:rPr>
          <w:rFonts w:ascii="Times New Roman" w:hAnsi="Times New Roman" w:cs="Times New Roman"/>
          <w:sz w:val="22"/>
          <w:szCs w:val="22"/>
        </w:rPr>
        <w:t xml:space="preserve"> (than</w:t>
      </w:r>
      <w:r w:rsidRPr="002B071E">
        <w:rPr>
          <w:rFonts w:ascii="Times New Roman" w:hAnsi="Times New Roman" w:cs="Times New Roman"/>
          <w:sz w:val="22"/>
          <w:szCs w:val="22"/>
        </w:rPr>
        <w:t xml:space="preserve"> when the violation was intended to benefit the self</w:t>
      </w:r>
      <w:r>
        <w:rPr>
          <w:rFonts w:ascii="Times New Roman" w:hAnsi="Times New Roman" w:cs="Times New Roman"/>
          <w:sz w:val="22"/>
          <w:szCs w:val="22"/>
        </w:rPr>
        <w:t>), we conducted the same planned contrast of this interaction effect as in Study 1 (Contrast #1). T</w:t>
      </w:r>
      <w:r w:rsidRPr="002B071E">
        <w:rPr>
          <w:rFonts w:ascii="Times New Roman" w:hAnsi="Times New Roman" w:cs="Times New Roman"/>
          <w:sz w:val="22"/>
          <w:szCs w:val="22"/>
        </w:rPr>
        <w:t xml:space="preserve">his </w:t>
      </w:r>
      <w:r>
        <w:rPr>
          <w:rFonts w:ascii="Times New Roman" w:hAnsi="Times New Roman" w:cs="Times New Roman"/>
          <w:sz w:val="22"/>
          <w:szCs w:val="22"/>
        </w:rPr>
        <w:t>analysis revealed</w:t>
      </w:r>
      <w:r w:rsidRPr="002B071E">
        <w:rPr>
          <w:rFonts w:ascii="Times New Roman" w:hAnsi="Times New Roman" w:cs="Times New Roman"/>
          <w:sz w:val="22"/>
          <w:szCs w:val="22"/>
        </w:rPr>
        <w:t xml:space="preserve"> a significant </w:t>
      </w:r>
      <w:r w:rsidR="004C577B">
        <w:rPr>
          <w:rFonts w:ascii="Times New Roman" w:hAnsi="Times New Roman" w:cs="Times New Roman"/>
          <w:sz w:val="22"/>
          <w:szCs w:val="22"/>
        </w:rPr>
        <w:t>I</w:t>
      </w:r>
      <w:r w:rsidRPr="002B071E">
        <w:rPr>
          <w:rFonts w:ascii="Times New Roman" w:hAnsi="Times New Roman" w:cs="Times New Roman"/>
          <w:sz w:val="22"/>
          <w:szCs w:val="22"/>
        </w:rPr>
        <w:t xml:space="preserve">ntended </w:t>
      </w:r>
      <w:r w:rsidR="004C577B">
        <w:rPr>
          <w:rFonts w:ascii="Times New Roman" w:hAnsi="Times New Roman" w:cs="Times New Roman"/>
          <w:sz w:val="22"/>
          <w:szCs w:val="22"/>
        </w:rPr>
        <w:t>B</w:t>
      </w:r>
      <w:r w:rsidRPr="002B071E">
        <w:rPr>
          <w:rFonts w:ascii="Times New Roman" w:hAnsi="Times New Roman" w:cs="Times New Roman"/>
          <w:sz w:val="22"/>
          <w:szCs w:val="22"/>
        </w:rPr>
        <w:t xml:space="preserve">eneficiary </w:t>
      </w:r>
      <w:r w:rsidR="004C577B">
        <w:rPr>
          <w:rFonts w:ascii="Times New Roman" w:hAnsi="Times New Roman" w:cs="Times New Roman"/>
          <w:sz w:val="22"/>
          <w:szCs w:val="22"/>
        </w:rPr>
        <w:sym w:font="Symbol" w:char="F0B4"/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 w:rsidR="004C577B">
        <w:rPr>
          <w:rFonts w:ascii="Times New Roman" w:hAnsi="Times New Roman" w:cs="Times New Roman"/>
          <w:sz w:val="22"/>
          <w:szCs w:val="22"/>
        </w:rPr>
        <w:t>V</w:t>
      </w:r>
      <w:r w:rsidRPr="002B071E">
        <w:rPr>
          <w:rFonts w:ascii="Times New Roman" w:hAnsi="Times New Roman" w:cs="Times New Roman"/>
          <w:sz w:val="22"/>
          <w:szCs w:val="22"/>
        </w:rPr>
        <w:t xml:space="preserve">iolation </w:t>
      </w:r>
      <w:r w:rsidR="004C577B">
        <w:rPr>
          <w:rFonts w:ascii="Times New Roman" w:hAnsi="Times New Roman" w:cs="Times New Roman"/>
          <w:sz w:val="22"/>
          <w:szCs w:val="22"/>
        </w:rPr>
        <w:t>R</w:t>
      </w:r>
      <w:r w:rsidRPr="002B071E">
        <w:rPr>
          <w:rFonts w:ascii="Times New Roman" w:hAnsi="Times New Roman" w:cs="Times New Roman"/>
          <w:sz w:val="22"/>
          <w:szCs w:val="22"/>
        </w:rPr>
        <w:t xml:space="preserve">esponse interaction, </w:t>
      </w:r>
      <w:proofErr w:type="spellStart"/>
      <w:r w:rsidRPr="00C473AF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C473AF">
        <w:rPr>
          <w:rFonts w:ascii="Times New Roman" w:hAnsi="Times New Roman" w:cs="Times New Roman"/>
          <w:sz w:val="22"/>
          <w:szCs w:val="22"/>
        </w:rPr>
        <w:t xml:space="preserve">’ Lambda = .88, </w:t>
      </w:r>
      <w:proofErr w:type="gramStart"/>
      <w:r w:rsidRPr="00C473AF">
        <w:rPr>
          <w:rFonts w:ascii="Times New Roman" w:hAnsi="Times New Roman" w:cs="Times New Roman"/>
          <w:i/>
          <w:sz w:val="22"/>
          <w:szCs w:val="22"/>
        </w:rPr>
        <w:t>F</w:t>
      </w:r>
      <w:r w:rsidRPr="00C473A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8D10EB">
        <w:rPr>
          <w:rFonts w:ascii="Times New Roman" w:hAnsi="Times New Roman" w:cs="Times New Roman"/>
          <w:sz w:val="22"/>
          <w:szCs w:val="22"/>
        </w:rPr>
        <w:t>3</w:t>
      </w:r>
      <w:r w:rsidRPr="00C473AF">
        <w:rPr>
          <w:rFonts w:ascii="Times New Roman" w:hAnsi="Times New Roman" w:cs="Times New Roman"/>
          <w:sz w:val="22"/>
          <w:szCs w:val="22"/>
        </w:rPr>
        <w:t xml:space="preserve">, </w:t>
      </w:r>
      <w:r w:rsidR="008D10EB" w:rsidRPr="00C473AF">
        <w:rPr>
          <w:rFonts w:ascii="Times New Roman" w:hAnsi="Times New Roman" w:cs="Times New Roman"/>
          <w:sz w:val="22"/>
          <w:szCs w:val="22"/>
        </w:rPr>
        <w:t>15</w:t>
      </w:r>
      <w:r w:rsidR="008D10EB">
        <w:rPr>
          <w:rFonts w:ascii="Times New Roman" w:hAnsi="Times New Roman" w:cs="Times New Roman"/>
          <w:sz w:val="22"/>
          <w:szCs w:val="22"/>
        </w:rPr>
        <w:t>5</w:t>
      </w:r>
      <w:r w:rsidRPr="00C473AF">
        <w:rPr>
          <w:rFonts w:ascii="Times New Roman" w:hAnsi="Times New Roman" w:cs="Times New Roman"/>
          <w:sz w:val="22"/>
          <w:szCs w:val="22"/>
        </w:rPr>
        <w:t xml:space="preserve">) = </w:t>
      </w:r>
      <w:r w:rsidR="008D10EB">
        <w:rPr>
          <w:rFonts w:ascii="Times New Roman" w:hAnsi="Times New Roman" w:cs="Times New Roman"/>
          <w:sz w:val="22"/>
          <w:szCs w:val="22"/>
        </w:rPr>
        <w:t>6.95</w:t>
      </w:r>
      <w:r w:rsidRPr="00C473AF">
        <w:rPr>
          <w:rFonts w:ascii="Times New Roman" w:hAnsi="Times New Roman" w:cs="Times New Roman"/>
          <w:sz w:val="22"/>
          <w:szCs w:val="22"/>
        </w:rPr>
        <w:t xml:space="preserve">, </w:t>
      </w:r>
      <w:r w:rsidRPr="00C473AF">
        <w:rPr>
          <w:rFonts w:ascii="Times New Roman" w:hAnsi="Times New Roman" w:cs="Times New Roman"/>
          <w:i/>
          <w:sz w:val="22"/>
          <w:szCs w:val="22"/>
        </w:rPr>
        <w:t>p</w:t>
      </w:r>
      <w:r w:rsidRPr="00C473AF">
        <w:rPr>
          <w:rFonts w:ascii="Times New Roman" w:hAnsi="Times New Roman" w:cs="Times New Roman"/>
          <w:sz w:val="22"/>
          <w:szCs w:val="22"/>
        </w:rPr>
        <w:t xml:space="preserve"> &lt; .001; 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473AF">
        <w:rPr>
          <w:rFonts w:ascii="Times New Roman" w:hAnsi="Times New Roman" w:cs="Times New Roman"/>
          <w:sz w:val="22"/>
          <w:szCs w:val="22"/>
        </w:rPr>
        <w:t xml:space="preserve"> = .</w:t>
      </w:r>
      <w:r w:rsidR="008D10EB">
        <w:rPr>
          <w:rFonts w:ascii="Times New Roman" w:hAnsi="Times New Roman" w:cs="Times New Roman"/>
          <w:sz w:val="22"/>
          <w:szCs w:val="22"/>
        </w:rPr>
        <w:t>07</w:t>
      </w:r>
      <w:r w:rsidRPr="00C473AF">
        <w:rPr>
          <w:rFonts w:ascii="Times New Roman" w:hAnsi="Times New Roman" w:cs="Times New Roman"/>
          <w:sz w:val="22"/>
          <w:szCs w:val="22"/>
        </w:rPr>
        <w:t>,</w:t>
      </w:r>
      <w:r w:rsidRPr="005668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[Perceived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0.28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.60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.00);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10.46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.06);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12.90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.08)]</w:t>
      </w:r>
      <w:r w:rsidRPr="002B071E">
        <w:rPr>
          <w:rFonts w:ascii="Times New Roman" w:hAnsi="Times New Roman" w:cs="Times New Roman"/>
          <w:sz w:val="22"/>
          <w:szCs w:val="22"/>
        </w:rPr>
        <w:t>. This interaction reveals that whereas an apology plus justification was significantly more effective than an apology alone when the violation was committed to benefit another (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>’ Lambda = .</w:t>
      </w:r>
      <w:r w:rsidR="008D10EB">
        <w:rPr>
          <w:rFonts w:ascii="Times New Roman" w:hAnsi="Times New Roman" w:cs="Times New Roman"/>
          <w:sz w:val="22"/>
          <w:szCs w:val="22"/>
        </w:rPr>
        <w:t>77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8D10EB">
        <w:rPr>
          <w:rFonts w:ascii="Times New Roman" w:hAnsi="Times New Roman" w:cs="Times New Roman"/>
          <w:sz w:val="22"/>
          <w:szCs w:val="22"/>
        </w:rPr>
        <w:t>3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8D10EB">
        <w:rPr>
          <w:rFonts w:ascii="Times New Roman" w:hAnsi="Times New Roman" w:cs="Times New Roman"/>
          <w:sz w:val="22"/>
          <w:szCs w:val="22"/>
        </w:rPr>
        <w:t>78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B071E">
        <w:rPr>
          <w:rFonts w:ascii="Times New Roman" w:hAnsi="Times New Roman" w:cs="Times New Roman"/>
          <w:sz w:val="22"/>
          <w:szCs w:val="22"/>
        </w:rPr>
        <w:t>.</w:t>
      </w:r>
      <w:r w:rsidR="008D10EB">
        <w:rPr>
          <w:rFonts w:ascii="Times New Roman" w:hAnsi="Times New Roman" w:cs="Times New Roman"/>
          <w:sz w:val="22"/>
          <w:szCs w:val="22"/>
        </w:rPr>
        <w:t>98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.001; η</w:t>
      </w:r>
      <w:r w:rsidRPr="002B071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 w:rsidR="005A4750">
        <w:rPr>
          <w:rFonts w:ascii="Times New Roman" w:hAnsi="Times New Roman" w:cs="Times New Roman"/>
          <w:sz w:val="22"/>
          <w:szCs w:val="22"/>
        </w:rPr>
        <w:t>24</w:t>
      </w:r>
      <w:r w:rsidRPr="002B071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[Perceived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78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0.24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.63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.00);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78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8.91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.10);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78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11.72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.13)]</w:t>
      </w:r>
      <w:r w:rsidRPr="002B071E">
        <w:rPr>
          <w:rFonts w:ascii="Times New Roman" w:hAnsi="Times New Roman" w:cs="Times New Roman"/>
          <w:sz w:val="22"/>
          <w:szCs w:val="22"/>
        </w:rPr>
        <w:t xml:space="preserve">, this </w:t>
      </w:r>
      <w:r>
        <w:rPr>
          <w:rFonts w:ascii="Times New Roman" w:hAnsi="Times New Roman" w:cs="Times New Roman"/>
          <w:sz w:val="22"/>
          <w:szCs w:val="22"/>
        </w:rPr>
        <w:t>wa</w:t>
      </w:r>
      <w:r w:rsidRPr="002B071E">
        <w:rPr>
          <w:rFonts w:ascii="Times New Roman" w:hAnsi="Times New Roman" w:cs="Times New Roman"/>
          <w:sz w:val="22"/>
          <w:szCs w:val="22"/>
        </w:rPr>
        <w:t xml:space="preserve">s not the case </w:t>
      </w:r>
      <w:r>
        <w:rPr>
          <w:rFonts w:ascii="Times New Roman" w:hAnsi="Times New Roman" w:cs="Times New Roman"/>
          <w:sz w:val="22"/>
          <w:szCs w:val="22"/>
        </w:rPr>
        <w:t xml:space="preserve">(or even reversed) </w:t>
      </w:r>
      <w:r w:rsidRPr="002B071E">
        <w:rPr>
          <w:rFonts w:ascii="Times New Roman" w:hAnsi="Times New Roman" w:cs="Times New Roman"/>
          <w:sz w:val="22"/>
          <w:szCs w:val="22"/>
        </w:rPr>
        <w:t>when the violation was committed to benefit the self (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>’ Lambda = .</w:t>
      </w:r>
      <w:r w:rsidR="005A4750" w:rsidRPr="002B071E">
        <w:rPr>
          <w:rFonts w:ascii="Times New Roman" w:hAnsi="Times New Roman" w:cs="Times New Roman"/>
          <w:sz w:val="22"/>
          <w:szCs w:val="22"/>
        </w:rPr>
        <w:t>9</w:t>
      </w:r>
      <w:r w:rsidR="005A4750">
        <w:rPr>
          <w:rFonts w:ascii="Times New Roman" w:hAnsi="Times New Roman" w:cs="Times New Roman"/>
          <w:sz w:val="22"/>
          <w:szCs w:val="22"/>
        </w:rPr>
        <w:t>5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 w:rsidR="005A4750">
        <w:rPr>
          <w:rFonts w:ascii="Times New Roman" w:hAnsi="Times New Roman" w:cs="Times New Roman"/>
          <w:sz w:val="22"/>
          <w:szCs w:val="22"/>
        </w:rPr>
        <w:t>3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5A4750">
        <w:rPr>
          <w:rFonts w:ascii="Times New Roman" w:hAnsi="Times New Roman" w:cs="Times New Roman"/>
          <w:sz w:val="22"/>
          <w:szCs w:val="22"/>
        </w:rPr>
        <w:t>79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 w:rsidR="005A4750">
        <w:rPr>
          <w:rFonts w:ascii="Times New Roman" w:hAnsi="Times New Roman" w:cs="Times New Roman"/>
          <w:sz w:val="22"/>
          <w:szCs w:val="22"/>
        </w:rPr>
        <w:t>1.32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 w:rsidR="005A4750">
        <w:rPr>
          <w:rFonts w:ascii="Times New Roman" w:hAnsi="Times New Roman" w:cs="Times New Roman"/>
          <w:sz w:val="22"/>
          <w:szCs w:val="22"/>
        </w:rPr>
        <w:t>27</w:t>
      </w:r>
      <w:r w:rsidRPr="002B071E">
        <w:rPr>
          <w:rFonts w:ascii="Times New Roman" w:hAnsi="Times New Roman" w:cs="Times New Roman"/>
          <w:sz w:val="22"/>
          <w:szCs w:val="22"/>
        </w:rPr>
        <w:t>; η</w:t>
      </w:r>
      <w:r w:rsidRPr="002B071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 w:rsidR="005A4750" w:rsidRPr="002B071E">
        <w:rPr>
          <w:rFonts w:ascii="Times New Roman" w:hAnsi="Times New Roman" w:cs="Times New Roman"/>
          <w:sz w:val="22"/>
          <w:szCs w:val="22"/>
        </w:rPr>
        <w:t>0</w:t>
      </w:r>
      <w:r w:rsidR="005A4750">
        <w:rPr>
          <w:rFonts w:ascii="Times New Roman" w:hAnsi="Times New Roman" w:cs="Times New Roman"/>
          <w:sz w:val="22"/>
          <w:szCs w:val="22"/>
        </w:rPr>
        <w:t>5</w:t>
      </w:r>
      <w:r w:rsidRPr="002B071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[Perceived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5A4750">
        <w:rPr>
          <w:rFonts w:ascii="Times New Roman" w:hAnsi="Times New Roman" w:cs="Times New Roman"/>
          <w:sz w:val="22"/>
          <w:szCs w:val="22"/>
        </w:rPr>
        <w:t>82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0.07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.80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lastRenderedPageBreak/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.00);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5A4750">
        <w:rPr>
          <w:rFonts w:ascii="Times New Roman" w:hAnsi="Times New Roman" w:cs="Times New Roman"/>
          <w:sz w:val="22"/>
          <w:szCs w:val="22"/>
        </w:rPr>
        <w:t>82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2.66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.11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.03);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5A4750">
        <w:rPr>
          <w:rFonts w:ascii="Times New Roman" w:hAnsi="Times New Roman" w:cs="Times New Roman"/>
          <w:sz w:val="22"/>
          <w:szCs w:val="22"/>
        </w:rPr>
        <w:t>82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2.76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.10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.03)]</w:t>
      </w:r>
      <w:r w:rsidRPr="007046BF">
        <w:rPr>
          <w:rFonts w:ascii="Times New Roman" w:hAnsi="Times New Roman" w:cs="Times New Roman"/>
          <w:sz w:val="22"/>
          <w:szCs w:val="22"/>
        </w:rPr>
        <w:t>. Th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7046BF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7046BF">
        <w:rPr>
          <w:rFonts w:ascii="Times New Roman" w:hAnsi="Times New Roman" w:cs="Times New Roman"/>
          <w:sz w:val="22"/>
          <w:szCs w:val="22"/>
        </w:rPr>
        <w:t xml:space="preserve"> finding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7046BF">
        <w:rPr>
          <w:rFonts w:ascii="Times New Roman" w:hAnsi="Times New Roman" w:cs="Times New Roman"/>
          <w:sz w:val="22"/>
          <w:szCs w:val="22"/>
        </w:rPr>
        <w:t xml:space="preserve"> support Hypothesis 1.</w:t>
      </w:r>
    </w:p>
    <w:p w14:paraId="0036B16D" w14:textId="77777777" w:rsidR="00BB1246" w:rsidRDefault="00BB1246" w:rsidP="00BB1246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Next, t</w:t>
      </w:r>
      <w:r w:rsidRPr="002B071E">
        <w:rPr>
          <w:rFonts w:ascii="Times New Roman" w:hAnsi="Times New Roman" w:cs="Times New Roman"/>
          <w:sz w:val="22"/>
          <w:szCs w:val="22"/>
        </w:rPr>
        <w:t xml:space="preserve">o evaluate H2, which predicted that </w:t>
      </w:r>
      <w:r>
        <w:rPr>
          <w:rFonts w:ascii="Times New Roman" w:hAnsi="Times New Roman" w:cs="Times New Roman"/>
          <w:sz w:val="22"/>
          <w:szCs w:val="22"/>
        </w:rPr>
        <w:t xml:space="preserve">an apology combined with </w:t>
      </w:r>
      <w:r w:rsidRPr="002B071E">
        <w:rPr>
          <w:rFonts w:ascii="Times New Roman" w:hAnsi="Times New Roman" w:cs="Times New Roman"/>
          <w:sz w:val="22"/>
          <w:szCs w:val="22"/>
        </w:rPr>
        <w:t xml:space="preserve">an equity-based justification would </w:t>
      </w:r>
      <w:r>
        <w:rPr>
          <w:rFonts w:ascii="Times New Roman" w:hAnsi="Times New Roman" w:cs="Times New Roman"/>
          <w:sz w:val="22"/>
          <w:szCs w:val="22"/>
        </w:rPr>
        <w:t xml:space="preserve">result in higher </w:t>
      </w:r>
      <w:r w:rsidRPr="002B071E">
        <w:rPr>
          <w:rFonts w:ascii="Times New Roman" w:hAnsi="Times New Roman" w:cs="Times New Roman"/>
          <w:sz w:val="22"/>
          <w:szCs w:val="22"/>
        </w:rPr>
        <w:t xml:space="preserve">trust than </w:t>
      </w:r>
      <w:r>
        <w:rPr>
          <w:rFonts w:ascii="Times New Roman" w:hAnsi="Times New Roman" w:cs="Times New Roman"/>
          <w:sz w:val="22"/>
          <w:szCs w:val="22"/>
        </w:rPr>
        <w:t xml:space="preserve">an apology combined with </w:t>
      </w:r>
      <w:r w:rsidRPr="002B071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justification based on</w:t>
      </w:r>
      <w:r w:rsidRPr="002B071E">
        <w:rPr>
          <w:rFonts w:ascii="Times New Roman" w:hAnsi="Times New Roman" w:cs="Times New Roman"/>
          <w:sz w:val="22"/>
          <w:szCs w:val="22"/>
        </w:rPr>
        <w:t xml:space="preserve"> equality or need, </w:t>
      </w:r>
      <w:r>
        <w:rPr>
          <w:rFonts w:ascii="Times New Roman" w:hAnsi="Times New Roman" w:cs="Times New Roman"/>
          <w:sz w:val="22"/>
          <w:szCs w:val="22"/>
        </w:rPr>
        <w:t xml:space="preserve">we </w:t>
      </w:r>
      <w:r w:rsidR="00961FB6">
        <w:rPr>
          <w:rFonts w:ascii="Times New Roman" w:hAnsi="Times New Roman" w:cs="Times New Roman"/>
          <w:sz w:val="22"/>
          <w:szCs w:val="22"/>
        </w:rPr>
        <w:t xml:space="preserve">tested </w:t>
      </w:r>
      <w:r>
        <w:rPr>
          <w:rFonts w:ascii="Times New Roman" w:hAnsi="Times New Roman" w:cs="Times New Roman"/>
          <w:sz w:val="22"/>
          <w:szCs w:val="22"/>
        </w:rPr>
        <w:t xml:space="preserve">planned </w:t>
      </w:r>
      <w:r w:rsidRPr="002B071E">
        <w:rPr>
          <w:rFonts w:ascii="Times New Roman" w:hAnsi="Times New Roman" w:cs="Times New Roman"/>
          <w:sz w:val="22"/>
          <w:szCs w:val="22"/>
        </w:rPr>
        <w:t>Contrast #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This contrast </w:t>
      </w:r>
      <w:r w:rsidRPr="002B071E">
        <w:rPr>
          <w:rFonts w:ascii="Times New Roman" w:hAnsi="Times New Roman" w:cs="Times New Roman"/>
          <w:sz w:val="22"/>
          <w:szCs w:val="22"/>
        </w:rPr>
        <w:t xml:space="preserve">revealed that the addition of equity-based justifications to an apology </w:t>
      </w:r>
      <w:r>
        <w:rPr>
          <w:rFonts w:ascii="Times New Roman" w:hAnsi="Times New Roman" w:cs="Times New Roman"/>
          <w:sz w:val="22"/>
          <w:szCs w:val="22"/>
        </w:rPr>
        <w:t xml:space="preserve">was more beneficial for </w:t>
      </w:r>
      <w:r w:rsidRPr="002B071E">
        <w:rPr>
          <w:rFonts w:ascii="Times New Roman" w:hAnsi="Times New Roman" w:cs="Times New Roman"/>
          <w:sz w:val="22"/>
          <w:szCs w:val="22"/>
        </w:rPr>
        <w:t xml:space="preserve">trust than the addition of equality- or need-based justifications, </w:t>
      </w:r>
      <w:proofErr w:type="spellStart"/>
      <w:r w:rsidRPr="009619BC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9619BC">
        <w:rPr>
          <w:rFonts w:ascii="Times New Roman" w:hAnsi="Times New Roman" w:cs="Times New Roman"/>
          <w:sz w:val="22"/>
          <w:szCs w:val="22"/>
        </w:rPr>
        <w:t>’ Lambda = .</w:t>
      </w:r>
      <w:r w:rsidR="00EA5D59">
        <w:rPr>
          <w:rFonts w:ascii="Times New Roman" w:hAnsi="Times New Roman" w:cs="Times New Roman"/>
          <w:sz w:val="22"/>
          <w:szCs w:val="22"/>
        </w:rPr>
        <w:t>94</w:t>
      </w:r>
      <w:r w:rsidRPr="009619BC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9619BC">
        <w:rPr>
          <w:rFonts w:ascii="Times New Roman" w:hAnsi="Times New Roman" w:cs="Times New Roman"/>
          <w:i/>
          <w:sz w:val="22"/>
          <w:szCs w:val="22"/>
        </w:rPr>
        <w:t>F</w:t>
      </w:r>
      <w:r w:rsidRPr="00B33DD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EA5D59">
        <w:rPr>
          <w:rFonts w:ascii="Times New Roman" w:hAnsi="Times New Roman" w:cs="Times New Roman"/>
          <w:sz w:val="22"/>
          <w:szCs w:val="22"/>
        </w:rPr>
        <w:t>3</w:t>
      </w:r>
      <w:r w:rsidRPr="00B33DD2">
        <w:rPr>
          <w:rFonts w:ascii="Times New Roman" w:hAnsi="Times New Roman" w:cs="Times New Roman"/>
          <w:sz w:val="22"/>
          <w:szCs w:val="22"/>
        </w:rPr>
        <w:t xml:space="preserve">, </w:t>
      </w:r>
      <w:r w:rsidR="00EA5D59">
        <w:rPr>
          <w:rFonts w:ascii="Times New Roman" w:hAnsi="Times New Roman" w:cs="Times New Roman"/>
          <w:sz w:val="22"/>
          <w:szCs w:val="22"/>
        </w:rPr>
        <w:t>155</w:t>
      </w:r>
      <w:r w:rsidRPr="00B33DD2">
        <w:rPr>
          <w:rFonts w:ascii="Times New Roman" w:hAnsi="Times New Roman" w:cs="Times New Roman"/>
          <w:sz w:val="22"/>
          <w:szCs w:val="22"/>
        </w:rPr>
        <w:t xml:space="preserve">) = </w:t>
      </w:r>
      <w:r w:rsidR="00EA5D59">
        <w:rPr>
          <w:rFonts w:ascii="Times New Roman" w:hAnsi="Times New Roman" w:cs="Times New Roman"/>
          <w:sz w:val="22"/>
          <w:szCs w:val="22"/>
        </w:rPr>
        <w:t>3.16</w:t>
      </w:r>
      <w:r w:rsidRPr="00B33DD2">
        <w:rPr>
          <w:rFonts w:ascii="Times New Roman" w:hAnsi="Times New Roman" w:cs="Times New Roman"/>
          <w:sz w:val="22"/>
          <w:szCs w:val="22"/>
        </w:rPr>
        <w:t xml:space="preserve">, </w:t>
      </w:r>
      <w:r w:rsidRPr="00B33DD2">
        <w:rPr>
          <w:rFonts w:ascii="Times New Roman" w:hAnsi="Times New Roman" w:cs="Times New Roman"/>
          <w:i/>
          <w:sz w:val="22"/>
          <w:szCs w:val="22"/>
        </w:rPr>
        <w:t>p</w:t>
      </w:r>
      <w:r w:rsidRPr="00B33DD2">
        <w:rPr>
          <w:rFonts w:ascii="Times New Roman" w:hAnsi="Times New Roman" w:cs="Times New Roman"/>
          <w:sz w:val="22"/>
          <w:szCs w:val="22"/>
        </w:rPr>
        <w:t xml:space="preserve"> &lt; .05; η</w:t>
      </w:r>
      <w:r w:rsidRPr="00B33DD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33DD2">
        <w:rPr>
          <w:rFonts w:ascii="Times New Roman" w:hAnsi="Times New Roman" w:cs="Times New Roman"/>
          <w:sz w:val="22"/>
          <w:szCs w:val="22"/>
        </w:rPr>
        <w:t xml:space="preserve"> = </w:t>
      </w:r>
      <w:r>
        <w:rPr>
          <w:rFonts w:ascii="Times New Roman" w:hAnsi="Times New Roman" w:cs="Times New Roman"/>
          <w:sz w:val="22"/>
          <w:szCs w:val="22"/>
        </w:rPr>
        <w:t>.</w:t>
      </w:r>
      <w:r w:rsidR="00EA5D59">
        <w:rPr>
          <w:rFonts w:ascii="Times New Roman" w:hAnsi="Times New Roman" w:cs="Times New Roman"/>
          <w:sz w:val="22"/>
          <w:szCs w:val="22"/>
        </w:rPr>
        <w:t>06</w:t>
      </w:r>
      <w:r w:rsidRPr="00B33DD2">
        <w:rPr>
          <w:rFonts w:ascii="Times New Roman" w:hAnsi="Times New Roman" w:cs="Times New Roman"/>
          <w:sz w:val="22"/>
          <w:szCs w:val="22"/>
        </w:rPr>
        <w:t>, [Perceived</w:t>
      </w:r>
      <w:r>
        <w:rPr>
          <w:rFonts w:ascii="Times New Roman" w:hAnsi="Times New Roman" w:cs="Times New Roman"/>
          <w:sz w:val="22"/>
          <w:szCs w:val="22"/>
        </w:rPr>
        <w:t xml:space="preserve">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5.39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.05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.03);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2.60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.11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.02);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157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6.95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.04)], thus supporting Hypothesis </w:t>
      </w:r>
      <w:r w:rsidRPr="0004125D">
        <w:rPr>
          <w:rFonts w:ascii="Times New Roman" w:hAnsi="Times New Roman" w:cs="Times New Roman"/>
          <w:sz w:val="22"/>
          <w:szCs w:val="22"/>
        </w:rPr>
        <w:t>2.</w:t>
      </w:r>
    </w:p>
    <w:p w14:paraId="4D4152B3" w14:textId="77777777" w:rsidR="00BB1246" w:rsidRDefault="00BB1246" w:rsidP="00BB1246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B071E">
        <w:rPr>
          <w:rFonts w:ascii="Times New Roman" w:hAnsi="Times New Roman" w:cs="Times New Roman"/>
          <w:sz w:val="22"/>
          <w:szCs w:val="22"/>
        </w:rPr>
        <w:t xml:space="preserve">Then, to evaluate H3, which predicted that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60383">
        <w:rPr>
          <w:rFonts w:ascii="Times New Roman" w:hAnsi="Times New Roman" w:cs="Times New Roman"/>
          <w:sz w:val="22"/>
          <w:szCs w:val="22"/>
        </w:rPr>
        <w:t>n apology combined with a need-based justification when the intended beneficiary is the self w</w:t>
      </w:r>
      <w:r>
        <w:rPr>
          <w:rFonts w:ascii="Times New Roman" w:hAnsi="Times New Roman" w:cs="Times New Roman"/>
          <w:sz w:val="22"/>
          <w:szCs w:val="22"/>
        </w:rPr>
        <w:t>ould</w:t>
      </w:r>
      <w:r w:rsidRPr="00E60383">
        <w:rPr>
          <w:rFonts w:ascii="Times New Roman" w:hAnsi="Times New Roman" w:cs="Times New Roman"/>
          <w:sz w:val="22"/>
          <w:szCs w:val="22"/>
        </w:rPr>
        <w:t xml:space="preserve"> result in lower trust than an apology combined with an equity- or equality-based justification when the intended beneficiary is the self or an apology combined with equity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E60383">
        <w:rPr>
          <w:rFonts w:ascii="Times New Roman" w:hAnsi="Times New Roman" w:cs="Times New Roman"/>
          <w:sz w:val="22"/>
          <w:szCs w:val="22"/>
        </w:rPr>
        <w:t>, equality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E60383">
        <w:rPr>
          <w:rFonts w:ascii="Times New Roman" w:hAnsi="Times New Roman" w:cs="Times New Roman"/>
          <w:sz w:val="22"/>
          <w:szCs w:val="22"/>
        </w:rPr>
        <w:t>, or need</w:t>
      </w:r>
      <w:r>
        <w:rPr>
          <w:rFonts w:ascii="Times New Roman" w:hAnsi="Times New Roman" w:cs="Times New Roman"/>
          <w:sz w:val="22"/>
          <w:szCs w:val="22"/>
        </w:rPr>
        <w:t>-based justifications</w:t>
      </w:r>
      <w:r w:rsidRPr="00E60383">
        <w:rPr>
          <w:rFonts w:ascii="Times New Roman" w:hAnsi="Times New Roman" w:cs="Times New Roman"/>
          <w:sz w:val="22"/>
          <w:szCs w:val="22"/>
        </w:rPr>
        <w:t xml:space="preserve"> when the intended beneficiary is another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we </w:t>
      </w:r>
      <w:r w:rsidR="00961FB6">
        <w:rPr>
          <w:rFonts w:ascii="Times New Roman" w:hAnsi="Times New Roman" w:cs="Times New Roman"/>
          <w:sz w:val="22"/>
          <w:szCs w:val="22"/>
        </w:rPr>
        <w:t xml:space="preserve">tested </w:t>
      </w:r>
      <w:r>
        <w:rPr>
          <w:rFonts w:ascii="Times New Roman" w:hAnsi="Times New Roman" w:cs="Times New Roman"/>
          <w:sz w:val="22"/>
          <w:szCs w:val="22"/>
        </w:rPr>
        <w:t>Contrast #3. This analysis revealed</w:t>
      </w:r>
      <w:r w:rsidRPr="002B071E">
        <w:rPr>
          <w:rFonts w:ascii="Times New Roman" w:hAnsi="Times New Roman" w:cs="Times New Roman"/>
          <w:sz w:val="22"/>
          <w:szCs w:val="22"/>
        </w:rPr>
        <w:t xml:space="preserve"> that</w:t>
      </w:r>
      <w:r>
        <w:rPr>
          <w:rFonts w:ascii="Times New Roman" w:hAnsi="Times New Roman" w:cs="Times New Roman"/>
          <w:sz w:val="22"/>
          <w:szCs w:val="22"/>
        </w:rPr>
        <w:t xml:space="preserve"> the addition of a need-based justification</w:t>
      </w:r>
      <w:r w:rsidRPr="002B071E">
        <w:rPr>
          <w:rFonts w:ascii="Times New Roman" w:hAnsi="Times New Roman" w:cs="Times New Roman"/>
          <w:sz w:val="22"/>
          <w:szCs w:val="22"/>
        </w:rPr>
        <w:t xml:space="preserve"> to an apology </w:t>
      </w:r>
      <w:r>
        <w:rPr>
          <w:rFonts w:ascii="Times New Roman" w:hAnsi="Times New Roman" w:cs="Times New Roman"/>
          <w:sz w:val="22"/>
          <w:szCs w:val="22"/>
        </w:rPr>
        <w:t>when the intended beneficiary was the self led to significantly lower trust than the remaining apology plus justification conditions,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B071E">
        <w:rPr>
          <w:rFonts w:ascii="Times New Roman" w:hAnsi="Times New Roman" w:cs="Times New Roman"/>
          <w:sz w:val="22"/>
          <w:szCs w:val="22"/>
        </w:rPr>
        <w:t>Wilks</w:t>
      </w:r>
      <w:proofErr w:type="spellEnd"/>
      <w:r w:rsidRPr="002B071E">
        <w:rPr>
          <w:rFonts w:ascii="Times New Roman" w:hAnsi="Times New Roman" w:cs="Times New Roman"/>
          <w:sz w:val="22"/>
          <w:szCs w:val="22"/>
        </w:rPr>
        <w:t>’ Lambda = .9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EA5D59">
        <w:rPr>
          <w:rFonts w:ascii="Times New Roman" w:hAnsi="Times New Roman" w:cs="Times New Roman"/>
          <w:sz w:val="22"/>
          <w:szCs w:val="22"/>
        </w:rPr>
        <w:t>3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="00EA5D59" w:rsidRPr="002B071E">
        <w:rPr>
          <w:rFonts w:ascii="Times New Roman" w:hAnsi="Times New Roman" w:cs="Times New Roman"/>
          <w:sz w:val="22"/>
          <w:szCs w:val="22"/>
        </w:rPr>
        <w:t>1</w:t>
      </w:r>
      <w:r w:rsidR="00EA5D59">
        <w:rPr>
          <w:rFonts w:ascii="Times New Roman" w:hAnsi="Times New Roman" w:cs="Times New Roman"/>
          <w:sz w:val="22"/>
          <w:szCs w:val="22"/>
        </w:rPr>
        <w:t>55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 w:rsidR="00EA5D59">
        <w:rPr>
          <w:rFonts w:ascii="Times New Roman" w:hAnsi="Times New Roman" w:cs="Times New Roman"/>
          <w:sz w:val="22"/>
          <w:szCs w:val="22"/>
        </w:rPr>
        <w:t>3.67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&lt; .</w:t>
      </w:r>
      <w:r w:rsidR="00EA5D59" w:rsidRPr="002B071E">
        <w:rPr>
          <w:rFonts w:ascii="Times New Roman" w:hAnsi="Times New Roman" w:cs="Times New Roman"/>
          <w:sz w:val="22"/>
          <w:szCs w:val="22"/>
        </w:rPr>
        <w:t>0</w:t>
      </w:r>
      <w:r w:rsidR="00EA5D59">
        <w:rPr>
          <w:rFonts w:ascii="Times New Roman" w:hAnsi="Times New Roman" w:cs="Times New Roman"/>
          <w:sz w:val="22"/>
          <w:szCs w:val="22"/>
        </w:rPr>
        <w:t>5</w:t>
      </w:r>
      <w:r w:rsidRPr="002B071E">
        <w:rPr>
          <w:rFonts w:ascii="Times New Roman" w:hAnsi="Times New Roman" w:cs="Times New Roman"/>
          <w:sz w:val="22"/>
          <w:szCs w:val="22"/>
        </w:rPr>
        <w:t>; η</w:t>
      </w:r>
      <w:r w:rsidRPr="002B071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 = .</w:t>
      </w:r>
      <w:r w:rsidR="00EA5D59">
        <w:rPr>
          <w:rFonts w:ascii="Times New Roman" w:hAnsi="Times New Roman" w:cs="Times New Roman"/>
          <w:sz w:val="22"/>
          <w:szCs w:val="22"/>
        </w:rPr>
        <w:t>07</w:t>
      </w:r>
      <w:r w:rsidRPr="002B071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[Perceived Competence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162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0.00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.95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.00); Perceived Integrity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162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14.06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.001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.07); Perceived Benevolence (</w:t>
      </w:r>
      <w:r w:rsidRPr="002B071E">
        <w:rPr>
          <w:rFonts w:ascii="Times New Roman" w:hAnsi="Times New Roman" w:cs="Times New Roman"/>
          <w:i/>
          <w:sz w:val="22"/>
          <w:szCs w:val="22"/>
        </w:rPr>
        <w:t>F</w:t>
      </w:r>
      <w:r w:rsidRPr="002B07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162</w:t>
      </w:r>
      <w:r w:rsidRPr="002B071E">
        <w:rPr>
          <w:rFonts w:ascii="Times New Roman" w:hAnsi="Times New Roman" w:cs="Times New Roman"/>
          <w:sz w:val="22"/>
          <w:szCs w:val="22"/>
        </w:rPr>
        <w:t xml:space="preserve">) = </w:t>
      </w:r>
      <w:r>
        <w:rPr>
          <w:rFonts w:ascii="Times New Roman" w:hAnsi="Times New Roman" w:cs="Times New Roman"/>
          <w:sz w:val="22"/>
          <w:szCs w:val="22"/>
        </w:rPr>
        <w:t>4.66</w:t>
      </w:r>
      <w:r w:rsidRPr="002B071E">
        <w:rPr>
          <w:rFonts w:ascii="Times New Roman" w:hAnsi="Times New Roman" w:cs="Times New Roman"/>
          <w:sz w:val="22"/>
          <w:szCs w:val="22"/>
        </w:rPr>
        <w:t xml:space="preserve">, </w:t>
      </w:r>
      <w:r w:rsidRPr="002B071E">
        <w:rPr>
          <w:rFonts w:ascii="Times New Roman" w:hAnsi="Times New Roman" w:cs="Times New Roman"/>
          <w:i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&lt; .05</w:t>
      </w:r>
      <w:r>
        <w:rPr>
          <w:rFonts w:ascii="Times New Roman" w:eastAsia="Times New Roman" w:hAnsi="Times New Roman" w:cs="Times New Roman"/>
          <w:color w:val="222222"/>
          <w:sz w:val="22"/>
        </w:rPr>
        <w:t xml:space="preserve">, </w:t>
      </w:r>
      <w:r w:rsidRPr="00C473AF">
        <w:rPr>
          <w:rFonts w:ascii="Times New Roman" w:hAnsi="Times New Roman" w:cs="Times New Roman"/>
          <w:sz w:val="22"/>
          <w:szCs w:val="22"/>
        </w:rPr>
        <w:t>η</w:t>
      </w:r>
      <w:r w:rsidRPr="00C473A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.02)],</w:t>
      </w:r>
      <w:r w:rsidRPr="002B071E">
        <w:rPr>
          <w:rFonts w:ascii="Times New Roman" w:hAnsi="Times New Roman" w:cs="Times New Roman"/>
          <w:sz w:val="22"/>
          <w:szCs w:val="22"/>
        </w:rPr>
        <w:t xml:space="preserve"> thus supporting Hypothesis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412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0E8E65" w14:textId="77777777" w:rsidR="00BB1246" w:rsidRPr="002B071E" w:rsidRDefault="00BB1246" w:rsidP="00BB1246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B071E">
        <w:rPr>
          <w:rFonts w:ascii="Times New Roman" w:hAnsi="Times New Roman" w:cs="Times New Roman"/>
          <w:b/>
          <w:sz w:val="22"/>
          <w:szCs w:val="22"/>
        </w:rPr>
        <w:t>Mediation Analyses</w:t>
      </w:r>
    </w:p>
    <w:p w14:paraId="6F799A18" w14:textId="53F1BBF8" w:rsidR="00BB1246" w:rsidRPr="007F6075" w:rsidRDefault="00BB1246" w:rsidP="00BB1246">
      <w:pPr>
        <w:pStyle w:val="BodyTextIndent2"/>
        <w:suppressAutoHyphens/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Finally, w</w:t>
      </w:r>
      <w:r w:rsidRPr="002B071E">
        <w:rPr>
          <w:rFonts w:ascii="Times New Roman" w:hAnsi="Times New Roman" w:cs="Times New Roman"/>
          <w:sz w:val="22"/>
          <w:szCs w:val="22"/>
        </w:rPr>
        <w:t xml:space="preserve">e tested Hypothesis 4’s prediction that perceptions of fairness would mediate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4C577B">
        <w:rPr>
          <w:rFonts w:ascii="Times New Roman" w:hAnsi="Times New Roman" w:cs="Times New Roman"/>
          <w:sz w:val="22"/>
          <w:szCs w:val="22"/>
        </w:rPr>
        <w:t>I</w:t>
      </w:r>
      <w:r w:rsidRPr="002B071E">
        <w:rPr>
          <w:rFonts w:ascii="Times New Roman" w:hAnsi="Times New Roman" w:cs="Times New Roman"/>
          <w:sz w:val="22"/>
          <w:szCs w:val="22"/>
        </w:rPr>
        <w:t xml:space="preserve">ntended </w:t>
      </w:r>
      <w:r w:rsidR="004C577B">
        <w:rPr>
          <w:rFonts w:ascii="Times New Roman" w:hAnsi="Times New Roman" w:cs="Times New Roman"/>
          <w:sz w:val="22"/>
          <w:szCs w:val="22"/>
        </w:rPr>
        <w:t>B</w:t>
      </w:r>
      <w:r w:rsidRPr="002B071E">
        <w:rPr>
          <w:rFonts w:ascii="Times New Roman" w:hAnsi="Times New Roman" w:cs="Times New Roman"/>
          <w:sz w:val="22"/>
          <w:szCs w:val="22"/>
        </w:rPr>
        <w:t xml:space="preserve">eneficiary </w:t>
      </w:r>
      <w:r w:rsidR="004C577B">
        <w:rPr>
          <w:rFonts w:ascii="Times New Roman" w:hAnsi="Times New Roman" w:cs="Times New Roman"/>
          <w:sz w:val="22"/>
          <w:szCs w:val="22"/>
        </w:rPr>
        <w:sym w:font="Symbol" w:char="F0B4"/>
      </w:r>
      <w:r w:rsidRPr="002B071E">
        <w:rPr>
          <w:rFonts w:ascii="Times New Roman" w:hAnsi="Times New Roman" w:cs="Times New Roman"/>
          <w:sz w:val="22"/>
          <w:szCs w:val="22"/>
        </w:rPr>
        <w:t xml:space="preserve"> </w:t>
      </w:r>
      <w:r w:rsidR="004C577B">
        <w:rPr>
          <w:rFonts w:ascii="Times New Roman" w:hAnsi="Times New Roman" w:cs="Times New Roman"/>
          <w:sz w:val="22"/>
          <w:szCs w:val="22"/>
        </w:rPr>
        <w:t>V</w:t>
      </w:r>
      <w:r w:rsidRPr="002B071E">
        <w:rPr>
          <w:rFonts w:ascii="Times New Roman" w:hAnsi="Times New Roman" w:cs="Times New Roman"/>
          <w:sz w:val="22"/>
          <w:szCs w:val="22"/>
        </w:rPr>
        <w:t xml:space="preserve">iolation </w:t>
      </w:r>
      <w:r w:rsidR="004C577B">
        <w:rPr>
          <w:rFonts w:ascii="Times New Roman" w:hAnsi="Times New Roman" w:cs="Times New Roman"/>
          <w:sz w:val="22"/>
          <w:szCs w:val="22"/>
        </w:rPr>
        <w:t>R</w:t>
      </w:r>
      <w:r w:rsidRPr="002B071E">
        <w:rPr>
          <w:rFonts w:ascii="Times New Roman" w:hAnsi="Times New Roman" w:cs="Times New Roman"/>
          <w:sz w:val="22"/>
          <w:szCs w:val="22"/>
        </w:rPr>
        <w:t xml:space="preserve">esponse interaction’s effects on participants’ trusting beliefs </w:t>
      </w:r>
      <w:r w:rsidR="000A2FAB">
        <w:rPr>
          <w:rFonts w:ascii="Times New Roman" w:hAnsi="Times New Roman" w:cs="Times New Roman"/>
          <w:sz w:val="22"/>
          <w:szCs w:val="22"/>
        </w:rPr>
        <w:t xml:space="preserve">with the same moderated mediation analysis </w:t>
      </w:r>
      <w:r w:rsidR="004969BD">
        <w:rPr>
          <w:rFonts w:ascii="Times New Roman" w:hAnsi="Times New Roman" w:cs="Times New Roman"/>
          <w:sz w:val="22"/>
          <w:szCs w:val="22"/>
        </w:rPr>
        <w:t>used</w:t>
      </w:r>
      <w:r w:rsidR="000A2FAB">
        <w:rPr>
          <w:rFonts w:ascii="Times New Roman" w:hAnsi="Times New Roman" w:cs="Times New Roman"/>
          <w:sz w:val="22"/>
          <w:szCs w:val="22"/>
        </w:rPr>
        <w:t xml:space="preserve"> in Stud</w:t>
      </w:r>
      <w:r w:rsidR="004969BD">
        <w:rPr>
          <w:rFonts w:ascii="Times New Roman" w:hAnsi="Times New Roman" w:cs="Times New Roman"/>
          <w:sz w:val="22"/>
          <w:szCs w:val="22"/>
        </w:rPr>
        <w:t>ies 1 and</w:t>
      </w:r>
      <w:r w:rsidR="000A2FAB">
        <w:rPr>
          <w:rFonts w:ascii="Times New Roman" w:hAnsi="Times New Roman" w:cs="Times New Roman"/>
          <w:sz w:val="22"/>
          <w:szCs w:val="22"/>
        </w:rPr>
        <w:t xml:space="preserve"> 2. T</w:t>
      </w:r>
      <w:r>
        <w:rPr>
          <w:rFonts w:ascii="Times New Roman" w:hAnsi="Times New Roman" w:cs="Times New Roman"/>
          <w:sz w:val="22"/>
          <w:szCs w:val="22"/>
        </w:rPr>
        <w:t>hese results revealed</w:t>
      </w:r>
      <w:r w:rsidRPr="00B24569">
        <w:rPr>
          <w:rFonts w:ascii="Times New Roman" w:hAnsi="Times New Roman"/>
          <w:sz w:val="22"/>
        </w:rPr>
        <w:t xml:space="preserve"> that </w:t>
      </w:r>
      <w:r>
        <w:rPr>
          <w:rFonts w:ascii="Times New Roman" w:hAnsi="Times New Roman"/>
          <w:sz w:val="22"/>
        </w:rPr>
        <w:t xml:space="preserve">Perceived Fairness </w:t>
      </w:r>
      <w:r w:rsidR="000A2FAB">
        <w:rPr>
          <w:rFonts w:ascii="Times New Roman" w:hAnsi="Times New Roman"/>
          <w:sz w:val="22"/>
        </w:rPr>
        <w:t xml:space="preserve">significantly </w:t>
      </w:r>
      <w:r w:rsidRPr="00B24569">
        <w:rPr>
          <w:rFonts w:ascii="Times New Roman" w:hAnsi="Times New Roman"/>
          <w:sz w:val="22"/>
        </w:rPr>
        <w:t>mediate</w:t>
      </w:r>
      <w:r>
        <w:rPr>
          <w:rFonts w:ascii="Times New Roman" w:hAnsi="Times New Roman"/>
          <w:sz w:val="22"/>
        </w:rPr>
        <w:t>d</w:t>
      </w:r>
      <w:r w:rsidRPr="00B2456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the effects for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erceived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2B071E">
        <w:rPr>
          <w:rFonts w:ascii="Times New Roman" w:hAnsi="Times New Roman" w:cs="Times New Roman"/>
          <w:sz w:val="22"/>
          <w:szCs w:val="22"/>
        </w:rPr>
        <w:t>ompetence (LL = -.</w:t>
      </w:r>
      <w:r w:rsidR="00E60BF3">
        <w:rPr>
          <w:rFonts w:ascii="Times New Roman" w:hAnsi="Times New Roman" w:cs="Times New Roman"/>
          <w:sz w:val="22"/>
          <w:szCs w:val="22"/>
        </w:rPr>
        <w:t>19</w:t>
      </w:r>
      <w:r w:rsidRPr="002B071E">
        <w:rPr>
          <w:rFonts w:ascii="Times New Roman" w:hAnsi="Times New Roman" w:cs="Times New Roman"/>
          <w:sz w:val="22"/>
          <w:szCs w:val="22"/>
        </w:rPr>
        <w:t>, UL = -0.0</w:t>
      </w:r>
      <w:r w:rsidR="00E60BF3">
        <w:rPr>
          <w:rFonts w:ascii="Times New Roman" w:hAnsi="Times New Roman" w:cs="Times New Roman"/>
          <w:sz w:val="22"/>
          <w:szCs w:val="22"/>
        </w:rPr>
        <w:t>2</w:t>
      </w:r>
      <w:r w:rsidRPr="002B071E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erceived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071E">
        <w:rPr>
          <w:rFonts w:ascii="Times New Roman" w:hAnsi="Times New Roman" w:cs="Times New Roman"/>
          <w:sz w:val="22"/>
          <w:szCs w:val="22"/>
        </w:rPr>
        <w:t>ntegrity (LL = -.</w:t>
      </w:r>
      <w:r w:rsidR="00E60BF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B071E">
        <w:rPr>
          <w:rFonts w:ascii="Times New Roman" w:hAnsi="Times New Roman" w:cs="Times New Roman"/>
          <w:sz w:val="22"/>
          <w:szCs w:val="22"/>
        </w:rPr>
        <w:t>, UL = -0.0</w:t>
      </w:r>
      <w:r w:rsidR="00E60BF3">
        <w:rPr>
          <w:rFonts w:ascii="Times New Roman" w:hAnsi="Times New Roman" w:cs="Times New Roman"/>
          <w:sz w:val="22"/>
          <w:szCs w:val="22"/>
        </w:rPr>
        <w:t>5</w:t>
      </w:r>
      <w:r w:rsidRPr="002B071E">
        <w:rPr>
          <w:rFonts w:ascii="Times New Roman" w:hAnsi="Times New Roman" w:cs="Times New Roman"/>
          <w:sz w:val="22"/>
          <w:szCs w:val="22"/>
        </w:rPr>
        <w:t xml:space="preserve">), </w:t>
      </w:r>
      <w:r w:rsidR="00EA5D59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2B071E">
        <w:rPr>
          <w:rFonts w:ascii="Times New Roman" w:hAnsi="Times New Roman" w:cs="Times New Roman"/>
          <w:sz w:val="22"/>
          <w:szCs w:val="22"/>
        </w:rPr>
        <w:t xml:space="preserve">erceived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2B071E">
        <w:rPr>
          <w:rFonts w:ascii="Times New Roman" w:hAnsi="Times New Roman" w:cs="Times New Roman"/>
          <w:sz w:val="22"/>
          <w:szCs w:val="22"/>
        </w:rPr>
        <w:t xml:space="preserve">enevolence (LL </w:t>
      </w:r>
      <w:r w:rsidRPr="002B071E">
        <w:rPr>
          <w:rFonts w:ascii="Times New Roman" w:hAnsi="Times New Roman" w:cs="Times New Roman"/>
          <w:sz w:val="22"/>
          <w:szCs w:val="22"/>
        </w:rPr>
        <w:lastRenderedPageBreak/>
        <w:t>= -.</w:t>
      </w:r>
      <w:r w:rsidR="00E60BF3">
        <w:rPr>
          <w:rFonts w:ascii="Times New Roman" w:hAnsi="Times New Roman" w:cs="Times New Roman"/>
          <w:sz w:val="22"/>
          <w:szCs w:val="22"/>
        </w:rPr>
        <w:t>36</w:t>
      </w:r>
      <w:r w:rsidRPr="002B071E">
        <w:rPr>
          <w:rFonts w:ascii="Times New Roman" w:hAnsi="Times New Roman" w:cs="Times New Roman"/>
          <w:sz w:val="22"/>
          <w:szCs w:val="22"/>
        </w:rPr>
        <w:t>, UL = -0.0</w:t>
      </w:r>
      <w:r w:rsidR="00E60BF3">
        <w:rPr>
          <w:rFonts w:ascii="Times New Roman" w:hAnsi="Times New Roman" w:cs="Times New Roman"/>
          <w:sz w:val="22"/>
          <w:szCs w:val="22"/>
        </w:rPr>
        <w:t>4</w:t>
      </w:r>
      <w:r w:rsidRPr="002B071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24569">
        <w:rPr>
          <w:rFonts w:ascii="Times New Roman" w:hAnsi="Times New Roman"/>
          <w:sz w:val="22"/>
        </w:rPr>
        <w:t xml:space="preserve"> </w:t>
      </w:r>
      <w:r w:rsidRPr="00B24569">
        <w:rPr>
          <w:rFonts w:ascii="Times New Roman" w:hAnsi="Times New Roman" w:cs="Arial Narrow"/>
          <w:sz w:val="22"/>
        </w:rPr>
        <w:t>as evidenced by the fact that the 95% confidence interval</w:t>
      </w:r>
      <w:r>
        <w:rPr>
          <w:rFonts w:ascii="Times New Roman" w:hAnsi="Times New Roman" w:cs="Arial Narrow"/>
          <w:sz w:val="22"/>
        </w:rPr>
        <w:t>s</w:t>
      </w:r>
      <w:r w:rsidRPr="00B24569">
        <w:rPr>
          <w:rFonts w:ascii="Times New Roman" w:hAnsi="Times New Roman" w:cs="Arial Narrow"/>
          <w:sz w:val="22"/>
        </w:rPr>
        <w:t xml:space="preserve"> d</w:t>
      </w:r>
      <w:r w:rsidR="00961FB6">
        <w:rPr>
          <w:rFonts w:ascii="Times New Roman" w:hAnsi="Times New Roman" w:cs="Arial Narrow"/>
          <w:sz w:val="22"/>
        </w:rPr>
        <w:t>id</w:t>
      </w:r>
      <w:r w:rsidRPr="00B24569">
        <w:rPr>
          <w:rFonts w:ascii="Times New Roman" w:hAnsi="Times New Roman" w:cs="Arial Narrow"/>
          <w:sz w:val="22"/>
        </w:rPr>
        <w:t xml:space="preserve"> not include zero</w:t>
      </w:r>
      <w:r>
        <w:rPr>
          <w:rFonts w:ascii="Times New Roman" w:hAnsi="Times New Roman" w:cs="Arial Narrow"/>
          <w:sz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This supports </w:t>
      </w:r>
      <w:r w:rsidRPr="002B071E">
        <w:rPr>
          <w:rFonts w:ascii="Times New Roman" w:hAnsi="Times New Roman" w:cs="Times New Roman"/>
          <w:sz w:val="22"/>
          <w:szCs w:val="22"/>
        </w:rPr>
        <w:t>Hypothesis 4.</w:t>
      </w:r>
    </w:p>
    <w:p w14:paraId="27199005" w14:textId="77777777" w:rsidR="00F93AA5" w:rsidRDefault="00F93AA5">
      <w:pPr>
        <w:sectPr w:rsidR="00F93AA5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10518" w:type="dxa"/>
        <w:tblInd w:w="108" w:type="dxa"/>
        <w:tblLook w:val="04A0" w:firstRow="1" w:lastRow="0" w:firstColumn="1" w:lastColumn="0" w:noHBand="0" w:noVBand="1"/>
      </w:tblPr>
      <w:tblGrid>
        <w:gridCol w:w="341"/>
        <w:gridCol w:w="2888"/>
        <w:gridCol w:w="1043"/>
        <w:gridCol w:w="1043"/>
        <w:gridCol w:w="1043"/>
        <w:gridCol w:w="1040"/>
        <w:gridCol w:w="1040"/>
        <w:gridCol w:w="1040"/>
        <w:gridCol w:w="1040"/>
      </w:tblGrid>
      <w:tr w:rsidR="0004125D" w:rsidRPr="00F93AA5" w14:paraId="12FD9A50" w14:textId="77777777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B6C8B1" w14:textId="77777777" w:rsidR="00FA2311" w:rsidRPr="00F93AA5" w:rsidRDefault="0004125D" w:rsidP="00E50DB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lastRenderedPageBreak/>
              <w:t xml:space="preserve">TABLE </w:t>
            </w:r>
            <w:r w:rsidR="00E50DBA" w:rsidRPr="00F9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3DDC9B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4509E3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9932BE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3C5E70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FFF076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B8CFCA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082198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  <w:tr w:rsidR="0004125D" w:rsidRPr="00F93AA5" w14:paraId="11F0517F" w14:textId="77777777">
        <w:trPr>
          <w:trHeight w:val="315"/>
        </w:trPr>
        <w:tc>
          <w:tcPr>
            <w:tcW w:w="8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15BD97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Study 2: Means, Standard Deviations, Reliabilities, and Inter-Correlations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70B1F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25FC2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  <w:tr w:rsidR="0004125D" w:rsidRPr="00F93AA5" w14:paraId="4794B885" w14:textId="77777777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733B92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C11FFD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Variable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F4FF7A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F9F1F7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SD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C47A4E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94D98D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6AE08B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352B09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C0B962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5</w:t>
            </w:r>
          </w:p>
        </w:tc>
      </w:tr>
      <w:tr w:rsidR="0004125D" w:rsidRPr="00F93AA5" w14:paraId="314B0A12" w14:textId="77777777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7B0F1" w14:textId="77777777" w:rsidR="00FA2311" w:rsidRPr="00F93AA5" w:rsidRDefault="0004125D" w:rsidP="00D1105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BD33D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Perceived Competence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37BCA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4.09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0C9CC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1.33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A9A03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(0.79)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32528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52E9F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A615A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5A080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  <w:tr w:rsidR="0004125D" w:rsidRPr="00F93AA5" w14:paraId="36AD4551" w14:textId="77777777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E1787" w14:textId="77777777" w:rsidR="00FA2311" w:rsidRPr="00F93AA5" w:rsidRDefault="0004125D" w:rsidP="00D1105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9585B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Perceived Integrity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6F6B62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2.84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75DA8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1.31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09B58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.42**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46A58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(0.88)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070AF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FC4AF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968FC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  <w:tr w:rsidR="0004125D" w:rsidRPr="00F93AA5" w14:paraId="4EEE0AD0" w14:textId="77777777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90FFD" w14:textId="77777777" w:rsidR="00FA2311" w:rsidRPr="00F93AA5" w:rsidRDefault="0004125D" w:rsidP="00D1105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73566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Perceived Benevolence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C877C1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2.94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6D798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1.26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9A9B3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.33**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E01CCF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.69**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DF070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(0.87)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BDDE38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2C28A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  <w:tr w:rsidR="0004125D" w:rsidRPr="00F93AA5" w14:paraId="41314F9F" w14:textId="77777777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1AFDF" w14:textId="77777777" w:rsidR="00FA2311" w:rsidRPr="00F93AA5" w:rsidRDefault="0004125D" w:rsidP="00D1105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64BD7A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Trusting Intentions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5C564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2.64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25F86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1.07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77B7C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.32**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91BC9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.71**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BE2C2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.65**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70650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(0.83)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A231A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  <w:tr w:rsidR="0004125D" w:rsidRPr="00F93AA5" w14:paraId="740CC0FA" w14:textId="77777777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C862ED" w14:textId="77777777" w:rsidR="00FA2311" w:rsidRPr="00F93AA5" w:rsidRDefault="0004125D" w:rsidP="00D1105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87E19B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Perceived Fairness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E6EA67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2.60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BB24E5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1.31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8336DE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.29**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DC95AD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.68**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66DC14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.66**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1590A9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.65**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5B4903" w14:textId="77777777" w:rsidR="00FA2311" w:rsidRPr="00F93AA5" w:rsidRDefault="0004125D" w:rsidP="00D110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(0.80)</w:t>
            </w:r>
          </w:p>
        </w:tc>
      </w:tr>
      <w:tr w:rsidR="0004125D" w:rsidRPr="00F93AA5" w14:paraId="3A50406D" w14:textId="77777777">
        <w:trPr>
          <w:trHeight w:val="315"/>
        </w:trPr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543C62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Note: N=165.  Reliabilities a</w:t>
            </w:r>
            <w:r w:rsidR="00D42DC7"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re</w:t>
            </w: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on the diagonal in parentheses.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9D39B8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C1193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FB040D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743CA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  <w:tr w:rsidR="0004125D" w:rsidRPr="00F93AA5" w14:paraId="526E18C2" w14:textId="77777777">
        <w:trPr>
          <w:trHeight w:val="315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C4573D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**</w:t>
            </w:r>
            <w:proofErr w:type="gramStart"/>
            <w:r w:rsidRPr="00F93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en-US"/>
              </w:rPr>
              <w:t>p</w:t>
            </w:r>
            <w:proofErr w:type="gramEnd"/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 xml:space="preserve"> &lt; 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538E23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80996D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8AB3B9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1DCB33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93B44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339472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28CBE" w14:textId="77777777" w:rsidR="00FA2311" w:rsidRPr="00F93AA5" w:rsidRDefault="0004125D" w:rsidP="00D1105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 w:rsidRPr="00F93AA5"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  <w:t> </w:t>
            </w:r>
          </w:p>
        </w:tc>
      </w:tr>
    </w:tbl>
    <w:p w14:paraId="64B8B79C" w14:textId="77777777" w:rsidR="00BB1246" w:rsidRDefault="00BB1246"/>
    <w:p w14:paraId="1D68B7D6" w14:textId="77777777" w:rsidR="00F93AA5" w:rsidRDefault="00F93AA5">
      <w:r>
        <w:br w:type="page"/>
      </w:r>
    </w:p>
    <w:tbl>
      <w:tblPr>
        <w:tblW w:w="9047" w:type="dxa"/>
        <w:tblInd w:w="94" w:type="dxa"/>
        <w:tblLook w:val="0000" w:firstRow="0" w:lastRow="0" w:firstColumn="0" w:lastColumn="0" w:noHBand="0" w:noVBand="0"/>
      </w:tblPr>
      <w:tblGrid>
        <w:gridCol w:w="2672"/>
        <w:gridCol w:w="878"/>
        <w:gridCol w:w="878"/>
        <w:gridCol w:w="1296"/>
        <w:gridCol w:w="271"/>
        <w:gridCol w:w="898"/>
        <w:gridCol w:w="858"/>
        <w:gridCol w:w="1296"/>
      </w:tblGrid>
      <w:tr w:rsidR="00F93AA5" w:rsidRPr="00F93AA5" w14:paraId="27838061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615040" w14:textId="31EBA573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TABLE 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509A58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3DD571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324816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044D61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1976D4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F06EC4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D6478C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3AA5" w:rsidRPr="00F93AA5" w14:paraId="1FA8311F" w14:textId="77777777" w:rsidTr="00553061">
        <w:trPr>
          <w:trHeight w:val="28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E0DDC1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Study 2: Means, Standard Deviations, and Confidence Interval by Condition</w:t>
            </w:r>
          </w:p>
        </w:tc>
      </w:tr>
      <w:tr w:rsidR="00F93AA5" w:rsidRPr="00F93AA5" w14:paraId="136BA068" w14:textId="77777777" w:rsidTr="00C40D05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713D6B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4DEC7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1756CB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SD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8A05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95% CI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8D019A" w14:textId="045DC34C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3476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C57788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SD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B70C9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95% CI</w:t>
            </w:r>
          </w:p>
        </w:tc>
      </w:tr>
      <w:tr w:rsidR="00F93AA5" w:rsidRPr="00F93AA5" w14:paraId="2A2FDEED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56031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80A4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Justification (plus apology)</w:t>
            </w:r>
          </w:p>
        </w:tc>
      </w:tr>
      <w:tr w:rsidR="00F93AA5" w:rsidRPr="00F93AA5" w14:paraId="2C247220" w14:textId="77777777" w:rsidTr="00C40D05">
        <w:trPr>
          <w:trHeight w:val="30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87F15C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42FFE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Self (N = 66)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8613F6E" w14:textId="1C19DC7B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B1D0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Other (N = 65)</w:t>
            </w:r>
          </w:p>
        </w:tc>
      </w:tr>
      <w:tr w:rsidR="00F93AA5" w:rsidRPr="00F93AA5" w14:paraId="293630A4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B0966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Competence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4446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00B2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9208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[3.80, 4.40]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0AAF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B7EC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A6E5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8746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[3.68, 4.40]</w:t>
            </w:r>
          </w:p>
        </w:tc>
      </w:tr>
      <w:tr w:rsidR="00F93AA5" w:rsidRPr="00F93AA5" w14:paraId="224DB14C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4D746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Integrity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36E2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579D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0761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[2.07, 2.65]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E23C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016B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50B0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4F87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[3.12, 3.70]</w:t>
            </w:r>
          </w:p>
        </w:tc>
      </w:tr>
      <w:tr w:rsidR="00F93AA5" w:rsidRPr="00F93AA5" w14:paraId="2D4D787D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77AF1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Benevolence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42A3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488C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0EDE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[2.23, 2.77]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2763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D7BD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49D9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E12A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[3.19, 3.79]</w:t>
            </w:r>
          </w:p>
        </w:tc>
      </w:tr>
      <w:tr w:rsidR="00F93AA5" w:rsidRPr="00F93AA5" w14:paraId="5521C1B5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543276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09C8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Apology (alone)</w:t>
            </w:r>
          </w:p>
        </w:tc>
      </w:tr>
      <w:tr w:rsidR="00F93AA5" w:rsidRPr="00F93AA5" w14:paraId="0F425E35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110E5B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60651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Self (N = 17)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4023F" w14:textId="272C120F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A6F64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Other (N = 17)</w:t>
            </w:r>
          </w:p>
        </w:tc>
      </w:tr>
      <w:tr w:rsidR="00F93AA5" w:rsidRPr="00F93AA5" w14:paraId="67ADB458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4C005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Competence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72C1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93A25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78AA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[3.44, 4.60]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EA7D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9E36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4FF3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0C2C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[3.61, 4.89]</w:t>
            </w:r>
          </w:p>
        </w:tc>
      </w:tr>
      <w:tr w:rsidR="00F93AA5" w:rsidRPr="00F93AA5" w14:paraId="46DE219B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C8291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Integrity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59AC0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2.94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C2A2B1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1.45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C4E0D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[2.25, 3.63]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146E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A3A06B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2.43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F20DC3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1.07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AAE2C1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[1.92, 2.94]</w:t>
            </w:r>
          </w:p>
        </w:tc>
      </w:tr>
      <w:tr w:rsidR="00F93AA5" w:rsidRPr="00F93AA5" w14:paraId="0201CC21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C1A70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Benevolence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4F207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9C5C2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881A7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[2.45, 3.63]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CEA7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C259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EAA81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40121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[1.87, 2.95]</w:t>
            </w:r>
          </w:p>
        </w:tc>
      </w:tr>
    </w:tbl>
    <w:p w14:paraId="37075D14" w14:textId="77777777" w:rsidR="00F93AA5" w:rsidRDefault="00F93AA5"/>
    <w:tbl>
      <w:tblPr>
        <w:tblW w:w="9047" w:type="dxa"/>
        <w:tblInd w:w="94" w:type="dxa"/>
        <w:tblLook w:val="0000" w:firstRow="0" w:lastRow="0" w:firstColumn="0" w:lastColumn="0" w:noHBand="0" w:noVBand="0"/>
      </w:tblPr>
      <w:tblGrid>
        <w:gridCol w:w="2672"/>
        <w:gridCol w:w="878"/>
        <w:gridCol w:w="878"/>
        <w:gridCol w:w="1296"/>
        <w:gridCol w:w="271"/>
        <w:gridCol w:w="898"/>
        <w:gridCol w:w="858"/>
        <w:gridCol w:w="1296"/>
      </w:tblGrid>
      <w:tr w:rsidR="00F93AA5" w:rsidRPr="00F93AA5" w14:paraId="1C3459DD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498215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103E5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Equity</w:t>
            </w:r>
          </w:p>
        </w:tc>
      </w:tr>
      <w:tr w:rsidR="00F93AA5" w:rsidRPr="00F93AA5" w14:paraId="41B6EF01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6826FD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9AC781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Self (N = 19)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8930A6" w14:textId="60BD85D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21C460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Other (N = 20)</w:t>
            </w:r>
          </w:p>
        </w:tc>
      </w:tr>
      <w:tr w:rsidR="00F93AA5" w:rsidRPr="00F93AA5" w14:paraId="78138F22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BD467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Competence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10417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AD62F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B9FED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[3.46, 4.90]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731E0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54DAB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57CAB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09A53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[4.24, 5.32]</w:t>
            </w:r>
          </w:p>
        </w:tc>
      </w:tr>
      <w:tr w:rsidR="00F93AA5" w:rsidRPr="00F93AA5" w14:paraId="116F88FF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703FD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Integrity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10C57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746E2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B294A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[2.13, 3.23]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FE87C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AB38A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A93F5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EF392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[3.13, 4.07]</w:t>
            </w:r>
          </w:p>
        </w:tc>
      </w:tr>
      <w:tr w:rsidR="00F93AA5" w:rsidRPr="00F93AA5" w14:paraId="6E7C6669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76896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Perceived Benevolence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A44D6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3A85F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333AB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[2.30, 3.24]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6139D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F54E4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C85A1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35514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[3.57, 4.43]</w:t>
            </w:r>
          </w:p>
        </w:tc>
      </w:tr>
      <w:tr w:rsidR="00F93AA5" w:rsidRPr="00F93AA5" w14:paraId="50642552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89FBEC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927A2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Equality</w:t>
            </w:r>
          </w:p>
        </w:tc>
      </w:tr>
      <w:tr w:rsidR="00F93AA5" w:rsidRPr="00F93AA5" w14:paraId="31FD64FE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F892C2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722D96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Self (N = 24)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FAC504" w14:textId="61C47261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56515A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Other (N = 25)</w:t>
            </w:r>
          </w:p>
        </w:tc>
      </w:tr>
      <w:tr w:rsidR="00F93AA5" w:rsidRPr="00F93AA5" w14:paraId="6A11B47F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82143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Competence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C101F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767AB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4F7C1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[3.59, 4.53]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58CA5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5622D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84AD9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05296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[3.19, 4.19]</w:t>
            </w:r>
          </w:p>
        </w:tc>
      </w:tr>
      <w:tr w:rsidR="00F93AA5" w:rsidRPr="00F93AA5" w14:paraId="06972A5D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65DCE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Integrity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89705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A8996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1189F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[2.03, 2.91]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E68D2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C171B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33AEC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C4DE7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[2.99, 3.97]</w:t>
            </w:r>
          </w:p>
        </w:tc>
      </w:tr>
      <w:tr w:rsidR="00F93AA5" w:rsidRPr="00F93AA5" w14:paraId="5EC757D6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0EEED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Benevolence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1ADC5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83617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3E57E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[1.86, 2.76]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C05FE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2B6F3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3.63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5766F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1578C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[3.12, 4.14]</w:t>
            </w:r>
          </w:p>
        </w:tc>
      </w:tr>
      <w:tr w:rsidR="00F93AA5" w:rsidRPr="00F93AA5" w14:paraId="7FE521FF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65616D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5765B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Need</w:t>
            </w:r>
          </w:p>
        </w:tc>
      </w:tr>
      <w:tr w:rsidR="00F93AA5" w:rsidRPr="00F93AA5" w14:paraId="6CA8617C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5626A8" w14:textId="77777777" w:rsidR="00F93AA5" w:rsidRPr="00F93AA5" w:rsidRDefault="00F93AA5" w:rsidP="00553061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815A79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Self (N = 23)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CC0ECD" w14:textId="4864D4F2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C607D0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Other (N = 20)</w:t>
            </w:r>
          </w:p>
        </w:tc>
      </w:tr>
      <w:tr w:rsidR="00F93AA5" w:rsidRPr="00F93AA5" w14:paraId="0BF2BE50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0C5E1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Competence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A40C6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4.09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7C7FB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3C877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[3.69, 4.49]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24CC7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C5104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0F4BB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D87AF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[2.98, 4.48]</w:t>
            </w:r>
          </w:p>
        </w:tc>
      </w:tr>
      <w:tr w:rsidR="00F93AA5" w:rsidRPr="00F93AA5" w14:paraId="28D7A74E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BAF58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Integrity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7602B5B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1.99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610247E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1.31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2F8D770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[1.45, 2.53]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1D43E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3AC1E8E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3C0FC6E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1.32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444F14A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[2.54, 3.70]</w:t>
            </w:r>
          </w:p>
        </w:tc>
      </w:tr>
      <w:tr w:rsidR="00F93AA5" w:rsidRPr="00F93AA5" w14:paraId="09476CF6" w14:textId="77777777" w:rsidTr="00553061">
        <w:trPr>
          <w:trHeight w:val="2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A1900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Benevolence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3DE01A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6F1FF7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CE2610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[1.99, 2.97]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B2345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68F012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72B8E8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D06CF3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[2.35, 3.29]</w:t>
            </w:r>
          </w:p>
        </w:tc>
      </w:tr>
    </w:tbl>
    <w:p w14:paraId="3D4C3B6B" w14:textId="77777777" w:rsidR="0004125D" w:rsidRDefault="0004125D"/>
    <w:p w14:paraId="309058C1" w14:textId="77777777" w:rsidR="0004125D" w:rsidRDefault="0004125D"/>
    <w:p w14:paraId="2CA9B8A2" w14:textId="77777777" w:rsidR="00F93AA5" w:rsidRDefault="00F93AA5">
      <w:r>
        <w:br w:type="page"/>
      </w:r>
    </w:p>
    <w:tbl>
      <w:tblPr>
        <w:tblW w:w="10160" w:type="dxa"/>
        <w:tblInd w:w="94" w:type="dxa"/>
        <w:tblLook w:val="0000" w:firstRow="0" w:lastRow="0" w:firstColumn="0" w:lastColumn="0" w:noHBand="0" w:noVBand="0"/>
      </w:tblPr>
      <w:tblGrid>
        <w:gridCol w:w="5420"/>
        <w:gridCol w:w="820"/>
        <w:gridCol w:w="940"/>
        <w:gridCol w:w="840"/>
        <w:gridCol w:w="840"/>
        <w:gridCol w:w="1300"/>
      </w:tblGrid>
      <w:tr w:rsidR="00F93AA5" w:rsidRPr="00F93AA5" w14:paraId="222218E2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1CF480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TABLE 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DC7738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D652F8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39D3B4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7B7189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BF8A1B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3AA5" w:rsidRPr="00F93AA5" w14:paraId="7B44045C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215F4F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Study 2: Results of Moderated Mediation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521EEF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798A5F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BE264A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CFE588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A58DF7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3AA5" w:rsidRPr="00F93AA5" w14:paraId="33A30B58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683022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Direct Effects on Fairness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0B8C2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0C7B2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DC54F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t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B54A0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p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E49E8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CI</w:t>
            </w:r>
          </w:p>
        </w:tc>
      </w:tr>
      <w:tr w:rsidR="00F93AA5" w:rsidRPr="00F93AA5" w14:paraId="1984BD95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F70870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Violation Response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0B5F8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5C38F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018EA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C993E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3CB1F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[-.02, .22]</w:t>
            </w:r>
          </w:p>
        </w:tc>
      </w:tr>
      <w:tr w:rsidR="00F93AA5" w:rsidRPr="00F93AA5" w14:paraId="2C0E0496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69B6FA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Intended Beneficiary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9D50F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38CE4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4E67D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-1.36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F35C9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347F8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[-.33, .06]</w:t>
            </w:r>
          </w:p>
        </w:tc>
      </w:tr>
      <w:tr w:rsidR="00F93AA5" w:rsidRPr="00F93AA5" w14:paraId="398DEADD" w14:textId="77777777" w:rsidTr="00F93AA5">
        <w:trPr>
          <w:trHeight w:val="34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D2C975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Violation Response </w:t>
            </w:r>
            <w:r w:rsidRPr="00F93AA5">
              <w:rPr>
                <w:rFonts w:ascii="Osaka" w:eastAsia="Osaka" w:hAnsi="Osaka" w:hint="eastAsia"/>
                <w:color w:val="000000"/>
                <w:sz w:val="22"/>
                <w:szCs w:val="22"/>
                <w:lang w:eastAsia="en-US"/>
              </w:rPr>
              <w:t>×</w:t>
            </w: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Intended Beneficiary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87549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C5CCF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55404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90ADA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61C34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[-.26, -.03]</w:t>
            </w:r>
          </w:p>
        </w:tc>
      </w:tr>
      <w:tr w:rsidR="00F93AA5" w:rsidRPr="00F93AA5" w14:paraId="546E5363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77F93A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Direct Effects on Trusting Beliefs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A0F0D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44995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BA5BC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604A6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12E1D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3AA5" w:rsidRPr="00F93AA5" w14:paraId="33EDD6EF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81E0D9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Violation Response → Perceived Competence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9B9D2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E9B7F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4358C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B24A5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DA1F4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[-.17, .08]</w:t>
            </w:r>
          </w:p>
        </w:tc>
      </w:tr>
      <w:tr w:rsidR="00F93AA5" w:rsidRPr="00F93AA5" w14:paraId="08FC258A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5B4BE4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Fairness → Perceived Competence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7B451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16665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60C90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0E19C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00565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[.15, .45]</w:t>
            </w:r>
          </w:p>
        </w:tc>
      </w:tr>
      <w:tr w:rsidR="00F93AA5" w:rsidRPr="00F93AA5" w14:paraId="6B29225B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38D6E1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Violation Response → Perceived Integrity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9854F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00A92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65143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C4F81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6E651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[-.11, .07]</w:t>
            </w:r>
          </w:p>
        </w:tc>
      </w:tr>
      <w:tr w:rsidR="00F93AA5" w:rsidRPr="00F93AA5" w14:paraId="649AF02D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17F8B1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Fairness → Perceived Integrity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AC6D0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E061E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183D5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F5564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FC5D7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[.57, .80]</w:t>
            </w:r>
          </w:p>
        </w:tc>
      </w:tr>
      <w:tr w:rsidR="00F93AA5" w:rsidRPr="00F93AA5" w14:paraId="105E348D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FCECE7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Violation Response → Perceived Benevolence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192BB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AFD8F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2427E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1B48D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C6595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[-.09, .09]</w:t>
            </w:r>
          </w:p>
        </w:tc>
      </w:tr>
      <w:tr w:rsidR="00F93AA5" w:rsidRPr="00F93AA5" w14:paraId="7BFB9CE8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12C5E4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Perceived Fairness → Perceived Benevolence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3E65F0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D9852C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D6D2C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612EC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4C664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[.53, .75]</w:t>
            </w:r>
          </w:p>
        </w:tc>
      </w:tr>
      <w:tr w:rsidR="00F93AA5" w:rsidRPr="00F93AA5" w14:paraId="154C41EE" w14:textId="77777777" w:rsidTr="00F93AA5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BF738D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93A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Indirect Effects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C0F16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FA5FD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3B0634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69EFF5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272F3E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3AA5" w:rsidRPr="00F93AA5" w14:paraId="0968A932" w14:textId="77777777" w:rsidTr="00F93AA5">
        <w:trPr>
          <w:trHeight w:val="6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8A0A39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Violation Response </w:t>
            </w:r>
            <w:r w:rsidRPr="00F93AA5">
              <w:rPr>
                <w:rFonts w:ascii="Osaka" w:eastAsia="Osaka" w:hAnsi="Osaka" w:hint="eastAsia"/>
                <w:color w:val="000000"/>
                <w:sz w:val="22"/>
                <w:szCs w:val="22"/>
                <w:lang w:eastAsia="en-US"/>
              </w:rPr>
              <w:t>×</w:t>
            </w: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Intended Beneficiary → Perceived Fairness → Perceived Competence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B7007A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9A250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8A8BA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1C5BE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^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FED61B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[-.19, -.02]</w:t>
            </w:r>
          </w:p>
        </w:tc>
      </w:tr>
      <w:tr w:rsidR="00F93AA5" w:rsidRPr="00F93AA5" w14:paraId="058DD056" w14:textId="77777777" w:rsidTr="00F93AA5">
        <w:trPr>
          <w:trHeight w:val="6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2F9F69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Violation Response </w:t>
            </w:r>
            <w:r w:rsidRPr="00F93AA5">
              <w:rPr>
                <w:rFonts w:ascii="Osaka" w:eastAsia="Osaka" w:hAnsi="Osaka" w:hint="eastAsia"/>
                <w:color w:val="000000"/>
                <w:sz w:val="22"/>
                <w:szCs w:val="22"/>
                <w:lang w:eastAsia="en-US"/>
              </w:rPr>
              <w:t>×</w:t>
            </w: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Intended Beneficiary → </w:t>
            </w: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Perceived Fairness → Perceived Integrity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9EE91F" w14:textId="77777777" w:rsidR="00C40D05" w:rsidRDefault="00C40D0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3103341F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-0.20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621629" w14:textId="77777777" w:rsidR="00C40D05" w:rsidRDefault="00C40D0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62F34CD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F9232D" w14:textId="77777777" w:rsidR="00C40D05" w:rsidRDefault="00C40D0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2AD7F487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C727A1" w14:textId="77777777" w:rsidR="00C40D05" w:rsidRDefault="00C40D0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39CCB4C3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^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47FA65" w14:textId="77777777" w:rsidR="00C40D05" w:rsidRDefault="00C40D0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14:paraId="7D3F6EE2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[-.39, -.05]</w:t>
            </w:r>
          </w:p>
        </w:tc>
      </w:tr>
      <w:tr w:rsidR="00F93AA5" w:rsidRPr="00F93AA5" w14:paraId="274DAD65" w14:textId="77777777" w:rsidTr="00F93AA5">
        <w:trPr>
          <w:trHeight w:val="6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7E2D03" w14:textId="77777777" w:rsidR="00F93AA5" w:rsidRPr="00F93AA5" w:rsidRDefault="00F93AA5" w:rsidP="00553061">
            <w:pPr>
              <w:spacing w:line="480" w:lineRule="auto"/>
              <w:ind w:firstLineChars="100" w:firstLine="22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Violation Response </w:t>
            </w:r>
            <w:r w:rsidRPr="00F93AA5">
              <w:rPr>
                <w:rFonts w:ascii="Osaka" w:eastAsia="Osaka" w:hAnsi="Osaka" w:hint="eastAsia"/>
                <w:color w:val="000000"/>
                <w:sz w:val="22"/>
                <w:szCs w:val="22"/>
                <w:lang w:eastAsia="en-US"/>
              </w:rPr>
              <w:t>×</w:t>
            </w: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Intended Beneficiary → Perceived Fairness → Perceived Benevolence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91A7A6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-0.19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D98A29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960E4D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^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AF7DC8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^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794B61" w14:textId="77777777" w:rsidR="00F93AA5" w:rsidRPr="00F93AA5" w:rsidRDefault="00F93AA5" w:rsidP="0055306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[-.36, -.04]</w:t>
            </w:r>
          </w:p>
        </w:tc>
      </w:tr>
      <w:tr w:rsidR="00F93AA5" w:rsidRPr="00F93AA5" w14:paraId="5EEBC7CF" w14:textId="77777777" w:rsidTr="00F93AA5">
        <w:trPr>
          <w:trHeight w:val="506"/>
        </w:trPr>
        <w:tc>
          <w:tcPr>
            <w:tcW w:w="101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01B78F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93A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^ Statistic not applicable when assessing indirect effects and reporting the index of moderated mediation.</w:t>
            </w:r>
          </w:p>
        </w:tc>
      </w:tr>
      <w:tr w:rsidR="00F93AA5" w:rsidRPr="00F93AA5" w14:paraId="0EE35627" w14:textId="77777777" w:rsidTr="00F93AA5">
        <w:trPr>
          <w:trHeight w:val="506"/>
        </w:trPr>
        <w:tc>
          <w:tcPr>
            <w:tcW w:w="10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D2865" w14:textId="77777777" w:rsidR="00F93AA5" w:rsidRPr="00F93AA5" w:rsidRDefault="00F93AA5" w:rsidP="00553061">
            <w:pPr>
              <w:spacing w:line="48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26CD722" w14:textId="77777777" w:rsidR="0004125D" w:rsidRDefault="0004125D"/>
    <w:p w14:paraId="6485F955" w14:textId="77777777" w:rsidR="0004125D" w:rsidRDefault="0004125D"/>
    <w:p w14:paraId="2FCF784A" w14:textId="77777777" w:rsidR="00AB76C5" w:rsidRDefault="00AB76C5" w:rsidP="00F93A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468952" w14:textId="327B87C5" w:rsidR="0004125D" w:rsidRDefault="00FA2311">
      <w:pPr>
        <w:rPr>
          <w:rFonts w:ascii="Times New Roman" w:hAnsi="Times New Roman" w:cs="Times New Roman"/>
          <w:b/>
        </w:rPr>
      </w:pPr>
      <w:r w:rsidRPr="00D11058">
        <w:rPr>
          <w:rFonts w:ascii="Times New Roman" w:hAnsi="Times New Roman" w:cs="Times New Roman"/>
          <w:b/>
        </w:rPr>
        <w:lastRenderedPageBreak/>
        <w:t xml:space="preserve">FIGURE </w:t>
      </w:r>
      <w:r w:rsidR="008E7819">
        <w:rPr>
          <w:rFonts w:ascii="Times New Roman" w:hAnsi="Times New Roman" w:cs="Times New Roman"/>
          <w:b/>
        </w:rPr>
        <w:t>7</w:t>
      </w:r>
    </w:p>
    <w:p w14:paraId="3E0EF1D8" w14:textId="77777777" w:rsidR="0004125D" w:rsidRPr="00957E56" w:rsidRDefault="0004125D" w:rsidP="0004125D">
      <w:pPr>
        <w:outlineLvl w:val="0"/>
        <w:rPr>
          <w:rFonts w:ascii="Times New Roman" w:hAnsi="Times New Roman"/>
          <w:b/>
        </w:rPr>
      </w:pPr>
      <w:r w:rsidRPr="00957E56">
        <w:rPr>
          <w:rFonts w:ascii="Times New Roman" w:hAnsi="Times New Roman"/>
          <w:b/>
        </w:rPr>
        <w:t xml:space="preserve">Study 2: Effects of an Apology vs. Justification </w:t>
      </w:r>
      <w:r w:rsidR="000A2FAB" w:rsidRPr="00957E56">
        <w:rPr>
          <w:rFonts w:ascii="Times New Roman" w:hAnsi="Times New Roman"/>
          <w:b/>
        </w:rPr>
        <w:t xml:space="preserve">on Trusting Beliefs </w:t>
      </w:r>
      <w:r w:rsidRPr="00957E56">
        <w:rPr>
          <w:rFonts w:ascii="Times New Roman" w:hAnsi="Times New Roman"/>
          <w:b/>
        </w:rPr>
        <w:t>as a Function of the Intended Beneficiary</w:t>
      </w:r>
    </w:p>
    <w:p w14:paraId="5E60CA40" w14:textId="77777777" w:rsidR="0004125D" w:rsidRDefault="00D070DA">
      <w:pPr>
        <w:rPr>
          <w:rFonts w:ascii="Times New Roman" w:hAnsi="Times New Roman" w:cs="Times New Roman"/>
          <w:b/>
        </w:rPr>
      </w:pPr>
      <w:r>
        <w:rPr>
          <w:noProof/>
          <w:lang w:eastAsia="en-US"/>
        </w:rPr>
        <w:drawing>
          <wp:inline distT="0" distB="0" distL="0" distR="0" wp14:anchorId="0A762300" wp14:editId="51899A68">
            <wp:extent cx="8229600" cy="3991708"/>
            <wp:effectExtent l="0" t="0" r="25400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3BF0D6" w14:textId="77777777" w:rsidR="0004125D" w:rsidRDefault="0004125D">
      <w:pPr>
        <w:rPr>
          <w:rFonts w:ascii="Times New Roman" w:hAnsi="Times New Roman" w:cs="Times New Roman"/>
          <w:b/>
        </w:rPr>
      </w:pPr>
    </w:p>
    <w:p w14:paraId="109317B0" w14:textId="77777777" w:rsidR="0004125D" w:rsidRDefault="0004125D">
      <w:pPr>
        <w:rPr>
          <w:rFonts w:ascii="Times New Roman" w:hAnsi="Times New Roman" w:cs="Times New Roman"/>
          <w:b/>
        </w:rPr>
      </w:pPr>
    </w:p>
    <w:p w14:paraId="76007B86" w14:textId="77777777" w:rsidR="0004125D" w:rsidRDefault="0004125D">
      <w:pPr>
        <w:rPr>
          <w:rFonts w:ascii="Times New Roman" w:hAnsi="Times New Roman" w:cs="Times New Roman"/>
          <w:b/>
        </w:rPr>
      </w:pPr>
    </w:p>
    <w:p w14:paraId="0B8FB38D" w14:textId="77777777" w:rsidR="0004125D" w:rsidRDefault="0004125D">
      <w:pPr>
        <w:rPr>
          <w:rFonts w:ascii="Times New Roman" w:hAnsi="Times New Roman" w:cs="Times New Roman"/>
          <w:b/>
        </w:rPr>
      </w:pPr>
    </w:p>
    <w:p w14:paraId="22E7E30B" w14:textId="77777777" w:rsidR="0004125D" w:rsidRDefault="0004125D">
      <w:pPr>
        <w:rPr>
          <w:rFonts w:ascii="Times New Roman" w:hAnsi="Times New Roman" w:cs="Times New Roman"/>
          <w:b/>
        </w:rPr>
      </w:pPr>
    </w:p>
    <w:p w14:paraId="34FDE707" w14:textId="48145A72" w:rsidR="0004125D" w:rsidRPr="00957E56" w:rsidRDefault="0004125D" w:rsidP="0004125D">
      <w:pPr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br w:type="page"/>
      </w:r>
      <w:r w:rsidRPr="00957E56">
        <w:rPr>
          <w:rFonts w:ascii="Times New Roman" w:hAnsi="Times New Roman"/>
          <w:b/>
        </w:rPr>
        <w:lastRenderedPageBreak/>
        <w:t xml:space="preserve">FIGURE </w:t>
      </w:r>
      <w:r w:rsidR="008E7819">
        <w:rPr>
          <w:rFonts w:ascii="Times New Roman" w:hAnsi="Times New Roman"/>
          <w:b/>
        </w:rPr>
        <w:t>8</w:t>
      </w:r>
    </w:p>
    <w:p w14:paraId="0B94BCB5" w14:textId="77777777" w:rsidR="0004125D" w:rsidRPr="00957E56" w:rsidRDefault="0004125D" w:rsidP="0004125D">
      <w:pPr>
        <w:outlineLvl w:val="0"/>
        <w:rPr>
          <w:rFonts w:ascii="Times New Roman" w:hAnsi="Times New Roman"/>
          <w:b/>
        </w:rPr>
      </w:pPr>
      <w:r w:rsidRPr="00957E56">
        <w:rPr>
          <w:rFonts w:ascii="Times New Roman" w:hAnsi="Times New Roman"/>
          <w:b/>
        </w:rPr>
        <w:t xml:space="preserve">Study 2: Effects of Equity, Equality, and Need </w:t>
      </w:r>
      <w:r w:rsidR="000A2FAB" w:rsidRPr="00957E56">
        <w:rPr>
          <w:rFonts w:ascii="Times New Roman" w:hAnsi="Times New Roman"/>
          <w:b/>
        </w:rPr>
        <w:t xml:space="preserve">on Trusting Beliefs </w:t>
      </w:r>
      <w:r w:rsidRPr="00957E56">
        <w:rPr>
          <w:rFonts w:ascii="Times New Roman" w:hAnsi="Times New Roman"/>
          <w:b/>
        </w:rPr>
        <w:t>as a Function of the Intended Beneficiary</w:t>
      </w:r>
    </w:p>
    <w:p w14:paraId="641811F7" w14:textId="77777777" w:rsidR="0004125D" w:rsidRPr="00D11058" w:rsidRDefault="00B01F8C">
      <w:pPr>
        <w:rPr>
          <w:rFonts w:ascii="Times New Roman" w:hAnsi="Times New Roman" w:cs="Times New Roman"/>
          <w:b/>
        </w:rPr>
      </w:pPr>
      <w:r w:rsidRPr="00B01F8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5CE97BDD" wp14:editId="6CEC18F8">
            <wp:extent cx="8194431" cy="4448908"/>
            <wp:effectExtent l="0" t="0" r="35560" b="215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4125D" w:rsidRPr="00D11058" w:rsidSect="00553061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0295F" w14:textId="77777777" w:rsidR="004F15B3" w:rsidRDefault="004F15B3" w:rsidP="004F15B3">
      <w:r>
        <w:separator/>
      </w:r>
    </w:p>
  </w:endnote>
  <w:endnote w:type="continuationSeparator" w:id="0">
    <w:p w14:paraId="5E1BA400" w14:textId="77777777" w:rsidR="004F15B3" w:rsidRDefault="004F15B3" w:rsidP="004F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9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AD2AD" w14:textId="77777777" w:rsidR="004F15B3" w:rsidRDefault="004F15B3" w:rsidP="004F15B3">
      <w:r>
        <w:separator/>
      </w:r>
    </w:p>
  </w:footnote>
  <w:footnote w:type="continuationSeparator" w:id="0">
    <w:p w14:paraId="5BF430FD" w14:textId="77777777" w:rsidR="004F15B3" w:rsidRDefault="004F15B3" w:rsidP="004F15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FFC4" w14:textId="41D53CAB" w:rsidR="004F15B3" w:rsidRPr="004F15B3" w:rsidRDefault="004F15B3">
    <w:pPr>
      <w:pStyle w:val="Header"/>
      <w:rPr>
        <w:rFonts w:ascii="Times New Roman" w:hAnsi="Times New Roman" w:cs="Times New Roman"/>
        <w:sz w:val="22"/>
        <w:szCs w:val="22"/>
      </w:rPr>
    </w:pPr>
    <w:r w:rsidRPr="004F15B3">
      <w:rPr>
        <w:rFonts w:ascii="Times New Roman" w:hAnsi="Times New Roman" w:cs="Times New Roman"/>
        <w:sz w:val="22"/>
        <w:szCs w:val="22"/>
      </w:rPr>
      <w:t>Running head: JUSTIFYING ONE’S TRANSGRESSIONS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2A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9E5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26E30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16A4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4C0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C004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8FC09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8E01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6E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A8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10F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38045C30"/>
    <w:lvl w:ilvl="0" w:tplc="2F1EF010">
      <w:numFmt w:val="none"/>
      <w:lvlText w:val=""/>
      <w:lvlJc w:val="left"/>
      <w:pPr>
        <w:tabs>
          <w:tab w:val="num" w:pos="360"/>
        </w:tabs>
      </w:pPr>
    </w:lvl>
    <w:lvl w:ilvl="1" w:tplc="297831E0">
      <w:numFmt w:val="decimal"/>
      <w:lvlText w:val=""/>
      <w:lvlJc w:val="left"/>
    </w:lvl>
    <w:lvl w:ilvl="2" w:tplc="C128BABA">
      <w:numFmt w:val="decimal"/>
      <w:lvlText w:val=""/>
      <w:lvlJc w:val="left"/>
    </w:lvl>
    <w:lvl w:ilvl="3" w:tplc="139218BC">
      <w:numFmt w:val="decimal"/>
      <w:lvlText w:val=""/>
      <w:lvlJc w:val="left"/>
    </w:lvl>
    <w:lvl w:ilvl="4" w:tplc="274E60CA">
      <w:numFmt w:val="decimal"/>
      <w:lvlText w:val=""/>
      <w:lvlJc w:val="left"/>
    </w:lvl>
    <w:lvl w:ilvl="5" w:tplc="B0846252">
      <w:numFmt w:val="decimal"/>
      <w:lvlText w:val=""/>
      <w:lvlJc w:val="left"/>
    </w:lvl>
    <w:lvl w:ilvl="6" w:tplc="4AF0489C">
      <w:numFmt w:val="decimal"/>
      <w:lvlText w:val=""/>
      <w:lvlJc w:val="left"/>
    </w:lvl>
    <w:lvl w:ilvl="7" w:tplc="F09E68F4">
      <w:numFmt w:val="decimal"/>
      <w:lvlText w:val=""/>
      <w:lvlJc w:val="left"/>
    </w:lvl>
    <w:lvl w:ilvl="8" w:tplc="C59EE31C">
      <w:numFmt w:val="decimal"/>
      <w:lvlText w:val=""/>
      <w:lvlJc w:val="left"/>
    </w:lvl>
  </w:abstractNum>
  <w:abstractNum w:abstractNumId="12">
    <w:nsid w:val="048A5652"/>
    <w:multiLevelType w:val="hybridMultilevel"/>
    <w:tmpl w:val="963C0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5BC3841"/>
    <w:multiLevelType w:val="multilevel"/>
    <w:tmpl w:val="954E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427F55"/>
    <w:multiLevelType w:val="hybridMultilevel"/>
    <w:tmpl w:val="7FCA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E13852"/>
    <w:multiLevelType w:val="singleLevel"/>
    <w:tmpl w:val="22185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A0C27DC"/>
    <w:multiLevelType w:val="hybridMultilevel"/>
    <w:tmpl w:val="DB44490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145251BE"/>
    <w:multiLevelType w:val="hybridMultilevel"/>
    <w:tmpl w:val="E45AF332"/>
    <w:lvl w:ilvl="0" w:tplc="610681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10136B"/>
    <w:multiLevelType w:val="hybridMultilevel"/>
    <w:tmpl w:val="BF3AACC8"/>
    <w:lvl w:ilvl="0" w:tplc="799A7F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E61561"/>
    <w:multiLevelType w:val="hybridMultilevel"/>
    <w:tmpl w:val="E62E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C2E2E"/>
    <w:multiLevelType w:val="hybridMultilevel"/>
    <w:tmpl w:val="0DFCF3B0"/>
    <w:lvl w:ilvl="0" w:tplc="17AEC7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614DA0"/>
    <w:multiLevelType w:val="hybridMultilevel"/>
    <w:tmpl w:val="E4E8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8147F5"/>
    <w:multiLevelType w:val="hybridMultilevel"/>
    <w:tmpl w:val="4342B23E"/>
    <w:lvl w:ilvl="0" w:tplc="21064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96A8F"/>
    <w:multiLevelType w:val="hybridMultilevel"/>
    <w:tmpl w:val="0B261C3C"/>
    <w:lvl w:ilvl="0" w:tplc="8E002A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E53FE1"/>
    <w:multiLevelType w:val="hybridMultilevel"/>
    <w:tmpl w:val="62640AEA"/>
    <w:lvl w:ilvl="0" w:tplc="F4285A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E336A7"/>
    <w:multiLevelType w:val="hybridMultilevel"/>
    <w:tmpl w:val="DAF81DE2"/>
    <w:lvl w:ilvl="0" w:tplc="40267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B4CB1"/>
    <w:multiLevelType w:val="hybridMultilevel"/>
    <w:tmpl w:val="63B6A034"/>
    <w:lvl w:ilvl="0" w:tplc="F03E3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D07A9"/>
    <w:multiLevelType w:val="hybridMultilevel"/>
    <w:tmpl w:val="67A0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A6CB3"/>
    <w:multiLevelType w:val="hybridMultilevel"/>
    <w:tmpl w:val="AC24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21250"/>
    <w:multiLevelType w:val="hybridMultilevel"/>
    <w:tmpl w:val="8C2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15F1C"/>
    <w:multiLevelType w:val="hybridMultilevel"/>
    <w:tmpl w:val="6EFE8506"/>
    <w:lvl w:ilvl="0" w:tplc="674066FC">
      <w:start w:val="1"/>
      <w:numFmt w:val="bullet"/>
      <w:lvlText w:val="-"/>
      <w:lvlJc w:val="left"/>
      <w:pPr>
        <w:ind w:left="1580" w:hanging="8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93022B"/>
    <w:multiLevelType w:val="multilevel"/>
    <w:tmpl w:val="CCB2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7B1E7E"/>
    <w:multiLevelType w:val="hybridMultilevel"/>
    <w:tmpl w:val="16806B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7A17299"/>
    <w:multiLevelType w:val="hybridMultilevel"/>
    <w:tmpl w:val="A9603A96"/>
    <w:lvl w:ilvl="0" w:tplc="83AA7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A1E48"/>
    <w:multiLevelType w:val="hybridMultilevel"/>
    <w:tmpl w:val="AD924AE2"/>
    <w:lvl w:ilvl="0" w:tplc="31B41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AE84EA7"/>
    <w:multiLevelType w:val="multilevel"/>
    <w:tmpl w:val="20BC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8F03CC"/>
    <w:multiLevelType w:val="singleLevel"/>
    <w:tmpl w:val="22185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180E52"/>
    <w:multiLevelType w:val="hybridMultilevel"/>
    <w:tmpl w:val="34180324"/>
    <w:lvl w:ilvl="0" w:tplc="5DAC2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Courier New" w:hint="default"/>
      </w:rPr>
    </w:lvl>
  </w:abstractNum>
  <w:abstractNum w:abstractNumId="38">
    <w:nsid w:val="64E912A6"/>
    <w:multiLevelType w:val="hybridMultilevel"/>
    <w:tmpl w:val="9006CE2A"/>
    <w:lvl w:ilvl="0" w:tplc="4FFE42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716CD9"/>
    <w:multiLevelType w:val="singleLevel"/>
    <w:tmpl w:val="70A4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AAE50F8"/>
    <w:multiLevelType w:val="hybridMultilevel"/>
    <w:tmpl w:val="5D2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3444"/>
    <w:multiLevelType w:val="singleLevel"/>
    <w:tmpl w:val="22185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5D42175"/>
    <w:multiLevelType w:val="hybridMultilevel"/>
    <w:tmpl w:val="7AEE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817"/>
    <w:multiLevelType w:val="hybridMultilevel"/>
    <w:tmpl w:val="17C2EB2E"/>
    <w:lvl w:ilvl="0" w:tplc="3D4A8D94">
      <w:numFmt w:val="bullet"/>
      <w:lvlText w:val=""/>
      <w:lvlJc w:val="left"/>
      <w:pPr>
        <w:ind w:left="144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11"/>
  </w:num>
  <w:num w:numId="5">
    <w:abstractNumId w:val="37"/>
  </w:num>
  <w:num w:numId="6">
    <w:abstractNumId w:val="32"/>
  </w:num>
  <w:num w:numId="7">
    <w:abstractNumId w:val="16"/>
  </w:num>
  <w:num w:numId="8">
    <w:abstractNumId w:val="25"/>
  </w:num>
  <w:num w:numId="9">
    <w:abstractNumId w:val="12"/>
  </w:num>
  <w:num w:numId="10">
    <w:abstractNumId w:val="34"/>
  </w:num>
  <w:num w:numId="11">
    <w:abstractNumId w:val="19"/>
  </w:num>
  <w:num w:numId="12">
    <w:abstractNumId w:val="36"/>
  </w:num>
  <w:num w:numId="13">
    <w:abstractNumId w:val="39"/>
  </w:num>
  <w:num w:numId="14">
    <w:abstractNumId w:val="41"/>
  </w:num>
  <w:num w:numId="15">
    <w:abstractNumId w:val="15"/>
  </w:num>
  <w:num w:numId="16">
    <w:abstractNumId w:val="22"/>
  </w:num>
  <w:num w:numId="17">
    <w:abstractNumId w:val="42"/>
  </w:num>
  <w:num w:numId="18">
    <w:abstractNumId w:val="27"/>
  </w:num>
  <w:num w:numId="19">
    <w:abstractNumId w:val="40"/>
  </w:num>
  <w:num w:numId="20">
    <w:abstractNumId w:val="30"/>
  </w:num>
  <w:num w:numId="21">
    <w:abstractNumId w:val="38"/>
  </w:num>
  <w:num w:numId="22">
    <w:abstractNumId w:val="18"/>
  </w:num>
  <w:num w:numId="23">
    <w:abstractNumId w:val="23"/>
  </w:num>
  <w:num w:numId="24">
    <w:abstractNumId w:val="20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43"/>
  </w:num>
  <w:num w:numId="38">
    <w:abstractNumId w:val="13"/>
  </w:num>
  <w:num w:numId="39">
    <w:abstractNumId w:val="35"/>
  </w:num>
  <w:num w:numId="40">
    <w:abstractNumId w:val="31"/>
  </w:num>
  <w:num w:numId="41">
    <w:abstractNumId w:val="28"/>
  </w:num>
  <w:num w:numId="42">
    <w:abstractNumId w:val="17"/>
  </w:num>
  <w:num w:numId="43">
    <w:abstractNumId w:val="29"/>
  </w:num>
  <w:num w:numId="4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ek Harmon">
    <w15:presenceInfo w15:providerId="Windows Live" w15:userId="14ece73dca8d26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6"/>
    <w:rsid w:val="00003FDD"/>
    <w:rsid w:val="0004125D"/>
    <w:rsid w:val="000A2FAB"/>
    <w:rsid w:val="000C7CDE"/>
    <w:rsid w:val="00200701"/>
    <w:rsid w:val="00250D9B"/>
    <w:rsid w:val="00294D77"/>
    <w:rsid w:val="0034509E"/>
    <w:rsid w:val="003C554E"/>
    <w:rsid w:val="00432445"/>
    <w:rsid w:val="004969BD"/>
    <w:rsid w:val="004C577B"/>
    <w:rsid w:val="004F15B3"/>
    <w:rsid w:val="00546832"/>
    <w:rsid w:val="00553061"/>
    <w:rsid w:val="005A4750"/>
    <w:rsid w:val="006456C9"/>
    <w:rsid w:val="00675DD2"/>
    <w:rsid w:val="006E7E22"/>
    <w:rsid w:val="007A2C05"/>
    <w:rsid w:val="0081510B"/>
    <w:rsid w:val="00843BE2"/>
    <w:rsid w:val="00862F10"/>
    <w:rsid w:val="008D10EB"/>
    <w:rsid w:val="008E7819"/>
    <w:rsid w:val="00957E56"/>
    <w:rsid w:val="00961FB6"/>
    <w:rsid w:val="009732CC"/>
    <w:rsid w:val="00AA3308"/>
    <w:rsid w:val="00AB76C5"/>
    <w:rsid w:val="00AD3200"/>
    <w:rsid w:val="00B01F8C"/>
    <w:rsid w:val="00BB1246"/>
    <w:rsid w:val="00C40D05"/>
    <w:rsid w:val="00C65DFC"/>
    <w:rsid w:val="00D070DA"/>
    <w:rsid w:val="00D11058"/>
    <w:rsid w:val="00D40D19"/>
    <w:rsid w:val="00D42DC7"/>
    <w:rsid w:val="00DD169A"/>
    <w:rsid w:val="00E50DBA"/>
    <w:rsid w:val="00E60BF3"/>
    <w:rsid w:val="00EA0DBA"/>
    <w:rsid w:val="00EA5D59"/>
    <w:rsid w:val="00EB15B9"/>
    <w:rsid w:val="00ED08E7"/>
    <w:rsid w:val="00ED2932"/>
    <w:rsid w:val="00EE0BBA"/>
    <w:rsid w:val="00F93AA5"/>
    <w:rsid w:val="00FA23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D2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B12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1246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Header1">
    <w:name w:val="Header 1"/>
    <w:basedOn w:val="Normal"/>
    <w:next w:val="TOC1"/>
    <w:qFormat/>
    <w:rsid w:val="00F43345"/>
    <w:pPr>
      <w:shd w:val="clear" w:color="auto" w:fill="FFFFFF"/>
      <w:spacing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3345"/>
    <w:pPr>
      <w:spacing w:after="100"/>
    </w:pPr>
  </w:style>
  <w:style w:type="paragraph" w:customStyle="1" w:styleId="Header2">
    <w:name w:val="Header 2"/>
    <w:basedOn w:val="Normal"/>
    <w:next w:val="TOC2"/>
    <w:qFormat/>
    <w:rsid w:val="00F43345"/>
    <w:pPr>
      <w:shd w:val="clear" w:color="auto" w:fill="FFFFFF"/>
      <w:spacing w:line="480" w:lineRule="auto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3345"/>
    <w:pPr>
      <w:spacing w:after="100"/>
      <w:ind w:left="240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BB124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B1246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uiPriority w:val="99"/>
    <w:semiHidden/>
    <w:rsid w:val="00BB1246"/>
    <w:rPr>
      <w:rFonts w:ascii="Lucida Grande" w:eastAsiaTheme="minorEastAsia" w:hAnsi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B124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B124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246"/>
    <w:rPr>
      <w:rFonts w:ascii="Lucida Grande" w:eastAsiaTheme="minorEastAsia" w:hAnsi="Lucida Grande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B1246"/>
  </w:style>
  <w:style w:type="character" w:customStyle="1" w:styleId="FootnoteTextChar">
    <w:name w:val="Footnote Text Char"/>
    <w:basedOn w:val="DefaultParagraphFont"/>
    <w:link w:val="FootnoteText"/>
    <w:uiPriority w:val="99"/>
    <w:rsid w:val="00BB1246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BB124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B1246"/>
    <w:pPr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ambria" w:eastAsia="Times New Roman" w:hAnsi="Cambria" w:cs="Cambr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1246"/>
    <w:rPr>
      <w:rFonts w:ascii="Cambria" w:eastAsia="Times New Roman" w:hAnsi="Cambria" w:cs="Cambria"/>
      <w:lang w:eastAsia="ja-JP"/>
    </w:rPr>
  </w:style>
  <w:style w:type="paragraph" w:styleId="Footer">
    <w:name w:val="footer"/>
    <w:basedOn w:val="Normal"/>
    <w:link w:val="FooterChar"/>
    <w:uiPriority w:val="99"/>
    <w:rsid w:val="00BB1246"/>
    <w:pPr>
      <w:tabs>
        <w:tab w:val="center" w:pos="4320"/>
        <w:tab w:val="right" w:pos="8640"/>
      </w:tabs>
    </w:pPr>
    <w:rPr>
      <w:rFonts w:ascii="Cambria" w:eastAsia="Times New Roman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BB1246"/>
    <w:rPr>
      <w:rFonts w:ascii="Cambria" w:eastAsia="Times New Roman" w:hAnsi="Cambria" w:cs="Cambria"/>
      <w:lang w:eastAsia="ja-JP"/>
    </w:rPr>
  </w:style>
  <w:style w:type="paragraph" w:customStyle="1" w:styleId="ColorfulList-Accent11">
    <w:name w:val="Colorful List - Accent 11"/>
    <w:basedOn w:val="Normal"/>
    <w:rsid w:val="00BB1246"/>
    <w:pPr>
      <w:ind w:left="720"/>
    </w:pPr>
    <w:rPr>
      <w:rFonts w:ascii="Cambria" w:eastAsia="Times New Roman" w:hAnsi="Cambria" w:cs="Cambria"/>
    </w:rPr>
  </w:style>
  <w:style w:type="character" w:styleId="EndnoteReference">
    <w:name w:val="endnote reference"/>
    <w:aliases w:val="Endnote Text Char"/>
    <w:basedOn w:val="DefaultParagraphFont"/>
    <w:link w:val="EndnoteText"/>
    <w:uiPriority w:val="99"/>
    <w:semiHidden/>
    <w:rsid w:val="00BB1246"/>
    <w:rPr>
      <w:vertAlign w:val="superscript"/>
    </w:rPr>
  </w:style>
  <w:style w:type="paragraph" w:styleId="EndnoteText">
    <w:name w:val="endnote text"/>
    <w:basedOn w:val="Normal"/>
    <w:link w:val="EndnoteReference"/>
    <w:uiPriority w:val="99"/>
    <w:semiHidden/>
    <w:rsid w:val="00BB1246"/>
    <w:rPr>
      <w:rFonts w:eastAsiaTheme="minorHAnsi"/>
      <w:vertAlign w:val="superscript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BB1246"/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46"/>
    <w:rPr>
      <w:rFonts w:ascii="Cambria" w:eastAsia="Times New Roman" w:hAnsi="Cambria" w:cs="Cambr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BB1246"/>
    <w:rPr>
      <w:rFonts w:ascii="Cambria" w:eastAsia="Times New Roman" w:hAnsi="Cambria" w:cs="Cambri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6"/>
    <w:rPr>
      <w:rFonts w:ascii="Cambria" w:eastAsia="Times New Roman" w:hAnsi="Cambria" w:cs="Cambria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124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B1246"/>
    <w:rPr>
      <w:rFonts w:ascii="Cambria" w:eastAsia="Times New Roman" w:hAnsi="Cambria" w:cs="Cambria"/>
      <w:b/>
      <w:bCs/>
      <w:sz w:val="20"/>
      <w:szCs w:val="20"/>
      <w:lang w:eastAsia="ja-JP"/>
    </w:rPr>
  </w:style>
  <w:style w:type="paragraph" w:customStyle="1" w:styleId="ColorfulShading-Accent11">
    <w:name w:val="Colorful Shading - Accent 11"/>
    <w:hidden/>
    <w:uiPriority w:val="99"/>
    <w:rsid w:val="00BB1246"/>
    <w:rPr>
      <w:rFonts w:ascii="Cambria" w:eastAsia="Times New Roman" w:hAnsi="Cambria" w:cs="Cambria"/>
    </w:rPr>
  </w:style>
  <w:style w:type="paragraph" w:styleId="Header">
    <w:name w:val="header"/>
    <w:basedOn w:val="Normal"/>
    <w:link w:val="HeaderChar"/>
    <w:uiPriority w:val="99"/>
    <w:rsid w:val="00BB1246"/>
    <w:pPr>
      <w:tabs>
        <w:tab w:val="center" w:pos="4680"/>
        <w:tab w:val="right" w:pos="9360"/>
      </w:tabs>
    </w:pPr>
    <w:rPr>
      <w:rFonts w:ascii="Cambria" w:eastAsia="Times New Roman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BB1246"/>
    <w:rPr>
      <w:rFonts w:ascii="Cambria" w:eastAsia="Times New Roman" w:hAnsi="Cambria" w:cs="Cambria"/>
      <w:lang w:eastAsia="ja-JP"/>
    </w:rPr>
  </w:style>
  <w:style w:type="character" w:styleId="Hyperlink">
    <w:name w:val="Hyperlink"/>
    <w:basedOn w:val="DefaultParagraphFont"/>
    <w:uiPriority w:val="99"/>
    <w:rsid w:val="00BB1246"/>
    <w:rPr>
      <w:color w:val="0000FF"/>
      <w:u w:val="single"/>
    </w:rPr>
  </w:style>
  <w:style w:type="character" w:styleId="PageNumber">
    <w:name w:val="page number"/>
    <w:basedOn w:val="DefaultParagraphFont"/>
    <w:rsid w:val="00BB1246"/>
  </w:style>
  <w:style w:type="character" w:styleId="CommentReference">
    <w:name w:val="annotation reference"/>
    <w:basedOn w:val="DefaultParagraphFont"/>
    <w:uiPriority w:val="99"/>
    <w:rsid w:val="00BB1246"/>
    <w:rPr>
      <w:sz w:val="16"/>
      <w:szCs w:val="16"/>
    </w:rPr>
  </w:style>
  <w:style w:type="character" w:styleId="Strong">
    <w:name w:val="Strong"/>
    <w:basedOn w:val="DefaultParagraphFont"/>
    <w:uiPriority w:val="22"/>
    <w:rsid w:val="00BB1246"/>
    <w:rPr>
      <w:b/>
      <w:bCs/>
    </w:rPr>
  </w:style>
  <w:style w:type="paragraph" w:styleId="Revision">
    <w:name w:val="Revision"/>
    <w:hidden/>
    <w:uiPriority w:val="99"/>
    <w:rsid w:val="00BB1246"/>
  </w:style>
  <w:style w:type="character" w:customStyle="1" w:styleId="apple-converted-space">
    <w:name w:val="apple-converted-space"/>
    <w:basedOn w:val="DefaultParagraphFont"/>
    <w:rsid w:val="00BB1246"/>
  </w:style>
  <w:style w:type="character" w:styleId="FollowedHyperlink">
    <w:name w:val="FollowedHyperlink"/>
    <w:basedOn w:val="DefaultParagraphFont"/>
    <w:uiPriority w:val="99"/>
    <w:rsid w:val="00BB12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B124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paragraph" w:customStyle="1" w:styleId="font5">
    <w:name w:val="font5"/>
    <w:basedOn w:val="Normal"/>
    <w:rsid w:val="00EA0DBA"/>
    <w:pPr>
      <w:spacing w:beforeLines="1" w:afterLines="1"/>
    </w:pPr>
    <w:rPr>
      <w:rFonts w:ascii="Verdana" w:hAnsi="Verdana"/>
      <w:sz w:val="16"/>
      <w:szCs w:val="16"/>
      <w:lang w:eastAsia="en-US"/>
    </w:rPr>
  </w:style>
  <w:style w:type="paragraph" w:customStyle="1" w:styleId="xl24">
    <w:name w:val="xl24"/>
    <w:basedOn w:val="Normal"/>
    <w:rsid w:val="00EA0DBA"/>
    <w:pPr>
      <w:shd w:val="clear" w:color="auto" w:fill="FFFFFF"/>
      <w:spacing w:beforeLines="1" w:afterLines="1"/>
      <w:textAlignment w:val="center"/>
    </w:pPr>
    <w:rPr>
      <w:rFonts w:ascii="Times New Roman" w:hAnsi="Times New Roman"/>
      <w:b/>
      <w:bCs/>
      <w:lang w:eastAsia="en-US"/>
    </w:rPr>
  </w:style>
  <w:style w:type="paragraph" w:customStyle="1" w:styleId="xl25">
    <w:name w:val="xl25"/>
    <w:basedOn w:val="Normal"/>
    <w:rsid w:val="00EA0DBA"/>
    <w:pPr>
      <w:shd w:val="clear" w:color="auto" w:fill="FFFFFF"/>
      <w:spacing w:beforeLines="1" w:afterLines="1"/>
    </w:pPr>
    <w:rPr>
      <w:rFonts w:ascii="Times" w:hAnsi="Times"/>
      <w:lang w:eastAsia="en-US"/>
    </w:rPr>
  </w:style>
  <w:style w:type="paragraph" w:customStyle="1" w:styleId="xl26">
    <w:name w:val="xl26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27">
    <w:name w:val="xl27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28">
    <w:name w:val="xl28"/>
    <w:basedOn w:val="Normal"/>
    <w:rsid w:val="00EA0DBA"/>
    <w:pP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29">
    <w:name w:val="xl29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30">
    <w:name w:val="xl30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1">
    <w:name w:val="xl31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2">
    <w:name w:val="xl32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33">
    <w:name w:val="xl33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4">
    <w:name w:val="xl34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35">
    <w:name w:val="xl35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36">
    <w:name w:val="xl36"/>
    <w:basedOn w:val="Normal"/>
    <w:rsid w:val="00EA0DBA"/>
    <w:pP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7">
    <w:name w:val="xl37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38">
    <w:name w:val="xl38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39">
    <w:name w:val="xl39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40">
    <w:name w:val="xl40"/>
    <w:basedOn w:val="Normal"/>
    <w:rsid w:val="00AB76C5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eastAsiaTheme="minorHAnsi" w:hAnsi="Times New Roman"/>
      <w:lang w:eastAsia="en-US"/>
    </w:rPr>
  </w:style>
  <w:style w:type="paragraph" w:customStyle="1" w:styleId="xl41">
    <w:name w:val="xl41"/>
    <w:basedOn w:val="Normal"/>
    <w:rsid w:val="00AB76C5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eastAsiaTheme="minorHAnsi" w:hAnsi="Times New Roman"/>
      <w:lang w:eastAsia="en-US"/>
    </w:rPr>
  </w:style>
  <w:style w:type="paragraph" w:customStyle="1" w:styleId="font6">
    <w:name w:val="font6"/>
    <w:basedOn w:val="Normal"/>
    <w:rsid w:val="00AB76C5"/>
    <w:pPr>
      <w:spacing w:beforeLines="1" w:afterLines="1"/>
    </w:pPr>
    <w:rPr>
      <w:rFonts w:ascii="Times New Roman" w:hAnsi="Times New Roman"/>
      <w:color w:val="000000"/>
      <w:lang w:eastAsia="en-US"/>
    </w:rPr>
  </w:style>
  <w:style w:type="paragraph" w:customStyle="1" w:styleId="font7">
    <w:name w:val="font7"/>
    <w:basedOn w:val="Normal"/>
    <w:rsid w:val="00AB76C5"/>
    <w:pPr>
      <w:spacing w:beforeLines="1" w:afterLines="1"/>
    </w:pPr>
    <w:rPr>
      <w:rFonts w:ascii="Osaka" w:eastAsia="Osaka" w:hAnsi="Osaka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B12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1246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Header1">
    <w:name w:val="Header 1"/>
    <w:basedOn w:val="Normal"/>
    <w:next w:val="TOC1"/>
    <w:qFormat/>
    <w:rsid w:val="00F43345"/>
    <w:pPr>
      <w:shd w:val="clear" w:color="auto" w:fill="FFFFFF"/>
      <w:spacing w:line="48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3345"/>
    <w:pPr>
      <w:spacing w:after="100"/>
    </w:pPr>
  </w:style>
  <w:style w:type="paragraph" w:customStyle="1" w:styleId="Header2">
    <w:name w:val="Header 2"/>
    <w:basedOn w:val="Normal"/>
    <w:next w:val="TOC2"/>
    <w:qFormat/>
    <w:rsid w:val="00F43345"/>
    <w:pPr>
      <w:shd w:val="clear" w:color="auto" w:fill="FFFFFF"/>
      <w:spacing w:line="480" w:lineRule="auto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3345"/>
    <w:pPr>
      <w:spacing w:after="100"/>
      <w:ind w:left="240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BB124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B1246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uiPriority w:val="99"/>
    <w:semiHidden/>
    <w:rsid w:val="00BB1246"/>
    <w:rPr>
      <w:rFonts w:ascii="Lucida Grande" w:eastAsiaTheme="minorEastAsia" w:hAnsi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B124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B124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246"/>
    <w:rPr>
      <w:rFonts w:ascii="Lucida Grande" w:eastAsiaTheme="minorEastAsia" w:hAnsi="Lucida Grande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B1246"/>
  </w:style>
  <w:style w:type="character" w:customStyle="1" w:styleId="FootnoteTextChar">
    <w:name w:val="Footnote Text Char"/>
    <w:basedOn w:val="DefaultParagraphFont"/>
    <w:link w:val="FootnoteText"/>
    <w:uiPriority w:val="99"/>
    <w:rsid w:val="00BB1246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BB124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B1246"/>
    <w:pPr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ambria" w:eastAsia="Times New Roman" w:hAnsi="Cambria" w:cs="Cambr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1246"/>
    <w:rPr>
      <w:rFonts w:ascii="Cambria" w:eastAsia="Times New Roman" w:hAnsi="Cambria" w:cs="Cambria"/>
      <w:lang w:eastAsia="ja-JP"/>
    </w:rPr>
  </w:style>
  <w:style w:type="paragraph" w:styleId="Footer">
    <w:name w:val="footer"/>
    <w:basedOn w:val="Normal"/>
    <w:link w:val="FooterChar"/>
    <w:uiPriority w:val="99"/>
    <w:rsid w:val="00BB1246"/>
    <w:pPr>
      <w:tabs>
        <w:tab w:val="center" w:pos="4320"/>
        <w:tab w:val="right" w:pos="8640"/>
      </w:tabs>
    </w:pPr>
    <w:rPr>
      <w:rFonts w:ascii="Cambria" w:eastAsia="Times New Roman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BB1246"/>
    <w:rPr>
      <w:rFonts w:ascii="Cambria" w:eastAsia="Times New Roman" w:hAnsi="Cambria" w:cs="Cambria"/>
      <w:lang w:eastAsia="ja-JP"/>
    </w:rPr>
  </w:style>
  <w:style w:type="paragraph" w:customStyle="1" w:styleId="ColorfulList-Accent11">
    <w:name w:val="Colorful List - Accent 11"/>
    <w:basedOn w:val="Normal"/>
    <w:rsid w:val="00BB1246"/>
    <w:pPr>
      <w:ind w:left="720"/>
    </w:pPr>
    <w:rPr>
      <w:rFonts w:ascii="Cambria" w:eastAsia="Times New Roman" w:hAnsi="Cambria" w:cs="Cambria"/>
    </w:rPr>
  </w:style>
  <w:style w:type="character" w:styleId="EndnoteReference">
    <w:name w:val="endnote reference"/>
    <w:aliases w:val="Endnote Text Char"/>
    <w:basedOn w:val="DefaultParagraphFont"/>
    <w:link w:val="EndnoteText"/>
    <w:uiPriority w:val="99"/>
    <w:semiHidden/>
    <w:rsid w:val="00BB1246"/>
    <w:rPr>
      <w:vertAlign w:val="superscript"/>
    </w:rPr>
  </w:style>
  <w:style w:type="paragraph" w:styleId="EndnoteText">
    <w:name w:val="endnote text"/>
    <w:basedOn w:val="Normal"/>
    <w:link w:val="EndnoteReference"/>
    <w:uiPriority w:val="99"/>
    <w:semiHidden/>
    <w:rsid w:val="00BB1246"/>
    <w:rPr>
      <w:rFonts w:eastAsiaTheme="minorHAnsi"/>
      <w:vertAlign w:val="superscript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BB1246"/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46"/>
    <w:rPr>
      <w:rFonts w:ascii="Cambria" w:eastAsia="Times New Roman" w:hAnsi="Cambria" w:cs="Cambr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BB1246"/>
    <w:rPr>
      <w:rFonts w:ascii="Cambria" w:eastAsia="Times New Roman" w:hAnsi="Cambria" w:cs="Cambri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6"/>
    <w:rPr>
      <w:rFonts w:ascii="Cambria" w:eastAsia="Times New Roman" w:hAnsi="Cambria" w:cs="Cambria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124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B1246"/>
    <w:rPr>
      <w:rFonts w:ascii="Cambria" w:eastAsia="Times New Roman" w:hAnsi="Cambria" w:cs="Cambria"/>
      <w:b/>
      <w:bCs/>
      <w:sz w:val="20"/>
      <w:szCs w:val="20"/>
      <w:lang w:eastAsia="ja-JP"/>
    </w:rPr>
  </w:style>
  <w:style w:type="paragraph" w:customStyle="1" w:styleId="ColorfulShading-Accent11">
    <w:name w:val="Colorful Shading - Accent 11"/>
    <w:hidden/>
    <w:uiPriority w:val="99"/>
    <w:rsid w:val="00BB1246"/>
    <w:rPr>
      <w:rFonts w:ascii="Cambria" w:eastAsia="Times New Roman" w:hAnsi="Cambria" w:cs="Cambria"/>
    </w:rPr>
  </w:style>
  <w:style w:type="paragraph" w:styleId="Header">
    <w:name w:val="header"/>
    <w:basedOn w:val="Normal"/>
    <w:link w:val="HeaderChar"/>
    <w:uiPriority w:val="99"/>
    <w:rsid w:val="00BB1246"/>
    <w:pPr>
      <w:tabs>
        <w:tab w:val="center" w:pos="4680"/>
        <w:tab w:val="right" w:pos="9360"/>
      </w:tabs>
    </w:pPr>
    <w:rPr>
      <w:rFonts w:ascii="Cambria" w:eastAsia="Times New Roman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BB1246"/>
    <w:rPr>
      <w:rFonts w:ascii="Cambria" w:eastAsia="Times New Roman" w:hAnsi="Cambria" w:cs="Cambria"/>
      <w:lang w:eastAsia="ja-JP"/>
    </w:rPr>
  </w:style>
  <w:style w:type="character" w:styleId="Hyperlink">
    <w:name w:val="Hyperlink"/>
    <w:basedOn w:val="DefaultParagraphFont"/>
    <w:uiPriority w:val="99"/>
    <w:rsid w:val="00BB1246"/>
    <w:rPr>
      <w:color w:val="0000FF"/>
      <w:u w:val="single"/>
    </w:rPr>
  </w:style>
  <w:style w:type="character" w:styleId="PageNumber">
    <w:name w:val="page number"/>
    <w:basedOn w:val="DefaultParagraphFont"/>
    <w:rsid w:val="00BB1246"/>
  </w:style>
  <w:style w:type="character" w:styleId="CommentReference">
    <w:name w:val="annotation reference"/>
    <w:basedOn w:val="DefaultParagraphFont"/>
    <w:uiPriority w:val="99"/>
    <w:rsid w:val="00BB1246"/>
    <w:rPr>
      <w:sz w:val="16"/>
      <w:szCs w:val="16"/>
    </w:rPr>
  </w:style>
  <w:style w:type="character" w:styleId="Strong">
    <w:name w:val="Strong"/>
    <w:basedOn w:val="DefaultParagraphFont"/>
    <w:uiPriority w:val="22"/>
    <w:rsid w:val="00BB1246"/>
    <w:rPr>
      <w:b/>
      <w:bCs/>
    </w:rPr>
  </w:style>
  <w:style w:type="paragraph" w:styleId="Revision">
    <w:name w:val="Revision"/>
    <w:hidden/>
    <w:uiPriority w:val="99"/>
    <w:rsid w:val="00BB1246"/>
  </w:style>
  <w:style w:type="character" w:customStyle="1" w:styleId="apple-converted-space">
    <w:name w:val="apple-converted-space"/>
    <w:basedOn w:val="DefaultParagraphFont"/>
    <w:rsid w:val="00BB1246"/>
  </w:style>
  <w:style w:type="character" w:styleId="FollowedHyperlink">
    <w:name w:val="FollowedHyperlink"/>
    <w:basedOn w:val="DefaultParagraphFont"/>
    <w:uiPriority w:val="99"/>
    <w:rsid w:val="00BB12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B124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paragraph" w:customStyle="1" w:styleId="font5">
    <w:name w:val="font5"/>
    <w:basedOn w:val="Normal"/>
    <w:rsid w:val="00EA0DBA"/>
    <w:pPr>
      <w:spacing w:beforeLines="1" w:afterLines="1"/>
    </w:pPr>
    <w:rPr>
      <w:rFonts w:ascii="Verdana" w:hAnsi="Verdana"/>
      <w:sz w:val="16"/>
      <w:szCs w:val="16"/>
      <w:lang w:eastAsia="en-US"/>
    </w:rPr>
  </w:style>
  <w:style w:type="paragraph" w:customStyle="1" w:styleId="xl24">
    <w:name w:val="xl24"/>
    <w:basedOn w:val="Normal"/>
    <w:rsid w:val="00EA0DBA"/>
    <w:pPr>
      <w:shd w:val="clear" w:color="auto" w:fill="FFFFFF"/>
      <w:spacing w:beforeLines="1" w:afterLines="1"/>
      <w:textAlignment w:val="center"/>
    </w:pPr>
    <w:rPr>
      <w:rFonts w:ascii="Times New Roman" w:hAnsi="Times New Roman"/>
      <w:b/>
      <w:bCs/>
      <w:lang w:eastAsia="en-US"/>
    </w:rPr>
  </w:style>
  <w:style w:type="paragraph" w:customStyle="1" w:styleId="xl25">
    <w:name w:val="xl25"/>
    <w:basedOn w:val="Normal"/>
    <w:rsid w:val="00EA0DBA"/>
    <w:pPr>
      <w:shd w:val="clear" w:color="auto" w:fill="FFFFFF"/>
      <w:spacing w:beforeLines="1" w:afterLines="1"/>
    </w:pPr>
    <w:rPr>
      <w:rFonts w:ascii="Times" w:hAnsi="Times"/>
      <w:lang w:eastAsia="en-US"/>
    </w:rPr>
  </w:style>
  <w:style w:type="paragraph" w:customStyle="1" w:styleId="xl26">
    <w:name w:val="xl26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27">
    <w:name w:val="xl27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28">
    <w:name w:val="xl28"/>
    <w:basedOn w:val="Normal"/>
    <w:rsid w:val="00EA0DBA"/>
    <w:pP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29">
    <w:name w:val="xl29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30">
    <w:name w:val="xl30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1">
    <w:name w:val="xl31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2">
    <w:name w:val="xl32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33">
    <w:name w:val="xl33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4">
    <w:name w:val="xl34"/>
    <w:basedOn w:val="Normal"/>
    <w:rsid w:val="00EA0DBA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lang w:eastAsia="en-US"/>
    </w:rPr>
  </w:style>
  <w:style w:type="paragraph" w:customStyle="1" w:styleId="xl35">
    <w:name w:val="xl35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36">
    <w:name w:val="xl36"/>
    <w:basedOn w:val="Normal"/>
    <w:rsid w:val="00EA0DBA"/>
    <w:pPr>
      <w:shd w:val="clear" w:color="auto" w:fill="FFFFFF"/>
      <w:spacing w:beforeLines="1" w:afterLines="1"/>
      <w:textAlignment w:val="center"/>
    </w:pPr>
    <w:rPr>
      <w:rFonts w:ascii="Times New Roman" w:hAnsi="Times New Roman"/>
      <w:lang w:eastAsia="en-US"/>
    </w:rPr>
  </w:style>
  <w:style w:type="paragraph" w:customStyle="1" w:styleId="xl37">
    <w:name w:val="xl37"/>
    <w:basedOn w:val="Normal"/>
    <w:rsid w:val="00EA0DBA"/>
    <w:pP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38">
    <w:name w:val="xl38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39">
    <w:name w:val="xl39"/>
    <w:basedOn w:val="Normal"/>
    <w:rsid w:val="00EA0DBA"/>
    <w:pPr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u w:val="single"/>
      <w:lang w:eastAsia="en-US"/>
    </w:rPr>
  </w:style>
  <w:style w:type="paragraph" w:customStyle="1" w:styleId="xl40">
    <w:name w:val="xl40"/>
    <w:basedOn w:val="Normal"/>
    <w:rsid w:val="00AB76C5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eastAsiaTheme="minorHAnsi" w:hAnsi="Times New Roman"/>
      <w:lang w:eastAsia="en-US"/>
    </w:rPr>
  </w:style>
  <w:style w:type="paragraph" w:customStyle="1" w:styleId="xl41">
    <w:name w:val="xl41"/>
    <w:basedOn w:val="Normal"/>
    <w:rsid w:val="00AB76C5"/>
    <w:pPr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eastAsiaTheme="minorHAnsi" w:hAnsi="Times New Roman"/>
      <w:lang w:eastAsia="en-US"/>
    </w:rPr>
  </w:style>
  <w:style w:type="paragraph" w:customStyle="1" w:styleId="font6">
    <w:name w:val="font6"/>
    <w:basedOn w:val="Normal"/>
    <w:rsid w:val="00AB76C5"/>
    <w:pPr>
      <w:spacing w:beforeLines="1" w:afterLines="1"/>
    </w:pPr>
    <w:rPr>
      <w:rFonts w:ascii="Times New Roman" w:hAnsi="Times New Roman"/>
      <w:color w:val="000000"/>
      <w:lang w:eastAsia="en-US"/>
    </w:rPr>
  </w:style>
  <w:style w:type="paragraph" w:customStyle="1" w:styleId="font7">
    <w:name w:val="font7"/>
    <w:basedOn w:val="Normal"/>
    <w:rsid w:val="00AB76C5"/>
    <w:pPr>
      <w:spacing w:beforeLines="1" w:afterLines="1"/>
    </w:pPr>
    <w:rPr>
      <w:rFonts w:ascii="Osaka" w:eastAsia="Osaka" w:hAnsi="Osaka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k\Dropbox\!%20PROJECTS\Distributed%20Justice%20and%20Trust\FINAL\JEP%20Applied\Book3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eterkim:Library:Containers:com.apple.mail:Data:Library:Mail%20Downloads:50374401-1148-4B60-8D1F-6EED7F02BACE: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4_sup'!$C$21</c:f>
              <c:strCache>
                <c:ptCount val="1"/>
                <c:pt idx="0">
                  <c:v>Apology (alone)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-0.0234349895201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"/>
                  <c:y val="-0.0301307008116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2894066365854E-17"/>
                  <c:y val="-0.0502178346860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"/>
                  <c:y val="-0.02008713387442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"/>
                  <c:y val="-0.030130700811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0"/>
                  <c:y val="-0.0234349895201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'Table 4_sup'!$G$22:$G$27</c:f>
                <c:numCache>
                  <c:formatCode>General</c:formatCode>
                  <c:ptCount val="6"/>
                  <c:pt idx="0">
                    <c:v>0.29632</c:v>
                  </c:pt>
                  <c:pt idx="1">
                    <c:v>0.32531</c:v>
                  </c:pt>
                  <c:pt idx="2">
                    <c:v>0.35267</c:v>
                  </c:pt>
                  <c:pt idx="3">
                    <c:v>0.26004</c:v>
                  </c:pt>
                  <c:pt idx="4">
                    <c:v>0.29962</c:v>
                  </c:pt>
                  <c:pt idx="5">
                    <c:v>0.27495</c:v>
                  </c:pt>
                </c:numCache>
              </c:numRef>
            </c:plus>
            <c:minus>
              <c:numRef>
                <c:f>'Table 4_sup'!$G$22:$G$27</c:f>
                <c:numCache>
                  <c:formatCode>General</c:formatCode>
                  <c:ptCount val="6"/>
                  <c:pt idx="0">
                    <c:v>0.29632</c:v>
                  </c:pt>
                  <c:pt idx="1">
                    <c:v>0.32531</c:v>
                  </c:pt>
                  <c:pt idx="2">
                    <c:v>0.35267</c:v>
                  </c:pt>
                  <c:pt idx="3">
                    <c:v>0.26004</c:v>
                  </c:pt>
                  <c:pt idx="4">
                    <c:v>0.29962</c:v>
                  </c:pt>
                  <c:pt idx="5">
                    <c:v>0.27495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'Table 4_sup'!$B$22:$B$27</c:f>
              <c:strCache>
                <c:ptCount val="6"/>
                <c:pt idx="0">
                  <c:v>Perceived Competence - Self</c:v>
                </c:pt>
                <c:pt idx="1">
                  <c:v>Perceived Competence - Other</c:v>
                </c:pt>
                <c:pt idx="2">
                  <c:v>Perceived Integrity - Self</c:v>
                </c:pt>
                <c:pt idx="3">
                  <c:v>Perceived Integrity - Other</c:v>
                </c:pt>
                <c:pt idx="4">
                  <c:v>Perceived Benevolence - Self</c:v>
                </c:pt>
                <c:pt idx="5">
                  <c:v>Perceived Benevolence - Other</c:v>
                </c:pt>
              </c:strCache>
            </c:strRef>
          </c:cat>
          <c:val>
            <c:numRef>
              <c:f>'Table 4_sup'!$C$22:$C$27</c:f>
              <c:numCache>
                <c:formatCode>0.00</c:formatCode>
                <c:ptCount val="6"/>
                <c:pt idx="0">
                  <c:v>4.02</c:v>
                </c:pt>
                <c:pt idx="1">
                  <c:v>4.25</c:v>
                </c:pt>
                <c:pt idx="2">
                  <c:v>2.94</c:v>
                </c:pt>
                <c:pt idx="3">
                  <c:v>2.43</c:v>
                </c:pt>
                <c:pt idx="4">
                  <c:v>3.04</c:v>
                </c:pt>
                <c:pt idx="5">
                  <c:v>2.41</c:v>
                </c:pt>
              </c:numCache>
            </c:numRef>
          </c:val>
        </c:ser>
        <c:ser>
          <c:idx val="1"/>
          <c:order val="1"/>
          <c:tx>
            <c:strRef>
              <c:f>'Table 4_sup'!$D$21</c:f>
              <c:strCache>
                <c:ptCount val="1"/>
                <c:pt idx="0">
                  <c:v>Justification (plus apology)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-0.0234349895201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"/>
                  <c:y val="-0.0301307008116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"/>
                  <c:y val="-0.00669571129147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035067354170889"/>
                  <c:y val="-0.01339142258294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"/>
                  <c:y val="-0.0234349895201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00175336770854458"/>
                  <c:y val="-0.0200871338744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'Table 4_sup'!$H$22:$H$27</c:f>
                <c:numCache>
                  <c:formatCode>General</c:formatCode>
                  <c:ptCount val="6"/>
                  <c:pt idx="0">
                    <c:v>0.15199</c:v>
                  </c:pt>
                  <c:pt idx="1">
                    <c:v>0.18265</c:v>
                  </c:pt>
                  <c:pt idx="2">
                    <c:v>0.15075</c:v>
                  </c:pt>
                  <c:pt idx="3">
                    <c:v>0.15059</c:v>
                  </c:pt>
                  <c:pt idx="4">
                    <c:v>0.13886</c:v>
                  </c:pt>
                  <c:pt idx="5">
                    <c:v>0.15228</c:v>
                  </c:pt>
                </c:numCache>
              </c:numRef>
            </c:plus>
            <c:minus>
              <c:numRef>
                <c:f>'Table 4_sup'!$H$22:$H$27</c:f>
                <c:numCache>
                  <c:formatCode>General</c:formatCode>
                  <c:ptCount val="6"/>
                  <c:pt idx="0">
                    <c:v>0.15199</c:v>
                  </c:pt>
                  <c:pt idx="1">
                    <c:v>0.18265</c:v>
                  </c:pt>
                  <c:pt idx="2">
                    <c:v>0.15075</c:v>
                  </c:pt>
                  <c:pt idx="3">
                    <c:v>0.15059</c:v>
                  </c:pt>
                  <c:pt idx="4">
                    <c:v>0.13886</c:v>
                  </c:pt>
                  <c:pt idx="5">
                    <c:v>0.15228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'Table 4_sup'!$B$22:$B$27</c:f>
              <c:strCache>
                <c:ptCount val="6"/>
                <c:pt idx="0">
                  <c:v>Perceived Competence - Self</c:v>
                </c:pt>
                <c:pt idx="1">
                  <c:v>Perceived Competence - Other</c:v>
                </c:pt>
                <c:pt idx="2">
                  <c:v>Perceived Integrity - Self</c:v>
                </c:pt>
                <c:pt idx="3">
                  <c:v>Perceived Integrity - Other</c:v>
                </c:pt>
                <c:pt idx="4">
                  <c:v>Perceived Benevolence - Self</c:v>
                </c:pt>
                <c:pt idx="5">
                  <c:v>Perceived Benevolence - Other</c:v>
                </c:pt>
              </c:strCache>
            </c:strRef>
          </c:cat>
          <c:val>
            <c:numRef>
              <c:f>'Table 4_sup'!$D$22:$D$27</c:f>
              <c:numCache>
                <c:formatCode>0.00</c:formatCode>
                <c:ptCount val="6"/>
                <c:pt idx="0">
                  <c:v>4.1</c:v>
                </c:pt>
                <c:pt idx="1">
                  <c:v>4.04</c:v>
                </c:pt>
                <c:pt idx="2">
                  <c:v>2.36</c:v>
                </c:pt>
                <c:pt idx="3">
                  <c:v>3.41</c:v>
                </c:pt>
                <c:pt idx="4">
                  <c:v>2.5</c:v>
                </c:pt>
                <c:pt idx="5">
                  <c:v>3.49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36182488"/>
        <c:axId val="-2144075864"/>
      </c:barChart>
      <c:catAx>
        <c:axId val="-213618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44075864"/>
        <c:crosses val="autoZero"/>
        <c:auto val="1"/>
        <c:lblAlgn val="ctr"/>
        <c:lblOffset val="100"/>
        <c:noMultiLvlLbl val="0"/>
      </c:catAx>
      <c:valAx>
        <c:axId val="-214407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Trusting Intentions</a:t>
                </a:r>
              </a:p>
            </c:rich>
          </c:tx>
          <c:layout>
            <c:manualLayout>
              <c:xMode val="edge"/>
              <c:yMode val="edge"/>
              <c:x val="0.0115966731853565"/>
              <c:y val="0.2508165999863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36182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82043063922383"/>
          <c:y val="0.124557032629467"/>
          <c:w val="0.902666294590627"/>
          <c:h val="0.68925818297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4_sup'!$C$29:$C$30</c:f>
              <c:strCache>
                <c:ptCount val="1"/>
                <c:pt idx="0">
                  <c:v>Equity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-0.0408303206236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314465330940095"/>
                  <c:y val="-0.0262480632580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76513113461495E-17"/>
                  <c:y val="-0.0262480632580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"/>
                  <c:y val="-0.0233316117849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5302622692299E-16"/>
                  <c:y val="-0.0204151603118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5302622692299E-16"/>
                  <c:y val="-0.0204151603118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'Table 4_sup'!$G$31:$G$36</c:f>
                <c:numCache>
                  <c:formatCode>General</c:formatCode>
                  <c:ptCount val="6"/>
                  <c:pt idx="0">
                    <c:v>0.36619</c:v>
                  </c:pt>
                  <c:pt idx="1">
                    <c:v>0.27495</c:v>
                  </c:pt>
                  <c:pt idx="2">
                    <c:v>0.27979</c:v>
                  </c:pt>
                  <c:pt idx="3">
                    <c:v>0.23891</c:v>
                  </c:pt>
                  <c:pt idx="4">
                    <c:v>0.24055</c:v>
                  </c:pt>
                  <c:pt idx="5">
                    <c:v>0.22164</c:v>
                  </c:pt>
                </c:numCache>
              </c:numRef>
            </c:plus>
            <c:minus>
              <c:numRef>
                <c:f>'Table 4_sup'!$G$31:$G$36</c:f>
                <c:numCache>
                  <c:formatCode>General</c:formatCode>
                  <c:ptCount val="6"/>
                  <c:pt idx="0">
                    <c:v>0.36619</c:v>
                  </c:pt>
                  <c:pt idx="1">
                    <c:v>0.27495</c:v>
                  </c:pt>
                  <c:pt idx="2">
                    <c:v>0.27979</c:v>
                  </c:pt>
                  <c:pt idx="3">
                    <c:v>0.23891</c:v>
                  </c:pt>
                  <c:pt idx="4">
                    <c:v>0.24055</c:v>
                  </c:pt>
                  <c:pt idx="5">
                    <c:v>0.22164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'Table 4_sup'!$B$31:$B$36</c:f>
              <c:strCache>
                <c:ptCount val="6"/>
                <c:pt idx="0">
                  <c:v>Perceived Competence - Self</c:v>
                </c:pt>
                <c:pt idx="1">
                  <c:v>Perceived Competence - Other</c:v>
                </c:pt>
                <c:pt idx="2">
                  <c:v>Perceived Integrity - Self</c:v>
                </c:pt>
                <c:pt idx="3">
                  <c:v>Perceived Integrity - Other</c:v>
                </c:pt>
                <c:pt idx="4">
                  <c:v>Perceived Benevolence - Self</c:v>
                </c:pt>
                <c:pt idx="5">
                  <c:v>Perceived Benevolence - Other</c:v>
                </c:pt>
              </c:strCache>
            </c:strRef>
          </c:cat>
          <c:val>
            <c:numRef>
              <c:f>'Table 4_sup'!$C$31:$C$36</c:f>
              <c:numCache>
                <c:formatCode>0.00</c:formatCode>
                <c:ptCount val="6"/>
                <c:pt idx="0">
                  <c:v>4.18</c:v>
                </c:pt>
                <c:pt idx="1">
                  <c:v>4.78</c:v>
                </c:pt>
                <c:pt idx="2">
                  <c:v>2.68</c:v>
                </c:pt>
                <c:pt idx="3">
                  <c:v>3.6</c:v>
                </c:pt>
                <c:pt idx="4">
                  <c:v>2.77</c:v>
                </c:pt>
                <c:pt idx="5">
                  <c:v>4.0</c:v>
                </c:pt>
              </c:numCache>
            </c:numRef>
          </c:val>
        </c:ser>
        <c:ser>
          <c:idx val="1"/>
          <c:order val="1"/>
          <c:tx>
            <c:strRef>
              <c:f>'Table 4_sup'!$D$29:$D$30</c:f>
              <c:strCache>
                <c:ptCount val="1"/>
                <c:pt idx="0">
                  <c:v>Equality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-0.0233316117849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"/>
                  <c:y val="-0.02916451473118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"/>
                  <c:y val="-0.026248063258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"/>
                  <c:y val="-0.0262480632580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"/>
                  <c:y val="-0.0262480632580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"/>
                  <c:y val="-0.0262480632580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'Table 4_sup'!$H$31:$H$36</c:f>
                <c:numCache>
                  <c:formatCode>General</c:formatCode>
                  <c:ptCount val="6"/>
                  <c:pt idx="0">
                    <c:v>0.24049</c:v>
                  </c:pt>
                  <c:pt idx="1">
                    <c:v>0.25453</c:v>
                  </c:pt>
                  <c:pt idx="2">
                    <c:v>0.22245</c:v>
                  </c:pt>
                  <c:pt idx="3">
                    <c:v>0.24876</c:v>
                  </c:pt>
                  <c:pt idx="4">
                    <c:v>0.23132</c:v>
                  </c:pt>
                  <c:pt idx="5">
                    <c:v>0.26199</c:v>
                  </c:pt>
                </c:numCache>
              </c:numRef>
            </c:plus>
            <c:minus>
              <c:numRef>
                <c:f>'Table 4_sup'!$H$31:$H$36</c:f>
                <c:numCache>
                  <c:formatCode>General</c:formatCode>
                  <c:ptCount val="6"/>
                  <c:pt idx="0">
                    <c:v>0.24049</c:v>
                  </c:pt>
                  <c:pt idx="1">
                    <c:v>0.25453</c:v>
                  </c:pt>
                  <c:pt idx="2">
                    <c:v>0.22245</c:v>
                  </c:pt>
                  <c:pt idx="3">
                    <c:v>0.24876</c:v>
                  </c:pt>
                  <c:pt idx="4">
                    <c:v>0.23132</c:v>
                  </c:pt>
                  <c:pt idx="5">
                    <c:v>0.26199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'Table 4_sup'!$B$31:$B$36</c:f>
              <c:strCache>
                <c:ptCount val="6"/>
                <c:pt idx="0">
                  <c:v>Perceived Competence - Self</c:v>
                </c:pt>
                <c:pt idx="1">
                  <c:v>Perceived Competence - Other</c:v>
                </c:pt>
                <c:pt idx="2">
                  <c:v>Perceived Integrity - Self</c:v>
                </c:pt>
                <c:pt idx="3">
                  <c:v>Perceived Integrity - Other</c:v>
                </c:pt>
                <c:pt idx="4">
                  <c:v>Perceived Benevolence - Self</c:v>
                </c:pt>
                <c:pt idx="5">
                  <c:v>Perceived Benevolence - Other</c:v>
                </c:pt>
              </c:strCache>
            </c:strRef>
          </c:cat>
          <c:val>
            <c:numRef>
              <c:f>'Table 4_sup'!$D$31:$D$36</c:f>
              <c:numCache>
                <c:formatCode>0.00</c:formatCode>
                <c:ptCount val="6"/>
                <c:pt idx="0">
                  <c:v>4.06</c:v>
                </c:pt>
                <c:pt idx="1">
                  <c:v>3.69</c:v>
                </c:pt>
                <c:pt idx="2">
                  <c:v>2.47</c:v>
                </c:pt>
                <c:pt idx="3">
                  <c:v>3.48</c:v>
                </c:pt>
                <c:pt idx="4">
                  <c:v>2.31</c:v>
                </c:pt>
                <c:pt idx="5">
                  <c:v>3.63</c:v>
                </c:pt>
              </c:numCache>
            </c:numRef>
          </c:val>
        </c:ser>
        <c:ser>
          <c:idx val="2"/>
          <c:order val="2"/>
          <c:tx>
            <c:strRef>
              <c:f>'Table 4_sup'!$E$29:$E$30</c:f>
              <c:strCache>
                <c:ptCount val="1"/>
                <c:pt idx="0">
                  <c:v>Need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"/>
                  <c:y val="-0.0174987088387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6513113461495E-17"/>
                  <c:y val="-0.0320809662042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6513113461495E-17"/>
                  <c:y val="-0.0320809662042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157232665470059"/>
                  <c:y val="-0.0262480632580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"/>
                  <c:y val="-0.0204151603118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5302622692299E-16"/>
                  <c:y val="-0.0262480632580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'Table 4_sup'!$I$31:$I$36</c:f>
                <c:numCache>
                  <c:formatCode>General</c:formatCode>
                  <c:ptCount val="6"/>
                  <c:pt idx="0">
                    <c:v>0.20449</c:v>
                  </c:pt>
                  <c:pt idx="1">
                    <c:v>0.38129</c:v>
                  </c:pt>
                  <c:pt idx="2">
                    <c:v>0.27362</c:v>
                  </c:pt>
                  <c:pt idx="3">
                    <c:v>0.29447</c:v>
                  </c:pt>
                  <c:pt idx="4">
                    <c:v>0.24781</c:v>
                  </c:pt>
                  <c:pt idx="5">
                    <c:v>0.23997</c:v>
                  </c:pt>
                </c:numCache>
              </c:numRef>
            </c:plus>
            <c:minus>
              <c:numRef>
                <c:f>'Table 4_sup'!$I$31:$I$36</c:f>
                <c:numCache>
                  <c:formatCode>General</c:formatCode>
                  <c:ptCount val="6"/>
                  <c:pt idx="0">
                    <c:v>0.20449</c:v>
                  </c:pt>
                  <c:pt idx="1">
                    <c:v>0.38129</c:v>
                  </c:pt>
                  <c:pt idx="2">
                    <c:v>0.27362</c:v>
                  </c:pt>
                  <c:pt idx="3">
                    <c:v>0.29447</c:v>
                  </c:pt>
                  <c:pt idx="4">
                    <c:v>0.24781</c:v>
                  </c:pt>
                  <c:pt idx="5">
                    <c:v>0.23997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'Table 4_sup'!$B$31:$B$36</c:f>
              <c:strCache>
                <c:ptCount val="6"/>
                <c:pt idx="0">
                  <c:v>Perceived Competence - Self</c:v>
                </c:pt>
                <c:pt idx="1">
                  <c:v>Perceived Competence - Other</c:v>
                </c:pt>
                <c:pt idx="2">
                  <c:v>Perceived Integrity - Self</c:v>
                </c:pt>
                <c:pt idx="3">
                  <c:v>Perceived Integrity - Other</c:v>
                </c:pt>
                <c:pt idx="4">
                  <c:v>Perceived Benevolence - Self</c:v>
                </c:pt>
                <c:pt idx="5">
                  <c:v>Perceived Benevolence - Other</c:v>
                </c:pt>
              </c:strCache>
            </c:strRef>
          </c:cat>
          <c:val>
            <c:numRef>
              <c:f>'Table 4_sup'!$E$31:$E$36</c:f>
              <c:numCache>
                <c:formatCode>0.00</c:formatCode>
                <c:ptCount val="6"/>
                <c:pt idx="0">
                  <c:v>4.09</c:v>
                </c:pt>
                <c:pt idx="1">
                  <c:v>3.73</c:v>
                </c:pt>
                <c:pt idx="2">
                  <c:v>1.99</c:v>
                </c:pt>
                <c:pt idx="3">
                  <c:v>3.12</c:v>
                </c:pt>
                <c:pt idx="4">
                  <c:v>2.48</c:v>
                </c:pt>
                <c:pt idx="5">
                  <c:v>2.82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4037640"/>
        <c:axId val="-2143344888"/>
      </c:barChart>
      <c:catAx>
        <c:axId val="-214403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43344888"/>
        <c:crosses val="autoZero"/>
        <c:auto val="1"/>
        <c:lblAlgn val="ctr"/>
        <c:lblOffset val="100"/>
        <c:noMultiLvlLbl val="0"/>
      </c:catAx>
      <c:valAx>
        <c:axId val="-2143344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Trusting Intentions</a:t>
                </a:r>
              </a:p>
            </c:rich>
          </c:tx>
          <c:layout>
            <c:manualLayout>
              <c:xMode val="edge"/>
              <c:yMode val="edge"/>
              <c:x val="0.00624856316873003"/>
              <c:y val="0.30303835561913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4403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6837048274885"/>
          <c:y val="0.930690119445262"/>
          <c:w val="0.231483129925437"/>
          <c:h val="0.05266560220015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2120</Words>
  <Characters>12086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Harmon</dc:creator>
  <cp:keywords/>
  <cp:lastModifiedBy>Peter Kim</cp:lastModifiedBy>
  <cp:revision>6</cp:revision>
  <dcterms:created xsi:type="dcterms:W3CDTF">2014-08-09T16:27:00Z</dcterms:created>
  <dcterms:modified xsi:type="dcterms:W3CDTF">2014-08-09T20:50:00Z</dcterms:modified>
</cp:coreProperties>
</file>