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7A2" w:rsidRPr="00DB123B" w:rsidRDefault="00DB123B" w:rsidP="00DB123B">
      <w:pPr>
        <w:spacing w:after="240" w:line="360" w:lineRule="auto"/>
        <w:rPr>
          <w:sz w:val="24"/>
          <w:szCs w:val="24"/>
        </w:rPr>
      </w:pPr>
      <w:r w:rsidRPr="00DB123B">
        <w:rPr>
          <w:b/>
          <w:bCs/>
          <w:sz w:val="24"/>
          <w:szCs w:val="24"/>
        </w:rPr>
        <w:t>Supplementary Material</w:t>
      </w:r>
    </w:p>
    <w:p w:rsidR="009A07A2" w:rsidRPr="00DB123B" w:rsidRDefault="00DB123B" w:rsidP="00DB123B">
      <w:pPr>
        <w:spacing w:before="360" w:after="80" w:line="360" w:lineRule="auto"/>
        <w:rPr>
          <w:iCs/>
          <w:sz w:val="24"/>
          <w:szCs w:val="24"/>
        </w:rPr>
      </w:pPr>
      <w:r w:rsidRPr="00DB123B">
        <w:rPr>
          <w:b/>
          <w:bCs/>
          <w:sz w:val="24"/>
          <w:szCs w:val="24"/>
        </w:rPr>
        <w:t>Table S1.</w:t>
      </w:r>
      <w:r w:rsidRPr="00DB123B">
        <w:rPr>
          <w:sz w:val="24"/>
          <w:szCs w:val="24"/>
        </w:rPr>
        <w:t xml:space="preserve"> </w:t>
      </w:r>
      <w:r w:rsidRPr="00DB123B">
        <w:rPr>
          <w:iCs/>
          <w:sz w:val="24"/>
          <w:szCs w:val="24"/>
        </w:rPr>
        <w:t>Bayesian Regression Model 1: Posterior Estimates and 95% Credible Intervals for Guilt, Loneliness, Shame, and Reassured Self Predicting Posttraumatic Growth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B123B" w:rsidRPr="00DB123B" w:rsidTr="00DB123B"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b/>
                <w:bCs/>
                <w:sz w:val="24"/>
                <w:szCs w:val="24"/>
              </w:rPr>
              <w:t>95% Credible Interval</w:t>
            </w:r>
          </w:p>
        </w:tc>
      </w:tr>
      <w:tr w:rsidR="00DB123B" w:rsidRPr="00DB123B" w:rsidTr="00DB123B">
        <w:tc>
          <w:tcPr>
            <w:tcW w:w="3116" w:type="dxa"/>
            <w:tcBorders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Guilt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0.077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[-0.082, 0.236]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Loneliness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−0.158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[-0.277, -0.040]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Shame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0.106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[-0.040, 0.252]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Reassured Self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0.342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[0.140, 0.544]</w:t>
            </w:r>
          </w:p>
        </w:tc>
      </w:tr>
    </w:tbl>
    <w:p w:rsidR="009A07A2" w:rsidRPr="00DB123B" w:rsidRDefault="00DB123B" w:rsidP="00DB123B">
      <w:pPr>
        <w:spacing w:before="120" w:line="360" w:lineRule="auto"/>
        <w:rPr>
          <w:sz w:val="24"/>
          <w:szCs w:val="24"/>
        </w:rPr>
      </w:pPr>
      <w:r w:rsidRPr="00DB123B">
        <w:rPr>
          <w:b/>
          <w:bCs/>
          <w:sz w:val="24"/>
          <w:szCs w:val="24"/>
        </w:rPr>
        <w:t xml:space="preserve">Note. </w:t>
      </w:r>
      <w:r w:rsidRPr="00DB123B">
        <w:rPr>
          <w:sz w:val="24"/>
          <w:szCs w:val="24"/>
        </w:rPr>
        <w:t>b values represent unstandardized posterior means. Credible intervals (CrI) indicate 95% posterior credible intervals. Model evidence: BF₁₀ = 382.78, R² = .106. N = 300.</w:t>
      </w:r>
    </w:p>
    <w:p w:rsidR="009A07A2" w:rsidRPr="00DB123B" w:rsidRDefault="009A07A2" w:rsidP="00DB123B">
      <w:pPr>
        <w:spacing w:line="360" w:lineRule="auto"/>
        <w:rPr>
          <w:sz w:val="24"/>
          <w:szCs w:val="24"/>
        </w:rPr>
      </w:pPr>
    </w:p>
    <w:p w:rsidR="009A07A2" w:rsidRPr="00DB123B" w:rsidRDefault="00DB123B" w:rsidP="00DB123B">
      <w:pPr>
        <w:spacing w:before="360" w:after="80" w:line="360" w:lineRule="auto"/>
        <w:rPr>
          <w:iCs/>
          <w:sz w:val="24"/>
          <w:szCs w:val="24"/>
        </w:rPr>
      </w:pPr>
      <w:r w:rsidRPr="00DB123B">
        <w:rPr>
          <w:b/>
          <w:bCs/>
          <w:sz w:val="24"/>
          <w:szCs w:val="24"/>
        </w:rPr>
        <w:t>Table S2</w:t>
      </w:r>
      <w:r w:rsidRPr="00DB123B">
        <w:rPr>
          <w:b/>
          <w:sz w:val="24"/>
          <w:szCs w:val="24"/>
        </w:rPr>
        <w:t>.</w:t>
      </w:r>
      <w:r w:rsidRPr="00DB123B">
        <w:rPr>
          <w:sz w:val="24"/>
          <w:szCs w:val="24"/>
        </w:rPr>
        <w:t xml:space="preserve"> </w:t>
      </w:r>
      <w:r w:rsidRPr="00DB123B">
        <w:rPr>
          <w:iCs/>
          <w:sz w:val="24"/>
          <w:szCs w:val="24"/>
        </w:rPr>
        <w:t>Bayesian Regression Model 2: Posterior Estimates and 95% Credible Intervals for Guilt, Loneliness, Shame, Reassured Self, Gender, Age, and Education Predicting Posttraumatic Growth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B123B" w:rsidRPr="00DB123B" w:rsidTr="00DB123B"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b/>
                <w:bCs/>
                <w:sz w:val="24"/>
                <w:szCs w:val="24"/>
              </w:rPr>
              <w:t>Predictor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31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b/>
                <w:bCs/>
                <w:sz w:val="24"/>
                <w:szCs w:val="24"/>
              </w:rPr>
              <w:t>95% Credible Interval</w:t>
            </w:r>
          </w:p>
        </w:tc>
      </w:tr>
      <w:tr w:rsidR="00DB123B" w:rsidRPr="00DB123B" w:rsidTr="00DB123B">
        <w:tc>
          <w:tcPr>
            <w:tcW w:w="3116" w:type="dxa"/>
            <w:tcBorders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Guilt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0.060</w:t>
            </w:r>
          </w:p>
        </w:tc>
        <w:tc>
          <w:tcPr>
            <w:tcW w:w="3117" w:type="dxa"/>
            <w:tcBorders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[-0.098, 0.218]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Loneliness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-0.184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[-0.305, -0.064]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Shame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0.083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[-0.066, 0.232]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Reassured Self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0.319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[0.118, 0.521]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Gender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-0.552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[-2.892, 1.788]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Age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0.018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[-0.107, 0.142]</w:t>
            </w:r>
          </w:p>
        </w:tc>
      </w:tr>
      <w:tr w:rsidR="00DB123B" w:rsidRPr="00DB123B" w:rsidTr="00DB123B">
        <w:tc>
          <w:tcPr>
            <w:tcW w:w="3116" w:type="dxa"/>
            <w:tcBorders>
              <w:top w:val="nil"/>
              <w:left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Education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-2.278</w:t>
            </w:r>
          </w:p>
        </w:tc>
        <w:tc>
          <w:tcPr>
            <w:tcW w:w="3117" w:type="dxa"/>
            <w:tcBorders>
              <w:top w:val="nil"/>
              <w:left w:val="nil"/>
              <w:right w:val="nil"/>
            </w:tcBorders>
            <w:vAlign w:val="center"/>
          </w:tcPr>
          <w:p w:rsidR="00DB123B" w:rsidRPr="00DB123B" w:rsidRDefault="00DB123B" w:rsidP="00DB123B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B123B">
              <w:rPr>
                <w:sz w:val="24"/>
                <w:szCs w:val="24"/>
              </w:rPr>
              <w:t>[-4.577, 0.021]</w:t>
            </w:r>
          </w:p>
        </w:tc>
      </w:tr>
    </w:tbl>
    <w:p w:rsidR="009A07A2" w:rsidRPr="00DB123B" w:rsidRDefault="00DB123B" w:rsidP="00DB123B">
      <w:pPr>
        <w:spacing w:before="120" w:line="360" w:lineRule="auto"/>
        <w:rPr>
          <w:sz w:val="24"/>
          <w:szCs w:val="24"/>
        </w:rPr>
      </w:pPr>
      <w:r w:rsidRPr="00DB123B">
        <w:rPr>
          <w:b/>
          <w:bCs/>
          <w:sz w:val="24"/>
          <w:szCs w:val="24"/>
        </w:rPr>
        <w:t xml:space="preserve">Note. </w:t>
      </w:r>
      <w:r w:rsidRPr="00DB123B">
        <w:rPr>
          <w:sz w:val="24"/>
          <w:szCs w:val="24"/>
        </w:rPr>
        <w:t>b values represent unstandardized posterior means. Credible intervals (CrI) indicate 95% posterior credible intervals. Model ev</w:t>
      </w:r>
      <w:r w:rsidR="00A92805">
        <w:rPr>
          <w:sz w:val="24"/>
          <w:szCs w:val="24"/>
        </w:rPr>
        <w:t>idence: BF₁₀ = 270.54, R² = .117</w:t>
      </w:r>
      <w:bookmarkStart w:id="0" w:name="_GoBack"/>
      <w:bookmarkEnd w:id="0"/>
      <w:r w:rsidRPr="00DB123B">
        <w:rPr>
          <w:sz w:val="24"/>
          <w:szCs w:val="24"/>
        </w:rPr>
        <w:t>. N = 300.</w:t>
      </w:r>
    </w:p>
    <w:sectPr w:rsidR="009A07A2" w:rsidRPr="00DB12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438B8"/>
    <w:multiLevelType w:val="hybridMultilevel"/>
    <w:tmpl w:val="4E1882E6"/>
    <w:lvl w:ilvl="0" w:tplc="1F38F4A2">
      <w:start w:val="1"/>
      <w:numFmt w:val="bullet"/>
      <w:lvlText w:val="●"/>
      <w:lvlJc w:val="left"/>
      <w:pPr>
        <w:ind w:left="720" w:hanging="360"/>
      </w:pPr>
    </w:lvl>
    <w:lvl w:ilvl="1" w:tplc="85A451D0">
      <w:start w:val="1"/>
      <w:numFmt w:val="bullet"/>
      <w:lvlText w:val="○"/>
      <w:lvlJc w:val="left"/>
      <w:pPr>
        <w:ind w:left="1440" w:hanging="360"/>
      </w:pPr>
    </w:lvl>
    <w:lvl w:ilvl="2" w:tplc="1B04B548">
      <w:start w:val="1"/>
      <w:numFmt w:val="bullet"/>
      <w:lvlText w:val="■"/>
      <w:lvlJc w:val="left"/>
      <w:pPr>
        <w:ind w:left="2160" w:hanging="360"/>
      </w:pPr>
    </w:lvl>
    <w:lvl w:ilvl="3" w:tplc="26DAF4E0">
      <w:start w:val="1"/>
      <w:numFmt w:val="bullet"/>
      <w:lvlText w:val="●"/>
      <w:lvlJc w:val="left"/>
      <w:pPr>
        <w:ind w:left="2880" w:hanging="360"/>
      </w:pPr>
    </w:lvl>
    <w:lvl w:ilvl="4" w:tplc="D1786038">
      <w:start w:val="1"/>
      <w:numFmt w:val="bullet"/>
      <w:lvlText w:val="○"/>
      <w:lvlJc w:val="left"/>
      <w:pPr>
        <w:ind w:left="3600" w:hanging="360"/>
      </w:pPr>
    </w:lvl>
    <w:lvl w:ilvl="5" w:tplc="D246810C">
      <w:start w:val="1"/>
      <w:numFmt w:val="bullet"/>
      <w:lvlText w:val="■"/>
      <w:lvlJc w:val="left"/>
      <w:pPr>
        <w:ind w:left="4320" w:hanging="360"/>
      </w:pPr>
    </w:lvl>
    <w:lvl w:ilvl="6" w:tplc="108E8F24">
      <w:start w:val="1"/>
      <w:numFmt w:val="bullet"/>
      <w:lvlText w:val="●"/>
      <w:lvlJc w:val="left"/>
      <w:pPr>
        <w:ind w:left="5040" w:hanging="360"/>
      </w:pPr>
    </w:lvl>
    <w:lvl w:ilvl="7" w:tplc="F692DEAC">
      <w:start w:val="1"/>
      <w:numFmt w:val="bullet"/>
      <w:lvlText w:val="●"/>
      <w:lvlJc w:val="left"/>
      <w:pPr>
        <w:ind w:left="5760" w:hanging="360"/>
      </w:pPr>
    </w:lvl>
    <w:lvl w:ilvl="8" w:tplc="1E70FE4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7A2"/>
    <w:rsid w:val="009A07A2"/>
    <w:rsid w:val="00A92805"/>
    <w:rsid w:val="00DB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86B2"/>
  <w15:docId w15:val="{6776315F-C263-4A02-91A7-3B7F32DAF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DB1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3</cp:revision>
  <dcterms:created xsi:type="dcterms:W3CDTF">2026-06-02T11:45:00Z</dcterms:created>
  <dcterms:modified xsi:type="dcterms:W3CDTF">2026-06-02T11:47:00Z</dcterms:modified>
</cp:coreProperties>
</file>