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E4E35" w:rsidR="00101F90" w:rsidP="780A71EC" w:rsidRDefault="00101F90" w14:paraId="4FF430CB" w14:textId="77777777" w14:noSpellErr="1">
      <w:pPr>
        <w:spacing w:line="480" w:lineRule="auto"/>
        <w:contextualSpacing/>
        <w:jc w:val="both"/>
        <w:rPr>
          <w:rFonts w:ascii="Times New Roman" w:hAnsi="Times New Roman" w:cs="Times New Roman"/>
          <w:b w:val="1"/>
          <w:bCs w:val="1"/>
        </w:rPr>
      </w:pPr>
      <w:r w:rsidRPr="780A71EC" w:rsidR="1A05C642">
        <w:rPr>
          <w:rFonts w:ascii="Times New Roman" w:hAnsi="Times New Roman" w:cs="Times New Roman"/>
          <w:b w:val="1"/>
          <w:bCs w:val="1"/>
        </w:rPr>
        <w:t xml:space="preserve">Table 1. </w:t>
      </w:r>
    </w:p>
    <w:p w:rsidRPr="00BE4E35" w:rsidR="00101F90" w:rsidP="00101F90" w:rsidRDefault="00101F90" w14:paraId="6600B06A" w14:textId="77777777">
      <w:pPr>
        <w:spacing w:line="480" w:lineRule="auto"/>
        <w:contextualSpacing/>
        <w:jc w:val="both"/>
        <w:rPr>
          <w:rFonts w:ascii="Times New Roman" w:hAnsi="Times New Roman" w:cs="Times New Roman"/>
          <w:i/>
        </w:rPr>
      </w:pPr>
      <w:r w:rsidRPr="00BE4E35">
        <w:rPr>
          <w:rFonts w:ascii="Times New Roman" w:hAnsi="Times New Roman" w:cs="Times New Roman"/>
          <w:i/>
        </w:rPr>
        <w:t xml:space="preserve">Studies assessing the content of psychotic symptoms in relationship to traumatic experiences. </w:t>
      </w:r>
    </w:p>
    <w:tbl>
      <w:tblPr>
        <w:tblStyle w:val="TableGrid"/>
        <w:tblW w:w="5230" w:type="pct"/>
        <w:tblBorders>
          <w:left w:val="none" w:color="auto" w:sz="0" w:space="0"/>
          <w:right w:val="none" w:color="auto" w:sz="0" w:space="0"/>
        </w:tblBorders>
        <w:tblLook w:val="04A0" w:firstRow="1" w:lastRow="0" w:firstColumn="1" w:lastColumn="0" w:noHBand="0" w:noVBand="1"/>
      </w:tblPr>
      <w:tblGrid>
        <w:gridCol w:w="1384"/>
        <w:gridCol w:w="1801"/>
        <w:gridCol w:w="1578"/>
        <w:gridCol w:w="1125"/>
        <w:gridCol w:w="1254"/>
        <w:gridCol w:w="916"/>
        <w:gridCol w:w="1383"/>
      </w:tblGrid>
      <w:tr w:rsidRPr="00A373EC" w:rsidR="00101F90" w:rsidTr="780A71EC" w14:paraId="5616019A" w14:textId="77777777">
        <w:trPr>
          <w:trHeight w:val="538"/>
          <w:tblHeader/>
        </w:trPr>
        <w:tc>
          <w:tcPr>
            <w:tcW w:w="743" w:type="pct"/>
            <w:tcBorders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437CB616" w14:textId="77777777" w14:noSpellErr="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bookmarkStart w:name="_Hlk114750415" w:id="0"/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  <w:t>Author (Year)</w:t>
            </w:r>
          </w:p>
        </w:tc>
        <w:tc>
          <w:tcPr>
            <w:tcW w:w="964" w:type="pct"/>
            <w:tcBorders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22625332" w14:textId="77777777" w14:noSpellErr="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  <w:t>Sample</w:t>
            </w:r>
          </w:p>
        </w:tc>
        <w:tc>
          <w:tcPr>
            <w:tcW w:w="846" w:type="pct"/>
            <w:tcBorders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311E598A" w14:textId="77777777" w14:noSpellErr="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Diagnosis</w:t>
            </w:r>
          </w:p>
        </w:tc>
        <w:tc>
          <w:tcPr>
            <w:tcW w:w="606" w:type="pct"/>
            <w:tcBorders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745DDBB2" w14:textId="77777777" w14:noSpellErr="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  <w:t>Gender, % female</w:t>
            </w:r>
          </w:p>
        </w:tc>
        <w:tc>
          <w:tcPr>
            <w:tcW w:w="674" w:type="pct"/>
            <w:tcBorders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4FC23054" w14:textId="3D2A3B5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  <w:t>Mean age years (SD</w:t>
            </w:r>
            <w:r w:rsidRPr="780A71EC" w:rsidR="7D35A6F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en-AU"/>
              </w:rPr>
              <w:t>a</w:t>
            </w: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  <w:t>)</w:t>
            </w:r>
          </w:p>
        </w:tc>
        <w:tc>
          <w:tcPr>
            <w:tcW w:w="467" w:type="pct"/>
            <w:tcBorders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67C4D94F" w14:textId="77777777" w14:noSpellErr="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% Trauma </w:t>
            </w:r>
          </w:p>
        </w:tc>
        <w:tc>
          <w:tcPr>
            <w:tcW w:w="700" w:type="pct"/>
            <w:tcBorders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05D1A0E4" w14:textId="77777777" w14:noSpellErr="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Symptoms assessed</w:t>
            </w:r>
          </w:p>
        </w:tc>
      </w:tr>
      <w:tr w:rsidRPr="00A373EC" w:rsidR="00101F90" w:rsidTr="780A71EC" w14:paraId="2B870296" w14:textId="77777777">
        <w:trPr>
          <w:trHeight w:val="403"/>
        </w:trPr>
        <w:tc>
          <w:tcPr>
            <w:tcW w:w="743" w:type="pct"/>
            <w:tcBorders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25484252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</w:rPr>
              <w:t xml:space="preserve">van den Berg et al. (2023). </w:t>
            </w:r>
          </w:p>
        </w:tc>
        <w:tc>
          <w:tcPr>
            <w:tcW w:w="964" w:type="pct"/>
            <w:tcBorders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6025014E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n=73</w:t>
            </w:r>
            <w:r>
              <w:br/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Outpatient mental health services</w:t>
            </w:r>
          </w:p>
        </w:tc>
        <w:tc>
          <w:tcPr>
            <w:tcW w:w="846" w:type="pct"/>
            <w:tcBorders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06AFEC0D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76% had psychotic disorder</w:t>
            </w:r>
          </w:p>
        </w:tc>
        <w:tc>
          <w:tcPr>
            <w:tcW w:w="606" w:type="pct"/>
            <w:tcBorders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25FF529D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62%</w:t>
            </w:r>
          </w:p>
        </w:tc>
        <w:tc>
          <w:tcPr>
            <w:tcW w:w="674" w:type="pct"/>
            <w:tcBorders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4F112B19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42.5 (11.9)</w:t>
            </w:r>
          </w:p>
        </w:tc>
        <w:tc>
          <w:tcPr>
            <w:tcW w:w="467" w:type="pct"/>
            <w:tcBorders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60AF44A8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3EE9D46C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Hallucinations</w:t>
            </w:r>
          </w:p>
        </w:tc>
      </w:tr>
      <w:tr w:rsidRPr="00A373EC" w:rsidR="00101F90" w:rsidTr="780A71EC" w14:paraId="0F359C96" w14:textId="77777777">
        <w:trPr>
          <w:trHeight w:val="403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757AF5AD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Peach et al. (2021).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092FEF1A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n=66</w:t>
            </w:r>
            <w:r>
              <w:br/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Youth early psychosis service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0EF478AA" w14:textId="572F8870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DSM-IV</w:t>
            </w:r>
            <w:r w:rsidRPr="780A71EC" w:rsidR="7DC04A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 xml:space="preserve"> psychotic disorder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53C5B86C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55%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6340D695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20.2 (2.7)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4974F9AE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279B631A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 xml:space="preserve">Hallucinations </w:t>
            </w:r>
          </w:p>
        </w:tc>
      </w:tr>
      <w:tr w:rsidRPr="00A373EC" w:rsidR="00101F90" w:rsidTr="780A71EC" w14:paraId="62891BAD" w14:textId="77777777">
        <w:trPr>
          <w:trHeight w:val="403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16C4EC8E" w14:textId="77777777">
            <w:pPr>
              <w:spacing w:after="100" w:afterLines="16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Corstens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 &amp; Longden (2013)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1BB3B0B2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n=100</w:t>
            </w:r>
            <w:r>
              <w:br/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Outpatient mental health services 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578E5D7A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 xml:space="preserve">80% had psychotic disorder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0BA4EFBC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57%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518DADAD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35.9 (11.7)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434CB065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89%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7017F7C4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Hallucinations</w:t>
            </w:r>
          </w:p>
        </w:tc>
      </w:tr>
      <w:tr w:rsidRPr="00A373EC" w:rsidR="00101F90" w:rsidTr="780A71EC" w14:paraId="7F8319A1" w14:textId="77777777">
        <w:trPr>
          <w:trHeight w:val="403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40F7B741" w14:textId="77777777">
            <w:pPr>
              <w:spacing w:after="100" w:afterLines="16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Reiff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 et al. (2012)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7A3E18AB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n=30 </w:t>
            </w:r>
            <w:r>
              <w:br/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Outpatient mental health services  </w:t>
            </w:r>
            <w:r>
              <w:br/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3B455314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Schizophrenia, schizoaffective disorder, bipolar disorder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6D9102F3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43%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6F2B1890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37.3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635A48EB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73%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19AC3BE9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Delusions</w:t>
            </w:r>
            <w:r>
              <w:br/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Hallucinations</w:t>
            </w:r>
          </w:p>
        </w:tc>
      </w:tr>
      <w:tr w:rsidRPr="00A373EC" w:rsidR="00101F90" w:rsidTr="780A71EC" w14:paraId="62FDD54F" w14:textId="77777777">
        <w:trPr>
          <w:trHeight w:val="403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637B3A56" w14:textId="77777777">
            <w:pPr>
              <w:spacing w:after="100" w:afterLines="16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Jessop, Scott, &amp; 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Nurcombe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 (2008)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0979D108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n=26</w:t>
            </w:r>
            <w:r>
              <w:br/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Adolescent psychiatric inpatient unit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2154E6F1" w14:textId="30B9F1D5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PTSD</w:t>
            </w:r>
            <w:r w:rsidRPr="780A71EC" w:rsidR="4D95123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 xml:space="preserve"> (n=13)</w:t>
            </w:r>
            <w:r>
              <w:br/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Schizophrenia (n=5)</w:t>
            </w:r>
            <w:r>
              <w:br/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Other diagnoses (n=8)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512C6685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65%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2F65D449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15.7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708DB16F" w14:textId="36065AEA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r w:rsidRPr="780A71EC" w:rsidR="7D086C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06DCE304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Hallucinations</w:t>
            </w:r>
          </w:p>
        </w:tc>
      </w:tr>
      <w:tr w:rsidRPr="00A373EC" w:rsidR="00101F90" w:rsidTr="780A71EC" w14:paraId="50E20E34" w14:textId="77777777">
        <w:trPr>
          <w:trHeight w:val="403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3EED3521" w14:textId="77777777">
            <w:pPr>
              <w:spacing w:after="100" w:afterLines="16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Raune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 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et al.(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2006)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2D1C0F60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n=41  </w:t>
            </w:r>
            <w:r>
              <w:br/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Inpatient and outpatient mental health services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2886AE4B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Schizophrenia/ schizoaffective disorder (n=25), bipolar (n=8), other psychoses (n=8)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51D9339C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42%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149DC2A3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29.6 (11.1)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0340AE53" w14:textId="0758735A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r w:rsidRPr="780A71EC" w:rsidR="7FFDC4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636C6816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Delusions</w:t>
            </w:r>
            <w:r>
              <w:br/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Hallucinations</w:t>
            </w:r>
          </w:p>
        </w:tc>
      </w:tr>
      <w:tr w:rsidRPr="00A373EC" w:rsidR="00101F90" w:rsidTr="780A71EC" w14:paraId="076A3784" w14:textId="77777777">
        <w:trPr>
          <w:trHeight w:val="403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0B47B530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Hardy et al. (2005)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58FEB32D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n=75</w:t>
            </w:r>
            <w:r>
              <w:br/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Inpatient and outpatient mental health services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3E2C9CCA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 xml:space="preserve">Schizophrenia (n=62), schizoaffective disorder (n=13).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5087CA3F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31%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0466BD10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39.1 (11.9)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746FD10C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00B3A915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Hallucinations</w:t>
            </w:r>
          </w:p>
        </w:tc>
      </w:tr>
      <w:tr w:rsidRPr="00A373EC" w:rsidR="00101F90" w:rsidTr="780A71EC" w14:paraId="474DFD02" w14:textId="77777777">
        <w:trPr>
          <w:trHeight w:val="403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10E06EDE" w14:textId="77777777">
            <w:pPr>
              <w:spacing w:after="100" w:afterLines="16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Hamner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 (1997)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0D09E433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n=25</w:t>
            </w:r>
            <w:r>
              <w:br/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Combat veterans 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4F84346F" w14:textId="27383A0C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PTSD</w:t>
            </w:r>
            <w:r w:rsidRPr="780A71EC" w:rsidR="3705B6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1DDC557D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0%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28C85F66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48 (5.3)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2A008E5E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72627C78" w14:textId="77777777" w14:noSpellErr="1">
            <w:pPr>
              <w:spacing w:after="100" w:afterLines="16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Delusions</w:t>
            </w:r>
            <w:r>
              <w:br/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Hallucinations</w:t>
            </w:r>
          </w:p>
        </w:tc>
      </w:tr>
      <w:tr w:rsidRPr="00A373EC" w:rsidR="00101F90" w:rsidTr="780A71EC" w14:paraId="1D6C35C2" w14:textId="77777777">
        <w:trPr>
          <w:trHeight w:val="403"/>
        </w:trPr>
        <w:tc>
          <w:tcPr>
            <w:tcW w:w="743" w:type="pct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15F0017B" w14:textId="77777777">
            <w:pPr>
              <w:spacing w:after="10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Mueser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 &amp; Butler (1987)</w:t>
            </w:r>
          </w:p>
        </w:tc>
        <w:tc>
          <w:tcPr>
            <w:tcW w:w="964" w:type="pct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337597A9" w14:textId="77777777" w14:noSpellErr="1">
            <w:pPr>
              <w:spacing w:after="10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n=36</w:t>
            </w:r>
            <w:r>
              <w:br/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Inpatient combat veterans </w:t>
            </w:r>
          </w:p>
        </w:tc>
        <w:tc>
          <w:tcPr>
            <w:tcW w:w="846" w:type="pct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41480F47" w14:textId="2B433C7F">
            <w:pPr>
              <w:spacing w:after="100" w:afterAutospacing="off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PTSD</w:t>
            </w:r>
            <w:r w:rsidRPr="780A71EC" w:rsidR="0C5B4D5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047EEB51" w14:textId="77777777" w14:noSpellErr="1">
            <w:pPr>
              <w:spacing w:after="10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0%</w:t>
            </w:r>
          </w:p>
        </w:tc>
        <w:tc>
          <w:tcPr>
            <w:tcW w:w="674" w:type="pct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141631B5" w14:textId="77777777" w14:noSpellErr="1">
            <w:pPr>
              <w:spacing w:after="10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46.0 (9.0)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327DB7D5" w14:textId="77777777" w14:noSpellErr="1">
            <w:pPr>
              <w:spacing w:after="10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1C02405F" w14:textId="77777777" w14:noSpellErr="1">
            <w:pPr>
              <w:spacing w:after="10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Hallucinations</w:t>
            </w:r>
          </w:p>
        </w:tc>
      </w:tr>
    </w:tbl>
    <w:bookmarkEnd w:id="0"/>
    <w:p w:rsidR="00101F90" w:rsidP="780A71EC" w:rsidRDefault="00101F90" w14:paraId="5642F327" w14:textId="7DF0531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  <w:sectPr w:rsidR="00101F90"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  <w:r w:rsidRPr="780A71EC" w:rsidR="1A05C642">
        <w:rPr>
          <w:rFonts w:ascii="Times New Roman" w:hAnsi="Times New Roman" w:cs="Times New Roman"/>
          <w:i w:val="1"/>
          <w:iCs w:val="1"/>
          <w:sz w:val="20"/>
          <w:szCs w:val="20"/>
        </w:rPr>
        <w:t xml:space="preserve">Note. </w:t>
      </w:r>
      <w:r w:rsidRPr="780A71EC" w:rsidR="4DD62BF1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a. </w:t>
      </w:r>
      <w:r w:rsidRPr="780A71EC" w:rsidR="1A05C642">
        <w:rPr>
          <w:rFonts w:ascii="Times New Roman" w:hAnsi="Times New Roman" w:cs="Times New Roman"/>
          <w:sz w:val="20"/>
          <w:szCs w:val="20"/>
        </w:rPr>
        <w:t>SD</w:t>
      </w:r>
      <w:r w:rsidRPr="780A71EC" w:rsidR="14114DFA">
        <w:rPr>
          <w:rFonts w:ascii="Times New Roman" w:hAnsi="Times New Roman" w:cs="Times New Roman"/>
          <w:sz w:val="20"/>
          <w:szCs w:val="20"/>
        </w:rPr>
        <w:t xml:space="preserve"> </w:t>
      </w:r>
      <w:r w:rsidRPr="780A71EC" w:rsidR="1A05C642">
        <w:rPr>
          <w:rFonts w:ascii="Times New Roman" w:hAnsi="Times New Roman" w:cs="Times New Roman"/>
          <w:sz w:val="20"/>
          <w:szCs w:val="20"/>
        </w:rPr>
        <w:t>=</w:t>
      </w:r>
      <w:r w:rsidRPr="780A71EC" w:rsidR="032FE5DB">
        <w:rPr>
          <w:rFonts w:ascii="Times New Roman" w:hAnsi="Times New Roman" w:cs="Times New Roman"/>
          <w:sz w:val="20"/>
          <w:szCs w:val="20"/>
        </w:rPr>
        <w:t xml:space="preserve"> </w:t>
      </w:r>
      <w:r w:rsidRPr="780A71EC" w:rsidR="1A05C642">
        <w:rPr>
          <w:rFonts w:ascii="Times New Roman" w:hAnsi="Times New Roman" w:cs="Times New Roman"/>
          <w:sz w:val="20"/>
          <w:szCs w:val="20"/>
        </w:rPr>
        <w:t xml:space="preserve">standard deviation; </w:t>
      </w:r>
      <w:r w:rsidRPr="780A71EC" w:rsidR="0373E40D">
        <w:rPr>
          <w:rFonts w:ascii="Times New Roman" w:hAnsi="Times New Roman" w:cs="Times New Roman"/>
          <w:sz w:val="20"/>
          <w:szCs w:val="20"/>
        </w:rPr>
        <w:t xml:space="preserve">b. </w:t>
      </w:r>
      <w:r w:rsidRPr="780A71EC" w:rsidR="1A05C642">
        <w:rPr>
          <w:rFonts w:ascii="Times New Roman" w:hAnsi="Times New Roman" w:cs="Times New Roman"/>
          <w:sz w:val="20"/>
          <w:szCs w:val="20"/>
        </w:rPr>
        <w:t xml:space="preserve">DSM-IV = Diagnostic and Statistical Manual for Mental Disorders Fourth Edition; </w:t>
      </w:r>
      <w:r w:rsidRPr="780A71EC" w:rsidR="6B6E913B">
        <w:rPr>
          <w:rFonts w:ascii="Times New Roman" w:hAnsi="Times New Roman" w:cs="Times New Roman"/>
          <w:sz w:val="20"/>
          <w:szCs w:val="20"/>
        </w:rPr>
        <w:t xml:space="preserve">c. </w:t>
      </w:r>
      <w:r w:rsidRPr="780A71EC" w:rsidR="1A05C642">
        <w:rPr>
          <w:rFonts w:ascii="Times New Roman" w:hAnsi="Times New Roman" w:cs="Times New Roman"/>
          <w:sz w:val="20"/>
          <w:szCs w:val="20"/>
        </w:rPr>
        <w:t xml:space="preserve">PTSD = post-traumatic stress disorder; </w:t>
      </w:r>
      <w:r w:rsidRPr="780A71EC" w:rsidR="044CA041">
        <w:rPr>
          <w:rFonts w:ascii="Times New Roman" w:hAnsi="Times New Roman" w:cs="Times New Roman"/>
          <w:sz w:val="20"/>
          <w:szCs w:val="20"/>
        </w:rPr>
        <w:t xml:space="preserve">d. </w:t>
      </w:r>
      <w:r w:rsidRPr="780A71EC" w:rsidR="1A05C642">
        <w:rPr>
          <w:rFonts w:ascii="Times New Roman" w:hAnsi="Times New Roman" w:cs="Times New Roman"/>
          <w:sz w:val="20"/>
          <w:szCs w:val="20"/>
        </w:rPr>
        <w:t xml:space="preserve">NR = not reported. </w:t>
      </w:r>
    </w:p>
    <w:p w:rsidRPr="00BE4E35" w:rsidR="00101F90" w:rsidP="780A71EC" w:rsidRDefault="00101F90" w14:paraId="61770EA9" w14:textId="77777777" w14:noSpellErr="1">
      <w:pPr>
        <w:spacing w:line="480" w:lineRule="auto"/>
        <w:contextualSpacing/>
        <w:jc w:val="both"/>
        <w:rPr>
          <w:rFonts w:ascii="Times New Roman" w:hAnsi="Times New Roman" w:cs="Times New Roman"/>
          <w:b w:val="1"/>
          <w:bCs w:val="1"/>
        </w:rPr>
      </w:pPr>
      <w:r w:rsidRPr="780A71EC" w:rsidR="1A05C642">
        <w:rPr>
          <w:rFonts w:ascii="Times New Roman" w:hAnsi="Times New Roman" w:cs="Times New Roman"/>
          <w:b w:val="1"/>
          <w:bCs w:val="1"/>
        </w:rPr>
        <w:t xml:space="preserve">Table 2. </w:t>
      </w:r>
      <w:bookmarkStart w:name="_GoBack" w:id="1"/>
      <w:bookmarkEnd w:id="1"/>
    </w:p>
    <w:p w:rsidRPr="00BE4E35" w:rsidR="00101F90" w:rsidP="00101F90" w:rsidRDefault="00101F90" w14:paraId="2F7A4E06" w14:textId="77777777">
      <w:pPr>
        <w:spacing w:line="480" w:lineRule="auto"/>
        <w:contextualSpacing/>
        <w:jc w:val="both"/>
        <w:rPr>
          <w:rFonts w:ascii="Times New Roman" w:hAnsi="Times New Roman" w:cs="Times New Roman"/>
          <w:i/>
        </w:rPr>
      </w:pPr>
      <w:r w:rsidRPr="00BE4E35">
        <w:rPr>
          <w:rFonts w:ascii="Times New Roman" w:hAnsi="Times New Roman" w:cs="Times New Roman"/>
          <w:i/>
        </w:rPr>
        <w:t xml:space="preserve">Methodology and content relationship </w:t>
      </w:r>
      <w:proofErr w:type="gramStart"/>
      <w:r w:rsidRPr="00BE4E35">
        <w:rPr>
          <w:rFonts w:ascii="Times New Roman" w:hAnsi="Times New Roman" w:cs="Times New Roman"/>
          <w:i/>
        </w:rPr>
        <w:t>results</w:t>
      </w:r>
      <w:proofErr w:type="gramEnd"/>
      <w:r w:rsidRPr="00BE4E35">
        <w:rPr>
          <w:rFonts w:ascii="Times New Roman" w:hAnsi="Times New Roman" w:cs="Times New Roman"/>
          <w:i/>
        </w:rPr>
        <w:t xml:space="preserve"> for all studies included in review</w:t>
      </w:r>
    </w:p>
    <w:tbl>
      <w:tblPr>
        <w:tblStyle w:val="TableGrid"/>
        <w:tblW w:w="4784" w:type="pct"/>
        <w:tblLook w:val="04A0" w:firstRow="1" w:lastRow="0" w:firstColumn="1" w:lastColumn="0" w:noHBand="0" w:noVBand="1"/>
      </w:tblPr>
      <w:tblGrid>
        <w:gridCol w:w="1466"/>
        <w:gridCol w:w="3305"/>
        <w:gridCol w:w="1430"/>
        <w:gridCol w:w="1425"/>
        <w:gridCol w:w="1604"/>
        <w:gridCol w:w="4125"/>
      </w:tblGrid>
      <w:tr w:rsidRPr="00A373EC" w:rsidR="00101F90" w:rsidTr="780A71EC" w14:paraId="46AC5E60" w14:textId="77777777">
        <w:trPr>
          <w:trHeight w:val="340"/>
        </w:trPr>
        <w:tc>
          <w:tcPr>
            <w:tcW w:w="526" w:type="pct"/>
            <w:vMerge w:val="restart"/>
            <w:tcBorders>
              <w:left w:val="nil"/>
              <w:right w:val="nil"/>
            </w:tcBorders>
            <w:tcMar/>
          </w:tcPr>
          <w:p w:rsidRPr="00A373EC" w:rsidR="00101F90" w:rsidP="780A71EC" w:rsidRDefault="00101F90" w14:paraId="021013DA" w14:textId="77777777" w14:noSpellErr="1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Author (Year)</w:t>
            </w:r>
          </w:p>
        </w:tc>
        <w:tc>
          <w:tcPr>
            <w:tcW w:w="1242" w:type="pct"/>
            <w:vMerge w:val="restart"/>
            <w:tcBorders>
              <w:left w:val="nil"/>
              <w:right w:val="nil"/>
            </w:tcBorders>
            <w:tcMar/>
          </w:tcPr>
          <w:p w:rsidRPr="00A373EC" w:rsidR="00101F90" w:rsidP="780A71EC" w:rsidRDefault="00101F90" w14:paraId="3DD6333D" w14:textId="1FF6DD62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Methodology for </w:t>
            </w:r>
            <w:r w:rsidRPr="780A71EC" w:rsidR="55CBBF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identification of content</w:t>
            </w:r>
            <w:r w:rsidRPr="780A71EC" w:rsidR="553CC1D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780A71EC" w:rsidR="55CBBF1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and </w:t>
            </w: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assessment of content relationships</w:t>
            </w:r>
          </w:p>
        </w:tc>
        <w:tc>
          <w:tcPr>
            <w:tcW w:w="1683" w:type="pct"/>
            <w:gridSpan w:val="3"/>
            <w:tcBorders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5D7888F9" w14:textId="77777777" w14:noSpellErr="1">
            <w:pPr>
              <w:spacing w:before="120" w:after="12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Type of content relationship</w:t>
            </w:r>
          </w:p>
        </w:tc>
        <w:tc>
          <w:tcPr>
            <w:tcW w:w="1550" w:type="pct"/>
            <w:vMerge w:val="restart"/>
            <w:tcBorders>
              <w:left w:val="nil"/>
              <w:right w:val="nil"/>
            </w:tcBorders>
            <w:tcMar/>
          </w:tcPr>
          <w:p w:rsidRPr="00A373EC" w:rsidR="00101F90" w:rsidP="780A71EC" w:rsidRDefault="00101F90" w14:paraId="742B92D1" w14:textId="77777777" w14:noSpellErr="1">
            <w:pPr>
              <w:spacing w:before="120" w:after="12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Additional</w:t>
            </w: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notes</w:t>
            </w:r>
          </w:p>
        </w:tc>
      </w:tr>
      <w:tr w:rsidRPr="00A373EC" w:rsidR="00101F90" w:rsidTr="780A71EC" w14:paraId="76ECEEF5" w14:textId="77777777">
        <w:trPr>
          <w:trHeight w:val="340"/>
          <w:tblHeader/>
        </w:trPr>
        <w:tc>
          <w:tcPr>
            <w:tcW w:w="526" w:type="pct"/>
            <w:vMerge/>
            <w:tcBorders/>
            <w:tcMar/>
          </w:tcPr>
          <w:p w:rsidRPr="00A373EC" w:rsidR="00101F90" w:rsidP="00720D5A" w:rsidRDefault="00101F90" w14:paraId="5DAD6BDB" w14:textId="77777777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2" w:type="pct"/>
            <w:vMerge/>
            <w:tcBorders/>
            <w:tcMar/>
          </w:tcPr>
          <w:p w:rsidRPr="00A373EC" w:rsidR="00101F90" w:rsidP="00720D5A" w:rsidRDefault="00101F90" w14:paraId="610F885F" w14:textId="77777777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2BEFA038" w14:textId="77777777" w14:noSpellErr="1">
            <w:pPr>
              <w:spacing w:before="120" w:after="12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Direct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22E259EA" w14:textId="77777777" w14:noSpellErr="1">
            <w:pPr>
              <w:spacing w:before="120" w:after="12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Thematic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A373EC" w:rsidR="00101F90" w:rsidP="780A71EC" w:rsidRDefault="00101F90" w14:paraId="60A02A1E" w14:textId="77777777" w14:noSpellErr="1">
            <w:pPr>
              <w:spacing w:before="120" w:after="12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 identified relationship</w:t>
            </w:r>
          </w:p>
        </w:tc>
        <w:tc>
          <w:tcPr>
            <w:tcW w:w="1550" w:type="pct"/>
            <w:vMerge/>
            <w:tcBorders/>
            <w:tcMar/>
          </w:tcPr>
          <w:p w:rsidRPr="00A373EC" w:rsidR="00101F90" w:rsidP="00720D5A" w:rsidRDefault="00101F90" w14:paraId="7B7C9F01" w14:textId="77777777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A373EC" w:rsidR="00101F90" w:rsidTr="780A71EC" w14:paraId="61149DC8" w14:textId="77777777">
        <w:trPr>
          <w:trHeight w:val="3450"/>
          <w:tblHeader/>
        </w:trPr>
        <w:tc>
          <w:tcPr>
            <w:tcW w:w="526" w:type="pct"/>
            <w:tcBorders>
              <w:top w:val="single" w:color="auto" w:sz="4" w:space="0"/>
              <w:left w:val="nil"/>
              <w:bottom w:val="nil" w:color="000000" w:themeColor="text1" w:sz="4"/>
              <w:right w:val="nil"/>
            </w:tcBorders>
            <w:tcMar/>
          </w:tcPr>
          <w:p w:rsidRPr="00A373EC" w:rsidR="00101F90" w:rsidP="780A71EC" w:rsidRDefault="00101F90" w14:paraId="7A98281C" w14:textId="77777777" w14:noSpellErr="1">
            <w:pPr>
              <w:spacing w:before="120" w:after="0" w:afterAutospacing="off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</w:rPr>
              <w:t>van den Berg et al. (2023).</w:t>
            </w:r>
          </w:p>
        </w:tc>
        <w:tc>
          <w:tcPr>
            <w:tcW w:w="1242" w:type="pct"/>
            <w:tcBorders>
              <w:top w:val="single" w:color="auto" w:sz="4" w:space="0"/>
              <w:left w:val="nil"/>
              <w:bottom w:val="nil" w:color="000000" w:themeColor="text1" w:sz="4"/>
              <w:right w:val="nil"/>
            </w:tcBorders>
            <w:tcMar/>
          </w:tcPr>
          <w:p w:rsidRPr="00A373EC" w:rsidR="00101F90" w:rsidP="780A71EC" w:rsidRDefault="00101F90" w14:paraId="3E473056" w14:textId="50080C54">
            <w:pPr>
              <w:pStyle w:val="Normal"/>
              <w:suppressLineNumbers w:val="0"/>
              <w:bidi w:val="0"/>
              <w:spacing w:before="120" w:beforeAutospacing="off" w:after="0" w:afterAutospacing="off" w:line="240" w:lineRule="auto"/>
              <w:ind w:left="0" w:right="0"/>
              <w:jc w:val="left"/>
            </w:pPr>
            <w:r w:rsidRPr="780A71EC" w:rsidR="31457C4F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Trauma: </w:t>
            </w:r>
            <w:r w:rsidRPr="780A71EC" w:rsidR="31457C4F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TALE</w:t>
            </w:r>
            <w:r w:rsidRPr="780A71EC" w:rsidR="2D6F861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780A71EC" w:rsidR="31457C4F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 and development of written descriptions with research team. </w:t>
            </w:r>
          </w:p>
          <w:p w:rsidRPr="00A373EC" w:rsidR="00101F90" w:rsidP="780A71EC" w:rsidRDefault="00101F90" w14:paraId="47DF13BB" w14:textId="143F2F1C">
            <w:pPr>
              <w:pStyle w:val="Normal"/>
              <w:suppressLineNumbers w:val="0"/>
              <w:bidi w:val="0"/>
              <w:spacing w:before="12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 w:rsidRPr="780A71EC" w:rsidR="31457C4F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Hallucinations: PSYRATS</w:t>
            </w:r>
            <w:r w:rsidRPr="780A71EC" w:rsidR="2E35075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780A71EC" w:rsidR="31457C4F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 and development of written descriptions with research team. </w:t>
            </w:r>
          </w:p>
          <w:p w:rsidRPr="00A373EC" w:rsidR="00101F90" w:rsidP="780A71EC" w:rsidRDefault="00101F90" w14:paraId="3A47A4CC" w14:textId="353F74D6">
            <w:pPr>
              <w:pStyle w:val="Normal"/>
              <w:suppressLineNumbers w:val="0"/>
              <w:bidi w:val="0"/>
              <w:spacing w:before="12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</w:pPr>
            <w:r w:rsidRPr="780A71EC" w:rsidR="31457C4F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A theoretically informed coding frame</w:t>
            </w:r>
            <w:r w:rsidRPr="780A71EC" w:rsidR="6F930CE3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 assessed</w:t>
            </w:r>
            <w:r w:rsidRPr="780A71EC" w:rsidR="31457C4F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 (</w:t>
            </w:r>
            <w:r w:rsidRPr="780A71EC" w:rsidR="31457C4F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i</w:t>
            </w:r>
            <w:r w:rsidRPr="780A71EC" w:rsidR="31457C4F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>) trauma and hallucination content independently</w:t>
            </w:r>
            <w:r w:rsidRPr="780A71EC" w:rsidR="6E18CDBD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 </w:t>
            </w:r>
            <w:r w:rsidRPr="780A71EC" w:rsidR="31457C4F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on themes of criticism, humiliation, violence, and coercion, and (ii) </w:t>
            </w:r>
            <w:r w:rsidRPr="780A71EC" w:rsidR="1AA00AC0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together </w:t>
            </w:r>
            <w:r w:rsidRPr="780A71EC" w:rsidR="31457C4F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for direct </w:t>
            </w:r>
            <w:r w:rsidRPr="780A71EC" w:rsidR="3E2D43A8">
              <w:rPr>
                <w:rFonts w:ascii="Times New Roman" w:hAnsi="Times New Roman" w:cs="Times New Roman"/>
                <w:sz w:val="20"/>
                <w:szCs w:val="20"/>
                <w:vertAlign w:val="baseline"/>
              </w:rPr>
              <w:t xml:space="preserve">links. 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nil" w:color="000000" w:themeColor="text1" w:sz="4"/>
              <w:right w:val="nil"/>
            </w:tcBorders>
            <w:tcMar/>
          </w:tcPr>
          <w:p w:rsidRPr="00A373EC" w:rsidR="00101F90" w:rsidP="780A71EC" w:rsidRDefault="00101F90" w14:paraId="6989EBDE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24%</w:t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 xml:space="preserve"> (researcher rated)</w:t>
            </w:r>
          </w:p>
          <w:p w:rsidRPr="00A373EC" w:rsidR="00101F90" w:rsidP="780A71EC" w:rsidRDefault="00101F90" w14:paraId="6B2A819B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60%</w:t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 xml:space="preserve"> (participant rated)</w:t>
            </w:r>
          </w:p>
        </w:tc>
        <w:tc>
          <w:tcPr>
            <w:tcW w:w="538" w:type="pct"/>
            <w:tcBorders>
              <w:top w:val="single" w:color="auto" w:sz="4" w:space="0"/>
              <w:left w:val="nil"/>
              <w:bottom w:val="nil" w:color="000000" w:themeColor="text1" w:sz="4"/>
              <w:right w:val="nil"/>
            </w:tcBorders>
            <w:tcMar/>
          </w:tcPr>
          <w:p w:rsidRPr="00A373EC" w:rsidR="00101F90" w:rsidP="780A71EC" w:rsidRDefault="00101F90" w14:paraId="58BB0EF8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0% - 36%</w:t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 xml:space="preserve"> (researcher rated)</w:t>
            </w:r>
          </w:p>
          <w:p w:rsidRPr="00A373EC" w:rsidR="00101F90" w:rsidP="780A71EC" w:rsidRDefault="00101F90" w14:paraId="1B3A1D15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45% - 95%</w:t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 xml:space="preserve"> (participant rated)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 w:color="000000" w:themeColor="text1" w:sz="4"/>
              <w:right w:val="nil"/>
            </w:tcBorders>
            <w:tcMar/>
          </w:tcPr>
          <w:p w:rsidRPr="00A373EC" w:rsidR="00101F90" w:rsidP="780A71EC" w:rsidRDefault="00101F90" w14:paraId="1F7A7211" w14:textId="070711F9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r w:rsidRPr="780A71EC" w:rsidR="399764B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50" w:type="pct"/>
            <w:tcBorders>
              <w:top w:val="single" w:color="auto" w:sz="4" w:space="0"/>
              <w:left w:val="nil"/>
              <w:bottom w:val="nil" w:color="000000" w:themeColor="text1" w:sz="4"/>
              <w:right w:val="nil"/>
            </w:tcBorders>
            <w:tcMar/>
          </w:tcPr>
          <w:p w:rsidRPr="00A373EC" w:rsidR="00101F90" w:rsidP="780A71EC" w:rsidRDefault="00101F90" w14:paraId="3776BBEF" w14:textId="77777777" w14:noSpellErr="1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 xml:space="preserve">The range of results reported captures the percentages </w:t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identified</w:t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 xml:space="preserve"> across four themes of criticism/blame, humiliation, violence, and coercion. </w:t>
            </w:r>
          </w:p>
        </w:tc>
      </w:tr>
      <w:tr w:rsidRPr="00A373EC" w:rsidR="00101F90" w:rsidTr="780A71EC" w14:paraId="5EB6B553" w14:textId="77777777">
        <w:trPr>
          <w:trHeight w:val="750"/>
          <w:tblHeader/>
        </w:trPr>
        <w:tc>
          <w:tcPr>
            <w:tcW w:w="526" w:type="pct"/>
            <w:tcBorders>
              <w:top w:val="nil" w:color="000000" w:themeColor="text1" w:sz="4"/>
              <w:left w:val="nil" w:color="000000" w:themeColor="text1" w:sz="4"/>
              <w:bottom w:val="single" w:color="000000" w:themeColor="text1" w:sz="4"/>
              <w:right w:val="nil" w:color="000000" w:themeColor="text1" w:sz="4"/>
            </w:tcBorders>
            <w:tcMar/>
          </w:tcPr>
          <w:p w:rsidRPr="00A373EC" w:rsidR="00101F90" w:rsidP="00720D5A" w:rsidRDefault="00101F90" w14:paraId="6EF5F950" w14:textId="77777777">
            <w:pPr>
              <w:spacing w:before="120" w:after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73E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AU"/>
              </w:rPr>
              <w:t>Peach et al. (2021).</w:t>
            </w:r>
          </w:p>
        </w:tc>
        <w:tc>
          <w:tcPr>
            <w:tcW w:w="1242" w:type="pct"/>
            <w:tcBorders>
              <w:top w:val="nil" w:color="000000" w:themeColor="text1" w:sz="4"/>
              <w:left w:val="nil" w:color="000000" w:themeColor="text1" w:sz="4"/>
              <w:bottom w:val="single" w:color="000000" w:themeColor="text1" w:sz="4"/>
              <w:right w:val="nil" w:color="000000" w:themeColor="text1" w:sz="4"/>
            </w:tcBorders>
            <w:tcMar/>
          </w:tcPr>
          <w:p w:rsidRPr="00A373EC" w:rsidR="00101F90" w:rsidP="780A71EC" w:rsidRDefault="00101F90" w14:paraId="1C196F49" w14:textId="14D7CA0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0814015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Trauma: </w:t>
            </w:r>
            <w:r w:rsidRPr="780A71EC" w:rsidR="0814015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LEC</w:t>
            </w:r>
            <w:r w:rsidRPr="780A71EC" w:rsidR="4B37996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d</w:t>
            </w:r>
            <w:r w:rsidRPr="780A71EC" w:rsidR="0814015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and CAPS</w:t>
            </w:r>
            <w:r w:rsidRPr="780A71EC" w:rsidR="7D36D79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e</w:t>
            </w:r>
            <w:r w:rsidRPr="780A71EC" w:rsidR="0814015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with probes. </w:t>
            </w:r>
          </w:p>
          <w:p w:rsidRPr="00A373EC" w:rsidR="00101F90" w:rsidP="780A71EC" w:rsidRDefault="00101F90" w14:paraId="56B53E7B" w14:textId="73D8A0D9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780A71EC" w:rsidR="0814015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Hallucinations: </w:t>
            </w:r>
            <w:r w:rsidRPr="780A71EC" w:rsidR="0814015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SCID</w:t>
            </w:r>
            <w:r w:rsidRPr="780A71EC" w:rsidR="1AEDC4C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f</w:t>
            </w:r>
            <w:r w:rsidRPr="780A71EC" w:rsidR="0814015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 xml:space="preserve"> </w:t>
            </w:r>
            <w:r w:rsidRPr="780A71EC" w:rsidR="0814015E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>and PANSS</w:t>
            </w:r>
            <w:r w:rsidRPr="780A71EC" w:rsidR="210DE09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g</w:t>
            </w:r>
            <w:r w:rsidRPr="780A71EC" w:rsidR="0814015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 xml:space="preserve"> </w:t>
            </w:r>
            <w:r w:rsidRPr="780A71EC" w:rsidR="0814015E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 xml:space="preserve">with probes. </w:t>
            </w:r>
          </w:p>
          <w:p w:rsidRPr="00A373EC" w:rsidR="00101F90" w:rsidP="780A71EC" w:rsidRDefault="00101F90" w14:paraId="6D6A7556" w14:textId="4F4891A0">
            <w:pPr>
              <w:pStyle w:val="Normal"/>
              <w:suppressLineNumbers w:val="0"/>
              <w:bidi w:val="0"/>
              <w:spacing w:before="120" w:beforeAutospacing="off" w:after="12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</w:pPr>
            <w:r w:rsidRPr="780A71EC" w:rsidR="0814015E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 xml:space="preserve">A theoretically informed coding frame </w:t>
            </w:r>
            <w:r w:rsidRPr="780A71EC" w:rsidR="154CEE03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>assessed (</w:t>
            </w:r>
            <w:r w:rsidRPr="780A71EC" w:rsidR="154CEE03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>i</w:t>
            </w:r>
            <w:r w:rsidRPr="780A71EC" w:rsidR="154CEE03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 xml:space="preserve">) trauma and hallucination content independently on themes of threat, intrusiveness, humiliation, and guilt, and (ii) together for </w:t>
            </w:r>
            <w:r w:rsidRPr="780A71EC" w:rsidR="0814015E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>direct links</w:t>
            </w:r>
            <w:r w:rsidRPr="780A71EC" w:rsidR="275E5AA0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>.</w:t>
            </w:r>
          </w:p>
        </w:tc>
        <w:tc>
          <w:tcPr>
            <w:tcW w:w="540" w:type="pct"/>
            <w:tcBorders>
              <w:top w:val="nil" w:color="000000" w:themeColor="text1" w:sz="4"/>
              <w:left w:val="nil" w:color="000000" w:themeColor="text1" w:sz="4"/>
              <w:bottom w:val="single" w:color="000000" w:themeColor="text1" w:sz="4"/>
              <w:right w:val="nil" w:color="000000" w:themeColor="text1" w:sz="4"/>
            </w:tcBorders>
            <w:tcMar/>
          </w:tcPr>
          <w:p w:rsidRPr="00A373EC" w:rsidR="00101F90" w:rsidP="00720D5A" w:rsidRDefault="00101F90" w14:paraId="28244713" w14:textId="777777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EC">
              <w:rPr>
                <w:rFonts w:ascii="Times New Roman" w:hAnsi="Times New Roman" w:cs="Times New Roman"/>
                <w:b/>
                <w:sz w:val="20"/>
                <w:szCs w:val="20"/>
              </w:rPr>
              <w:t>33%</w:t>
            </w:r>
          </w:p>
        </w:tc>
        <w:tc>
          <w:tcPr>
            <w:tcW w:w="538" w:type="pct"/>
            <w:tcBorders>
              <w:top w:val="nil" w:color="000000" w:themeColor="text1" w:sz="4"/>
              <w:left w:val="nil" w:color="000000" w:themeColor="text1" w:sz="4"/>
              <w:bottom w:val="single" w:color="000000" w:themeColor="text1" w:sz="4"/>
              <w:right w:val="nil" w:color="000000" w:themeColor="text1" w:sz="4"/>
            </w:tcBorders>
            <w:tcMar/>
          </w:tcPr>
          <w:p w:rsidRPr="00A373EC" w:rsidR="00101F90" w:rsidP="00720D5A" w:rsidRDefault="00101F90" w14:paraId="12C76DDC" w14:textId="777777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3EC">
              <w:rPr>
                <w:rFonts w:ascii="Times New Roman" w:hAnsi="Times New Roman" w:cs="Times New Roman"/>
                <w:b/>
                <w:sz w:val="20"/>
                <w:szCs w:val="20"/>
              </w:rPr>
              <w:t>67%</w:t>
            </w:r>
          </w:p>
        </w:tc>
        <w:tc>
          <w:tcPr>
            <w:tcW w:w="605" w:type="pct"/>
            <w:tcBorders>
              <w:top w:val="nil" w:color="000000" w:themeColor="text1" w:sz="4"/>
              <w:left w:val="nil" w:color="000000" w:themeColor="text1" w:sz="4"/>
              <w:bottom w:val="single" w:color="000000" w:themeColor="text1" w:sz="4"/>
              <w:right w:val="nil" w:color="000000" w:themeColor="text1" w:sz="4"/>
            </w:tcBorders>
            <w:tcMar/>
          </w:tcPr>
          <w:p w:rsidRPr="00A373EC" w:rsidR="00101F90" w:rsidP="00720D5A" w:rsidRDefault="00101F90" w14:paraId="07CE4F1E" w14:textId="7777777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73EC">
              <w:rPr>
                <w:rFonts w:ascii="Times New Roman" w:hAnsi="Times New Roman" w:cs="Times New Roman"/>
                <w:b/>
                <w:sz w:val="20"/>
                <w:szCs w:val="20"/>
              </w:rPr>
              <w:t>81%</w:t>
            </w:r>
          </w:p>
        </w:tc>
        <w:tc>
          <w:tcPr>
            <w:tcW w:w="1550" w:type="pct"/>
            <w:tcBorders>
              <w:top w:val="nil" w:color="000000" w:themeColor="text1" w:sz="4"/>
              <w:left w:val="nil" w:color="000000" w:themeColor="text1" w:sz="4"/>
              <w:bottom w:val="single" w:color="000000" w:themeColor="text1" w:sz="4"/>
              <w:right w:val="nil" w:color="000000" w:themeColor="text1" w:sz="4"/>
            </w:tcBorders>
            <w:tcMar/>
          </w:tcPr>
          <w:p w:rsidRPr="00A373EC" w:rsidR="00101F90" w:rsidP="00720D5A" w:rsidRDefault="00101F90" w14:paraId="10BDDC3C" w14:textId="77777777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Pr="00A373EC" w:rsidR="00101F90" w:rsidTr="780A71EC" w14:paraId="5930CBBC" w14:textId="77777777">
        <w:trPr>
          <w:trHeight w:val="340"/>
          <w:tblHeader/>
        </w:trPr>
        <w:tc>
          <w:tcPr>
            <w:tcW w:w="526" w:type="pct"/>
            <w:tcBorders>
              <w:top w:val="single" w:color="000000" w:themeColor="text1" w:sz="4"/>
              <w:left w:val="nil"/>
              <w:bottom w:val="nil" w:color="FFFFFF" w:themeColor="background1" w:sz="2"/>
              <w:right w:val="nil"/>
            </w:tcBorders>
            <w:tcMar/>
          </w:tcPr>
          <w:p w:rsidRPr="00A373EC" w:rsidR="00101F90" w:rsidP="780A71EC" w:rsidRDefault="00101F90" w14:paraId="22570E97" w14:textId="77777777">
            <w:pPr>
              <w:spacing w:before="120" w:after="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Corstens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 &amp; Longden (2013)</w:t>
            </w:r>
          </w:p>
        </w:tc>
        <w:tc>
          <w:tcPr>
            <w:tcW w:w="1242" w:type="pct"/>
            <w:tcBorders>
              <w:top w:val="single" w:color="000000" w:themeColor="text1" w:sz="4"/>
              <w:left w:val="nil"/>
              <w:bottom w:val="nil" w:color="FFFFFF" w:themeColor="background1" w:sz="2"/>
              <w:right w:val="nil"/>
            </w:tcBorders>
            <w:tcMar/>
          </w:tcPr>
          <w:p w:rsidR="21206D1A" w:rsidP="780A71EC" w:rsidRDefault="21206D1A" w14:paraId="797E22F3" w14:textId="5C0E1305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21206D1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Trauma: </w:t>
            </w:r>
            <w:r w:rsidRPr="780A71EC" w:rsidR="510B448B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Written descriptions </w:t>
            </w:r>
            <w:r w:rsidRPr="780A71EC" w:rsidR="7C4E1C45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developed in a clinical setting. </w:t>
            </w:r>
          </w:p>
          <w:p w:rsidR="21206D1A" w:rsidP="780A71EC" w:rsidRDefault="21206D1A" w14:paraId="3DE88D65" w14:textId="0AC3D00D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21206D1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Hallucinations: </w:t>
            </w:r>
            <w:r w:rsidRPr="780A71EC" w:rsidR="1785455B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Written descriptions developed </w:t>
            </w:r>
            <w:r w:rsidRPr="780A71EC" w:rsidR="5C44474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in a clinical setting. </w:t>
            </w:r>
          </w:p>
          <w:p w:rsidRPr="00A373EC" w:rsidR="00101F90" w:rsidP="780A71EC" w:rsidRDefault="00101F90" w14:paraId="00D77DBE" w14:textId="77777777" w14:noSpellErr="1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Participants’ formulations of voice hearing were reviewed using a coding frame. One item in the coding frame assessed whether voices made direct references to trauma</w:t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.  </w:t>
            </w:r>
          </w:p>
        </w:tc>
        <w:tc>
          <w:tcPr>
            <w:tcW w:w="540" w:type="pct"/>
            <w:tcBorders>
              <w:top w:val="single" w:color="000000" w:themeColor="text1" w:sz="4"/>
              <w:left w:val="nil"/>
              <w:bottom w:val="nil" w:color="FFFFFF" w:themeColor="background1" w:sz="2"/>
              <w:right w:val="nil"/>
            </w:tcBorders>
            <w:tcMar/>
          </w:tcPr>
          <w:p w:rsidRPr="00A373EC" w:rsidR="00101F90" w:rsidP="780A71EC" w:rsidRDefault="00101F90" w14:paraId="65FF8F0E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17%</w:t>
            </w:r>
          </w:p>
        </w:tc>
        <w:tc>
          <w:tcPr>
            <w:tcW w:w="538" w:type="pct"/>
            <w:tcBorders>
              <w:top w:val="single" w:color="000000" w:themeColor="text1" w:sz="4"/>
              <w:left w:val="nil"/>
              <w:bottom w:val="nil" w:color="FFFFFF" w:themeColor="background1" w:sz="2"/>
              <w:right w:val="nil"/>
            </w:tcBorders>
            <w:tcMar/>
          </w:tcPr>
          <w:p w:rsidRPr="00A373EC" w:rsidR="00101F90" w:rsidP="780A71EC" w:rsidRDefault="00101F90" w14:paraId="181FEC4C" w14:textId="55EE0875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780A71EC" w:rsidR="5C83E02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605" w:type="pct"/>
            <w:tcBorders>
              <w:top w:val="single" w:color="000000" w:themeColor="text1" w:sz="4"/>
              <w:left w:val="nil"/>
              <w:bottom w:val="nil" w:color="FFFFFF" w:themeColor="background1" w:sz="2"/>
              <w:right w:val="nil"/>
            </w:tcBorders>
            <w:tcMar/>
          </w:tcPr>
          <w:p w:rsidRPr="00A373EC" w:rsidR="00101F90" w:rsidP="780A71EC" w:rsidRDefault="00101F90" w14:paraId="1BB8E73E" w14:textId="1D917258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50" w:type="pct"/>
            <w:tcBorders>
              <w:top w:val="single" w:color="000000" w:themeColor="text1" w:sz="4"/>
              <w:left w:val="nil"/>
              <w:bottom w:val="nil" w:color="FFFFFF" w:themeColor="background1" w:sz="2"/>
              <w:right w:val="nil"/>
            </w:tcBorders>
            <w:tcMar/>
          </w:tcPr>
          <w:p w:rsidRPr="00A373EC" w:rsidR="00101F90" w:rsidP="780A71EC" w:rsidRDefault="00101F90" w14:paraId="1F8C01E1" w14:textId="77777777" w14:noSpellErr="1">
            <w:pPr>
              <w:spacing w:before="120" w:after="0" w:afterAutospacing="off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</w:p>
        </w:tc>
      </w:tr>
      <w:tr w:rsidRPr="00A373EC" w:rsidR="00101F90" w:rsidTr="780A71EC" w14:paraId="6B1A524D" w14:textId="77777777">
        <w:trPr>
          <w:trHeight w:val="340"/>
          <w:tblHeader/>
        </w:trPr>
        <w:tc>
          <w:tcPr>
            <w:tcW w:w="526" w:type="pct"/>
            <w:tcBorders>
              <w:top w:val="nil" w:color="FFFFFF" w:themeColor="background1" w:sz="2"/>
              <w:left w:val="nil" w:color="FFFFFF" w:themeColor="background1" w:sz="2"/>
              <w:bottom w:val="single" w:color="FFFFFF" w:themeColor="background1" w:sz="2" w:space="0"/>
              <w:right w:val="nil" w:color="FFFFFF" w:themeColor="background1" w:sz="2"/>
            </w:tcBorders>
            <w:tcMar/>
          </w:tcPr>
          <w:p w:rsidRPr="00A373EC" w:rsidR="00101F90" w:rsidP="780A71EC" w:rsidRDefault="00101F90" w14:paraId="4004D193" w14:textId="77777777">
            <w:pPr>
              <w:spacing w:before="120" w:after="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Reiff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, 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Castille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, 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Muenzenmaier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, &amp; Link (2012)</w:t>
            </w:r>
          </w:p>
        </w:tc>
        <w:tc>
          <w:tcPr>
            <w:tcW w:w="1242" w:type="pct"/>
            <w:tcBorders>
              <w:top w:val="nil" w:color="FFFFFF" w:themeColor="background1" w:sz="2"/>
              <w:left w:val="nil" w:color="FFFFFF" w:themeColor="background1" w:sz="2"/>
              <w:bottom w:val="single" w:color="FFFFFF" w:themeColor="background1" w:sz="2" w:space="0"/>
              <w:right w:val="nil" w:color="FFFFFF" w:themeColor="background1" w:sz="2"/>
            </w:tcBorders>
            <w:tcMar/>
          </w:tcPr>
          <w:p w:rsidR="644266E3" w:rsidP="780A71EC" w:rsidRDefault="644266E3" w14:paraId="6881BE54" w14:textId="7173996A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780A71EC" w:rsidR="644266E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Trauma: HPSAQ</w:t>
            </w:r>
            <w:r w:rsidRPr="780A71EC" w:rsidR="52341AE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i</w:t>
            </w:r>
          </w:p>
          <w:p w:rsidR="19DFC65C" w:rsidP="780A71EC" w:rsidRDefault="19DFC65C" w14:paraId="774C623D" w14:textId="4A5FCFA4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780A71EC" w:rsidR="19DFC65C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>Delusions</w:t>
            </w:r>
            <w:r w:rsidRPr="780A71EC" w:rsidR="1575179E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>/</w:t>
            </w:r>
            <w:r w:rsidRPr="780A71EC" w:rsidR="19DFC65C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 xml:space="preserve">hallucinations: </w:t>
            </w:r>
            <w:r w:rsidRPr="780A71EC" w:rsidR="0BE13E60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>SCID and PRISM</w:t>
            </w:r>
            <w:r w:rsidRPr="780A71EC" w:rsidR="05A34B4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j</w:t>
            </w:r>
          </w:p>
          <w:p w:rsidRPr="00A373EC" w:rsidR="00101F90" w:rsidP="780A71EC" w:rsidRDefault="00101F90" w14:paraId="13E8CBEC" w14:textId="7CC4E7D3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Multiple case studies narrative analysis</w:t>
            </w:r>
            <w:r w:rsidRPr="780A71EC" w:rsidR="101BC85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using CCRT</w:t>
            </w:r>
            <w:r w:rsidRPr="780A71EC" w:rsidR="51A0A61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k</w:t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</w:t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 assess correspondences between</w:t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trauma and hallucinations.</w:t>
            </w:r>
          </w:p>
        </w:tc>
        <w:tc>
          <w:tcPr>
            <w:tcW w:w="540" w:type="pct"/>
            <w:tcBorders>
              <w:top w:val="nil" w:color="FFFFFF" w:themeColor="background1" w:sz="2"/>
              <w:left w:val="nil" w:color="FFFFFF" w:themeColor="background1" w:sz="2"/>
              <w:bottom w:val="single" w:color="FFFFFF" w:themeColor="background1" w:sz="2" w:space="0"/>
              <w:right w:val="nil" w:color="FFFFFF" w:themeColor="background1" w:sz="2"/>
            </w:tcBorders>
            <w:tcMar/>
          </w:tcPr>
          <w:p w:rsidRPr="00A373EC" w:rsidR="00101F90" w:rsidP="780A71EC" w:rsidRDefault="00101F90" w14:paraId="64E3D634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10%</w:t>
            </w:r>
          </w:p>
        </w:tc>
        <w:tc>
          <w:tcPr>
            <w:tcW w:w="538" w:type="pct"/>
            <w:tcBorders>
              <w:top w:val="nil" w:color="FFFFFF" w:themeColor="background1" w:sz="2"/>
              <w:left w:val="nil" w:color="FFFFFF" w:themeColor="background1" w:sz="2"/>
              <w:bottom w:val="single" w:color="FFFFFF" w:themeColor="background1" w:sz="2" w:space="0"/>
              <w:right w:val="nil" w:color="FFFFFF" w:themeColor="background1" w:sz="2"/>
            </w:tcBorders>
            <w:tcMar/>
          </w:tcPr>
          <w:p w:rsidRPr="00A373EC" w:rsidR="00101F90" w:rsidP="780A71EC" w:rsidRDefault="00101F90" w14:paraId="139D6EF2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57%</w:t>
            </w:r>
          </w:p>
        </w:tc>
        <w:tc>
          <w:tcPr>
            <w:tcW w:w="605" w:type="pct"/>
            <w:tcBorders>
              <w:top w:val="nil" w:color="FFFFFF" w:themeColor="background1" w:sz="2"/>
              <w:left w:val="nil" w:color="FFFFFF" w:themeColor="background1" w:sz="2"/>
              <w:bottom w:val="single" w:color="FFFFFF" w:themeColor="background1" w:sz="2" w:space="0"/>
              <w:right w:val="nil" w:color="FFFFFF" w:themeColor="background1" w:sz="2"/>
            </w:tcBorders>
            <w:tcMar/>
          </w:tcPr>
          <w:p w:rsidRPr="00A373EC" w:rsidR="00101F90" w:rsidP="780A71EC" w:rsidRDefault="00101F90" w14:paraId="19B5FC87" w14:textId="6E649B17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1550" w:type="pct"/>
            <w:tcBorders>
              <w:top w:val="nil" w:color="FFFFFF" w:themeColor="background1" w:sz="2"/>
              <w:left w:val="nil" w:color="FFFFFF" w:themeColor="background1" w:sz="2"/>
              <w:bottom w:val="single" w:color="FFFFFF" w:themeColor="background1" w:sz="2" w:space="0"/>
              <w:right w:val="nil" w:color="FFFFFF" w:themeColor="background1" w:sz="2"/>
            </w:tcBorders>
            <w:tcMar/>
          </w:tcPr>
          <w:p w:rsidRPr="00A373EC" w:rsidR="00101F90" w:rsidP="780A71EC" w:rsidRDefault="00101F90" w14:paraId="75A58CE0" w14:textId="77777777" w14:noSpellErr="1">
            <w:pPr>
              <w:spacing w:before="120" w:after="0" w:afterAutospacing="off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</w:p>
        </w:tc>
      </w:tr>
      <w:tr w:rsidRPr="00A373EC" w:rsidR="00101F90" w:rsidTr="780A71EC" w14:paraId="58BDD0F8" w14:textId="77777777">
        <w:trPr>
          <w:trHeight w:val="340"/>
          <w:tblHeader/>
        </w:trPr>
        <w:tc>
          <w:tcPr>
            <w:tcW w:w="526" w:type="pct"/>
            <w:tcBorders>
              <w:top w:val="single" w:color="FFFFFF" w:themeColor="background1" w:sz="2" w:space="0"/>
              <w:left w:val="none" w:color="000000" w:themeColor="text1" w:sz="4" w:space="0"/>
              <w:bottom w:val="none" w:color="000000" w:themeColor="text1" w:sz="12" w:space="0"/>
              <w:right w:val="none" w:color="000000" w:themeColor="text1" w:sz="4" w:space="0"/>
            </w:tcBorders>
            <w:tcMar/>
          </w:tcPr>
          <w:p w:rsidRPr="00A373EC" w:rsidR="00101F90" w:rsidP="780A71EC" w:rsidRDefault="00101F90" w14:paraId="6BD44796" w14:textId="77777777">
            <w:pPr>
              <w:spacing w:before="120" w:after="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Jessop, Scott, &amp; 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Nurcombe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 (2008)</w:t>
            </w:r>
          </w:p>
        </w:tc>
        <w:tc>
          <w:tcPr>
            <w:tcW w:w="1242" w:type="pct"/>
            <w:tcBorders>
              <w:top w:val="single" w:color="FFFFFF" w:themeColor="background1" w:sz="2" w:space="0"/>
              <w:left w:val="none" w:color="000000" w:themeColor="text1" w:sz="4" w:space="0"/>
              <w:bottom w:val="none" w:color="000000" w:themeColor="text1" w:sz="12" w:space="0"/>
              <w:right w:val="none" w:color="000000" w:themeColor="text1" w:sz="4" w:space="0"/>
            </w:tcBorders>
            <w:tcMar/>
          </w:tcPr>
          <w:p w:rsidRPr="00A373EC" w:rsidR="00101F90" w:rsidP="780A71EC" w:rsidRDefault="00101F90" w14:paraId="2C011349" w14:textId="68E73B80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68237A6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Trauma: Not assessed. </w:t>
            </w:r>
          </w:p>
          <w:p w:rsidRPr="00A373EC" w:rsidR="00101F90" w:rsidP="780A71EC" w:rsidRDefault="00101F90" w14:paraId="280C9103" w14:textId="490EB3DE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68237A6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Hallucinations: Questions derived from PANSS, </w:t>
            </w:r>
            <w:r w:rsidRPr="780A71EC" w:rsidR="68237A6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BPRS</w:t>
            </w:r>
            <w:r w:rsidRPr="780A71EC" w:rsidR="3EDE2D0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l</w:t>
            </w:r>
            <w:r w:rsidRPr="780A71EC" w:rsidR="68237A6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, K-SADS</w:t>
            </w:r>
            <w:r w:rsidRPr="780A71EC" w:rsidR="5936105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m</w:t>
            </w:r>
            <w:r w:rsidRPr="780A71EC" w:rsidR="68237A6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. </w:t>
            </w:r>
          </w:p>
          <w:p w:rsidRPr="00A373EC" w:rsidR="00101F90" w:rsidP="780A71EC" w:rsidRDefault="00101F90" w14:paraId="49CB29D2" w14:textId="34E86D02">
            <w:pPr>
              <w:pStyle w:val="Normal"/>
              <w:suppressLineNumbers w:val="0"/>
              <w:bidi w:val="0"/>
              <w:spacing w:before="120" w:beforeAutospacing="off" w:after="0" w:afterAutospacing="off" w:line="240" w:lineRule="auto"/>
              <w:ind w:left="0" w:right="0"/>
              <w:jc w:val="left"/>
            </w:pPr>
            <w:r w:rsidRPr="780A71EC" w:rsidR="68237A69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Participants were asked if they perceived a relationship between symptom content and past trauma.</w:t>
            </w:r>
          </w:p>
        </w:tc>
        <w:tc>
          <w:tcPr>
            <w:tcW w:w="540" w:type="pct"/>
            <w:tcBorders>
              <w:top w:val="single" w:color="FFFFFF" w:themeColor="background1" w:sz="2" w:space="0"/>
              <w:left w:val="none" w:color="000000" w:themeColor="text1" w:sz="4" w:space="0"/>
              <w:bottom w:val="none" w:color="000000" w:themeColor="text1" w:sz="12" w:space="0"/>
              <w:right w:val="none" w:color="000000" w:themeColor="text1" w:sz="4" w:space="0"/>
            </w:tcBorders>
            <w:tcMar/>
          </w:tcPr>
          <w:p w:rsidRPr="00A373EC" w:rsidR="00101F90" w:rsidP="780A71EC" w:rsidRDefault="00101F90" w14:paraId="12103F86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0%</w:t>
            </w:r>
          </w:p>
        </w:tc>
        <w:tc>
          <w:tcPr>
            <w:tcW w:w="538" w:type="pct"/>
            <w:tcBorders>
              <w:top w:val="single" w:color="FFFFFF" w:themeColor="background1" w:sz="2" w:space="0"/>
              <w:left w:val="none" w:color="000000" w:themeColor="text1" w:sz="4" w:space="0"/>
              <w:bottom w:val="none" w:color="000000" w:themeColor="text1" w:sz="12" w:space="0"/>
              <w:right w:val="none" w:color="000000" w:themeColor="text1" w:sz="4" w:space="0"/>
            </w:tcBorders>
            <w:tcMar/>
          </w:tcPr>
          <w:p w:rsidRPr="00A373EC" w:rsidR="00101F90" w:rsidP="780A71EC" w:rsidRDefault="00101F90" w14:paraId="1461B02E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46%</w:t>
            </w:r>
          </w:p>
        </w:tc>
        <w:tc>
          <w:tcPr>
            <w:tcW w:w="605" w:type="pct"/>
            <w:tcBorders>
              <w:top w:val="single" w:color="FFFFFF" w:themeColor="background1" w:sz="2" w:space="0"/>
              <w:left w:val="none" w:color="000000" w:themeColor="text1" w:sz="4" w:space="0"/>
              <w:bottom w:val="none" w:color="000000" w:themeColor="text1" w:sz="12" w:space="0"/>
              <w:right w:val="none" w:color="000000" w:themeColor="text1" w:sz="4" w:space="0"/>
            </w:tcBorders>
            <w:tcMar/>
          </w:tcPr>
          <w:p w:rsidRPr="00A373EC" w:rsidR="00101F90" w:rsidP="780A71EC" w:rsidRDefault="00101F90" w14:paraId="02B0868B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54%</w:t>
            </w:r>
          </w:p>
        </w:tc>
        <w:tc>
          <w:tcPr>
            <w:tcW w:w="1550" w:type="pct"/>
            <w:tcBorders>
              <w:top w:val="single" w:color="FFFFFF" w:themeColor="background1" w:sz="2" w:space="0"/>
              <w:left w:val="none" w:color="000000" w:themeColor="text1" w:sz="4" w:space="0"/>
              <w:bottom w:val="none" w:color="000000" w:themeColor="text1" w:sz="12" w:space="0"/>
              <w:right w:val="none" w:color="000000" w:themeColor="text1" w:sz="4" w:space="0"/>
            </w:tcBorders>
            <w:tcMar/>
          </w:tcPr>
          <w:p w:rsidRPr="00A373EC" w:rsidR="00101F90" w:rsidP="780A71EC" w:rsidRDefault="00101F90" w14:paraId="49262DF4" w14:textId="151952E4">
            <w:pPr>
              <w:spacing w:before="120" w:after="0" w:afterAutospacing="off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Results only reported for participants with PTSD</w:t>
            </w:r>
            <w:r w:rsidRPr="780A71EC" w:rsidR="11A9AD9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n</w:t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. Content relationships were not assessed for participants with </w:t>
            </w:r>
            <w:r w:rsidRPr="780A71EC" w:rsidR="21188A00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schizophrenia</w:t>
            </w: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.  </w:t>
            </w:r>
          </w:p>
        </w:tc>
      </w:tr>
      <w:tr w:rsidRPr="00A373EC" w:rsidR="00101F90" w:rsidTr="780A71EC" w14:paraId="023C3114" w14:textId="77777777">
        <w:trPr>
          <w:trHeight w:val="340"/>
          <w:tblHeader/>
        </w:trPr>
        <w:tc>
          <w:tcPr>
            <w:tcW w:w="526" w:type="pct"/>
            <w:tcBorders>
              <w:top w:val="none" w:color="000000" w:themeColor="text1" w:sz="12" w:space="0"/>
              <w:left w:val="nil"/>
              <w:bottom w:val="single" w:color="000000" w:themeColor="text1" w:sz="4"/>
              <w:right w:val="nil"/>
            </w:tcBorders>
            <w:tcMar/>
          </w:tcPr>
          <w:p w:rsidRPr="00A373EC" w:rsidR="00101F90" w:rsidP="780A71EC" w:rsidRDefault="00101F90" w14:paraId="05069715" w14:textId="77777777">
            <w:pPr>
              <w:spacing w:before="120" w:after="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Raune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, Bebbington, Dunn, &amp; 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Kuipers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 (2006)</w:t>
            </w:r>
          </w:p>
        </w:tc>
        <w:tc>
          <w:tcPr>
            <w:tcW w:w="1242" w:type="pct"/>
            <w:tcBorders>
              <w:top w:val="none" w:color="000000" w:themeColor="text1" w:sz="12" w:space="0"/>
              <w:left w:val="nil"/>
              <w:bottom w:val="single" w:color="000000" w:themeColor="text1" w:sz="4"/>
              <w:right w:val="nil"/>
            </w:tcBorders>
            <w:tcMar/>
          </w:tcPr>
          <w:p w:rsidR="537EBD8C" w:rsidP="780A71EC" w:rsidRDefault="537EBD8C" w14:paraId="4459967F" w14:textId="39D75BFF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780A71EC" w:rsidR="537EBD8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Trauma: LEDS</w:t>
            </w:r>
          </w:p>
          <w:p w:rsidRPr="00A373EC" w:rsidR="00101F90" w:rsidP="780A71EC" w:rsidRDefault="00101F90" w14:paraId="5DF5661B" w14:textId="2D16E8A6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780A71EC" w:rsidR="6633FD0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Delusions/hallucinations</w:t>
            </w:r>
            <w:r w:rsidRPr="780A71EC" w:rsidR="6CEF03F5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: SCAN</w:t>
            </w:r>
            <w:r w:rsidRPr="780A71EC" w:rsidR="1CBC4C8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o</w:t>
            </w:r>
          </w:p>
          <w:p w:rsidRPr="00A373EC" w:rsidR="00101F90" w:rsidP="780A71EC" w:rsidRDefault="00101F90" w14:paraId="68DEC410" w14:textId="347AEE71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</w:pPr>
            <w:r w:rsidRPr="780A71EC" w:rsidR="6CEF03F5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>A PCA</w:t>
            </w:r>
            <w:r w:rsidRPr="780A71EC" w:rsidR="272C2D3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p</w:t>
            </w:r>
            <w:r w:rsidRPr="780A71EC" w:rsidR="6CEF03F5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 xml:space="preserve"> was completed with attributes from stressful events </w:t>
            </w:r>
            <w:r w:rsidRPr="780A71EC" w:rsidR="6A6B4CF3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>and themes of grandiosity, depression, and persecution in hallucinations and delusions.</w:t>
            </w:r>
          </w:p>
        </w:tc>
        <w:tc>
          <w:tcPr>
            <w:tcW w:w="540" w:type="pct"/>
            <w:tcBorders>
              <w:top w:val="none" w:color="000000" w:themeColor="text1" w:sz="12" w:space="0"/>
              <w:left w:val="nil"/>
              <w:bottom w:val="single" w:color="000000" w:themeColor="text1" w:sz="4"/>
              <w:right w:val="nil"/>
            </w:tcBorders>
            <w:tcMar/>
          </w:tcPr>
          <w:p w:rsidRPr="00A373EC" w:rsidR="00101F90" w:rsidP="780A71EC" w:rsidRDefault="00101F90" w14:paraId="451485EF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38" w:type="pct"/>
            <w:tcBorders>
              <w:top w:val="none" w:color="000000" w:themeColor="text1" w:sz="12" w:space="0"/>
              <w:left w:val="nil"/>
              <w:bottom w:val="single" w:color="000000" w:themeColor="text1" w:sz="4"/>
              <w:right w:val="nil"/>
            </w:tcBorders>
            <w:tcMar/>
          </w:tcPr>
          <w:p w:rsidRPr="00A373EC" w:rsidR="00101F90" w:rsidP="780A71EC" w:rsidRDefault="00101F90" w14:paraId="3F62FFC9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605" w:type="pct"/>
            <w:tcBorders>
              <w:top w:val="none" w:color="000000" w:themeColor="text1" w:sz="12" w:space="0"/>
              <w:left w:val="nil"/>
              <w:bottom w:val="single" w:color="000000" w:themeColor="text1" w:sz="4"/>
              <w:right w:val="nil"/>
            </w:tcBorders>
            <w:tcMar/>
          </w:tcPr>
          <w:p w:rsidRPr="00A373EC" w:rsidR="00101F90" w:rsidP="780A71EC" w:rsidRDefault="00101F90" w14:paraId="53FB9351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50" w:type="pct"/>
            <w:tcBorders>
              <w:top w:val="none" w:color="000000" w:themeColor="text1" w:sz="12" w:space="0"/>
              <w:left w:val="nil"/>
              <w:bottom w:val="single" w:color="000000" w:themeColor="text1" w:sz="4"/>
              <w:right w:val="nil"/>
            </w:tcBorders>
            <w:tcMar/>
          </w:tcPr>
          <w:p w:rsidRPr="00A373EC" w:rsidR="00101F90" w:rsidP="780A71EC" w:rsidRDefault="00101F90" w14:paraId="754F6755" w14:textId="2A8DA2C6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Intrusive events loaded significantly onto persecutory delusions factor. Potential future loss events loaded significant only depressive delusion and hallucination content factor. </w:t>
            </w:r>
          </w:p>
        </w:tc>
      </w:tr>
      <w:tr w:rsidRPr="00A373EC" w:rsidR="00101F90" w:rsidTr="780A71EC" w14:paraId="5C7F03C5" w14:textId="77777777">
        <w:trPr>
          <w:trHeight w:val="340"/>
          <w:tblHeader/>
        </w:trPr>
        <w:tc>
          <w:tcPr>
            <w:tcW w:w="526" w:type="pct"/>
            <w:tcBorders>
              <w:top w:val="single" w:color="000000" w:themeColor="text1" w:sz="4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5A336FDB" w14:textId="77777777" w14:noSpellErr="1">
            <w:pPr>
              <w:spacing w:before="120" w:after="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Hardy et al. (2005)</w:t>
            </w:r>
          </w:p>
        </w:tc>
        <w:tc>
          <w:tcPr>
            <w:tcW w:w="1242" w:type="pct"/>
            <w:tcBorders>
              <w:top w:val="single" w:color="000000" w:themeColor="text1" w:sz="4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2CAD5DBA" w14:textId="5AD06902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780A71EC" w:rsidR="5355304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Trauma: THQ</w:t>
            </w:r>
            <w:r w:rsidRPr="780A71EC" w:rsidR="223A64D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q</w:t>
            </w:r>
          </w:p>
          <w:p w:rsidRPr="00A373EC" w:rsidR="00101F90" w:rsidP="780A71EC" w:rsidRDefault="00101F90" w14:paraId="2111E8C3" w14:textId="1B6A5392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</w:pPr>
            <w:r w:rsidRPr="780A71EC" w:rsidR="53553043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 xml:space="preserve">Hallucinations: SCAN, PSYRATS </w:t>
            </w:r>
          </w:p>
          <w:p w:rsidRPr="00A373EC" w:rsidR="00101F90" w:rsidP="780A71EC" w:rsidRDefault="00101F90" w14:paraId="0257091E" w14:textId="4299B756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</w:pPr>
            <w:r w:rsidRPr="780A71EC" w:rsidR="53553043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>A theoretically informed coding frame</w:t>
            </w:r>
            <w:r w:rsidRPr="780A71EC" w:rsidR="56107D71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 xml:space="preserve"> assessed trauma and hallucination content</w:t>
            </w:r>
            <w:r w:rsidRPr="780A71EC" w:rsidR="2C0A1929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 xml:space="preserve"> (</w:t>
            </w:r>
            <w:r w:rsidRPr="780A71EC" w:rsidR="2C0A1929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>i</w:t>
            </w:r>
            <w:r w:rsidRPr="780A71EC" w:rsidR="2C0A1929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>)</w:t>
            </w:r>
            <w:r w:rsidRPr="780A71EC" w:rsidR="56107D71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 xml:space="preserve"> independently </w:t>
            </w:r>
            <w:r w:rsidRPr="780A71EC" w:rsidR="26FD7AFB">
              <w:rPr>
                <w:rFonts w:ascii="Times New Roman" w:hAnsi="Times New Roman" w:cs="Times New Roman"/>
                <w:sz w:val="20"/>
                <w:szCs w:val="20"/>
                <w:vertAlign w:val="baseline"/>
                <w:lang w:val="en-AU"/>
              </w:rPr>
              <w:t xml:space="preserve">on themes of threat, intrusiveness, humiliation, and guilt, and (ii) together for direct links. </w:t>
            </w:r>
          </w:p>
        </w:tc>
        <w:tc>
          <w:tcPr>
            <w:tcW w:w="540" w:type="pct"/>
            <w:tcBorders>
              <w:top w:val="single" w:color="000000" w:themeColor="text1" w:sz="4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6005853C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12.5%</w:t>
            </w:r>
          </w:p>
        </w:tc>
        <w:tc>
          <w:tcPr>
            <w:tcW w:w="538" w:type="pct"/>
            <w:tcBorders>
              <w:top w:val="single" w:color="000000" w:themeColor="text1" w:sz="4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4ED537A0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45%</w:t>
            </w:r>
          </w:p>
        </w:tc>
        <w:tc>
          <w:tcPr>
            <w:tcW w:w="605" w:type="pct"/>
            <w:tcBorders>
              <w:top w:val="single" w:color="000000" w:themeColor="text1" w:sz="4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64C3C406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42.5%</w:t>
            </w:r>
          </w:p>
        </w:tc>
        <w:tc>
          <w:tcPr>
            <w:tcW w:w="1550" w:type="pct"/>
            <w:tcBorders>
              <w:top w:val="single" w:color="000000" w:themeColor="text1" w:sz="4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4543FE49" w14:textId="77777777" w14:noSpellErr="1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A373EC" w:rsidR="00101F90" w:rsidTr="780A71EC" w14:paraId="4E1F6DDF" w14:textId="77777777">
        <w:trPr>
          <w:trHeight w:val="340"/>
          <w:tblHeader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0FC080D3" w14:textId="77777777">
            <w:pPr>
              <w:spacing w:before="120" w:after="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Hamner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 (1997)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="645B4023" w:rsidP="780A71EC" w:rsidRDefault="645B4023" w14:paraId="48A47998" w14:textId="4A5CDE60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645B40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Trauma: combat history, CAPS </w:t>
            </w:r>
          </w:p>
          <w:p w:rsidR="691C6384" w:rsidP="780A71EC" w:rsidRDefault="691C6384" w14:paraId="19A84ED0" w14:textId="1589E35C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691C638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Delusions/hallucinations</w:t>
            </w:r>
            <w:r w:rsidRPr="780A71EC" w:rsidR="645B4023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: SCID </w:t>
            </w:r>
          </w:p>
          <w:p w:rsidRPr="00A373EC" w:rsidR="00101F90" w:rsidP="780A71EC" w:rsidRDefault="00101F90" w14:paraId="671AD37A" w14:textId="6F765E0F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Authors reviewed interviews for similarity between combat experiences and content of psychotic symptoms.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0B2FCB56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 xml:space="preserve">56% 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439857D1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466DC1E5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44%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tcMar/>
          </w:tcPr>
          <w:p w:rsidRPr="00A373EC" w:rsidR="00101F90" w:rsidP="780A71EC" w:rsidRDefault="00101F90" w14:paraId="7BB44747" w14:textId="77777777" w14:noSpellErr="1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Results pertain only to participants who experienced psychotic symptoms (n=9). No relationship pertains to combat experiences only.</w:t>
            </w:r>
          </w:p>
        </w:tc>
      </w:tr>
      <w:tr w:rsidRPr="00A373EC" w:rsidR="00101F90" w:rsidTr="780A71EC" w14:paraId="665CB759" w14:textId="77777777">
        <w:trPr>
          <w:trHeight w:val="340"/>
          <w:tblHeader/>
        </w:trPr>
        <w:tc>
          <w:tcPr>
            <w:tcW w:w="526" w:type="pct"/>
            <w:tcBorders>
              <w:top w:val="nil"/>
              <w:left w:val="nil"/>
              <w:right w:val="nil"/>
            </w:tcBorders>
            <w:tcMar/>
          </w:tcPr>
          <w:p w:rsidRPr="00A373EC" w:rsidR="00101F90" w:rsidP="780A71EC" w:rsidRDefault="00101F90" w14:paraId="26C6E040" w14:textId="77777777">
            <w:pPr>
              <w:spacing w:before="120" w:after="0" w:afterAutospacing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>Mueser</w:t>
            </w:r>
            <w:r w:rsidRPr="780A71EC" w:rsidR="1A05C642">
              <w:rPr>
                <w:rFonts w:ascii="Times New Roman" w:hAnsi="Times New Roman" w:cs="Times New Roman"/>
                <w:color w:val="000000" w:themeColor="text1" w:themeTint="FF" w:themeShade="FF"/>
                <w:sz w:val="20"/>
                <w:szCs w:val="20"/>
                <w:lang w:val="en-AU"/>
              </w:rPr>
              <w:t xml:space="preserve"> &amp; Butler (1987)</w:t>
            </w:r>
          </w:p>
        </w:tc>
        <w:tc>
          <w:tcPr>
            <w:tcW w:w="1242" w:type="pct"/>
            <w:tcBorders>
              <w:top w:val="nil"/>
              <w:left w:val="nil"/>
              <w:right w:val="nil"/>
            </w:tcBorders>
            <w:tcMar/>
          </w:tcPr>
          <w:p w:rsidRPr="00A373EC" w:rsidR="00101F90" w:rsidP="780A71EC" w:rsidRDefault="00101F90" w14:paraId="6FFB567C" w14:textId="7D12A83C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780A71EC" w:rsidR="5EA4734F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Trauma: MMPI</w:t>
            </w:r>
            <w:r w:rsidRPr="780A71EC" w:rsidR="424371B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r</w:t>
            </w:r>
          </w:p>
          <w:p w:rsidRPr="00A373EC" w:rsidR="00101F90" w:rsidP="780A71EC" w:rsidRDefault="00101F90" w14:paraId="0C3A944B" w14:textId="14A271B7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5EA4734F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Hallucinations: MMPI</w:t>
            </w:r>
          </w:p>
          <w:p w:rsidRPr="00A373EC" w:rsidR="00101F90" w:rsidP="780A71EC" w:rsidRDefault="00101F90" w14:paraId="3695C1BB" w14:textId="2C49A590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780A71EC" w:rsidR="5EA4734F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Authors reviewed interviews for similarity between combat experiences and content of psychotic symptoms.</w:t>
            </w: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  <w:tcMar/>
          </w:tcPr>
          <w:p w:rsidRPr="00A373EC" w:rsidR="00101F90" w:rsidP="780A71EC" w:rsidRDefault="00101F90" w14:paraId="2A35EB8A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40%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tcMar/>
          </w:tcPr>
          <w:p w:rsidRPr="00A373EC" w:rsidR="00101F90" w:rsidP="780A71EC" w:rsidRDefault="00101F90" w14:paraId="7199E758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605" w:type="pct"/>
            <w:tcBorders>
              <w:top w:val="nil"/>
              <w:left w:val="nil"/>
              <w:right w:val="nil"/>
            </w:tcBorders>
            <w:tcMar/>
          </w:tcPr>
          <w:p w:rsidRPr="00A373EC" w:rsidR="00101F90" w:rsidP="780A71EC" w:rsidRDefault="00101F90" w14:paraId="384D0F7C" w14:textId="77777777" w14:noSpellErr="1">
            <w:pPr>
              <w:spacing w:before="120" w:after="0" w:afterAutospacing="off"/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100%</w:t>
            </w:r>
          </w:p>
        </w:tc>
        <w:tc>
          <w:tcPr>
            <w:tcW w:w="1550" w:type="pct"/>
            <w:tcBorders>
              <w:top w:val="nil"/>
              <w:left w:val="nil"/>
              <w:right w:val="nil"/>
            </w:tcBorders>
            <w:tcMar/>
          </w:tcPr>
          <w:p w:rsidRPr="00A373EC" w:rsidR="00101F90" w:rsidP="780A71EC" w:rsidRDefault="00101F90" w14:paraId="7F57CCE7" w14:textId="77777777" w14:noSpellErr="1">
            <w:pPr>
              <w:spacing w:before="120" w:after="0" w:afterAutospacing="off"/>
              <w:rPr>
                <w:rFonts w:ascii="Times New Roman" w:hAnsi="Times New Roman" w:cs="Times New Roman"/>
                <w:sz w:val="20"/>
                <w:szCs w:val="20"/>
              </w:rPr>
            </w:pPr>
            <w:r w:rsidRPr="780A71EC" w:rsidR="1A05C642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Results pertain to the 14% of participants (n=5) who experienced auditory hallucinations. </w:t>
            </w:r>
          </w:p>
        </w:tc>
      </w:tr>
    </w:tbl>
    <w:p w:rsidR="00101F90" w:rsidP="00101F90" w:rsidRDefault="00101F90" w14:paraId="0DF2ADDF" w14:textId="7C59FB08">
      <w:pPr>
        <w:spacing w:line="276" w:lineRule="auto"/>
        <w:contextualSpacing/>
        <w:jc w:val="both"/>
      </w:pPr>
      <w:r w:rsidRPr="780A71EC" w:rsidR="1A05C642">
        <w:rPr>
          <w:rFonts w:ascii="Times New Roman" w:hAnsi="Times New Roman" w:cs="Times New Roman"/>
          <w:i w:val="1"/>
          <w:iCs w:val="1"/>
          <w:sz w:val="20"/>
          <w:szCs w:val="20"/>
        </w:rPr>
        <w:t xml:space="preserve">Note. </w:t>
      </w:r>
      <w:r w:rsidRPr="780A71EC" w:rsidR="61A8A65C">
        <w:rPr>
          <w:rFonts w:ascii="Times New Roman" w:hAnsi="Times New Roman" w:cs="Times New Roman"/>
          <w:i w:val="0"/>
          <w:iCs w:val="0"/>
          <w:sz w:val="20"/>
          <w:szCs w:val="20"/>
        </w:rPr>
        <w:t>a</w:t>
      </w:r>
      <w:r w:rsidRPr="780A71EC" w:rsidR="1DD2DD7E">
        <w:rPr>
          <w:rFonts w:ascii="Times New Roman" w:hAnsi="Times New Roman" w:cs="Times New Roman"/>
          <w:i w:val="0"/>
          <w:iCs w:val="0"/>
          <w:sz w:val="20"/>
          <w:szCs w:val="20"/>
        </w:rPr>
        <w:t>.</w:t>
      </w:r>
      <w:r w:rsidRPr="780A71EC" w:rsidR="46554681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</w:t>
      </w:r>
      <w:r w:rsidRPr="780A71EC" w:rsidR="1A05C642">
        <w:rPr>
          <w:rFonts w:ascii="Times New Roman" w:hAnsi="Times New Roman" w:cs="Times New Roman"/>
          <w:sz w:val="20"/>
          <w:szCs w:val="20"/>
        </w:rPr>
        <w:t xml:space="preserve">TALE = Trauma and Life Events Checklist; </w:t>
      </w:r>
      <w:r w:rsidRPr="780A71EC" w:rsidR="0E0B7CED">
        <w:rPr>
          <w:rFonts w:ascii="Times New Roman" w:hAnsi="Times New Roman" w:cs="Times New Roman"/>
          <w:sz w:val="20"/>
          <w:szCs w:val="20"/>
        </w:rPr>
        <w:t>b.</w:t>
      </w:r>
      <w:r w:rsidRPr="780A71EC" w:rsidR="3DE172D0">
        <w:rPr>
          <w:rFonts w:ascii="Times New Roman" w:hAnsi="Times New Roman" w:cs="Times New Roman"/>
          <w:sz w:val="20"/>
          <w:szCs w:val="20"/>
        </w:rPr>
        <w:t xml:space="preserve"> </w:t>
      </w:r>
      <w:r w:rsidRPr="780A71EC" w:rsidR="1A05C642">
        <w:rPr>
          <w:rFonts w:ascii="Times New Roman" w:hAnsi="Times New Roman" w:cs="Times New Roman"/>
          <w:sz w:val="20"/>
          <w:szCs w:val="20"/>
        </w:rPr>
        <w:t xml:space="preserve">PSYRATS = Psychotic Symptoms Rating Scale; </w:t>
      </w:r>
      <w:r w:rsidRPr="780A71EC" w:rsidR="4652FC10">
        <w:rPr>
          <w:rFonts w:ascii="Times New Roman" w:hAnsi="Times New Roman" w:cs="Times New Roman"/>
          <w:sz w:val="20"/>
          <w:szCs w:val="20"/>
        </w:rPr>
        <w:t xml:space="preserve">c. </w:t>
      </w:r>
      <w:r w:rsidRPr="780A71EC" w:rsidR="1A05C642">
        <w:rPr>
          <w:rFonts w:ascii="Times New Roman" w:hAnsi="Times New Roman" w:cs="Times New Roman"/>
          <w:sz w:val="20"/>
          <w:szCs w:val="20"/>
        </w:rPr>
        <w:t xml:space="preserve">NR = not reported; </w:t>
      </w:r>
      <w:r w:rsidRPr="780A71EC" w:rsidR="04FF60E8">
        <w:rPr>
          <w:rFonts w:ascii="Times New Roman" w:hAnsi="Times New Roman" w:cs="Times New Roman"/>
          <w:sz w:val="20"/>
          <w:szCs w:val="20"/>
        </w:rPr>
        <w:t xml:space="preserve">d. LEC = Life Events and Difficulties Checklist; </w:t>
      </w:r>
      <w:r w:rsidRPr="780A71EC" w:rsidR="17E16215">
        <w:rPr>
          <w:rFonts w:ascii="Times New Roman" w:hAnsi="Times New Roman" w:cs="Times New Roman"/>
          <w:sz w:val="20"/>
          <w:szCs w:val="20"/>
        </w:rPr>
        <w:t xml:space="preserve">e. CAPS = Clinician Administered PTSD Scale; </w:t>
      </w:r>
      <w:r w:rsidRPr="780A71EC" w:rsidR="4471A7D5">
        <w:rPr>
          <w:rFonts w:ascii="Times New Roman" w:hAnsi="Times New Roman" w:cs="Times New Roman"/>
          <w:sz w:val="20"/>
          <w:szCs w:val="20"/>
        </w:rPr>
        <w:t xml:space="preserve">f. </w:t>
      </w:r>
      <w:r w:rsidRPr="780A71EC" w:rsidR="1A05C642">
        <w:rPr>
          <w:rFonts w:ascii="Times New Roman" w:hAnsi="Times New Roman" w:cs="Times New Roman"/>
          <w:sz w:val="20"/>
          <w:szCs w:val="20"/>
        </w:rPr>
        <w:t xml:space="preserve">SCID = Structured Clinical Interview for the Diagnostic and Statistical Manual of Mental Disorders; </w:t>
      </w:r>
      <w:r w:rsidRPr="780A71EC" w:rsidR="27B13FC4">
        <w:rPr>
          <w:rFonts w:ascii="Times New Roman" w:hAnsi="Times New Roman" w:cs="Times New Roman"/>
          <w:sz w:val="20"/>
          <w:szCs w:val="20"/>
        </w:rPr>
        <w:t xml:space="preserve">g. </w:t>
      </w:r>
      <w:r w:rsidRPr="780A71EC" w:rsidR="1A05C642">
        <w:rPr>
          <w:rFonts w:ascii="Times New Roman" w:hAnsi="Times New Roman" w:cs="Times New Roman"/>
          <w:sz w:val="20"/>
          <w:szCs w:val="20"/>
        </w:rPr>
        <w:t xml:space="preserve">PANSS = Positive and Negative Symptom Scale; </w:t>
      </w:r>
      <w:r w:rsidRPr="780A71EC" w:rsidR="1FE4C6F4">
        <w:rPr>
          <w:rFonts w:ascii="Times New Roman" w:hAnsi="Times New Roman" w:cs="Times New Roman"/>
          <w:sz w:val="20"/>
          <w:szCs w:val="20"/>
        </w:rPr>
        <w:t xml:space="preserve">h. </w:t>
      </w:r>
      <w:r w:rsidRPr="780A71EC" w:rsidR="1A05C642">
        <w:rPr>
          <w:rFonts w:ascii="Times New Roman" w:hAnsi="Times New Roman" w:cs="Times New Roman"/>
          <w:sz w:val="20"/>
          <w:szCs w:val="20"/>
        </w:rPr>
        <w:t xml:space="preserve">NA = not applicable; </w:t>
      </w:r>
      <w:r w:rsidRPr="780A71EC" w:rsidR="2FA93B27">
        <w:rPr>
          <w:rFonts w:ascii="Times New Roman" w:hAnsi="Times New Roman" w:cs="Times New Roman"/>
          <w:sz w:val="20"/>
          <w:szCs w:val="20"/>
        </w:rPr>
        <w:t>i</w:t>
      </w:r>
      <w:r w:rsidRPr="780A71EC" w:rsidR="2FA93B27">
        <w:rPr>
          <w:rFonts w:ascii="Times New Roman" w:hAnsi="Times New Roman" w:cs="Times New Roman"/>
          <w:sz w:val="20"/>
          <w:szCs w:val="20"/>
        </w:rPr>
        <w:t xml:space="preserve">. </w:t>
      </w:r>
      <w:r w:rsidRPr="780A71EC" w:rsidR="1A05C642">
        <w:rPr>
          <w:rFonts w:ascii="Times New Roman" w:hAnsi="Times New Roman" w:cs="Times New Roman"/>
          <w:sz w:val="20"/>
          <w:szCs w:val="20"/>
        </w:rPr>
        <w:t xml:space="preserve">HPSAQ = History of Physical and Sexual Abuse Questionnaire; </w:t>
      </w:r>
      <w:r w:rsidRPr="780A71EC" w:rsidR="4BDEC0C7">
        <w:rPr>
          <w:rFonts w:ascii="Times New Roman" w:hAnsi="Times New Roman" w:cs="Times New Roman"/>
          <w:sz w:val="20"/>
          <w:szCs w:val="20"/>
        </w:rPr>
        <w:t xml:space="preserve">j. </w:t>
      </w:r>
      <w:r w:rsidRPr="780A71EC" w:rsidR="1A05C642">
        <w:rPr>
          <w:rFonts w:ascii="Times New Roman" w:hAnsi="Times New Roman" w:cs="Times New Roman"/>
          <w:sz w:val="20"/>
          <w:szCs w:val="20"/>
        </w:rPr>
        <w:t>PRISM = Psychiatric Research Interview for Substance and Mental Disorders;</w:t>
      </w:r>
      <w:r w:rsidRPr="780A71EC" w:rsidR="0DC00CDB">
        <w:rPr>
          <w:rFonts w:ascii="Times New Roman" w:hAnsi="Times New Roman" w:cs="Times New Roman"/>
          <w:sz w:val="20"/>
          <w:szCs w:val="20"/>
        </w:rPr>
        <w:t xml:space="preserve"> k. CCRT = Core Conflict Relationship Theory;</w:t>
      </w:r>
      <w:r w:rsidRPr="780A71EC" w:rsidR="1A05C642">
        <w:rPr>
          <w:rFonts w:ascii="Times New Roman" w:hAnsi="Times New Roman" w:cs="Times New Roman"/>
          <w:sz w:val="20"/>
          <w:szCs w:val="20"/>
        </w:rPr>
        <w:t xml:space="preserve"> </w:t>
      </w:r>
      <w:r w:rsidRPr="780A71EC" w:rsidR="186CEC6D">
        <w:rPr>
          <w:rFonts w:ascii="Times New Roman" w:hAnsi="Times New Roman" w:cs="Times New Roman"/>
          <w:sz w:val="20"/>
          <w:szCs w:val="20"/>
        </w:rPr>
        <w:t xml:space="preserve">l. </w:t>
      </w:r>
      <w:r w:rsidRPr="780A71EC" w:rsidR="1A05C642">
        <w:rPr>
          <w:rFonts w:ascii="Times New Roman" w:hAnsi="Times New Roman" w:cs="Times New Roman"/>
          <w:sz w:val="20"/>
          <w:szCs w:val="20"/>
        </w:rPr>
        <w:t xml:space="preserve">BPRS = Brief Psychiatric Rating Scale; </w:t>
      </w:r>
      <w:r w:rsidRPr="780A71EC" w:rsidR="275B6D24">
        <w:rPr>
          <w:rFonts w:ascii="Times New Roman" w:hAnsi="Times New Roman" w:cs="Times New Roman"/>
          <w:sz w:val="20"/>
          <w:szCs w:val="20"/>
        </w:rPr>
        <w:t xml:space="preserve">m. </w:t>
      </w:r>
      <w:r w:rsidRPr="780A71EC" w:rsidR="1A05C642">
        <w:rPr>
          <w:rFonts w:ascii="Times New Roman" w:hAnsi="Times New Roman" w:cs="Times New Roman"/>
          <w:sz w:val="20"/>
          <w:szCs w:val="20"/>
        </w:rPr>
        <w:t>K-SADS = Kiddie Schedule for Affective Disorders and Schizophrenia;</w:t>
      </w:r>
      <w:r w:rsidRPr="780A71EC" w:rsidR="70BD9301">
        <w:rPr>
          <w:rFonts w:ascii="Times New Roman" w:hAnsi="Times New Roman" w:cs="Times New Roman"/>
          <w:sz w:val="20"/>
          <w:szCs w:val="20"/>
        </w:rPr>
        <w:t xml:space="preserve"> n. PTSD = Post-traumatic Stress Disorder;</w:t>
      </w:r>
      <w:r w:rsidRPr="780A71EC" w:rsidR="1A05C642">
        <w:rPr>
          <w:rFonts w:ascii="Times New Roman" w:hAnsi="Times New Roman" w:cs="Times New Roman"/>
          <w:sz w:val="20"/>
          <w:szCs w:val="20"/>
        </w:rPr>
        <w:t xml:space="preserve"> </w:t>
      </w:r>
      <w:r w:rsidRPr="780A71EC" w:rsidR="340F0A63">
        <w:rPr>
          <w:rFonts w:ascii="Times New Roman" w:hAnsi="Times New Roman" w:cs="Times New Roman"/>
          <w:sz w:val="20"/>
          <w:szCs w:val="20"/>
        </w:rPr>
        <w:t xml:space="preserve">o. </w:t>
      </w:r>
      <w:r w:rsidRPr="780A71EC" w:rsidR="1A05C642">
        <w:rPr>
          <w:rFonts w:ascii="Times New Roman" w:hAnsi="Times New Roman" w:cs="Times New Roman"/>
          <w:sz w:val="20"/>
          <w:szCs w:val="20"/>
        </w:rPr>
        <w:t>SCAN = Schedule for Clinical Assessment in Neuropsychiatry;</w:t>
      </w:r>
      <w:r w:rsidRPr="780A71EC" w:rsidR="41A0B0ED">
        <w:rPr>
          <w:rFonts w:ascii="Times New Roman" w:hAnsi="Times New Roman" w:cs="Times New Roman"/>
          <w:sz w:val="20"/>
          <w:szCs w:val="20"/>
        </w:rPr>
        <w:t xml:space="preserve"> p. PCA = Principle Components Analysis; </w:t>
      </w:r>
      <w:r w:rsidRPr="780A71EC" w:rsidR="634A9D5F">
        <w:rPr>
          <w:rFonts w:ascii="Times New Roman" w:hAnsi="Times New Roman" w:cs="Times New Roman"/>
          <w:sz w:val="20"/>
          <w:szCs w:val="20"/>
        </w:rPr>
        <w:t xml:space="preserve">q. </w:t>
      </w:r>
      <w:r w:rsidRPr="780A71EC" w:rsidR="1A05C642">
        <w:rPr>
          <w:rFonts w:ascii="Times New Roman" w:hAnsi="Times New Roman" w:cs="Times New Roman"/>
          <w:sz w:val="20"/>
          <w:szCs w:val="20"/>
        </w:rPr>
        <w:t xml:space="preserve">THQ = Trauma History Questionnaire; </w:t>
      </w:r>
      <w:r w:rsidRPr="780A71EC" w:rsidR="16C4E032">
        <w:rPr>
          <w:rFonts w:ascii="Times New Roman" w:hAnsi="Times New Roman" w:cs="Times New Roman"/>
          <w:sz w:val="20"/>
          <w:szCs w:val="20"/>
        </w:rPr>
        <w:t xml:space="preserve">r. </w:t>
      </w:r>
      <w:r w:rsidRPr="780A71EC" w:rsidR="1A05C642">
        <w:rPr>
          <w:rFonts w:ascii="Times New Roman" w:hAnsi="Times New Roman" w:cs="Times New Roman"/>
          <w:sz w:val="20"/>
          <w:szCs w:val="20"/>
        </w:rPr>
        <w:t>MMPI = Minnesota Multiphasic Personality Invento</w:t>
      </w:r>
      <w:r w:rsidRPr="780A71EC" w:rsidR="1A05C642">
        <w:rPr>
          <w:rFonts w:ascii="Times New Roman" w:hAnsi="Times New Roman" w:cs="Times New Roman"/>
          <w:sz w:val="20"/>
          <w:szCs w:val="20"/>
        </w:rPr>
        <w:t>ry.</w:t>
      </w:r>
    </w:p>
    <w:p w:rsidR="780A71EC" w:rsidP="780A71EC" w:rsidRDefault="780A71EC" w14:paraId="0F4E4A91" w14:textId="4CCDD46F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780A71EC" w:rsidRDefault="780A71EC" w14:paraId="6F11AFD7" w14:textId="47D47052">
      <w:r>
        <w:br w:type="page"/>
      </w:r>
    </w:p>
    <w:p w:rsidR="6B0B7F5A" w:rsidP="780A71EC" w:rsidRDefault="6B0B7F5A" w14:paraId="6629388B" w14:textId="4F0D923D">
      <w:pPr>
        <w:spacing w:line="480" w:lineRule="auto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AU"/>
        </w:rPr>
      </w:pPr>
      <w:r w:rsidRPr="780A71EC" w:rsidR="6B0B7F5A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US"/>
        </w:rPr>
        <w:t xml:space="preserve">Table 3. </w:t>
      </w:r>
    </w:p>
    <w:p w:rsidR="6B0B7F5A" w:rsidP="780A71EC" w:rsidRDefault="6B0B7F5A" w14:paraId="30CFBF41" w14:textId="6E44AA63">
      <w:pPr>
        <w:spacing w:line="480" w:lineRule="auto"/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US"/>
        </w:rPr>
      </w:pPr>
      <w:r w:rsidRPr="780A71EC" w:rsidR="6B0B7F5A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US"/>
        </w:rPr>
        <w:t xml:space="preserve">Johanna Briggs Institute </w:t>
      </w:r>
      <w:r w:rsidRPr="780A71EC" w:rsidR="2FDA52D0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US"/>
        </w:rPr>
        <w:t>c</w:t>
      </w:r>
      <w:r w:rsidRPr="780A71EC" w:rsidR="6B0B7F5A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US"/>
        </w:rPr>
        <w:t xml:space="preserve">hecklist for </w:t>
      </w:r>
      <w:r w:rsidRPr="780A71EC" w:rsidR="4AC46ADB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US"/>
        </w:rPr>
        <w:t>c</w:t>
      </w:r>
      <w:r w:rsidRPr="780A71EC" w:rsidR="6B0B7F5A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US"/>
        </w:rPr>
        <w:t>ross-</w:t>
      </w:r>
      <w:r w:rsidRPr="780A71EC" w:rsidR="56C4B72B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US"/>
        </w:rPr>
        <w:t>s</w:t>
      </w:r>
      <w:r w:rsidRPr="780A71EC" w:rsidR="6B0B7F5A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US"/>
        </w:rPr>
        <w:t xml:space="preserve">ectional </w:t>
      </w:r>
      <w:r w:rsidRPr="780A71EC" w:rsidR="0D7F37D4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US"/>
        </w:rPr>
        <w:t>a</w:t>
      </w:r>
      <w:r w:rsidRPr="780A71EC" w:rsidR="6B0B7F5A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US"/>
        </w:rPr>
        <w:t xml:space="preserve">nalytical </w:t>
      </w:r>
      <w:r w:rsidRPr="780A71EC" w:rsidR="511C6C88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US"/>
        </w:rPr>
        <w:t>s</w:t>
      </w:r>
      <w:r w:rsidRPr="780A71EC" w:rsidR="6B0B7F5A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US"/>
        </w:rPr>
        <w:t xml:space="preserve">tudies </w:t>
      </w:r>
      <w:r w:rsidRPr="780A71EC" w:rsidR="22E4C7FD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US"/>
        </w:rPr>
        <w:t>r</w:t>
      </w:r>
      <w:r w:rsidRPr="780A71EC" w:rsidR="6B0B7F5A">
        <w:rPr>
          <w:rFonts w:ascii="Times New Roman" w:hAnsi="Times New Roman" w:eastAsia="Times New Roman" w:cs="Times New Roman"/>
          <w:i w:val="1"/>
          <w:iCs w:val="1"/>
          <w:noProof w:val="0"/>
          <w:sz w:val="22"/>
          <w:szCs w:val="22"/>
          <w:lang w:val="en-US"/>
        </w:rPr>
        <w:t xml:space="preserve">esults. </w:t>
      </w:r>
    </w:p>
    <w:tbl>
      <w:tblPr>
        <w:tblStyle w:val="PlainTable2"/>
        <w:tblW w:w="0" w:type="auto"/>
        <w:tblLayout w:type="fixed"/>
        <w:tblLook w:val="06A0" w:firstRow="1" w:lastRow="0" w:firstColumn="1" w:lastColumn="0" w:noHBand="1" w:noVBand="1"/>
      </w:tblPr>
      <w:tblGrid>
        <w:gridCol w:w="421"/>
        <w:gridCol w:w="2345"/>
        <w:gridCol w:w="1203"/>
        <w:gridCol w:w="1038"/>
        <w:gridCol w:w="1038"/>
        <w:gridCol w:w="1038"/>
        <w:gridCol w:w="1038"/>
        <w:gridCol w:w="1038"/>
        <w:gridCol w:w="1038"/>
        <w:gridCol w:w="1038"/>
        <w:gridCol w:w="1038"/>
        <w:gridCol w:w="722"/>
      </w:tblGrid>
      <w:tr w:rsidR="780A71EC" w:rsidTr="780A71EC" w14:paraId="31047AC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="780A71EC" w:rsidP="780A71EC" w:rsidRDefault="780A71EC" w14:paraId="5D2AAF8F" w14:textId="3F869D21">
            <w:pPr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5" w:type="dxa"/>
            <w:tcMar/>
          </w:tcPr>
          <w:p w:rsidR="780A71EC" w:rsidP="780A71EC" w:rsidRDefault="780A71EC" w14:paraId="7B33C1EA" w14:textId="165D4056">
            <w:pPr>
              <w:spacing w:after="12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 xml:space="preserve">Checklist for Cross-Sectional Analytical Studies item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80A71EC" w:rsidP="780A71EC" w:rsidRDefault="780A71EC" w14:paraId="1A45279F" w14:textId="551B1215">
            <w:pPr>
              <w:spacing w:after="12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van den Berg et al., 2023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5E7AD4BE" w14:textId="26E11E01">
            <w:pPr>
              <w:spacing w:after="12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Peach et al., 2021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5C4AE258" w14:textId="271BA34C">
            <w:pPr>
              <w:spacing w:after="12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18"/>
                <w:szCs w:val="18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lang w:val="en-US"/>
              </w:rPr>
              <w:t>Corstens &amp; Longden, 2013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00977727" w14:textId="0CE24255">
            <w:pPr>
              <w:spacing w:after="12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Reiff et al., 2012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564FD1D4" w14:textId="19D65EB6">
            <w:pPr>
              <w:spacing w:after="12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Jessop et al., 2008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26FE8A95" w14:textId="0ADFC172">
            <w:pPr>
              <w:spacing w:after="12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Raune et al., 2006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5155EB3B" w14:textId="28D690D8">
            <w:pPr>
              <w:spacing w:after="12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Hardy et al., 2005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223ECF28" w14:textId="5E29A8DE">
            <w:pPr>
              <w:spacing w:before="0" w:beforeAutospacing="off" w:after="12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Hamner, 1997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69BDAF4A" w14:textId="751B1EF3">
            <w:pPr>
              <w:spacing w:after="12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Mueser &amp; Butler, 1987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2" w:type="dxa"/>
            <w:tcMar/>
          </w:tcPr>
          <w:p w:rsidR="780A71EC" w:rsidP="780A71EC" w:rsidRDefault="780A71EC" w14:paraId="567289F7" w14:textId="06B5033C">
            <w:pPr>
              <w:spacing w:after="120" w:afterAutospacing="off"/>
              <w:ind w:left="0" w:firstLine="0"/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% YES</w:t>
            </w:r>
          </w:p>
        </w:tc>
      </w:tr>
      <w:tr w:rsidR="780A71EC" w:rsidTr="780A71EC" w14:paraId="3B4AE64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="780A71EC" w:rsidP="780A71EC" w:rsidRDefault="780A71EC" w14:paraId="17492FDA" w14:textId="5D981A2E">
            <w:pPr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5" w:type="dxa"/>
            <w:tcMar/>
          </w:tcPr>
          <w:p w:rsidR="780A71EC" w:rsidP="780A71EC" w:rsidRDefault="780A71EC" w14:paraId="0DB4529B" w14:textId="5150E9AC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 xml:space="preserve">Inclusion and exclusion criteria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80A71EC" w:rsidP="780A71EC" w:rsidRDefault="780A71EC" w14:paraId="779AA372" w14:textId="74A24E6F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1122DD4C" w14:textId="53DDDCB8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1251DBD5" w14:textId="118D97EA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4A899CC8" w:rsidP="780A71EC" w:rsidRDefault="4A899CC8" w14:paraId="16D22678" w14:textId="1827C4FB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</w:pPr>
            <w:r w:rsidRPr="780A71EC" w:rsidR="4A899CC8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67CA1CBA" w14:textId="68719EC1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19453480" w14:textId="1D845F2E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3E590D14" w14:textId="7BD13481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7E3929C0" w14:textId="27901EAA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583C873A" w14:textId="640D4DF3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2" w:type="dxa"/>
            <w:tcMar/>
          </w:tcPr>
          <w:p w:rsidR="7477E3B1" w:rsidP="780A71EC" w:rsidRDefault="7477E3B1" w14:paraId="18A56B1D" w14:textId="05DE761D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</w:pPr>
            <w:r w:rsidRPr="780A71EC" w:rsidR="7477E3B1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56</w:t>
            </w: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%</w:t>
            </w:r>
          </w:p>
        </w:tc>
      </w:tr>
      <w:tr w:rsidR="780A71EC" w:rsidTr="780A71EC" w14:paraId="74AD3F6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="780A71EC" w:rsidP="780A71EC" w:rsidRDefault="780A71EC" w14:paraId="4720B26D" w14:textId="541B97E8">
            <w:pPr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5" w:type="dxa"/>
            <w:tcMar/>
          </w:tcPr>
          <w:p w:rsidR="780A71EC" w:rsidP="780A71EC" w:rsidRDefault="780A71EC" w14:paraId="06FFA9A2" w14:textId="213F6AF7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 xml:space="preserve">Description of study participants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80A71EC" w:rsidP="780A71EC" w:rsidRDefault="780A71EC" w14:paraId="678041E6" w14:textId="768AA124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4886CAC9" w14:textId="142B9472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57B34378" w14:textId="1CDB91F5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64B7A830" w14:textId="4BC26206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2EF7D49C" w14:textId="16750CB0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5154EAF4" w14:textId="7E4D9C29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4D425E71" w14:textId="0655E0B6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79D9BB45" w14:textId="08BF095E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54DC8200" w14:textId="52522139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2" w:type="dxa"/>
            <w:tcMar/>
          </w:tcPr>
          <w:p w:rsidR="780A71EC" w:rsidP="780A71EC" w:rsidRDefault="780A71EC" w14:paraId="4A743E13" w14:textId="1718CB92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100%</w:t>
            </w:r>
          </w:p>
        </w:tc>
      </w:tr>
      <w:tr w:rsidR="780A71EC" w:rsidTr="780A71EC" w14:paraId="6ECBF8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="780A71EC" w:rsidP="780A71EC" w:rsidRDefault="780A71EC" w14:paraId="0EE274DC" w14:textId="5FDA2E91">
            <w:pPr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5" w:type="dxa"/>
            <w:tcMar/>
          </w:tcPr>
          <w:p w:rsidR="780A71EC" w:rsidP="780A71EC" w:rsidRDefault="780A71EC" w14:paraId="4EF1F854" w14:textId="51417235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Valid/reliable measurement of exposure</w:t>
            </w:r>
            <w:r w:rsidRPr="780A71EC" w:rsidR="1C0A6BDE">
              <w:rPr>
                <w:rFonts w:ascii="Times New Roman" w:hAnsi="Times New Roman" w:eastAsia="Times New Roman" w:cs="Times New Roman"/>
                <w:sz w:val="19"/>
                <w:szCs w:val="19"/>
                <w:vertAlign w:val="superscript"/>
                <w:lang w:val="en-US"/>
              </w:rPr>
              <w:t>a</w:t>
            </w: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80A71EC" w:rsidP="780A71EC" w:rsidRDefault="780A71EC" w14:paraId="534EDFA8" w14:textId="10C901C1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5DCA821D" w14:textId="215878D6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05145B54" w14:textId="425A4A9D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 xml:space="preserve">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4F217C8D" w14:textId="04121AF7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071072E1" w14:textId="59E699E8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38ADC4B6" w14:textId="51E6CAD7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699CE71C" w14:textId="531AEEC4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20B7BBC7" w14:textId="09DEB827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3DE583D6" w14:textId="502FB92A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2" w:type="dxa"/>
            <w:tcMar/>
          </w:tcPr>
          <w:p w:rsidR="780A71EC" w:rsidP="780A71EC" w:rsidRDefault="780A71EC" w14:paraId="398B7C1E" w14:textId="4D783C70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56%</w:t>
            </w:r>
          </w:p>
        </w:tc>
      </w:tr>
      <w:tr w:rsidR="780A71EC" w:rsidTr="780A71EC" w14:paraId="705FBA3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="780A71EC" w:rsidP="780A71EC" w:rsidRDefault="780A71EC" w14:paraId="5FBC45AF" w14:textId="138295B9">
            <w:pPr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5" w:type="dxa"/>
            <w:tcMar/>
          </w:tcPr>
          <w:p w:rsidR="780A71EC" w:rsidP="780A71EC" w:rsidRDefault="780A71EC" w14:paraId="601D2C81" w14:textId="30B736F9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  <w:vertAlign w:val="superscript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Objective measurement of condition</w:t>
            </w:r>
            <w:r w:rsidRPr="780A71EC" w:rsidR="009E9BD1">
              <w:rPr>
                <w:rFonts w:ascii="Times New Roman" w:hAnsi="Times New Roman" w:eastAsia="Times New Roman" w:cs="Times New Roman"/>
                <w:sz w:val="19"/>
                <w:szCs w:val="19"/>
                <w:vertAlign w:val="superscript"/>
                <w:lang w:val="en-US"/>
              </w:rPr>
              <w:t>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80A71EC" w:rsidP="780A71EC" w:rsidRDefault="780A71EC" w14:paraId="0D59A341" w14:textId="6645B846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0B27FEFF" w14:textId="481D7F80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21DA59A8" w14:textId="4E9C7AC2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1E84BC40" w14:textId="1DBCAA9D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03858BAE" w14:textId="1BC408C4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7DBF7305" w14:textId="6E811A16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0E857873" w14:textId="563442C5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357C4F71" w14:textId="3076DE44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62CD65C7" w14:textId="01F4AA4E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2" w:type="dxa"/>
            <w:tcMar/>
          </w:tcPr>
          <w:p w:rsidR="780A71EC" w:rsidP="780A71EC" w:rsidRDefault="780A71EC" w14:paraId="429C1468" w14:textId="6A239644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78%</w:t>
            </w:r>
          </w:p>
        </w:tc>
      </w:tr>
      <w:tr w:rsidR="780A71EC" w:rsidTr="780A71EC" w14:paraId="028D5F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="780A71EC" w:rsidP="780A71EC" w:rsidRDefault="780A71EC" w14:paraId="3F5FFDAA" w14:textId="2132AB52">
            <w:pPr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5" w:type="dxa"/>
            <w:tcMar/>
          </w:tcPr>
          <w:p w:rsidR="780A71EC" w:rsidP="780A71EC" w:rsidRDefault="780A71EC" w14:paraId="63EDA37C" w14:textId="41D4B841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Identification of confounders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80A71EC" w:rsidP="780A71EC" w:rsidRDefault="780A71EC" w14:paraId="49753661" w14:textId="35992FEB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5DB86226" w14:textId="3E5B383E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0EE4C9E0" w14:textId="1FEBF5AC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3D789E05" w14:textId="71BA6F96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2B4D6810" w14:textId="352CD5FE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52D1A6E8" w14:textId="05624B53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65E2E3A6" w14:textId="11608016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29F5AFED" w14:textId="11D36EEB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54B4FCAF" w14:textId="6B4E639D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2" w:type="dxa"/>
            <w:tcMar/>
          </w:tcPr>
          <w:p w:rsidR="780A71EC" w:rsidP="780A71EC" w:rsidRDefault="780A71EC" w14:paraId="76D196A2" w14:textId="2EBF7CCF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44%</w:t>
            </w:r>
          </w:p>
        </w:tc>
      </w:tr>
      <w:tr w:rsidR="780A71EC" w:rsidTr="780A71EC" w14:paraId="3254182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="780A71EC" w:rsidP="780A71EC" w:rsidRDefault="780A71EC" w14:paraId="1C6924F3" w14:textId="0A7A22C0">
            <w:pPr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5" w:type="dxa"/>
            <w:tcMar/>
          </w:tcPr>
          <w:p w:rsidR="780A71EC" w:rsidP="780A71EC" w:rsidRDefault="780A71EC" w14:paraId="33A3DEB2" w14:textId="5036A4AE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 xml:space="preserve">Strategy for management of confounders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80A71EC" w:rsidP="780A71EC" w:rsidRDefault="780A71EC" w14:paraId="71818BF3" w14:textId="7D046EAD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1E75C27A" w14:textId="7A94BAD3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4C71316B" w14:textId="25892F24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35BA714D" w14:textId="5FF4D61D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7D1D84D2" w14:textId="0737D407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714C487B" w14:textId="63D44809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73D0ABE6" w14:textId="075B8276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1EB6735F" w14:textId="1D94F647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1D69EC87" w14:textId="70289430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2" w:type="dxa"/>
            <w:tcMar/>
          </w:tcPr>
          <w:p w:rsidR="780A71EC" w:rsidP="780A71EC" w:rsidRDefault="780A71EC" w14:paraId="1FB5A960" w14:textId="5E0F983C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0%</w:t>
            </w:r>
          </w:p>
        </w:tc>
      </w:tr>
      <w:tr w:rsidR="780A71EC" w:rsidTr="780A71EC" w14:paraId="077AC59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="780A71EC" w:rsidP="780A71EC" w:rsidRDefault="780A71EC" w14:paraId="1E3D5628" w14:textId="52653A65">
            <w:pPr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5" w:type="dxa"/>
            <w:tcMar/>
          </w:tcPr>
          <w:p w:rsidR="780A71EC" w:rsidP="780A71EC" w:rsidRDefault="780A71EC" w14:paraId="4D2AC005" w14:textId="57A79F6F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  <w:vertAlign w:val="superscript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Valid/reliable measurement of outcomes</w:t>
            </w:r>
            <w:r w:rsidRPr="780A71EC" w:rsidR="00ECF916">
              <w:rPr>
                <w:rFonts w:ascii="Times New Roman" w:hAnsi="Times New Roman" w:eastAsia="Times New Roman" w:cs="Times New Roman"/>
                <w:sz w:val="19"/>
                <w:szCs w:val="19"/>
                <w:vertAlign w:val="superscript"/>
                <w:lang w:val="en-US"/>
              </w:rPr>
              <w:t>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80A71EC" w:rsidP="780A71EC" w:rsidRDefault="780A71EC" w14:paraId="6C88AA1F" w14:textId="26EC69CC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1FF8CDC7" w14:textId="3934B652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4358AAAA" w14:textId="62CDEDF1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2B1A8D6D" w14:textId="52679047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6608D05E" w14:textId="292E6F40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390230B2" w14:textId="7E1F0875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441B1380" w14:textId="2D1E008F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3F541C32" w14:textId="7B2EFEF3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3B51EF44" w14:textId="01734E50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2" w:type="dxa"/>
            <w:tcMar/>
          </w:tcPr>
          <w:p w:rsidR="780A71EC" w:rsidP="780A71EC" w:rsidRDefault="780A71EC" w14:paraId="148B6956" w14:textId="7C6E727E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0%</w:t>
            </w:r>
          </w:p>
        </w:tc>
      </w:tr>
      <w:tr w:rsidR="780A71EC" w:rsidTr="780A71EC" w14:paraId="459B81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="780A71EC" w:rsidP="780A71EC" w:rsidRDefault="780A71EC" w14:paraId="48A0158E" w14:textId="317479AC">
            <w:pPr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b w:val="0"/>
                <w:bCs w:val="0"/>
                <w:sz w:val="19"/>
                <w:szCs w:val="19"/>
                <w:lang w:val="en-US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5" w:type="dxa"/>
            <w:tcMar/>
          </w:tcPr>
          <w:p w:rsidR="780A71EC" w:rsidP="780A71EC" w:rsidRDefault="780A71EC" w14:paraId="44196051" w14:textId="59B20F4F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Appropriate statistical analyses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80A71EC" w:rsidP="780A71EC" w:rsidRDefault="780A71EC" w14:paraId="341BF623" w14:textId="319C3940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64877CC7" w14:textId="13E3BDDB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6F07B1BC" w14:textId="40E038A6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7F04AD37" w14:textId="39596960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67F5CAE3" w14:textId="566A2BF1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0AB34179" w14:textId="02E57D70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77D71D73" w14:textId="4D8C6FDD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44946B18" w14:textId="5243192D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016C596D" w14:textId="46CF117F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2" w:type="dxa"/>
            <w:tcMar/>
          </w:tcPr>
          <w:p w:rsidR="780A71EC" w:rsidP="780A71EC" w:rsidRDefault="780A71EC" w14:paraId="339F9436" w14:textId="75970148">
            <w:pPr>
              <w:spacing w:after="12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44%</w:t>
            </w:r>
          </w:p>
        </w:tc>
      </w:tr>
      <w:tr w:rsidR="780A71EC" w:rsidTr="780A71EC" w14:paraId="19B224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="780A71EC" w:rsidP="780A71EC" w:rsidRDefault="780A71EC" w14:paraId="6743B93C" w14:textId="072E1AAC">
            <w:pPr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45" w:type="dxa"/>
            <w:tcMar/>
          </w:tcPr>
          <w:p w:rsidR="780A71EC" w:rsidP="780A71EC" w:rsidRDefault="780A71EC" w14:paraId="46A9490F" w14:textId="7C27E828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% YES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3" w:type="dxa"/>
            <w:tcMar/>
          </w:tcPr>
          <w:p w:rsidR="780A71EC" w:rsidP="780A71EC" w:rsidRDefault="780A71EC" w14:paraId="5D940949" w14:textId="3CBE57AE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63%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0E1CD219" w14:textId="7390AEEB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63%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148FF26B" w14:textId="178E5A2A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25%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43F40844" w:rsidP="780A71EC" w:rsidRDefault="43F40844" w14:paraId="229985FD" w14:textId="2CBCF580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</w:pPr>
            <w:r w:rsidRPr="780A71EC" w:rsidR="43F40844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25</w:t>
            </w: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176AA4C1" w14:textId="04022015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38%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26F787DB" w14:textId="60A2801C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50%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774B6735" w14:textId="69BCD770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75%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34A860DB" w14:textId="18292D5A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38%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38" w:type="dxa"/>
            <w:tcMar/>
          </w:tcPr>
          <w:p w:rsidR="780A71EC" w:rsidP="780A71EC" w:rsidRDefault="780A71EC" w14:paraId="22AEFAF4" w14:textId="30B82F4E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</w:pPr>
            <w:r w:rsidRPr="780A71EC" w:rsidR="780A71EC"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  <w:t>50%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22" w:type="dxa"/>
            <w:tcMar/>
          </w:tcPr>
          <w:p w:rsidR="780A71EC" w:rsidP="780A71EC" w:rsidRDefault="780A71EC" w14:paraId="3A26CCE4" w14:textId="1D01427D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en-US"/>
              </w:rPr>
            </w:pPr>
          </w:p>
        </w:tc>
      </w:tr>
    </w:tbl>
    <w:p w:rsidR="6B0B7F5A" w:rsidP="780A71EC" w:rsidRDefault="6B0B7F5A" w14:paraId="4FD9E768" w14:textId="52CCF9F6">
      <w:pPr>
        <w:rPr>
          <w:rFonts w:ascii="Times New Roman" w:hAnsi="Times New Roman" w:eastAsia="Times New Roman" w:cs="Times New Roman"/>
          <w:i w:val="0"/>
          <w:iCs w:val="0"/>
          <w:noProof w:val="0"/>
          <w:sz w:val="20"/>
          <w:szCs w:val="20"/>
          <w:lang w:val="en-US"/>
        </w:rPr>
      </w:pPr>
      <w:r w:rsidRPr="780A71EC" w:rsidR="6B0B7F5A">
        <w:rPr>
          <w:rFonts w:ascii="Times New Roman" w:hAnsi="Times New Roman" w:eastAsia="Times New Roman" w:cs="Times New Roman"/>
          <w:i w:val="1"/>
          <w:iCs w:val="1"/>
          <w:noProof w:val="0"/>
          <w:sz w:val="20"/>
          <w:szCs w:val="20"/>
          <w:lang w:val="en-US"/>
        </w:rPr>
        <w:t xml:space="preserve">Note. </w:t>
      </w:r>
      <w:r w:rsidRPr="780A71EC" w:rsidR="49113434">
        <w:rPr>
          <w:rFonts w:ascii="Times New Roman" w:hAnsi="Times New Roman" w:eastAsia="Times New Roman" w:cs="Times New Roman"/>
          <w:i w:val="0"/>
          <w:iCs w:val="0"/>
          <w:noProof w:val="0"/>
          <w:sz w:val="20"/>
          <w:szCs w:val="20"/>
          <w:lang w:val="en-US"/>
        </w:rPr>
        <w:t>a</w:t>
      </w:r>
      <w:r w:rsidRPr="780A71EC" w:rsidR="6B0B7F5A">
        <w:rPr>
          <w:rFonts w:ascii="Times New Roman" w:hAnsi="Times New Roman" w:eastAsia="Times New Roman" w:cs="Times New Roman"/>
          <w:i w:val="1"/>
          <w:iCs w:val="1"/>
          <w:noProof w:val="0"/>
          <w:sz w:val="20"/>
          <w:szCs w:val="20"/>
          <w:lang w:val="en-US"/>
        </w:rPr>
        <w:t xml:space="preserve"> </w:t>
      </w:r>
      <w:r w:rsidRPr="780A71EC" w:rsidR="6B0B7F5A">
        <w:rPr>
          <w:rFonts w:ascii="Times New Roman" w:hAnsi="Times New Roman" w:eastAsia="Times New Roman" w:cs="Times New Roman"/>
          <w:i w:val="0"/>
          <w:iCs w:val="0"/>
          <w:noProof w:val="0"/>
          <w:sz w:val="20"/>
          <w:szCs w:val="20"/>
          <w:lang w:val="en-US"/>
        </w:rPr>
        <w:t>= measurement of trauma exposure</w:t>
      </w:r>
      <w:r w:rsidRPr="780A71EC" w:rsidR="7B88BD07">
        <w:rPr>
          <w:rFonts w:ascii="Times New Roman" w:hAnsi="Times New Roman" w:eastAsia="Times New Roman" w:cs="Times New Roman"/>
          <w:i w:val="0"/>
          <w:iCs w:val="0"/>
          <w:noProof w:val="0"/>
          <w:sz w:val="20"/>
          <w:szCs w:val="20"/>
          <w:lang w:val="en-US"/>
        </w:rPr>
        <w:t xml:space="preserve">; </w:t>
      </w:r>
      <w:r w:rsidRPr="780A71EC" w:rsidR="7B88BD07">
        <w:rPr>
          <w:rFonts w:ascii="Times New Roman" w:hAnsi="Times New Roman" w:eastAsia="Times New Roman" w:cs="Times New Roman"/>
          <w:i w:val="0"/>
          <w:iCs w:val="0"/>
          <w:noProof w:val="0"/>
          <w:sz w:val="20"/>
          <w:szCs w:val="20"/>
          <w:lang w:val="en-US"/>
        </w:rPr>
        <w:t xml:space="preserve">b </w:t>
      </w:r>
      <w:r w:rsidRPr="780A71EC" w:rsidR="6B0B7F5A">
        <w:rPr>
          <w:rFonts w:ascii="Times New Roman" w:hAnsi="Times New Roman" w:eastAsia="Times New Roman" w:cs="Times New Roman"/>
          <w:i w:val="0"/>
          <w:iCs w:val="0"/>
          <w:noProof w:val="0"/>
          <w:sz w:val="20"/>
          <w:szCs w:val="20"/>
          <w:lang w:val="en-US"/>
        </w:rPr>
        <w:t>= measurement of psychotic disorder diagnosis, and/or hallucinations and/or delusions</w:t>
      </w:r>
      <w:r w:rsidRPr="780A71EC" w:rsidR="1ED74F5D">
        <w:rPr>
          <w:rFonts w:ascii="Times New Roman" w:hAnsi="Times New Roman" w:eastAsia="Times New Roman" w:cs="Times New Roman"/>
          <w:i w:val="0"/>
          <w:iCs w:val="0"/>
          <w:noProof w:val="0"/>
          <w:sz w:val="20"/>
          <w:szCs w:val="20"/>
          <w:lang w:val="en-US"/>
        </w:rPr>
        <w:t>; c</w:t>
      </w:r>
      <w:r w:rsidRPr="780A71EC" w:rsidR="6B0B7F5A">
        <w:rPr>
          <w:rFonts w:ascii="Times New Roman" w:hAnsi="Times New Roman" w:eastAsia="Times New Roman" w:cs="Times New Roman"/>
          <w:i w:val="0"/>
          <w:iCs w:val="0"/>
          <w:noProof w:val="0"/>
          <w:sz w:val="20"/>
          <w:szCs w:val="20"/>
          <w:lang w:val="en-US"/>
        </w:rPr>
        <w:t xml:space="preserve"> = </w:t>
      </w:r>
      <w:r w:rsidRPr="780A71EC" w:rsidR="6B0B7F5A">
        <w:rPr>
          <w:rFonts w:ascii="Times New Roman" w:hAnsi="Times New Roman" w:eastAsia="Times New Roman" w:cs="Times New Roman"/>
          <w:i w:val="0"/>
          <w:iCs w:val="0"/>
          <w:noProof w:val="0"/>
          <w:sz w:val="20"/>
          <w:szCs w:val="20"/>
          <w:lang w:val="en-US"/>
        </w:rPr>
        <w:t>methodology</w:t>
      </w:r>
      <w:r w:rsidRPr="780A71EC" w:rsidR="6B0B7F5A">
        <w:rPr>
          <w:rFonts w:ascii="Times New Roman" w:hAnsi="Times New Roman" w:eastAsia="Times New Roman" w:cs="Times New Roman"/>
          <w:i w:val="0"/>
          <w:iCs w:val="0"/>
          <w:noProof w:val="0"/>
          <w:sz w:val="20"/>
          <w:szCs w:val="20"/>
          <w:lang w:val="en-US"/>
        </w:rPr>
        <w:t xml:space="preserve"> for </w:t>
      </w:r>
      <w:r w:rsidRPr="780A71EC" w:rsidR="6B0B7F5A">
        <w:rPr>
          <w:rFonts w:ascii="Times New Roman" w:hAnsi="Times New Roman" w:eastAsia="Times New Roman" w:cs="Times New Roman"/>
          <w:i w:val="0"/>
          <w:iCs w:val="0"/>
          <w:noProof w:val="0"/>
          <w:sz w:val="20"/>
          <w:szCs w:val="20"/>
          <w:lang w:val="en-US"/>
        </w:rPr>
        <w:t>identifying</w:t>
      </w:r>
      <w:r w:rsidRPr="780A71EC" w:rsidR="6B0B7F5A">
        <w:rPr>
          <w:rFonts w:ascii="Times New Roman" w:hAnsi="Times New Roman" w:eastAsia="Times New Roman" w:cs="Times New Roman"/>
          <w:i w:val="0"/>
          <w:iCs w:val="0"/>
          <w:noProof w:val="0"/>
          <w:sz w:val="20"/>
          <w:szCs w:val="20"/>
          <w:lang w:val="en-US"/>
        </w:rPr>
        <w:t xml:space="preserve"> content relationships between trauma and the content of psychotic symptoms.</w:t>
      </w:r>
    </w:p>
    <w:p w:rsidR="780A71EC" w:rsidP="780A71EC" w:rsidRDefault="780A71EC" w14:paraId="56A9736B" w14:textId="164F1F07">
      <w:pPr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101F90" w:rsidSect="00101F90">
      <w:pgSz w:w="16838" w:h="11906" w:orient="landscape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1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90"/>
    <w:rsid w:val="00101F90"/>
    <w:rsid w:val="009E9BD1"/>
    <w:rsid w:val="00ECF916"/>
    <w:rsid w:val="01C6B5EE"/>
    <w:rsid w:val="032FE5DB"/>
    <w:rsid w:val="033DAE06"/>
    <w:rsid w:val="0373E40D"/>
    <w:rsid w:val="037D3A2A"/>
    <w:rsid w:val="044CA041"/>
    <w:rsid w:val="04C8FC71"/>
    <w:rsid w:val="04FF60E8"/>
    <w:rsid w:val="05A34B4D"/>
    <w:rsid w:val="068BC9C0"/>
    <w:rsid w:val="077C334E"/>
    <w:rsid w:val="0814015E"/>
    <w:rsid w:val="08BCC662"/>
    <w:rsid w:val="0BE13E60"/>
    <w:rsid w:val="0C0211C3"/>
    <w:rsid w:val="0C182672"/>
    <w:rsid w:val="0C2B1361"/>
    <w:rsid w:val="0C5B4D5F"/>
    <w:rsid w:val="0D7F37D4"/>
    <w:rsid w:val="0DA1087D"/>
    <w:rsid w:val="0DC00CDB"/>
    <w:rsid w:val="0E0B7CED"/>
    <w:rsid w:val="0F1E355A"/>
    <w:rsid w:val="101BC850"/>
    <w:rsid w:val="11A9AD96"/>
    <w:rsid w:val="13C6F909"/>
    <w:rsid w:val="14114DFA"/>
    <w:rsid w:val="154CEE03"/>
    <w:rsid w:val="154F3B3D"/>
    <w:rsid w:val="1575179E"/>
    <w:rsid w:val="1641BB78"/>
    <w:rsid w:val="16C4E032"/>
    <w:rsid w:val="1785455B"/>
    <w:rsid w:val="17E16215"/>
    <w:rsid w:val="186CEC6D"/>
    <w:rsid w:val="18893455"/>
    <w:rsid w:val="18DECEF6"/>
    <w:rsid w:val="19DFC65C"/>
    <w:rsid w:val="19E544E4"/>
    <w:rsid w:val="1A05C642"/>
    <w:rsid w:val="1A6EE3A3"/>
    <w:rsid w:val="1AA00AC0"/>
    <w:rsid w:val="1ADD418A"/>
    <w:rsid w:val="1ADD418A"/>
    <w:rsid w:val="1AE0AD10"/>
    <w:rsid w:val="1AEC4382"/>
    <w:rsid w:val="1AEDC4C4"/>
    <w:rsid w:val="1C0A6BDE"/>
    <w:rsid w:val="1C9411F6"/>
    <w:rsid w:val="1C9411F6"/>
    <w:rsid w:val="1CA71B86"/>
    <w:rsid w:val="1CBC4C8B"/>
    <w:rsid w:val="1DAD8DFF"/>
    <w:rsid w:val="1DD2DD7E"/>
    <w:rsid w:val="1ED74F5D"/>
    <w:rsid w:val="1FE4C6F4"/>
    <w:rsid w:val="210DE099"/>
    <w:rsid w:val="21188A00"/>
    <w:rsid w:val="21206D1A"/>
    <w:rsid w:val="223A64DD"/>
    <w:rsid w:val="22E4C7FD"/>
    <w:rsid w:val="2418831B"/>
    <w:rsid w:val="26FD7AFB"/>
    <w:rsid w:val="272C2D30"/>
    <w:rsid w:val="275B6D24"/>
    <w:rsid w:val="275E5AA0"/>
    <w:rsid w:val="27B13FC4"/>
    <w:rsid w:val="2807FF8E"/>
    <w:rsid w:val="2816E008"/>
    <w:rsid w:val="2876B64B"/>
    <w:rsid w:val="2BBCD733"/>
    <w:rsid w:val="2BDE7683"/>
    <w:rsid w:val="2C0A1929"/>
    <w:rsid w:val="2D6F861D"/>
    <w:rsid w:val="2E350757"/>
    <w:rsid w:val="2F24F7B4"/>
    <w:rsid w:val="2FA93B27"/>
    <w:rsid w:val="2FDA52D0"/>
    <w:rsid w:val="30E9D77D"/>
    <w:rsid w:val="31318894"/>
    <w:rsid w:val="31457C4F"/>
    <w:rsid w:val="340F0A63"/>
    <w:rsid w:val="341D17B4"/>
    <w:rsid w:val="345D15F0"/>
    <w:rsid w:val="34A93F5D"/>
    <w:rsid w:val="3705B6BE"/>
    <w:rsid w:val="396FAC15"/>
    <w:rsid w:val="399764B2"/>
    <w:rsid w:val="39A7EBD4"/>
    <w:rsid w:val="39DC9EE8"/>
    <w:rsid w:val="39DC9EE8"/>
    <w:rsid w:val="3DE172D0"/>
    <w:rsid w:val="3E2D43A8"/>
    <w:rsid w:val="3E37D373"/>
    <w:rsid w:val="3EDE2D00"/>
    <w:rsid w:val="3F950C52"/>
    <w:rsid w:val="40CC5FB3"/>
    <w:rsid w:val="41A0B0ED"/>
    <w:rsid w:val="41C47ABE"/>
    <w:rsid w:val="424371B2"/>
    <w:rsid w:val="42E60651"/>
    <w:rsid w:val="43F40844"/>
    <w:rsid w:val="4471A7D5"/>
    <w:rsid w:val="45FFB62D"/>
    <w:rsid w:val="4652FC10"/>
    <w:rsid w:val="46554681"/>
    <w:rsid w:val="47567F8D"/>
    <w:rsid w:val="4833DE8B"/>
    <w:rsid w:val="48C2BEFD"/>
    <w:rsid w:val="49113434"/>
    <w:rsid w:val="4A09D4C6"/>
    <w:rsid w:val="4A899CC8"/>
    <w:rsid w:val="4AC46ADB"/>
    <w:rsid w:val="4B379960"/>
    <w:rsid w:val="4B8B4973"/>
    <w:rsid w:val="4BDEC0C7"/>
    <w:rsid w:val="4D64287B"/>
    <w:rsid w:val="4D8E568A"/>
    <w:rsid w:val="4D951230"/>
    <w:rsid w:val="4DD62BF1"/>
    <w:rsid w:val="50302979"/>
    <w:rsid w:val="503134B2"/>
    <w:rsid w:val="503134B2"/>
    <w:rsid w:val="50516906"/>
    <w:rsid w:val="50660823"/>
    <w:rsid w:val="510B448B"/>
    <w:rsid w:val="511C6C88"/>
    <w:rsid w:val="51457473"/>
    <w:rsid w:val="51A0A618"/>
    <w:rsid w:val="52341AE4"/>
    <w:rsid w:val="5281413E"/>
    <w:rsid w:val="52B0F97F"/>
    <w:rsid w:val="52FB4F4E"/>
    <w:rsid w:val="53553043"/>
    <w:rsid w:val="537EBD8C"/>
    <w:rsid w:val="53B82865"/>
    <w:rsid w:val="553CC1DE"/>
    <w:rsid w:val="55CBBF1D"/>
    <w:rsid w:val="56107D71"/>
    <w:rsid w:val="56C4B72B"/>
    <w:rsid w:val="581018A2"/>
    <w:rsid w:val="5936105E"/>
    <w:rsid w:val="5A44973F"/>
    <w:rsid w:val="5ADE06AB"/>
    <w:rsid w:val="5C1925EB"/>
    <w:rsid w:val="5C444748"/>
    <w:rsid w:val="5C83E028"/>
    <w:rsid w:val="5EA4734F"/>
    <w:rsid w:val="61A6B038"/>
    <w:rsid w:val="61A6B038"/>
    <w:rsid w:val="61A8A65C"/>
    <w:rsid w:val="62A08182"/>
    <w:rsid w:val="62C4163C"/>
    <w:rsid w:val="634A9D5F"/>
    <w:rsid w:val="644266E3"/>
    <w:rsid w:val="6453D8A7"/>
    <w:rsid w:val="6453D8A7"/>
    <w:rsid w:val="645B4023"/>
    <w:rsid w:val="6557EE9C"/>
    <w:rsid w:val="65676707"/>
    <w:rsid w:val="661C4CE0"/>
    <w:rsid w:val="6633FD0E"/>
    <w:rsid w:val="667F46B3"/>
    <w:rsid w:val="67F9C2F3"/>
    <w:rsid w:val="68237A69"/>
    <w:rsid w:val="691C6384"/>
    <w:rsid w:val="6A27411E"/>
    <w:rsid w:val="6A6B4CF3"/>
    <w:rsid w:val="6AADC9A8"/>
    <w:rsid w:val="6B0B7F5A"/>
    <w:rsid w:val="6B6E913B"/>
    <w:rsid w:val="6CEF03F5"/>
    <w:rsid w:val="6DB7E850"/>
    <w:rsid w:val="6E18CDBD"/>
    <w:rsid w:val="6EE2B730"/>
    <w:rsid w:val="6F930CE3"/>
    <w:rsid w:val="708654A1"/>
    <w:rsid w:val="709D6062"/>
    <w:rsid w:val="70BD9301"/>
    <w:rsid w:val="729C78BC"/>
    <w:rsid w:val="744BE063"/>
    <w:rsid w:val="744BE063"/>
    <w:rsid w:val="7477E3B1"/>
    <w:rsid w:val="750E8BA3"/>
    <w:rsid w:val="77B7711C"/>
    <w:rsid w:val="780A71EC"/>
    <w:rsid w:val="79F7C03E"/>
    <w:rsid w:val="79F7C03E"/>
    <w:rsid w:val="7B88BD07"/>
    <w:rsid w:val="7BD34361"/>
    <w:rsid w:val="7C3AE93F"/>
    <w:rsid w:val="7C4E1C45"/>
    <w:rsid w:val="7D086CE5"/>
    <w:rsid w:val="7D35A6F2"/>
    <w:rsid w:val="7D36D798"/>
    <w:rsid w:val="7DC04A6B"/>
    <w:rsid w:val="7EB38A02"/>
    <w:rsid w:val="7F880DBC"/>
    <w:rsid w:val="7F880DBC"/>
    <w:rsid w:val="7FFDC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2EFF5"/>
  <w15:chartTrackingRefBased/>
  <w15:docId w15:val="{53E3AC6E-FC2C-4450-B061-CE8E315453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F90"/>
    <w:pPr>
      <w:spacing w:after="0" w:line="240" w:lineRule="auto"/>
    </w:pPr>
    <w:rPr>
      <w:sz w:val="24"/>
      <w:szCs w:val="24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table" w:styleId="PlainTable2" mc:Ignorable="w14">
    <w:name xmlns:w="http://schemas.openxmlformats.org/wordprocessingml/2006/main" w:val="Plain Table 2"/>
    <w:basedOn xmlns:w="http://schemas.openxmlformats.org/wordprocessingml/2006/main" w:val="TableNormal"/>
    <w:uiPriority xmlns:w="http://schemas.openxmlformats.org/wordprocessingml/2006/main" w:val="42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xmlns:w="http://schemas.openxmlformats.org/wordprocessingml/2006/main"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D40E474BAF644B16F062D5D3BD745" ma:contentTypeVersion="18" ma:contentTypeDescription="Create a new document." ma:contentTypeScope="" ma:versionID="1e4310cad37e0f9e63e73ddaa7348a90">
  <xsd:schema xmlns:xsd="http://www.w3.org/2001/XMLSchema" xmlns:xs="http://www.w3.org/2001/XMLSchema" xmlns:p="http://schemas.microsoft.com/office/2006/metadata/properties" xmlns:ns3="b7437a37-3b7b-40c4-becf-7b82118282a3" xmlns:ns4="412c0bab-2413-4775-ab2d-7c2cf2f1c8c8" targetNamespace="http://schemas.microsoft.com/office/2006/metadata/properties" ma:root="true" ma:fieldsID="9ca1825dc552e0546379087ecdfe766d" ns3:_="" ns4:_="">
    <xsd:import namespace="b7437a37-3b7b-40c4-becf-7b82118282a3"/>
    <xsd:import namespace="412c0bab-2413-4775-ab2d-7c2cf2f1c8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37a37-3b7b-40c4-becf-7b8211828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c0bab-2413-4775-ab2d-7c2cf2f1c8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437a37-3b7b-40c4-becf-7b82118282a3" xsi:nil="true"/>
  </documentManagement>
</p:properties>
</file>

<file path=customXml/itemProps1.xml><?xml version="1.0" encoding="utf-8"?>
<ds:datastoreItem xmlns:ds="http://schemas.openxmlformats.org/officeDocument/2006/customXml" ds:itemID="{4E5AAC9D-C4AB-4859-945A-824C76BF6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37a37-3b7b-40c4-becf-7b82118282a3"/>
    <ds:schemaRef ds:uri="412c0bab-2413-4775-ab2d-7c2cf2f1c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CBEA73-2099-48A3-B74E-52F8C2D563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EB839-428E-4111-BD37-096E1C3A8742}">
  <ds:schemaRefs>
    <ds:schemaRef ds:uri="http://schemas.microsoft.com/office/2006/documentManagement/types"/>
    <ds:schemaRef ds:uri="http://purl.org/dc/elements/1.1/"/>
    <ds:schemaRef ds:uri="412c0bab-2413-4775-ab2d-7c2cf2f1c8c8"/>
    <ds:schemaRef ds:uri="http://www.w3.org/XML/1998/namespace"/>
    <ds:schemaRef ds:uri="http://schemas.openxmlformats.org/package/2006/metadata/core-properties"/>
    <ds:schemaRef ds:uri="http://purl.org/dc/dcmitype/"/>
    <ds:schemaRef ds:uri="b7437a37-3b7b-40c4-becf-7b82118282a3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 O'Connell</dc:creator>
  <keywords/>
  <dc:description/>
  <lastModifiedBy>Jessica O'Connell</lastModifiedBy>
  <revision>2</revision>
  <dcterms:created xsi:type="dcterms:W3CDTF">2024-06-25T09:55:00.0000000Z</dcterms:created>
  <dcterms:modified xsi:type="dcterms:W3CDTF">2025-01-28T07:12:08.1945265Z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0x010100057D40E474BAF644B16F062D5D3BD745</vt:lpwstr>
  </property>
</Properties>
</file>