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4A441" w14:textId="046710F4" w:rsidR="007403D9" w:rsidRPr="00E859D9" w:rsidRDefault="007403D9" w:rsidP="007403D9">
      <w:pPr>
        <w:pStyle w:val="Title"/>
        <w:rPr>
          <w:b/>
          <w:bCs/>
        </w:rPr>
      </w:pPr>
      <w:r w:rsidRPr="00E859D9">
        <w:rPr>
          <w:b/>
          <w:bCs/>
        </w:rPr>
        <w:t>Supplement</w:t>
      </w:r>
      <w:r w:rsidR="003E7568">
        <w:rPr>
          <w:b/>
          <w:bCs/>
        </w:rPr>
        <w:t>al Material</w:t>
      </w:r>
    </w:p>
    <w:p w14:paraId="50AE2BFA" w14:textId="77777777" w:rsidR="007403D9" w:rsidRDefault="007403D9" w:rsidP="007403D9"/>
    <w:p w14:paraId="44D9F1E8" w14:textId="77777777" w:rsidR="007403D9" w:rsidRPr="00C657B0" w:rsidRDefault="007403D9" w:rsidP="007403D9"/>
    <w:p w14:paraId="7822342F" w14:textId="77777777" w:rsidR="007403D9" w:rsidRPr="00C657B0" w:rsidRDefault="007403D9" w:rsidP="007403D9"/>
    <w:p w14:paraId="5338E649" w14:textId="77777777" w:rsidR="007403D9" w:rsidRPr="00C657B0" w:rsidRDefault="007403D9" w:rsidP="007403D9"/>
    <w:p w14:paraId="48E7580F" w14:textId="77777777" w:rsidR="007403D9" w:rsidRPr="00C657B0" w:rsidRDefault="007403D9" w:rsidP="007403D9"/>
    <w:p w14:paraId="6E2A139C" w14:textId="77777777" w:rsidR="007403D9" w:rsidRPr="00C657B0" w:rsidRDefault="007403D9" w:rsidP="007403D9"/>
    <w:p w14:paraId="5F3F318B" w14:textId="77777777" w:rsidR="007403D9" w:rsidRPr="00C657B0" w:rsidRDefault="007403D9" w:rsidP="007403D9"/>
    <w:p w14:paraId="165C94AA" w14:textId="77777777" w:rsidR="007403D9" w:rsidRPr="00C657B0" w:rsidRDefault="007403D9" w:rsidP="007403D9"/>
    <w:p w14:paraId="78BFF833" w14:textId="77777777" w:rsidR="007403D9" w:rsidRPr="00C657B0" w:rsidRDefault="007403D9" w:rsidP="007403D9"/>
    <w:p w14:paraId="77A1B070" w14:textId="77777777" w:rsidR="007403D9" w:rsidRPr="00C657B0" w:rsidRDefault="007403D9" w:rsidP="007403D9"/>
    <w:p w14:paraId="10FAB8E5" w14:textId="77777777" w:rsidR="007403D9" w:rsidRPr="00C657B0" w:rsidRDefault="007403D9" w:rsidP="007403D9"/>
    <w:p w14:paraId="7D93D492" w14:textId="77777777" w:rsidR="007403D9" w:rsidRPr="00C657B0" w:rsidRDefault="007403D9" w:rsidP="007403D9"/>
    <w:p w14:paraId="2B4EEBC3" w14:textId="77777777" w:rsidR="007403D9" w:rsidRPr="00C657B0" w:rsidRDefault="007403D9" w:rsidP="007403D9"/>
    <w:p w14:paraId="0DB76219" w14:textId="77777777" w:rsidR="007403D9" w:rsidRPr="00C657B0" w:rsidRDefault="007403D9" w:rsidP="007403D9"/>
    <w:p w14:paraId="4F3B0CC8" w14:textId="77777777" w:rsidR="007403D9" w:rsidRPr="00C657B0" w:rsidRDefault="007403D9" w:rsidP="007403D9"/>
    <w:p w14:paraId="27663B3C" w14:textId="77777777" w:rsidR="007403D9" w:rsidRPr="00C657B0" w:rsidRDefault="007403D9" w:rsidP="007403D9"/>
    <w:p w14:paraId="17FB39D3" w14:textId="77777777" w:rsidR="007403D9" w:rsidRPr="00C657B0" w:rsidRDefault="007403D9" w:rsidP="007403D9"/>
    <w:p w14:paraId="1BE62301" w14:textId="77777777" w:rsidR="007403D9" w:rsidRPr="00C657B0" w:rsidRDefault="007403D9" w:rsidP="007403D9"/>
    <w:p w14:paraId="66D99E8D" w14:textId="77777777" w:rsidR="007403D9" w:rsidRPr="00C657B0" w:rsidRDefault="007403D9" w:rsidP="007403D9"/>
    <w:p w14:paraId="45A4621C" w14:textId="77777777" w:rsidR="007403D9" w:rsidRPr="00C657B0" w:rsidRDefault="007403D9" w:rsidP="007403D9"/>
    <w:p w14:paraId="4E54B2AC" w14:textId="77777777" w:rsidR="007403D9" w:rsidRPr="00C657B0" w:rsidRDefault="007403D9" w:rsidP="007403D9"/>
    <w:p w14:paraId="22575CE8" w14:textId="77777777" w:rsidR="007403D9" w:rsidRPr="00C657B0" w:rsidRDefault="007403D9" w:rsidP="007403D9"/>
    <w:p w14:paraId="0C9403C1" w14:textId="77777777" w:rsidR="007403D9" w:rsidRPr="00C657B0" w:rsidRDefault="007403D9" w:rsidP="007403D9"/>
    <w:p w14:paraId="2560C3EE" w14:textId="77777777" w:rsidR="007403D9" w:rsidRPr="00C657B0" w:rsidRDefault="007403D9" w:rsidP="007403D9"/>
    <w:p w14:paraId="0C493983" w14:textId="77777777" w:rsidR="007403D9" w:rsidRDefault="007403D9" w:rsidP="007403D9">
      <w:pPr>
        <w:tabs>
          <w:tab w:val="left" w:pos="1306"/>
        </w:tabs>
      </w:pPr>
      <w:r>
        <w:tab/>
      </w:r>
    </w:p>
    <w:p w14:paraId="703004F8" w14:textId="77777777" w:rsidR="007403D9" w:rsidRDefault="007403D9" w:rsidP="007403D9">
      <w:pPr>
        <w:tabs>
          <w:tab w:val="left" w:pos="1306"/>
        </w:tabs>
      </w:pPr>
    </w:p>
    <w:p w14:paraId="7D3B88A3" w14:textId="77777777" w:rsidR="007403D9" w:rsidRDefault="007403D9" w:rsidP="007403D9">
      <w:pPr>
        <w:tabs>
          <w:tab w:val="left" w:pos="1306"/>
        </w:tabs>
      </w:pPr>
    </w:p>
    <w:p w14:paraId="6FF5E0CE" w14:textId="77777777" w:rsidR="007403D9" w:rsidRDefault="007403D9" w:rsidP="007403D9">
      <w:pPr>
        <w:tabs>
          <w:tab w:val="left" w:pos="1306"/>
        </w:tabs>
      </w:pPr>
    </w:p>
    <w:p w14:paraId="46BE27F6" w14:textId="77777777" w:rsidR="007403D9" w:rsidRDefault="007403D9" w:rsidP="007403D9">
      <w:pPr>
        <w:tabs>
          <w:tab w:val="left" w:pos="1306"/>
        </w:tabs>
      </w:pPr>
    </w:p>
    <w:p w14:paraId="637FE745" w14:textId="4E561288" w:rsidR="007403D9" w:rsidRDefault="00E613E5" w:rsidP="007403D9">
      <w:pPr>
        <w:rPr>
          <w:rFonts w:ascii="Garamond" w:hAnsi="Garamond"/>
          <w:b/>
          <w:bCs/>
          <w:sz w:val="24"/>
          <w:szCs w:val="24"/>
          <w:lang w:val="en-US"/>
        </w:rPr>
      </w:pPr>
      <w:r w:rsidRPr="00E613E5">
        <w:rPr>
          <w:rFonts w:ascii="Garamond" w:hAnsi="Garamond"/>
          <w:b/>
          <w:bCs/>
          <w:sz w:val="24"/>
          <w:szCs w:val="24"/>
          <w:lang w:val="en-US"/>
        </w:rPr>
        <w:lastRenderedPageBreak/>
        <w:t>Trauma exposure in adulthood and suicidal experiences in military members and veterans: A systematic review and meta-analysis</w:t>
      </w:r>
    </w:p>
    <w:p w14:paraId="47810288" w14:textId="77777777" w:rsidR="00E613E5" w:rsidRDefault="00E613E5" w:rsidP="007403D9">
      <w:pPr>
        <w:rPr>
          <w:rFonts w:ascii="Garamond" w:hAnsi="Garamond"/>
          <w:b/>
          <w:sz w:val="24"/>
          <w:szCs w:val="24"/>
          <w:lang w:val="en-US"/>
        </w:rPr>
      </w:pPr>
    </w:p>
    <w:p w14:paraId="3CD8323C" w14:textId="4C07ECD7" w:rsidR="007403D9" w:rsidRDefault="007403D9" w:rsidP="007403D9">
      <w:pPr>
        <w:rPr>
          <w:rFonts w:ascii="Garamond" w:hAnsi="Garamond"/>
          <w:b/>
          <w:sz w:val="24"/>
          <w:szCs w:val="24"/>
        </w:rPr>
      </w:pPr>
      <w:r>
        <w:rPr>
          <w:rFonts w:ascii="Garamond" w:hAnsi="Garamond"/>
          <w:b/>
          <w:sz w:val="24"/>
          <w:szCs w:val="24"/>
        </w:rPr>
        <w:t xml:space="preserve">Supplemental </w:t>
      </w:r>
      <w:r w:rsidR="003E7568">
        <w:rPr>
          <w:rFonts w:ascii="Garamond" w:hAnsi="Garamond"/>
          <w:b/>
          <w:sz w:val="24"/>
          <w:szCs w:val="24"/>
        </w:rPr>
        <w:t>material</w:t>
      </w:r>
    </w:p>
    <w:p w14:paraId="4D0BFE6A" w14:textId="77777777" w:rsidR="007403D9" w:rsidRDefault="007403D9" w:rsidP="007403D9">
      <w:pPr>
        <w:tabs>
          <w:tab w:val="left" w:pos="1306"/>
        </w:tabs>
      </w:pPr>
    </w:p>
    <w:sdt>
      <w:sdtPr>
        <w:rPr>
          <w:rFonts w:asciiTheme="minorHAnsi" w:eastAsiaTheme="minorHAnsi" w:hAnsiTheme="minorHAnsi" w:cstheme="minorBidi"/>
          <w:color w:val="auto"/>
          <w:sz w:val="22"/>
          <w:szCs w:val="22"/>
          <w:lang w:val="en-GB"/>
        </w:rPr>
        <w:id w:val="-2026695774"/>
        <w:docPartObj>
          <w:docPartGallery w:val="Table of Contents"/>
          <w:docPartUnique/>
        </w:docPartObj>
      </w:sdtPr>
      <w:sdtEndPr>
        <w:rPr>
          <w:b/>
          <w:bCs/>
          <w:noProof/>
        </w:rPr>
      </w:sdtEndPr>
      <w:sdtContent>
        <w:p w14:paraId="602C0172" w14:textId="77777777" w:rsidR="007403D9" w:rsidRDefault="007403D9" w:rsidP="007403D9">
          <w:pPr>
            <w:pStyle w:val="TOCHeading"/>
          </w:pPr>
          <w:r>
            <w:t>Contents</w:t>
          </w:r>
        </w:p>
        <w:p w14:paraId="1340638F" w14:textId="4C64E5FE" w:rsidR="007403D9" w:rsidRPr="008D183C" w:rsidRDefault="007403D9" w:rsidP="007403D9">
          <w:pPr>
            <w:pStyle w:val="TOC1"/>
            <w:tabs>
              <w:tab w:val="right" w:leader="dot" w:pos="9016"/>
            </w:tabs>
            <w:rPr>
              <w:rFonts w:eastAsiaTheme="minorEastAsia"/>
              <w:noProof/>
              <w:sz w:val="24"/>
              <w:szCs w:val="24"/>
            </w:rPr>
          </w:pPr>
          <w:r>
            <w:fldChar w:fldCharType="begin"/>
          </w:r>
          <w:r>
            <w:instrText xml:space="preserve"> TOC \o "1-3" \h \z \u </w:instrText>
          </w:r>
          <w:r>
            <w:fldChar w:fldCharType="separate"/>
          </w:r>
          <w:hyperlink w:anchor="_Toc81151865" w:history="1">
            <w:r w:rsidR="00296717">
              <w:rPr>
                <w:rStyle w:val="Hyperlink"/>
                <w:noProof/>
              </w:rPr>
              <w:t>Table</w:t>
            </w:r>
            <w:r w:rsidRPr="008D183C">
              <w:rPr>
                <w:rStyle w:val="Hyperlink"/>
                <w:noProof/>
              </w:rPr>
              <w:t xml:space="preserve"> </w:t>
            </w:r>
            <w:r w:rsidR="00296717">
              <w:rPr>
                <w:rStyle w:val="Hyperlink"/>
                <w:noProof/>
              </w:rPr>
              <w:t>S</w:t>
            </w:r>
            <w:r w:rsidRPr="008D183C">
              <w:rPr>
                <w:rStyle w:val="Hyperlink"/>
                <w:noProof/>
              </w:rPr>
              <w:t>1: Search Criteria</w:t>
            </w:r>
            <w:r w:rsidRPr="008D183C">
              <w:rPr>
                <w:noProof/>
                <w:webHidden/>
              </w:rPr>
              <w:tab/>
            </w:r>
            <w:r w:rsidRPr="008D183C">
              <w:rPr>
                <w:noProof/>
                <w:webHidden/>
              </w:rPr>
              <w:fldChar w:fldCharType="begin"/>
            </w:r>
            <w:r w:rsidRPr="008D183C">
              <w:rPr>
                <w:noProof/>
                <w:webHidden/>
              </w:rPr>
              <w:instrText xml:space="preserve"> PAGEREF _Toc81151865 \h </w:instrText>
            </w:r>
            <w:r w:rsidRPr="008D183C">
              <w:rPr>
                <w:noProof/>
                <w:webHidden/>
              </w:rPr>
            </w:r>
            <w:r w:rsidRPr="008D183C">
              <w:rPr>
                <w:noProof/>
                <w:webHidden/>
              </w:rPr>
              <w:fldChar w:fldCharType="separate"/>
            </w:r>
            <w:r w:rsidRPr="008D183C">
              <w:rPr>
                <w:noProof/>
                <w:webHidden/>
              </w:rPr>
              <w:t>3</w:t>
            </w:r>
            <w:r w:rsidRPr="008D183C">
              <w:rPr>
                <w:noProof/>
                <w:webHidden/>
              </w:rPr>
              <w:fldChar w:fldCharType="end"/>
            </w:r>
          </w:hyperlink>
        </w:p>
        <w:p w14:paraId="28382311" w14:textId="6D0FEBF4" w:rsidR="007403D9" w:rsidRPr="008D183C" w:rsidRDefault="00000000" w:rsidP="007403D9">
          <w:pPr>
            <w:pStyle w:val="TOC1"/>
            <w:tabs>
              <w:tab w:val="right" w:leader="dot" w:pos="9016"/>
            </w:tabs>
            <w:rPr>
              <w:rFonts w:eastAsiaTheme="minorEastAsia"/>
              <w:noProof/>
              <w:sz w:val="24"/>
              <w:szCs w:val="24"/>
            </w:rPr>
          </w:pPr>
          <w:hyperlink w:anchor="_Toc81151866" w:history="1">
            <w:r w:rsidR="00296717">
              <w:rPr>
                <w:rStyle w:val="Hyperlink"/>
                <w:noProof/>
              </w:rPr>
              <w:t>Table</w:t>
            </w:r>
            <w:r w:rsidR="007403D9" w:rsidRPr="008D183C">
              <w:rPr>
                <w:rStyle w:val="Hyperlink"/>
                <w:noProof/>
              </w:rPr>
              <w:t xml:space="preserve"> </w:t>
            </w:r>
            <w:r w:rsidR="00296717">
              <w:rPr>
                <w:rStyle w:val="Hyperlink"/>
                <w:noProof/>
              </w:rPr>
              <w:t>S</w:t>
            </w:r>
            <w:r w:rsidR="007403D9" w:rsidRPr="008D183C">
              <w:rPr>
                <w:rStyle w:val="Hyperlink"/>
                <w:noProof/>
              </w:rPr>
              <w:t>2: Citations of Included Studies</w:t>
            </w:r>
            <w:r w:rsidR="007403D9" w:rsidRPr="008D183C">
              <w:rPr>
                <w:noProof/>
                <w:webHidden/>
              </w:rPr>
              <w:tab/>
            </w:r>
            <w:r w:rsidR="00A70D03">
              <w:rPr>
                <w:noProof/>
                <w:webHidden/>
              </w:rPr>
              <w:t>3</w:t>
            </w:r>
          </w:hyperlink>
        </w:p>
        <w:p w14:paraId="0CA60CE9" w14:textId="20A50DEC" w:rsidR="007403D9" w:rsidRDefault="00000000" w:rsidP="007403D9">
          <w:pPr>
            <w:pStyle w:val="TOC1"/>
            <w:tabs>
              <w:tab w:val="right" w:leader="dot" w:pos="9016"/>
            </w:tabs>
            <w:rPr>
              <w:rFonts w:eastAsiaTheme="minorEastAsia"/>
              <w:noProof/>
              <w:sz w:val="24"/>
              <w:szCs w:val="24"/>
            </w:rPr>
          </w:pPr>
          <w:hyperlink w:anchor="_Toc81151867" w:history="1">
            <w:r w:rsidR="00296717">
              <w:rPr>
                <w:rStyle w:val="Hyperlink"/>
                <w:noProof/>
              </w:rPr>
              <w:t>Table</w:t>
            </w:r>
            <w:r w:rsidR="007403D9" w:rsidRPr="008D183C">
              <w:rPr>
                <w:rStyle w:val="Hyperlink"/>
                <w:noProof/>
              </w:rPr>
              <w:t xml:space="preserve"> </w:t>
            </w:r>
            <w:r w:rsidR="00296717">
              <w:rPr>
                <w:rStyle w:val="Hyperlink"/>
                <w:noProof/>
              </w:rPr>
              <w:t>S</w:t>
            </w:r>
            <w:r w:rsidR="007403D9" w:rsidRPr="008D183C">
              <w:rPr>
                <w:rStyle w:val="Hyperlink"/>
                <w:noProof/>
              </w:rPr>
              <w:t>3: Characteristics of Included Studies</w:t>
            </w:r>
            <w:r w:rsidR="007403D9" w:rsidRPr="008D183C">
              <w:rPr>
                <w:noProof/>
                <w:webHidden/>
              </w:rPr>
              <w:tab/>
            </w:r>
            <w:r w:rsidR="00C625F1">
              <w:rPr>
                <w:noProof/>
                <w:webHidden/>
              </w:rPr>
              <w:t>11</w:t>
            </w:r>
          </w:hyperlink>
        </w:p>
        <w:p w14:paraId="5949EFEE" w14:textId="7A343ADE" w:rsidR="007403D9" w:rsidRDefault="00000000" w:rsidP="007403D9">
          <w:pPr>
            <w:pStyle w:val="TOC1"/>
            <w:tabs>
              <w:tab w:val="right" w:leader="dot" w:pos="9016"/>
            </w:tabs>
            <w:rPr>
              <w:rFonts w:eastAsiaTheme="minorEastAsia"/>
              <w:noProof/>
              <w:sz w:val="24"/>
              <w:szCs w:val="24"/>
            </w:rPr>
          </w:pPr>
          <w:hyperlink w:anchor="_Toc81151868" w:history="1">
            <w:r w:rsidR="00296717">
              <w:rPr>
                <w:rStyle w:val="Hyperlink"/>
                <w:noProof/>
              </w:rPr>
              <w:t>Table</w:t>
            </w:r>
            <w:r w:rsidR="007403D9" w:rsidRPr="00F25A95">
              <w:rPr>
                <w:rStyle w:val="Hyperlink"/>
                <w:noProof/>
              </w:rPr>
              <w:t xml:space="preserve"> </w:t>
            </w:r>
            <w:r w:rsidR="00296717">
              <w:rPr>
                <w:rStyle w:val="Hyperlink"/>
                <w:noProof/>
              </w:rPr>
              <w:t>S</w:t>
            </w:r>
            <w:r w:rsidR="007403D9" w:rsidRPr="00F25A95">
              <w:rPr>
                <w:rStyle w:val="Hyperlink"/>
                <w:noProof/>
              </w:rPr>
              <w:t>4: Risk of Bias Assessment</w:t>
            </w:r>
            <w:r w:rsidR="007403D9">
              <w:rPr>
                <w:noProof/>
                <w:webHidden/>
              </w:rPr>
              <w:tab/>
            </w:r>
            <w:r w:rsidR="00C625F1">
              <w:rPr>
                <w:noProof/>
                <w:webHidden/>
              </w:rPr>
              <w:t>37</w:t>
            </w:r>
          </w:hyperlink>
        </w:p>
        <w:p w14:paraId="314B9116" w14:textId="665B3EA2" w:rsidR="007403D9" w:rsidRDefault="00000000" w:rsidP="002F4D35">
          <w:pPr>
            <w:pStyle w:val="TOC1"/>
            <w:tabs>
              <w:tab w:val="right" w:leader="dot" w:pos="9016"/>
            </w:tabs>
            <w:rPr>
              <w:noProof/>
            </w:rPr>
          </w:pPr>
          <w:hyperlink w:anchor="_Toc81151869" w:history="1">
            <w:r w:rsidR="00296717">
              <w:rPr>
                <w:rStyle w:val="Hyperlink"/>
                <w:noProof/>
              </w:rPr>
              <w:t>Figures</w:t>
            </w:r>
            <w:r w:rsidR="007403D9" w:rsidRPr="00F25A95">
              <w:rPr>
                <w:rStyle w:val="Hyperlink"/>
                <w:noProof/>
              </w:rPr>
              <w:t xml:space="preserve"> </w:t>
            </w:r>
            <w:r w:rsidR="00296717">
              <w:rPr>
                <w:rStyle w:val="Hyperlink"/>
                <w:noProof/>
              </w:rPr>
              <w:t>S1-1</w:t>
            </w:r>
            <w:r w:rsidR="00C625F1">
              <w:rPr>
                <w:rStyle w:val="Hyperlink"/>
                <w:noProof/>
              </w:rPr>
              <w:t>7</w:t>
            </w:r>
            <w:r w:rsidR="007403D9" w:rsidRPr="00F25A95">
              <w:rPr>
                <w:rStyle w:val="Hyperlink"/>
                <w:noProof/>
              </w:rPr>
              <w:t xml:space="preserve">: </w:t>
            </w:r>
            <w:r w:rsidR="00262E56">
              <w:rPr>
                <w:rStyle w:val="Hyperlink"/>
                <w:noProof/>
              </w:rPr>
              <w:t>Forest</w:t>
            </w:r>
            <w:r w:rsidR="001E7AF2">
              <w:rPr>
                <w:rStyle w:val="Hyperlink"/>
                <w:noProof/>
              </w:rPr>
              <w:t>plo</w:t>
            </w:r>
            <w:r w:rsidR="00262E56">
              <w:rPr>
                <w:rStyle w:val="Hyperlink"/>
                <w:noProof/>
              </w:rPr>
              <w:t>ts</w:t>
            </w:r>
            <w:r w:rsidR="007403D9">
              <w:rPr>
                <w:noProof/>
                <w:webHidden/>
              </w:rPr>
              <w:tab/>
            </w:r>
            <w:r w:rsidR="00A70D03">
              <w:rPr>
                <w:noProof/>
                <w:webHidden/>
              </w:rPr>
              <w:t>4</w:t>
            </w:r>
            <w:r w:rsidR="00C625F1">
              <w:rPr>
                <w:noProof/>
                <w:webHidden/>
              </w:rPr>
              <w:t>2</w:t>
            </w:r>
          </w:hyperlink>
        </w:p>
        <w:p w14:paraId="3C47DC55" w14:textId="00665152" w:rsidR="00895DB7" w:rsidRPr="00895DB7" w:rsidRDefault="00000000" w:rsidP="00895DB7">
          <w:pPr>
            <w:pStyle w:val="TOC1"/>
            <w:tabs>
              <w:tab w:val="right" w:leader="dot" w:pos="9016"/>
            </w:tabs>
            <w:rPr>
              <w:noProof/>
            </w:rPr>
          </w:pPr>
          <w:hyperlink w:anchor="_Toc81151869" w:history="1">
            <w:r w:rsidR="00895DB7">
              <w:rPr>
                <w:rStyle w:val="Hyperlink"/>
                <w:noProof/>
              </w:rPr>
              <w:t>Figures</w:t>
            </w:r>
            <w:r w:rsidR="00895DB7" w:rsidRPr="00F25A95">
              <w:rPr>
                <w:rStyle w:val="Hyperlink"/>
                <w:noProof/>
              </w:rPr>
              <w:t xml:space="preserve"> </w:t>
            </w:r>
            <w:r w:rsidR="00895DB7">
              <w:rPr>
                <w:rStyle w:val="Hyperlink"/>
                <w:noProof/>
              </w:rPr>
              <w:t>S1</w:t>
            </w:r>
            <w:r w:rsidR="00C625F1">
              <w:rPr>
                <w:rStyle w:val="Hyperlink"/>
                <w:noProof/>
              </w:rPr>
              <w:t>8</w:t>
            </w:r>
            <w:r w:rsidR="00895DB7">
              <w:rPr>
                <w:rStyle w:val="Hyperlink"/>
                <w:noProof/>
              </w:rPr>
              <w:t>-2</w:t>
            </w:r>
            <w:r w:rsidR="00C625F1">
              <w:rPr>
                <w:rStyle w:val="Hyperlink"/>
                <w:noProof/>
              </w:rPr>
              <w:t>6</w:t>
            </w:r>
            <w:r w:rsidR="00895DB7" w:rsidRPr="00F25A95">
              <w:rPr>
                <w:rStyle w:val="Hyperlink"/>
                <w:noProof/>
              </w:rPr>
              <w:t xml:space="preserve">: </w:t>
            </w:r>
            <w:r w:rsidR="00895DB7">
              <w:rPr>
                <w:rStyle w:val="Hyperlink"/>
                <w:noProof/>
              </w:rPr>
              <w:t>Funel Plots</w:t>
            </w:r>
            <w:r w:rsidR="00895DB7">
              <w:rPr>
                <w:noProof/>
                <w:webHidden/>
              </w:rPr>
              <w:tab/>
            </w:r>
            <w:r w:rsidR="00C625F1">
              <w:rPr>
                <w:noProof/>
                <w:webHidden/>
              </w:rPr>
              <w:t>59</w:t>
            </w:r>
          </w:hyperlink>
        </w:p>
        <w:p w14:paraId="6C72A5C4" w14:textId="7473F06D" w:rsidR="00FB50E4" w:rsidRPr="00FB50E4" w:rsidRDefault="00296717" w:rsidP="00FB50E4">
          <w:r>
            <w:t>Table</w:t>
          </w:r>
          <w:r w:rsidR="00FB50E4">
            <w:t xml:space="preserve"> </w:t>
          </w:r>
          <w:r>
            <w:t>S</w:t>
          </w:r>
          <w:r w:rsidR="002F4D35">
            <w:t>6</w:t>
          </w:r>
          <w:r w:rsidR="00FB50E4">
            <w:t>: PRISMA 2020 Checklist ………………………………………………………………………………………………..</w:t>
          </w:r>
          <w:r w:rsidR="00A70D03">
            <w:t>6</w:t>
          </w:r>
          <w:r w:rsidR="00C625F1">
            <w:t>5</w:t>
          </w:r>
        </w:p>
        <w:p w14:paraId="2194F933" w14:textId="1EA74E52" w:rsidR="007403D9" w:rsidRDefault="007403D9" w:rsidP="007403D9">
          <w:pPr>
            <w:pStyle w:val="TOC1"/>
            <w:tabs>
              <w:tab w:val="right" w:leader="dot" w:pos="9016"/>
            </w:tabs>
            <w:rPr>
              <w:rFonts w:eastAsiaTheme="minorEastAsia"/>
              <w:noProof/>
              <w:sz w:val="24"/>
              <w:szCs w:val="24"/>
            </w:rPr>
          </w:pPr>
        </w:p>
        <w:p w14:paraId="6B28DD8F" w14:textId="38BACBDD" w:rsidR="007403D9" w:rsidRPr="009D7032" w:rsidRDefault="007403D9" w:rsidP="007403D9">
          <w:pPr>
            <w:pStyle w:val="TOC1"/>
            <w:tabs>
              <w:tab w:val="right" w:leader="dot" w:pos="9016"/>
            </w:tabs>
            <w:rPr>
              <w:rFonts w:eastAsiaTheme="minorEastAsia"/>
              <w:noProof/>
              <w:sz w:val="24"/>
              <w:szCs w:val="24"/>
            </w:rPr>
          </w:pPr>
          <w:r>
            <w:rPr>
              <w:b/>
              <w:bCs/>
              <w:noProof/>
            </w:rPr>
            <w:fldChar w:fldCharType="end"/>
          </w:r>
          <w:r w:rsidR="00262E56">
            <w:rPr>
              <w:b/>
              <w:bCs/>
              <w:noProof/>
            </w:rPr>
            <w:t xml:space="preserve"> </w:t>
          </w:r>
        </w:p>
      </w:sdtContent>
    </w:sdt>
    <w:p w14:paraId="19C8B475" w14:textId="77777777" w:rsidR="007403D9" w:rsidRDefault="007403D9" w:rsidP="007403D9">
      <w:pPr>
        <w:tabs>
          <w:tab w:val="left" w:pos="1306"/>
        </w:tabs>
      </w:pPr>
    </w:p>
    <w:p w14:paraId="43BFA992" w14:textId="77777777" w:rsidR="007403D9" w:rsidRDefault="007403D9" w:rsidP="007403D9">
      <w:pPr>
        <w:tabs>
          <w:tab w:val="left" w:pos="1306"/>
        </w:tabs>
      </w:pPr>
    </w:p>
    <w:p w14:paraId="3FBFD0F0" w14:textId="2AD9214E" w:rsidR="001E7AF2" w:rsidRDefault="001E7AF2"/>
    <w:p w14:paraId="66DF69F3" w14:textId="23F08D75" w:rsidR="007403D9" w:rsidRDefault="007403D9"/>
    <w:p w14:paraId="5E6F96D8" w14:textId="79FAD866" w:rsidR="007403D9" w:rsidRDefault="007403D9"/>
    <w:p w14:paraId="274CAB88" w14:textId="435D383A" w:rsidR="007403D9" w:rsidRDefault="007403D9"/>
    <w:p w14:paraId="6A42EF45" w14:textId="24E220FB" w:rsidR="007403D9" w:rsidRDefault="007403D9"/>
    <w:p w14:paraId="1217FAC7" w14:textId="3CFC639C" w:rsidR="007403D9" w:rsidRDefault="007403D9"/>
    <w:p w14:paraId="39861DCE" w14:textId="69324246" w:rsidR="007403D9" w:rsidRDefault="007403D9"/>
    <w:p w14:paraId="48255A7C" w14:textId="5C0D25D4" w:rsidR="007403D9" w:rsidRDefault="007403D9"/>
    <w:p w14:paraId="7F712D99" w14:textId="31A96F1D" w:rsidR="007403D9" w:rsidRDefault="007403D9"/>
    <w:p w14:paraId="4C188872" w14:textId="6437603E" w:rsidR="00087241" w:rsidRDefault="00087241"/>
    <w:p w14:paraId="3B741AC4" w14:textId="7033AEC9" w:rsidR="00087241" w:rsidRDefault="00087241"/>
    <w:p w14:paraId="09C55035" w14:textId="77777777" w:rsidR="00087241" w:rsidRDefault="00087241"/>
    <w:p w14:paraId="7CE5E57D" w14:textId="1AA1E340" w:rsidR="007403D9" w:rsidRDefault="007403D9"/>
    <w:p w14:paraId="4F97C506" w14:textId="0C6E488E" w:rsidR="007403D9" w:rsidRDefault="007403D9"/>
    <w:p w14:paraId="7DE22D19" w14:textId="68E91D27" w:rsidR="007403D9" w:rsidRDefault="007403D9"/>
    <w:p w14:paraId="59958CA6" w14:textId="1D9A5EA6" w:rsidR="00824808" w:rsidRDefault="0059115D" w:rsidP="001F6A18">
      <w:pPr>
        <w:pStyle w:val="Heading1"/>
      </w:pPr>
      <w:bookmarkStart w:id="0" w:name="_Toc79235396"/>
      <w:r>
        <w:lastRenderedPageBreak/>
        <w:t>Table S</w:t>
      </w:r>
      <w:r w:rsidR="00824808" w:rsidRPr="00087241">
        <w:t>1: Search Criteria</w:t>
      </w:r>
      <w:bookmarkEnd w:id="0"/>
    </w:p>
    <w:p w14:paraId="5E9103D1" w14:textId="77777777" w:rsidR="001F6A18" w:rsidRPr="001F6A18" w:rsidRDefault="001F6A18" w:rsidP="001F6A18"/>
    <w:tbl>
      <w:tblPr>
        <w:tblStyle w:val="TableGrid"/>
        <w:tblW w:w="0" w:type="auto"/>
        <w:tblLook w:val="04A0" w:firstRow="1" w:lastRow="0" w:firstColumn="1" w:lastColumn="0" w:noHBand="0" w:noVBand="1"/>
      </w:tblPr>
      <w:tblGrid>
        <w:gridCol w:w="1129"/>
        <w:gridCol w:w="7881"/>
      </w:tblGrid>
      <w:tr w:rsidR="003E239A" w:rsidRPr="00350910" w14:paraId="61248B57" w14:textId="77777777" w:rsidTr="009C765C">
        <w:tc>
          <w:tcPr>
            <w:tcW w:w="1129" w:type="dxa"/>
          </w:tcPr>
          <w:p w14:paraId="5941A7AD" w14:textId="275454F3" w:rsidR="003E239A" w:rsidRPr="001F6A18" w:rsidRDefault="003E239A" w:rsidP="003E239A">
            <w:pPr>
              <w:rPr>
                <w:rFonts w:cstheme="minorHAnsi"/>
                <w:b/>
                <w:bCs/>
              </w:rPr>
            </w:pPr>
            <w:r w:rsidRPr="00350910">
              <w:rPr>
                <w:rFonts w:cstheme="minorHAnsi"/>
              </w:rPr>
              <w:t>#1</w:t>
            </w:r>
          </w:p>
        </w:tc>
        <w:tc>
          <w:tcPr>
            <w:tcW w:w="7881" w:type="dxa"/>
          </w:tcPr>
          <w:p w14:paraId="46CA7CDA" w14:textId="76DF519C" w:rsidR="003E239A" w:rsidRPr="009C765C" w:rsidRDefault="003E239A" w:rsidP="003E239A">
            <w:pPr>
              <w:rPr>
                <w:rFonts w:cstheme="minorHAnsi"/>
              </w:rPr>
            </w:pPr>
            <w:r w:rsidRPr="0054715C">
              <w:rPr>
                <w:rFonts w:cstheme="minorHAnsi"/>
                <w:color w:val="2D2D2D"/>
                <w:shd w:val="clear" w:color="auto" w:fill="F8F8F8"/>
              </w:rPr>
              <w:t>(</w:t>
            </w:r>
            <w:proofErr w:type="gramStart"/>
            <w:r w:rsidRPr="00930D26">
              <w:rPr>
                <w:rFonts w:cstheme="minorHAnsi"/>
                <w:color w:val="2D2D2D"/>
                <w:shd w:val="clear" w:color="auto" w:fill="F8F8F8"/>
              </w:rPr>
              <w:t>military</w:t>
            </w:r>
            <w:proofErr w:type="gramEnd"/>
            <w:r w:rsidRPr="00930D26">
              <w:rPr>
                <w:rFonts w:cstheme="minorHAnsi"/>
                <w:color w:val="2D2D2D"/>
                <w:shd w:val="clear" w:color="auto" w:fill="F8F8F8"/>
              </w:rPr>
              <w:t xml:space="preserve"> or army or armed or soldier or veterans or veteran* or retired soldier or navy or marine or </w:t>
            </w:r>
            <w:proofErr w:type="spellStart"/>
            <w:r w:rsidRPr="00930D26">
              <w:rPr>
                <w:rFonts w:cstheme="minorHAnsi"/>
                <w:color w:val="2D2D2D"/>
                <w:shd w:val="clear" w:color="auto" w:fill="F8F8F8"/>
              </w:rPr>
              <w:t>marin</w:t>
            </w:r>
            <w:proofErr w:type="spellEnd"/>
            <w:r w:rsidRPr="00930D26">
              <w:rPr>
                <w:rFonts w:cstheme="minorHAnsi"/>
                <w:color w:val="2D2D2D"/>
                <w:shd w:val="clear" w:color="auto" w:fill="F8F8F8"/>
              </w:rPr>
              <w:t xml:space="preserve">* or naval force or sea force or </w:t>
            </w:r>
            <w:proofErr w:type="spellStart"/>
            <w:r w:rsidRPr="00930D26">
              <w:rPr>
                <w:rFonts w:cstheme="minorHAnsi"/>
                <w:color w:val="2D2D2D"/>
                <w:shd w:val="clear" w:color="auto" w:fill="F8F8F8"/>
              </w:rPr>
              <w:t>airforce</w:t>
            </w:r>
            <w:proofErr w:type="spellEnd"/>
            <w:r w:rsidRPr="00930D26">
              <w:rPr>
                <w:rFonts w:cstheme="minorHAnsi"/>
                <w:color w:val="2D2D2D"/>
                <w:shd w:val="clear" w:color="auto" w:fill="F8F8F8"/>
              </w:rPr>
              <w:t xml:space="preserve"> or flying force or flying corps</w:t>
            </w:r>
            <w:r w:rsidRPr="0054715C">
              <w:rPr>
                <w:rFonts w:cstheme="minorHAnsi"/>
                <w:color w:val="2D2D2D"/>
                <w:shd w:val="clear" w:color="auto" w:fill="F8F8F8"/>
              </w:rPr>
              <w:t>)</w:t>
            </w:r>
          </w:p>
        </w:tc>
      </w:tr>
      <w:tr w:rsidR="003E239A" w:rsidRPr="00350910" w14:paraId="2B696601" w14:textId="77777777" w:rsidTr="009C765C">
        <w:tc>
          <w:tcPr>
            <w:tcW w:w="1129" w:type="dxa"/>
          </w:tcPr>
          <w:p w14:paraId="520261C5" w14:textId="16B99971" w:rsidR="003E239A" w:rsidRPr="001F6A18" w:rsidRDefault="003E239A" w:rsidP="003E239A">
            <w:pPr>
              <w:rPr>
                <w:rFonts w:cstheme="minorHAnsi"/>
                <w:b/>
                <w:bCs/>
              </w:rPr>
            </w:pPr>
            <w:r w:rsidRPr="00350910">
              <w:rPr>
                <w:rFonts w:cstheme="minorHAnsi"/>
              </w:rPr>
              <w:t>#</w:t>
            </w:r>
            <w:r>
              <w:rPr>
                <w:rFonts w:cstheme="minorHAnsi"/>
              </w:rPr>
              <w:t>2</w:t>
            </w:r>
          </w:p>
        </w:tc>
        <w:tc>
          <w:tcPr>
            <w:tcW w:w="7881" w:type="dxa"/>
          </w:tcPr>
          <w:p w14:paraId="48F6495E" w14:textId="68DA216C" w:rsidR="003E239A" w:rsidRPr="007F0B88" w:rsidRDefault="003E239A" w:rsidP="003E239A">
            <w:pPr>
              <w:rPr>
                <w:rFonts w:cstheme="minorHAnsi"/>
                <w:color w:val="2D2D2D"/>
              </w:rPr>
            </w:pPr>
            <w:r w:rsidRPr="00F30E11">
              <w:rPr>
                <w:rFonts w:cstheme="minorHAnsi"/>
                <w:color w:val="2D2D2D"/>
                <w:shd w:val="clear" w:color="auto" w:fill="FFFFFF"/>
              </w:rPr>
              <w:t>(</w:t>
            </w:r>
            <w:proofErr w:type="gramStart"/>
            <w:r w:rsidRPr="00F30E11">
              <w:rPr>
                <w:rFonts w:cstheme="minorHAnsi"/>
                <w:color w:val="2D2D2D"/>
                <w:shd w:val="clear" w:color="auto" w:fill="FFFFFF"/>
              </w:rPr>
              <w:t>assault</w:t>
            </w:r>
            <w:proofErr w:type="gramEnd"/>
            <w:r w:rsidRPr="00F30E11">
              <w:rPr>
                <w:rFonts w:cstheme="minorHAnsi"/>
                <w:color w:val="2D2D2D"/>
                <w:shd w:val="clear" w:color="auto" w:fill="FFFFFF"/>
              </w:rPr>
              <w:t xml:space="preserve"> or molest or rape or trauma or </w:t>
            </w:r>
            <w:proofErr w:type="spellStart"/>
            <w:r w:rsidRPr="00F30E11">
              <w:rPr>
                <w:rFonts w:cstheme="minorHAnsi"/>
                <w:color w:val="2D2D2D"/>
                <w:shd w:val="clear" w:color="auto" w:fill="FFFFFF"/>
              </w:rPr>
              <w:t>traum</w:t>
            </w:r>
            <w:proofErr w:type="spellEnd"/>
            <w:r w:rsidRPr="00F30E11">
              <w:rPr>
                <w:rFonts w:cstheme="minorHAnsi"/>
                <w:color w:val="2D2D2D"/>
                <w:shd w:val="clear" w:color="auto" w:fill="FFFFFF"/>
              </w:rPr>
              <w:t xml:space="preserve">* or military trauma or </w:t>
            </w:r>
            <w:proofErr w:type="spellStart"/>
            <w:r w:rsidRPr="00F30E11">
              <w:rPr>
                <w:rFonts w:cstheme="minorHAnsi"/>
                <w:color w:val="2D2D2D"/>
                <w:shd w:val="clear" w:color="auto" w:fill="FFFFFF"/>
              </w:rPr>
              <w:t>militar</w:t>
            </w:r>
            <w:proofErr w:type="spellEnd"/>
            <w:r w:rsidRPr="00F30E11">
              <w:rPr>
                <w:rFonts w:cstheme="minorHAnsi"/>
                <w:color w:val="2D2D2D"/>
                <w:shd w:val="clear" w:color="auto" w:fill="FFFFFF"/>
              </w:rPr>
              <w:t>* trauma*</w:t>
            </w:r>
            <w:r w:rsidR="00ED6457">
              <w:rPr>
                <w:rFonts w:cstheme="minorHAnsi"/>
                <w:color w:val="2D2D2D"/>
                <w:shd w:val="clear" w:color="auto" w:fill="FFFFFF"/>
              </w:rPr>
              <w:t>)</w:t>
            </w:r>
          </w:p>
        </w:tc>
      </w:tr>
      <w:tr w:rsidR="003E239A" w:rsidRPr="00350910" w14:paraId="27F65A74" w14:textId="77777777" w:rsidTr="009C765C">
        <w:tc>
          <w:tcPr>
            <w:tcW w:w="1129" w:type="dxa"/>
          </w:tcPr>
          <w:p w14:paraId="057AF973" w14:textId="2FC2A0CC" w:rsidR="003E239A" w:rsidRPr="001F6A18" w:rsidRDefault="003E239A" w:rsidP="003E239A">
            <w:pPr>
              <w:rPr>
                <w:rFonts w:cstheme="minorHAnsi"/>
                <w:b/>
                <w:bCs/>
              </w:rPr>
            </w:pPr>
            <w:r w:rsidRPr="00350910">
              <w:rPr>
                <w:rFonts w:cstheme="minorHAnsi"/>
              </w:rPr>
              <w:t>#</w:t>
            </w:r>
            <w:r>
              <w:rPr>
                <w:rFonts w:cstheme="minorHAnsi"/>
              </w:rPr>
              <w:t>3</w:t>
            </w:r>
          </w:p>
        </w:tc>
        <w:tc>
          <w:tcPr>
            <w:tcW w:w="7881" w:type="dxa"/>
          </w:tcPr>
          <w:p w14:paraId="478A83FD" w14:textId="45D6FBEC" w:rsidR="003E239A" w:rsidRPr="007F0B88" w:rsidRDefault="003E239A" w:rsidP="003E239A">
            <w:pPr>
              <w:rPr>
                <w:rFonts w:cstheme="minorHAnsi"/>
                <w:color w:val="2D2D2D"/>
              </w:rPr>
            </w:pPr>
            <w:r w:rsidRPr="00D837CF">
              <w:rPr>
                <w:rFonts w:cstheme="minorHAnsi"/>
                <w:color w:val="2D2D2D"/>
                <w:shd w:val="clear" w:color="auto" w:fill="FFFFFF"/>
              </w:rPr>
              <w:t>(</w:t>
            </w:r>
            <w:proofErr w:type="gramStart"/>
            <w:r w:rsidRPr="00D837CF">
              <w:rPr>
                <w:rFonts w:cstheme="minorHAnsi"/>
                <w:color w:val="2D2D2D"/>
                <w:shd w:val="clear" w:color="auto" w:fill="FFFFFF"/>
              </w:rPr>
              <w:t>adverse</w:t>
            </w:r>
            <w:proofErr w:type="gramEnd"/>
            <w:r w:rsidRPr="00D837CF">
              <w:rPr>
                <w:rFonts w:cstheme="minorHAnsi"/>
                <w:color w:val="2D2D2D"/>
                <w:shd w:val="clear" w:color="auto" w:fill="FFFFFF"/>
              </w:rPr>
              <w:t xml:space="preserve"> life events or adverse events or life adversities or life </w:t>
            </w:r>
            <w:proofErr w:type="spellStart"/>
            <w:r w:rsidRPr="00D837CF">
              <w:rPr>
                <w:rFonts w:cstheme="minorHAnsi"/>
                <w:color w:val="2D2D2D"/>
                <w:shd w:val="clear" w:color="auto" w:fill="FFFFFF"/>
              </w:rPr>
              <w:t>advers</w:t>
            </w:r>
            <w:proofErr w:type="spellEnd"/>
            <w:r w:rsidRPr="00D837CF">
              <w:rPr>
                <w:rFonts w:cstheme="minorHAnsi"/>
                <w:color w:val="2D2D2D"/>
                <w:shd w:val="clear" w:color="auto" w:fill="FFFFFF"/>
              </w:rPr>
              <w:t xml:space="preserve">* or adulthood adversity or adulthood adversities or adulthood </w:t>
            </w:r>
            <w:proofErr w:type="spellStart"/>
            <w:r w:rsidRPr="00D837CF">
              <w:rPr>
                <w:rFonts w:cstheme="minorHAnsi"/>
                <w:color w:val="2D2D2D"/>
                <w:shd w:val="clear" w:color="auto" w:fill="FFFFFF"/>
              </w:rPr>
              <w:t>advers</w:t>
            </w:r>
            <w:proofErr w:type="spellEnd"/>
            <w:r w:rsidRPr="00D837CF">
              <w:rPr>
                <w:rFonts w:cstheme="minorHAnsi"/>
                <w:color w:val="2D2D2D"/>
                <w:shd w:val="clear" w:color="auto" w:fill="FFFFFF"/>
              </w:rPr>
              <w:t>*)</w:t>
            </w:r>
          </w:p>
        </w:tc>
      </w:tr>
      <w:tr w:rsidR="00ED6457" w:rsidRPr="00350910" w14:paraId="74B1B20E" w14:textId="77777777" w:rsidTr="009C765C">
        <w:tc>
          <w:tcPr>
            <w:tcW w:w="1129" w:type="dxa"/>
          </w:tcPr>
          <w:p w14:paraId="1985D396" w14:textId="09301A0B" w:rsidR="00ED6457" w:rsidRPr="00350910" w:rsidRDefault="00ED6457" w:rsidP="00ED6457">
            <w:pPr>
              <w:rPr>
                <w:rFonts w:cstheme="minorHAnsi"/>
              </w:rPr>
            </w:pPr>
            <w:r w:rsidRPr="00350910">
              <w:rPr>
                <w:rFonts w:cstheme="minorHAnsi"/>
              </w:rPr>
              <w:t>#</w:t>
            </w:r>
            <w:r>
              <w:rPr>
                <w:rFonts w:cstheme="minorHAnsi"/>
              </w:rPr>
              <w:t>4</w:t>
            </w:r>
          </w:p>
        </w:tc>
        <w:tc>
          <w:tcPr>
            <w:tcW w:w="7881" w:type="dxa"/>
          </w:tcPr>
          <w:p w14:paraId="3E12DCE9" w14:textId="56984AE6" w:rsidR="00ED6457" w:rsidRPr="00D837CF" w:rsidRDefault="00ED6457" w:rsidP="00ED6457">
            <w:pPr>
              <w:rPr>
                <w:rFonts w:cstheme="minorHAnsi"/>
                <w:color w:val="2D2D2D"/>
                <w:shd w:val="clear" w:color="auto" w:fill="FFFFFF"/>
              </w:rPr>
            </w:pPr>
            <w:r>
              <w:rPr>
                <w:rFonts w:cstheme="minorHAnsi"/>
                <w:color w:val="2D2D2D"/>
                <w:shd w:val="clear" w:color="auto" w:fill="FFFFFF"/>
              </w:rPr>
              <w:t>(</w:t>
            </w:r>
            <w:proofErr w:type="gramStart"/>
            <w:r w:rsidRPr="00ED6457">
              <w:rPr>
                <w:rFonts w:cstheme="minorHAnsi"/>
                <w:color w:val="2D2D2D"/>
                <w:shd w:val="clear" w:color="auto" w:fill="FFFFFF"/>
              </w:rPr>
              <w:t>military</w:t>
            </w:r>
            <w:proofErr w:type="gramEnd"/>
            <w:r w:rsidRPr="00ED6457">
              <w:rPr>
                <w:rFonts w:cstheme="minorHAnsi"/>
                <w:color w:val="2D2D2D"/>
                <w:shd w:val="clear" w:color="auto" w:fill="FFFFFF"/>
              </w:rPr>
              <w:t xml:space="preserve"> deployment or military service abroad or overseas deployment or deployment or readjustment or military readjustment or post-deployment adjustment or returning to society or combat exposure or combat experience or deployment exposure or combat trauma or deployment trauma or </w:t>
            </w:r>
            <w:r w:rsidRPr="00ED6457">
              <w:rPr>
                <w:rFonts w:cstheme="minorHAnsi"/>
                <w:color w:val="0D0D0D"/>
                <w:shd w:val="clear" w:color="auto" w:fill="FFFFFF"/>
              </w:rPr>
              <w:t>combat injury or deployment injury or combat operations or military operations</w:t>
            </w:r>
            <w:r>
              <w:rPr>
                <w:rFonts w:cstheme="minorHAnsi"/>
                <w:color w:val="0D0D0D"/>
                <w:shd w:val="clear" w:color="auto" w:fill="FFFFFF"/>
              </w:rPr>
              <w:t xml:space="preserve"> or </w:t>
            </w:r>
            <w:r w:rsidRPr="00ED6457">
              <w:rPr>
                <w:rFonts w:cstheme="minorHAnsi"/>
                <w:color w:val="2D2D2D"/>
                <w:shd w:val="clear" w:color="auto" w:fill="FFFFFF"/>
              </w:rPr>
              <w:t>deploy</w:t>
            </w:r>
            <w:r>
              <w:rPr>
                <w:rFonts w:cstheme="minorHAnsi"/>
                <w:color w:val="2D2D2D"/>
                <w:shd w:val="clear" w:color="auto" w:fill="FFFFFF"/>
              </w:rPr>
              <w:t>*</w:t>
            </w:r>
            <w:r w:rsidRPr="00ED6457">
              <w:rPr>
                <w:rFonts w:cstheme="minorHAnsi"/>
                <w:color w:val="2D2D2D"/>
                <w:shd w:val="clear" w:color="auto" w:fill="FFFFFF"/>
              </w:rPr>
              <w:t xml:space="preserve"> expos</w:t>
            </w:r>
            <w:r>
              <w:rPr>
                <w:rFonts w:cstheme="minorHAnsi"/>
                <w:color w:val="2D2D2D"/>
                <w:shd w:val="clear" w:color="auto" w:fill="FFFFFF"/>
              </w:rPr>
              <w:t>*</w:t>
            </w:r>
            <w:r w:rsidRPr="00ED6457">
              <w:rPr>
                <w:rFonts w:cstheme="minorHAnsi"/>
                <w:color w:val="2D2D2D"/>
                <w:shd w:val="clear" w:color="auto" w:fill="FFFFFF"/>
              </w:rPr>
              <w:t xml:space="preserve"> or combat </w:t>
            </w:r>
            <w:proofErr w:type="spellStart"/>
            <w:r w:rsidRPr="00ED6457">
              <w:rPr>
                <w:rFonts w:cstheme="minorHAnsi"/>
                <w:color w:val="2D2D2D"/>
                <w:shd w:val="clear" w:color="auto" w:fill="FFFFFF"/>
              </w:rPr>
              <w:t>traum</w:t>
            </w:r>
            <w:proofErr w:type="spellEnd"/>
            <w:r>
              <w:rPr>
                <w:rFonts w:cstheme="minorHAnsi"/>
                <w:color w:val="2D2D2D"/>
                <w:shd w:val="clear" w:color="auto" w:fill="FFFFFF"/>
              </w:rPr>
              <w:t>*</w:t>
            </w:r>
            <w:r w:rsidRPr="00ED6457">
              <w:rPr>
                <w:rFonts w:cstheme="minorHAnsi"/>
                <w:color w:val="2D2D2D"/>
                <w:shd w:val="clear" w:color="auto" w:fill="FFFFFF"/>
              </w:rPr>
              <w:t xml:space="preserve"> or deploy</w:t>
            </w:r>
            <w:r>
              <w:rPr>
                <w:rFonts w:cstheme="minorHAnsi"/>
                <w:color w:val="2D2D2D"/>
                <w:shd w:val="clear" w:color="auto" w:fill="FFFFFF"/>
              </w:rPr>
              <w:t>*</w:t>
            </w:r>
            <w:r w:rsidRPr="00ED6457">
              <w:rPr>
                <w:rFonts w:cstheme="minorHAnsi"/>
                <w:color w:val="2D2D2D"/>
                <w:shd w:val="clear" w:color="auto" w:fill="FFFFFF"/>
              </w:rPr>
              <w:t xml:space="preserve"> </w:t>
            </w:r>
            <w:proofErr w:type="spellStart"/>
            <w:r w:rsidRPr="00ED6457">
              <w:rPr>
                <w:rFonts w:cstheme="minorHAnsi"/>
                <w:color w:val="2D2D2D"/>
                <w:shd w:val="clear" w:color="auto" w:fill="FFFFFF"/>
              </w:rPr>
              <w:t>traum</w:t>
            </w:r>
            <w:proofErr w:type="spellEnd"/>
            <w:r>
              <w:rPr>
                <w:rFonts w:cstheme="minorHAnsi"/>
                <w:color w:val="2D2D2D"/>
                <w:shd w:val="clear" w:color="auto" w:fill="FFFFFF"/>
              </w:rPr>
              <w:t>*</w:t>
            </w:r>
            <w:r w:rsidRPr="00ED6457">
              <w:rPr>
                <w:rFonts w:cstheme="minorHAnsi"/>
                <w:color w:val="2D2D2D"/>
                <w:shd w:val="clear" w:color="auto" w:fill="FFFFFF"/>
              </w:rPr>
              <w:t xml:space="preserve"> or </w:t>
            </w:r>
            <w:r w:rsidRPr="00ED6457">
              <w:rPr>
                <w:rFonts w:cstheme="minorHAnsi"/>
                <w:color w:val="0D0D0D"/>
                <w:shd w:val="clear" w:color="auto" w:fill="FFFFFF"/>
              </w:rPr>
              <w:t xml:space="preserve">combat </w:t>
            </w:r>
            <w:proofErr w:type="spellStart"/>
            <w:r w:rsidRPr="00ED6457">
              <w:rPr>
                <w:rFonts w:cstheme="minorHAnsi"/>
                <w:color w:val="0D0D0D"/>
                <w:shd w:val="clear" w:color="auto" w:fill="FFFFFF"/>
              </w:rPr>
              <w:t>injur</w:t>
            </w:r>
            <w:proofErr w:type="spellEnd"/>
            <w:r>
              <w:rPr>
                <w:rFonts w:cstheme="minorHAnsi"/>
                <w:color w:val="0D0D0D"/>
                <w:shd w:val="clear" w:color="auto" w:fill="FFFFFF"/>
              </w:rPr>
              <w:t>*</w:t>
            </w:r>
            <w:r w:rsidRPr="00ED6457">
              <w:rPr>
                <w:rFonts w:cstheme="minorHAnsi"/>
                <w:color w:val="0D0D0D"/>
                <w:shd w:val="clear" w:color="auto" w:fill="FFFFFF"/>
              </w:rPr>
              <w:t xml:space="preserve"> or deploy</w:t>
            </w:r>
            <w:r>
              <w:rPr>
                <w:rFonts w:cstheme="minorHAnsi"/>
                <w:color w:val="0D0D0D"/>
                <w:shd w:val="clear" w:color="auto" w:fill="FFFFFF"/>
              </w:rPr>
              <w:t>*</w:t>
            </w:r>
            <w:r w:rsidRPr="00ED6457">
              <w:rPr>
                <w:rFonts w:cstheme="minorHAnsi"/>
                <w:color w:val="0D0D0D"/>
                <w:shd w:val="clear" w:color="auto" w:fill="FFFFFF"/>
              </w:rPr>
              <w:t xml:space="preserve"> </w:t>
            </w:r>
            <w:proofErr w:type="spellStart"/>
            <w:r w:rsidRPr="00ED6457">
              <w:rPr>
                <w:rFonts w:cstheme="minorHAnsi"/>
                <w:color w:val="0D0D0D"/>
                <w:shd w:val="clear" w:color="auto" w:fill="FFFFFF"/>
              </w:rPr>
              <w:t>injur</w:t>
            </w:r>
            <w:proofErr w:type="spellEnd"/>
            <w:r>
              <w:rPr>
                <w:rFonts w:cstheme="minorHAnsi"/>
                <w:color w:val="0D0D0D"/>
                <w:shd w:val="clear" w:color="auto" w:fill="FFFFFF"/>
              </w:rPr>
              <w:t>*</w:t>
            </w:r>
            <w:r w:rsidRPr="00ED6457">
              <w:rPr>
                <w:rFonts w:cstheme="minorHAnsi"/>
                <w:color w:val="0D0D0D"/>
                <w:shd w:val="clear" w:color="auto" w:fill="FFFFFF"/>
              </w:rPr>
              <w:t xml:space="preserve"> or combat operation</w:t>
            </w:r>
            <w:r>
              <w:rPr>
                <w:rFonts w:cstheme="minorHAnsi"/>
                <w:color w:val="0D0D0D"/>
                <w:shd w:val="clear" w:color="auto" w:fill="FFFFFF"/>
              </w:rPr>
              <w:t>*</w:t>
            </w:r>
            <w:r w:rsidRPr="00ED6457">
              <w:rPr>
                <w:rFonts w:cstheme="minorHAnsi"/>
                <w:color w:val="0D0D0D"/>
                <w:shd w:val="clear" w:color="auto" w:fill="FFFFFF"/>
              </w:rPr>
              <w:t xml:space="preserve"> or military operation</w:t>
            </w:r>
            <w:r>
              <w:rPr>
                <w:rFonts w:cstheme="minorHAnsi"/>
                <w:color w:val="0D0D0D"/>
                <w:shd w:val="clear" w:color="auto" w:fill="FFFFFF"/>
              </w:rPr>
              <w:t>*)</w:t>
            </w:r>
          </w:p>
        </w:tc>
      </w:tr>
      <w:tr w:rsidR="00ED6457" w:rsidRPr="00350910" w14:paraId="7C7447F8" w14:textId="77777777" w:rsidTr="009C765C">
        <w:tc>
          <w:tcPr>
            <w:tcW w:w="1129" w:type="dxa"/>
          </w:tcPr>
          <w:p w14:paraId="30F8C9F1" w14:textId="336FF0E0" w:rsidR="00ED6457" w:rsidRPr="001F6A18" w:rsidRDefault="00ED6457" w:rsidP="00ED6457">
            <w:pPr>
              <w:rPr>
                <w:rFonts w:cstheme="minorHAnsi"/>
                <w:b/>
                <w:bCs/>
              </w:rPr>
            </w:pPr>
            <w:r w:rsidRPr="00350910">
              <w:rPr>
                <w:rFonts w:cstheme="minorHAnsi"/>
              </w:rPr>
              <w:t>#</w:t>
            </w:r>
            <w:r>
              <w:rPr>
                <w:rFonts w:cstheme="minorHAnsi"/>
              </w:rPr>
              <w:t>5</w:t>
            </w:r>
          </w:p>
        </w:tc>
        <w:tc>
          <w:tcPr>
            <w:tcW w:w="7881" w:type="dxa"/>
          </w:tcPr>
          <w:p w14:paraId="53F1C08A" w14:textId="6B27D420" w:rsidR="00ED6457" w:rsidRPr="007F0B88" w:rsidRDefault="00ED6457" w:rsidP="00ED6457">
            <w:pPr>
              <w:rPr>
                <w:rFonts w:cstheme="minorHAnsi"/>
                <w:color w:val="2D2D2D"/>
                <w:shd w:val="clear" w:color="auto" w:fill="FFFFFF"/>
              </w:rPr>
            </w:pPr>
            <w:r w:rsidRPr="0054715C">
              <w:rPr>
                <w:rFonts w:cstheme="minorHAnsi"/>
                <w:shd w:val="clear" w:color="auto" w:fill="F8F8F8"/>
              </w:rPr>
              <w:t> </w:t>
            </w:r>
            <w:proofErr w:type="spellStart"/>
            <w:r w:rsidRPr="0054715C">
              <w:rPr>
                <w:rFonts w:cstheme="minorHAnsi"/>
                <w:shd w:val="clear" w:color="auto" w:fill="F8F8F8"/>
              </w:rPr>
              <w:t>suicid</w:t>
            </w:r>
            <w:proofErr w:type="spellEnd"/>
            <w:r w:rsidRPr="0054715C">
              <w:rPr>
                <w:rFonts w:cstheme="minorHAnsi"/>
                <w:shd w:val="clear" w:color="auto" w:fill="F8F8F8"/>
              </w:rPr>
              <w:t>*.</w:t>
            </w:r>
            <w:proofErr w:type="spellStart"/>
            <w:r w:rsidRPr="0054715C">
              <w:rPr>
                <w:rFonts w:cstheme="minorHAnsi"/>
                <w:shd w:val="clear" w:color="auto" w:fill="F8F8F8"/>
              </w:rPr>
              <w:t>mp</w:t>
            </w:r>
            <w:proofErr w:type="spellEnd"/>
            <w:r w:rsidRPr="0054715C">
              <w:rPr>
                <w:rFonts w:cstheme="minorHAnsi"/>
                <w:shd w:val="clear" w:color="auto" w:fill="F8F8F8"/>
              </w:rPr>
              <w:t>. [</w:t>
            </w:r>
            <w:proofErr w:type="spellStart"/>
            <w:r w:rsidRPr="0054715C">
              <w:rPr>
                <w:rFonts w:cstheme="minorHAnsi"/>
                <w:shd w:val="clear" w:color="auto" w:fill="F8F8F8"/>
              </w:rPr>
              <w:t>mp</w:t>
            </w:r>
            <w:proofErr w:type="spellEnd"/>
            <w:r w:rsidRPr="0054715C">
              <w:rPr>
                <w:rFonts w:cstheme="minorHAnsi"/>
                <w:shd w:val="clear" w:color="auto" w:fill="F8F8F8"/>
              </w:rPr>
              <w:t>=</w:t>
            </w:r>
            <w:proofErr w:type="spellStart"/>
            <w:r w:rsidRPr="0054715C">
              <w:rPr>
                <w:rFonts w:cstheme="minorHAnsi"/>
                <w:shd w:val="clear" w:color="auto" w:fill="F8F8F8"/>
              </w:rPr>
              <w:t>ti</w:t>
            </w:r>
            <w:proofErr w:type="spellEnd"/>
            <w:r w:rsidRPr="0054715C">
              <w:rPr>
                <w:rFonts w:cstheme="minorHAnsi"/>
                <w:shd w:val="clear" w:color="auto" w:fill="F8F8F8"/>
              </w:rPr>
              <w:t xml:space="preserve">, ab, </w:t>
            </w:r>
            <w:proofErr w:type="spellStart"/>
            <w:r w:rsidRPr="0054715C">
              <w:rPr>
                <w:rFonts w:cstheme="minorHAnsi"/>
                <w:shd w:val="clear" w:color="auto" w:fill="F8F8F8"/>
              </w:rPr>
              <w:t>hw</w:t>
            </w:r>
            <w:proofErr w:type="spellEnd"/>
            <w:r w:rsidRPr="0054715C">
              <w:rPr>
                <w:rFonts w:cstheme="minorHAnsi"/>
                <w:shd w:val="clear" w:color="auto" w:fill="F8F8F8"/>
              </w:rPr>
              <w:t xml:space="preserve">, </w:t>
            </w:r>
            <w:proofErr w:type="spellStart"/>
            <w:r w:rsidRPr="0054715C">
              <w:rPr>
                <w:rFonts w:cstheme="minorHAnsi"/>
                <w:shd w:val="clear" w:color="auto" w:fill="F8F8F8"/>
              </w:rPr>
              <w:t>tn</w:t>
            </w:r>
            <w:proofErr w:type="spellEnd"/>
            <w:r w:rsidRPr="0054715C">
              <w:rPr>
                <w:rFonts w:cstheme="minorHAnsi"/>
                <w:shd w:val="clear" w:color="auto" w:fill="F8F8F8"/>
              </w:rPr>
              <w:t xml:space="preserve">, </w:t>
            </w:r>
            <w:proofErr w:type="spellStart"/>
            <w:r w:rsidRPr="0054715C">
              <w:rPr>
                <w:rFonts w:cstheme="minorHAnsi"/>
                <w:shd w:val="clear" w:color="auto" w:fill="F8F8F8"/>
              </w:rPr>
              <w:t>ot</w:t>
            </w:r>
            <w:proofErr w:type="spellEnd"/>
            <w:r w:rsidRPr="0054715C">
              <w:rPr>
                <w:rFonts w:cstheme="minorHAnsi"/>
                <w:shd w:val="clear" w:color="auto" w:fill="F8F8F8"/>
              </w:rPr>
              <w:t xml:space="preserve">, dm, mf, dv, </w:t>
            </w:r>
            <w:proofErr w:type="spellStart"/>
            <w:r w:rsidRPr="0054715C">
              <w:rPr>
                <w:rFonts w:cstheme="minorHAnsi"/>
                <w:shd w:val="clear" w:color="auto" w:fill="F8F8F8"/>
              </w:rPr>
              <w:t>kf</w:t>
            </w:r>
            <w:proofErr w:type="spellEnd"/>
            <w:r w:rsidRPr="0054715C">
              <w:rPr>
                <w:rFonts w:cstheme="minorHAnsi"/>
                <w:shd w:val="clear" w:color="auto" w:fill="F8F8F8"/>
              </w:rPr>
              <w:t xml:space="preserve">, </w:t>
            </w:r>
            <w:proofErr w:type="spellStart"/>
            <w:r w:rsidRPr="0054715C">
              <w:rPr>
                <w:rFonts w:cstheme="minorHAnsi"/>
                <w:shd w:val="clear" w:color="auto" w:fill="F8F8F8"/>
              </w:rPr>
              <w:t>fx</w:t>
            </w:r>
            <w:proofErr w:type="spellEnd"/>
            <w:r w:rsidRPr="0054715C">
              <w:rPr>
                <w:rFonts w:cstheme="minorHAnsi"/>
                <w:shd w:val="clear" w:color="auto" w:fill="F8F8F8"/>
              </w:rPr>
              <w:t xml:space="preserve">, </w:t>
            </w:r>
            <w:proofErr w:type="spellStart"/>
            <w:r w:rsidRPr="0054715C">
              <w:rPr>
                <w:rFonts w:cstheme="minorHAnsi"/>
                <w:shd w:val="clear" w:color="auto" w:fill="F8F8F8"/>
              </w:rPr>
              <w:t>dq</w:t>
            </w:r>
            <w:proofErr w:type="spellEnd"/>
            <w:r w:rsidRPr="0054715C">
              <w:rPr>
                <w:rFonts w:cstheme="minorHAnsi"/>
                <w:shd w:val="clear" w:color="auto" w:fill="F8F8F8"/>
              </w:rPr>
              <w:t xml:space="preserve">, nm, ox, </w:t>
            </w:r>
            <w:proofErr w:type="spellStart"/>
            <w:r w:rsidRPr="0054715C">
              <w:rPr>
                <w:rFonts w:cstheme="minorHAnsi"/>
                <w:shd w:val="clear" w:color="auto" w:fill="F8F8F8"/>
              </w:rPr>
              <w:t>px</w:t>
            </w:r>
            <w:proofErr w:type="spellEnd"/>
            <w:r w:rsidRPr="0054715C">
              <w:rPr>
                <w:rFonts w:cstheme="minorHAnsi"/>
                <w:shd w:val="clear" w:color="auto" w:fill="F8F8F8"/>
              </w:rPr>
              <w:t xml:space="preserve">, </w:t>
            </w:r>
            <w:proofErr w:type="spellStart"/>
            <w:r w:rsidRPr="0054715C">
              <w:rPr>
                <w:rFonts w:cstheme="minorHAnsi"/>
                <w:shd w:val="clear" w:color="auto" w:fill="F8F8F8"/>
              </w:rPr>
              <w:t>rx</w:t>
            </w:r>
            <w:proofErr w:type="spellEnd"/>
            <w:r w:rsidRPr="0054715C">
              <w:rPr>
                <w:rFonts w:cstheme="minorHAnsi"/>
                <w:shd w:val="clear" w:color="auto" w:fill="F8F8F8"/>
              </w:rPr>
              <w:t xml:space="preserve">, </w:t>
            </w:r>
            <w:proofErr w:type="spellStart"/>
            <w:r w:rsidRPr="0054715C">
              <w:rPr>
                <w:rFonts w:cstheme="minorHAnsi"/>
                <w:shd w:val="clear" w:color="auto" w:fill="F8F8F8"/>
              </w:rPr>
              <w:t>ui</w:t>
            </w:r>
            <w:proofErr w:type="spellEnd"/>
            <w:r w:rsidRPr="0054715C">
              <w:rPr>
                <w:rFonts w:cstheme="minorHAnsi"/>
                <w:shd w:val="clear" w:color="auto" w:fill="F8F8F8"/>
              </w:rPr>
              <w:t xml:space="preserve">, </w:t>
            </w:r>
            <w:proofErr w:type="spellStart"/>
            <w:r w:rsidRPr="0054715C">
              <w:rPr>
                <w:rFonts w:cstheme="minorHAnsi"/>
                <w:shd w:val="clear" w:color="auto" w:fill="F8F8F8"/>
              </w:rPr>
              <w:t>sy</w:t>
            </w:r>
            <w:proofErr w:type="spellEnd"/>
            <w:r w:rsidRPr="0054715C">
              <w:rPr>
                <w:rFonts w:cstheme="minorHAnsi"/>
                <w:shd w:val="clear" w:color="auto" w:fill="F8F8F8"/>
              </w:rPr>
              <w:t xml:space="preserve">, </w:t>
            </w:r>
            <w:proofErr w:type="spellStart"/>
            <w:r w:rsidRPr="0054715C">
              <w:rPr>
                <w:rFonts w:cstheme="minorHAnsi"/>
                <w:shd w:val="clear" w:color="auto" w:fill="F8F8F8"/>
              </w:rPr>
              <w:t>tc</w:t>
            </w:r>
            <w:proofErr w:type="spellEnd"/>
            <w:r w:rsidRPr="0054715C">
              <w:rPr>
                <w:rFonts w:cstheme="minorHAnsi"/>
                <w:shd w:val="clear" w:color="auto" w:fill="F8F8F8"/>
              </w:rPr>
              <w:t xml:space="preserve">, id, tm, </w:t>
            </w:r>
            <w:proofErr w:type="spellStart"/>
            <w:r w:rsidRPr="0054715C">
              <w:rPr>
                <w:rFonts w:cstheme="minorHAnsi"/>
                <w:shd w:val="clear" w:color="auto" w:fill="F8F8F8"/>
              </w:rPr>
              <w:t>mh</w:t>
            </w:r>
            <w:proofErr w:type="spellEnd"/>
            <w:r w:rsidRPr="0054715C">
              <w:rPr>
                <w:rFonts w:cstheme="minorHAnsi"/>
                <w:shd w:val="clear" w:color="auto" w:fill="F8F8F8"/>
              </w:rPr>
              <w:t>]</w:t>
            </w:r>
          </w:p>
        </w:tc>
      </w:tr>
      <w:tr w:rsidR="00ED6457" w:rsidRPr="00350910" w14:paraId="346513EA" w14:textId="77777777" w:rsidTr="009C765C">
        <w:tc>
          <w:tcPr>
            <w:tcW w:w="1129" w:type="dxa"/>
          </w:tcPr>
          <w:p w14:paraId="13F9ED22" w14:textId="759F81E2" w:rsidR="00ED6457" w:rsidRPr="001F6A18" w:rsidRDefault="00ED6457" w:rsidP="00ED6457">
            <w:pPr>
              <w:rPr>
                <w:rFonts w:cstheme="minorHAnsi"/>
                <w:b/>
                <w:bCs/>
              </w:rPr>
            </w:pPr>
            <w:r w:rsidRPr="00350910">
              <w:rPr>
                <w:rFonts w:cstheme="minorHAnsi"/>
              </w:rPr>
              <w:t>#</w:t>
            </w:r>
            <w:r>
              <w:rPr>
                <w:rFonts w:cstheme="minorHAnsi"/>
              </w:rPr>
              <w:t>6</w:t>
            </w:r>
          </w:p>
        </w:tc>
        <w:tc>
          <w:tcPr>
            <w:tcW w:w="7881" w:type="dxa"/>
          </w:tcPr>
          <w:p w14:paraId="1AEDEB35" w14:textId="615E511D" w:rsidR="00ED6457" w:rsidRPr="007F0B88" w:rsidRDefault="00ED6457" w:rsidP="00ED6457">
            <w:pPr>
              <w:rPr>
                <w:rFonts w:cstheme="minorHAnsi"/>
                <w:color w:val="2D2D2D"/>
              </w:rPr>
            </w:pPr>
            <w:r>
              <w:rPr>
                <w:rFonts w:cstheme="minorHAnsi"/>
                <w:color w:val="2D2D2D"/>
                <w:shd w:val="clear" w:color="auto" w:fill="F8F8F8"/>
              </w:rPr>
              <w:t>2 OR 3 OR 4</w:t>
            </w:r>
          </w:p>
        </w:tc>
      </w:tr>
      <w:tr w:rsidR="00ED6457" w:rsidRPr="00350910" w14:paraId="7FE24F11" w14:textId="77777777" w:rsidTr="009C765C">
        <w:tc>
          <w:tcPr>
            <w:tcW w:w="1129" w:type="dxa"/>
          </w:tcPr>
          <w:p w14:paraId="24B9D2AC" w14:textId="13331501" w:rsidR="00ED6457" w:rsidRPr="001F6A18" w:rsidRDefault="00ED6457" w:rsidP="00ED6457">
            <w:pPr>
              <w:rPr>
                <w:rFonts w:cstheme="minorHAnsi"/>
                <w:b/>
                <w:bCs/>
              </w:rPr>
            </w:pPr>
            <w:r w:rsidRPr="00350910">
              <w:rPr>
                <w:rFonts w:cstheme="minorHAnsi"/>
              </w:rPr>
              <w:t>#</w:t>
            </w:r>
            <w:r>
              <w:rPr>
                <w:rFonts w:cstheme="minorHAnsi"/>
              </w:rPr>
              <w:t>7</w:t>
            </w:r>
          </w:p>
        </w:tc>
        <w:tc>
          <w:tcPr>
            <w:tcW w:w="7881" w:type="dxa"/>
          </w:tcPr>
          <w:p w14:paraId="6695120C" w14:textId="514C56E4" w:rsidR="00ED6457" w:rsidRPr="007F0B88" w:rsidRDefault="00ED6457" w:rsidP="00ED6457">
            <w:pPr>
              <w:rPr>
                <w:rFonts w:cstheme="minorHAnsi"/>
                <w:color w:val="2D2D2D"/>
              </w:rPr>
            </w:pPr>
            <w:r>
              <w:rPr>
                <w:rFonts w:cstheme="minorHAnsi"/>
                <w:color w:val="2D2D2D"/>
                <w:shd w:val="clear" w:color="auto" w:fill="F8F8F8"/>
              </w:rPr>
              <w:t>1 AND 5 AND 6</w:t>
            </w:r>
          </w:p>
        </w:tc>
      </w:tr>
    </w:tbl>
    <w:p w14:paraId="02B32FA2" w14:textId="77777777" w:rsidR="00E57CA4" w:rsidRDefault="00E57CA4" w:rsidP="00EB646D">
      <w:pPr>
        <w:pStyle w:val="Heading1"/>
      </w:pPr>
      <w:bookmarkStart w:id="1" w:name="_Toc81151866"/>
    </w:p>
    <w:p w14:paraId="7F09A123" w14:textId="6B6FC61B" w:rsidR="00EB646D" w:rsidRPr="001F6A18" w:rsidRDefault="0059115D" w:rsidP="00EB646D">
      <w:pPr>
        <w:pStyle w:val="Heading1"/>
      </w:pPr>
      <w:r>
        <w:t>Table</w:t>
      </w:r>
      <w:r w:rsidR="00EB646D" w:rsidRPr="001F6A18">
        <w:t xml:space="preserve"> </w:t>
      </w:r>
      <w:r>
        <w:t>S</w:t>
      </w:r>
      <w:r w:rsidR="00EB646D" w:rsidRPr="001F6A18">
        <w:t>2: Citations of Included Studies</w:t>
      </w:r>
      <w:bookmarkEnd w:id="1"/>
    </w:p>
    <w:p w14:paraId="4CA5DE6F" w14:textId="77777777" w:rsidR="001F6A18" w:rsidRPr="001F6A18" w:rsidRDefault="001F6A18" w:rsidP="001F6A18"/>
    <w:tbl>
      <w:tblPr>
        <w:tblStyle w:val="TableGrid"/>
        <w:tblW w:w="0" w:type="auto"/>
        <w:tblLook w:val="04A0" w:firstRow="1" w:lastRow="0" w:firstColumn="1" w:lastColumn="0" w:noHBand="0" w:noVBand="1"/>
      </w:tblPr>
      <w:tblGrid>
        <w:gridCol w:w="1644"/>
        <w:gridCol w:w="7366"/>
      </w:tblGrid>
      <w:tr w:rsidR="00295724" w:rsidRPr="003515CB" w14:paraId="5020B40C" w14:textId="77777777" w:rsidTr="00794EA8">
        <w:tc>
          <w:tcPr>
            <w:tcW w:w="1768" w:type="dxa"/>
          </w:tcPr>
          <w:p w14:paraId="70CABE14" w14:textId="77777777" w:rsidR="00295724" w:rsidRPr="00463942" w:rsidRDefault="00295724" w:rsidP="00794EA8">
            <w:pPr>
              <w:jc w:val="center"/>
              <w:rPr>
                <w:rFonts w:ascii="Arial" w:hAnsi="Arial" w:cs="Arial"/>
                <w:sz w:val="20"/>
                <w:szCs w:val="20"/>
                <w:shd w:val="clear" w:color="auto" w:fill="FFFFFF"/>
              </w:rPr>
            </w:pPr>
          </w:p>
        </w:tc>
        <w:tc>
          <w:tcPr>
            <w:tcW w:w="7554" w:type="dxa"/>
          </w:tcPr>
          <w:p w14:paraId="2CEB0B64" w14:textId="77777777" w:rsidR="00295724" w:rsidRPr="00F960FF" w:rsidRDefault="00295724" w:rsidP="00794EA8">
            <w:pPr>
              <w:spacing w:after="40" w:line="276" w:lineRule="auto"/>
              <w:rPr>
                <w:rFonts w:cstheme="minorHAnsi"/>
                <w:b/>
                <w:bCs/>
                <w:color w:val="303030"/>
                <w:highlight w:val="green"/>
                <w:shd w:val="clear" w:color="auto" w:fill="FFFFFF"/>
              </w:rPr>
            </w:pPr>
            <w:r w:rsidRPr="00F960FF">
              <w:rPr>
                <w:rFonts w:cstheme="minorHAnsi"/>
                <w:b/>
                <w:bCs/>
                <w:color w:val="303030"/>
                <w:shd w:val="clear" w:color="auto" w:fill="FFFFFF"/>
              </w:rPr>
              <w:t xml:space="preserve">Studies included in the review and contributing to demographics </w:t>
            </w:r>
          </w:p>
        </w:tc>
      </w:tr>
      <w:tr w:rsidR="00295724" w:rsidRPr="003515CB" w14:paraId="120983D2" w14:textId="77777777" w:rsidTr="00794EA8">
        <w:tc>
          <w:tcPr>
            <w:tcW w:w="1768" w:type="dxa"/>
          </w:tcPr>
          <w:p w14:paraId="11A81D75" w14:textId="77777777" w:rsidR="00295724" w:rsidRPr="00443724" w:rsidRDefault="00295724" w:rsidP="00794EA8">
            <w:pPr>
              <w:ind w:left="1080"/>
              <w:jc w:val="center"/>
              <w:rPr>
                <w:rFonts w:ascii="Arial" w:hAnsi="Arial" w:cs="Arial"/>
                <w:sz w:val="20"/>
                <w:szCs w:val="20"/>
                <w:shd w:val="clear" w:color="auto" w:fill="FFFFFF"/>
              </w:rPr>
            </w:pPr>
          </w:p>
        </w:tc>
        <w:tc>
          <w:tcPr>
            <w:tcW w:w="7554" w:type="dxa"/>
          </w:tcPr>
          <w:p w14:paraId="797ED6F6" w14:textId="77777777" w:rsidR="00295724" w:rsidRPr="003515CB" w:rsidRDefault="00295724" w:rsidP="00794EA8">
            <w:pPr>
              <w:spacing w:after="40" w:line="276" w:lineRule="auto"/>
              <w:rPr>
                <w:rFonts w:cstheme="minorHAnsi"/>
                <w:color w:val="303030"/>
                <w:shd w:val="clear" w:color="auto" w:fill="FFFFFF"/>
              </w:rPr>
            </w:pPr>
            <w:r w:rsidRPr="003515CB">
              <w:rPr>
                <w:rFonts w:cstheme="minorHAnsi"/>
                <w:color w:val="303030"/>
                <w:shd w:val="clear" w:color="auto" w:fill="FFFFFF"/>
              </w:rPr>
              <w:t xml:space="preserve">Adams, R. E., Hu, Y., Figley, C. R., </w:t>
            </w:r>
            <w:proofErr w:type="spellStart"/>
            <w:r w:rsidRPr="003515CB">
              <w:rPr>
                <w:rFonts w:cstheme="minorHAnsi"/>
                <w:color w:val="303030"/>
                <w:shd w:val="clear" w:color="auto" w:fill="FFFFFF"/>
              </w:rPr>
              <w:t>Urosevich</w:t>
            </w:r>
            <w:proofErr w:type="spellEnd"/>
            <w:r w:rsidRPr="003515CB">
              <w:rPr>
                <w:rFonts w:cstheme="minorHAnsi"/>
                <w:color w:val="303030"/>
                <w:shd w:val="clear" w:color="auto" w:fill="FFFFFF"/>
              </w:rPr>
              <w:t xml:space="preserve">, T. G., Hoffman, S. N., Kirchner, H. L., Dugan, R. J., </w:t>
            </w:r>
            <w:proofErr w:type="spellStart"/>
            <w:r w:rsidRPr="003515CB">
              <w:rPr>
                <w:rFonts w:cstheme="minorHAnsi"/>
                <w:color w:val="303030"/>
                <w:shd w:val="clear" w:color="auto" w:fill="FFFFFF"/>
              </w:rPr>
              <w:t>Boscarino</w:t>
            </w:r>
            <w:proofErr w:type="spellEnd"/>
            <w:r w:rsidRPr="003515CB">
              <w:rPr>
                <w:rFonts w:cstheme="minorHAnsi"/>
                <w:color w:val="303030"/>
                <w:shd w:val="clear" w:color="auto" w:fill="FFFFFF"/>
              </w:rPr>
              <w:t xml:space="preserve">, J. J., Withey, C. A., &amp; </w:t>
            </w:r>
            <w:proofErr w:type="spellStart"/>
            <w:r w:rsidRPr="003515CB">
              <w:rPr>
                <w:rFonts w:cstheme="minorHAnsi"/>
                <w:color w:val="303030"/>
                <w:shd w:val="clear" w:color="auto" w:fill="FFFFFF"/>
              </w:rPr>
              <w:t>Boscarino</w:t>
            </w:r>
            <w:proofErr w:type="spellEnd"/>
            <w:r w:rsidRPr="003515CB">
              <w:rPr>
                <w:rFonts w:cstheme="minorHAnsi"/>
                <w:color w:val="303030"/>
                <w:shd w:val="clear" w:color="auto" w:fill="FFFFFF"/>
              </w:rPr>
              <w:t>, J. A. (2021). Risk and protective factors associated with mental health among female military veterans: results from the veterans' health study. </w:t>
            </w:r>
            <w:r w:rsidRPr="003515CB">
              <w:rPr>
                <w:rFonts w:cstheme="minorHAnsi"/>
                <w:i/>
                <w:iCs/>
                <w:color w:val="303030"/>
                <w:shd w:val="clear" w:color="auto" w:fill="FFFFFF"/>
              </w:rPr>
              <w:t>BMC women's health</w:t>
            </w:r>
            <w:r w:rsidRPr="003515CB">
              <w:rPr>
                <w:rFonts w:cstheme="minorHAnsi"/>
                <w:color w:val="303030"/>
                <w:shd w:val="clear" w:color="auto" w:fill="FFFFFF"/>
              </w:rPr>
              <w:t>, </w:t>
            </w:r>
            <w:r w:rsidRPr="003515CB">
              <w:rPr>
                <w:rFonts w:cstheme="minorHAnsi"/>
                <w:i/>
                <w:iCs/>
                <w:color w:val="303030"/>
                <w:shd w:val="clear" w:color="auto" w:fill="FFFFFF"/>
              </w:rPr>
              <w:t>21</w:t>
            </w:r>
            <w:r w:rsidRPr="003515CB">
              <w:rPr>
                <w:rFonts w:cstheme="minorHAnsi"/>
                <w:color w:val="303030"/>
                <w:shd w:val="clear" w:color="auto" w:fill="FFFFFF"/>
              </w:rPr>
              <w:t xml:space="preserve">(1), 55. </w:t>
            </w:r>
            <w:hyperlink r:id="rId6" w:history="1">
              <w:r w:rsidRPr="003515CB">
                <w:rPr>
                  <w:rStyle w:val="Hyperlink"/>
                  <w:rFonts w:cstheme="minorHAnsi"/>
                  <w:shd w:val="clear" w:color="auto" w:fill="FFFFFF"/>
                </w:rPr>
                <w:t>https://doi.org/10.1186/s12905-021-01181-z</w:t>
              </w:r>
            </w:hyperlink>
          </w:p>
        </w:tc>
      </w:tr>
      <w:tr w:rsidR="00295724" w:rsidRPr="003515CB" w14:paraId="2DBE052D" w14:textId="77777777" w:rsidTr="00794EA8">
        <w:tc>
          <w:tcPr>
            <w:tcW w:w="1768" w:type="dxa"/>
          </w:tcPr>
          <w:p w14:paraId="1212CAB6" w14:textId="77777777" w:rsidR="00295724" w:rsidRPr="00443724" w:rsidRDefault="00295724" w:rsidP="00794EA8">
            <w:pPr>
              <w:ind w:left="1080"/>
              <w:jc w:val="center"/>
              <w:rPr>
                <w:rFonts w:ascii="Arial" w:hAnsi="Arial" w:cs="Arial"/>
                <w:sz w:val="20"/>
                <w:szCs w:val="20"/>
                <w:shd w:val="clear" w:color="auto" w:fill="FFFFFF"/>
              </w:rPr>
            </w:pPr>
          </w:p>
        </w:tc>
        <w:tc>
          <w:tcPr>
            <w:tcW w:w="7554" w:type="dxa"/>
          </w:tcPr>
          <w:p w14:paraId="75F75D2A" w14:textId="77777777" w:rsidR="00295724" w:rsidRPr="003515CB" w:rsidRDefault="00295724" w:rsidP="00794EA8">
            <w:pPr>
              <w:spacing w:after="40" w:line="276" w:lineRule="auto"/>
              <w:rPr>
                <w:rFonts w:cstheme="minorHAnsi"/>
                <w:color w:val="212121"/>
                <w:shd w:val="clear" w:color="auto" w:fill="FFFFFF"/>
              </w:rPr>
            </w:pPr>
            <w:r w:rsidRPr="003515CB">
              <w:rPr>
                <w:rFonts w:cstheme="minorHAnsi"/>
                <w:color w:val="212121"/>
                <w:shd w:val="clear" w:color="auto" w:fill="FFFFFF"/>
              </w:rPr>
              <w:t xml:space="preserve">Alter, S., Wilson, C., Sun, S., Harris, R. E., Wang, Z., Vitale, A., Hazlett, E. A., Goodman, M., Ge, Y., Yehuda, R., </w:t>
            </w:r>
            <w:proofErr w:type="spellStart"/>
            <w:r w:rsidRPr="003515CB">
              <w:rPr>
                <w:rFonts w:cstheme="minorHAnsi"/>
                <w:color w:val="212121"/>
                <w:shd w:val="clear" w:color="auto" w:fill="FFFFFF"/>
              </w:rPr>
              <w:t>Galfalvy</w:t>
            </w:r>
            <w:proofErr w:type="spellEnd"/>
            <w:r w:rsidRPr="003515CB">
              <w:rPr>
                <w:rFonts w:cstheme="minorHAnsi"/>
                <w:color w:val="212121"/>
                <w:shd w:val="clear" w:color="auto" w:fill="FFFFFF"/>
              </w:rPr>
              <w:t xml:space="preserve">, H., &amp; </w:t>
            </w:r>
            <w:proofErr w:type="spellStart"/>
            <w:r w:rsidRPr="003515CB">
              <w:rPr>
                <w:rFonts w:cstheme="minorHAnsi"/>
                <w:color w:val="212121"/>
                <w:shd w:val="clear" w:color="auto" w:fill="FFFFFF"/>
              </w:rPr>
              <w:t>Haghighi</w:t>
            </w:r>
            <w:proofErr w:type="spellEnd"/>
            <w:r w:rsidRPr="003515CB">
              <w:rPr>
                <w:rFonts w:cstheme="minorHAnsi"/>
                <w:color w:val="212121"/>
                <w:shd w:val="clear" w:color="auto" w:fill="FFFFFF"/>
              </w:rPr>
              <w:t>, F. (2021). The association of childhood trauma with sleep disturbances and risk of suicide in US veterans. </w:t>
            </w:r>
            <w:r w:rsidRPr="003515CB">
              <w:rPr>
                <w:rFonts w:cstheme="minorHAnsi"/>
                <w:i/>
                <w:iCs/>
                <w:color w:val="212121"/>
                <w:shd w:val="clear" w:color="auto" w:fill="FFFFFF"/>
              </w:rPr>
              <w:t>Journal of psychiatric research</w:t>
            </w:r>
            <w:r w:rsidRPr="003515CB">
              <w:rPr>
                <w:rFonts w:cstheme="minorHAnsi"/>
                <w:color w:val="212121"/>
                <w:shd w:val="clear" w:color="auto" w:fill="FFFFFF"/>
              </w:rPr>
              <w:t>, </w:t>
            </w:r>
            <w:r w:rsidRPr="003515CB">
              <w:rPr>
                <w:rFonts w:cstheme="minorHAnsi"/>
                <w:i/>
                <w:iCs/>
                <w:color w:val="212121"/>
                <w:shd w:val="clear" w:color="auto" w:fill="FFFFFF"/>
              </w:rPr>
              <w:t>136</w:t>
            </w:r>
            <w:r w:rsidRPr="003515CB">
              <w:rPr>
                <w:rFonts w:cstheme="minorHAnsi"/>
                <w:color w:val="212121"/>
                <w:shd w:val="clear" w:color="auto" w:fill="FFFFFF"/>
              </w:rPr>
              <w:t xml:space="preserve">, 54–62. </w:t>
            </w:r>
            <w:hyperlink r:id="rId7" w:history="1">
              <w:r w:rsidRPr="003515CB">
                <w:rPr>
                  <w:rStyle w:val="Hyperlink"/>
                  <w:rFonts w:cstheme="minorHAnsi"/>
                  <w:shd w:val="clear" w:color="auto" w:fill="FFFFFF"/>
                </w:rPr>
                <w:t>https://doi.org/10.1016/j.jpsychires.2021.01.030</w:t>
              </w:r>
            </w:hyperlink>
          </w:p>
        </w:tc>
      </w:tr>
      <w:tr w:rsidR="00295724" w:rsidRPr="003515CB" w14:paraId="6D98526E" w14:textId="77777777" w:rsidTr="00794EA8">
        <w:tc>
          <w:tcPr>
            <w:tcW w:w="1768" w:type="dxa"/>
          </w:tcPr>
          <w:p w14:paraId="6DD95EFE" w14:textId="77777777" w:rsidR="00295724" w:rsidRPr="00443724" w:rsidRDefault="00295724" w:rsidP="00794EA8">
            <w:pPr>
              <w:ind w:left="1080"/>
              <w:jc w:val="center"/>
              <w:rPr>
                <w:rFonts w:ascii="Arial" w:hAnsi="Arial" w:cs="Arial"/>
                <w:sz w:val="20"/>
                <w:szCs w:val="20"/>
                <w:shd w:val="clear" w:color="auto" w:fill="FFFFFF"/>
              </w:rPr>
            </w:pPr>
          </w:p>
        </w:tc>
        <w:tc>
          <w:tcPr>
            <w:tcW w:w="7554" w:type="dxa"/>
          </w:tcPr>
          <w:p w14:paraId="471E39B3" w14:textId="77777777" w:rsidR="00295724" w:rsidRPr="003515CB" w:rsidRDefault="00295724" w:rsidP="00794EA8">
            <w:pPr>
              <w:spacing w:after="40" w:line="276" w:lineRule="auto"/>
              <w:rPr>
                <w:rFonts w:cstheme="minorHAnsi"/>
                <w:color w:val="303030"/>
                <w:shd w:val="clear" w:color="auto" w:fill="FFFFFF"/>
              </w:rPr>
            </w:pPr>
            <w:r w:rsidRPr="003515CB">
              <w:rPr>
                <w:rFonts w:cstheme="minorHAnsi"/>
                <w:color w:val="303030"/>
                <w:shd w:val="clear" w:color="auto" w:fill="FFFFFF"/>
              </w:rPr>
              <w:t xml:space="preserve">Beckman, K., </w:t>
            </w:r>
            <w:proofErr w:type="spellStart"/>
            <w:r w:rsidRPr="003515CB">
              <w:rPr>
                <w:rFonts w:cstheme="minorHAnsi"/>
                <w:color w:val="303030"/>
                <w:shd w:val="clear" w:color="auto" w:fill="FFFFFF"/>
              </w:rPr>
              <w:t>Shipherd</w:t>
            </w:r>
            <w:proofErr w:type="spellEnd"/>
            <w:r w:rsidRPr="003515CB">
              <w:rPr>
                <w:rFonts w:cstheme="minorHAnsi"/>
                <w:color w:val="303030"/>
                <w:shd w:val="clear" w:color="auto" w:fill="FFFFFF"/>
              </w:rPr>
              <w:t xml:space="preserve">, J., Simpson, T., &amp; </w:t>
            </w:r>
            <w:proofErr w:type="spellStart"/>
            <w:r w:rsidRPr="003515CB">
              <w:rPr>
                <w:rFonts w:cstheme="minorHAnsi"/>
                <w:color w:val="303030"/>
                <w:shd w:val="clear" w:color="auto" w:fill="FFFFFF"/>
              </w:rPr>
              <w:t>Lehavot</w:t>
            </w:r>
            <w:proofErr w:type="spellEnd"/>
            <w:r w:rsidRPr="003515CB">
              <w:rPr>
                <w:rFonts w:cstheme="minorHAnsi"/>
                <w:color w:val="303030"/>
                <w:shd w:val="clear" w:color="auto" w:fill="FFFFFF"/>
              </w:rPr>
              <w:t xml:space="preserve">, K. (2018). Military Sexual Assault in Transgender Veterans: Results </w:t>
            </w:r>
            <w:proofErr w:type="gramStart"/>
            <w:r w:rsidRPr="003515CB">
              <w:rPr>
                <w:rFonts w:cstheme="minorHAnsi"/>
                <w:color w:val="303030"/>
                <w:shd w:val="clear" w:color="auto" w:fill="FFFFFF"/>
              </w:rPr>
              <w:t>From</w:t>
            </w:r>
            <w:proofErr w:type="gramEnd"/>
            <w:r w:rsidRPr="003515CB">
              <w:rPr>
                <w:rFonts w:cstheme="minorHAnsi"/>
                <w:color w:val="303030"/>
                <w:shd w:val="clear" w:color="auto" w:fill="FFFFFF"/>
              </w:rPr>
              <w:t xml:space="preserve"> a Nationwide Survey. </w:t>
            </w:r>
            <w:r w:rsidRPr="003515CB">
              <w:rPr>
                <w:rFonts w:cstheme="minorHAnsi"/>
                <w:i/>
                <w:iCs/>
                <w:color w:val="303030"/>
                <w:shd w:val="clear" w:color="auto" w:fill="FFFFFF"/>
              </w:rPr>
              <w:t>Journal of traumatic stress</w:t>
            </w:r>
            <w:r w:rsidRPr="003515CB">
              <w:rPr>
                <w:rFonts w:cstheme="minorHAnsi"/>
                <w:color w:val="303030"/>
                <w:shd w:val="clear" w:color="auto" w:fill="FFFFFF"/>
              </w:rPr>
              <w:t>, </w:t>
            </w:r>
            <w:r w:rsidRPr="003515CB">
              <w:rPr>
                <w:rFonts w:cstheme="minorHAnsi"/>
                <w:i/>
                <w:iCs/>
                <w:color w:val="303030"/>
                <w:shd w:val="clear" w:color="auto" w:fill="FFFFFF"/>
              </w:rPr>
              <w:t>31</w:t>
            </w:r>
            <w:r w:rsidRPr="003515CB">
              <w:rPr>
                <w:rFonts w:cstheme="minorHAnsi"/>
                <w:color w:val="303030"/>
                <w:shd w:val="clear" w:color="auto" w:fill="FFFFFF"/>
              </w:rPr>
              <w:t xml:space="preserve">(2), 181–190. </w:t>
            </w:r>
            <w:hyperlink r:id="rId8" w:history="1">
              <w:r w:rsidRPr="003515CB">
                <w:rPr>
                  <w:rStyle w:val="Hyperlink"/>
                  <w:rFonts w:cstheme="minorHAnsi"/>
                  <w:shd w:val="clear" w:color="auto" w:fill="FFFFFF"/>
                </w:rPr>
                <w:t>https://doi.org/10.1002/jts.22280</w:t>
              </w:r>
            </w:hyperlink>
          </w:p>
        </w:tc>
      </w:tr>
      <w:tr w:rsidR="00295724" w:rsidRPr="003515CB" w14:paraId="712E0B2A" w14:textId="77777777" w:rsidTr="00794EA8">
        <w:tc>
          <w:tcPr>
            <w:tcW w:w="1768" w:type="dxa"/>
          </w:tcPr>
          <w:p w14:paraId="079F2DF7" w14:textId="77777777" w:rsidR="00295724" w:rsidRPr="00443724" w:rsidRDefault="00295724" w:rsidP="00794EA8">
            <w:pPr>
              <w:ind w:left="1080"/>
              <w:jc w:val="center"/>
              <w:rPr>
                <w:rFonts w:ascii="Arial" w:hAnsi="Arial" w:cs="Arial"/>
                <w:sz w:val="20"/>
                <w:szCs w:val="20"/>
                <w:shd w:val="clear" w:color="auto" w:fill="FFFFFF"/>
              </w:rPr>
            </w:pPr>
          </w:p>
        </w:tc>
        <w:tc>
          <w:tcPr>
            <w:tcW w:w="7554" w:type="dxa"/>
          </w:tcPr>
          <w:p w14:paraId="00B314B5" w14:textId="77777777" w:rsidR="00295724" w:rsidRPr="003515CB" w:rsidRDefault="00295724" w:rsidP="00794EA8">
            <w:pPr>
              <w:spacing w:after="40" w:line="276" w:lineRule="auto"/>
              <w:rPr>
                <w:rFonts w:cstheme="minorHAnsi"/>
                <w:color w:val="0563C1" w:themeColor="hyperlink"/>
                <w:u w:val="single"/>
                <w:shd w:val="clear" w:color="auto" w:fill="FFFFFF"/>
              </w:rPr>
            </w:pPr>
            <w:proofErr w:type="spellStart"/>
            <w:r w:rsidRPr="003515CB">
              <w:rPr>
                <w:rFonts w:cstheme="minorHAnsi"/>
                <w:color w:val="212121"/>
                <w:shd w:val="clear" w:color="auto" w:fill="FFFFFF"/>
              </w:rPr>
              <w:t>Blais</w:t>
            </w:r>
            <w:proofErr w:type="spellEnd"/>
            <w:r w:rsidRPr="003515CB">
              <w:rPr>
                <w:rFonts w:cstheme="minorHAnsi"/>
                <w:color w:val="212121"/>
                <w:shd w:val="clear" w:color="auto" w:fill="FFFFFF"/>
              </w:rPr>
              <w:t>, R. K., &amp; Geiser, C. (2019). Depression and PTSD-related anhedonia mediate the association of military sexual trauma and suicidal ideation in female service members/veterans. </w:t>
            </w:r>
            <w:r w:rsidRPr="003515CB">
              <w:rPr>
                <w:rFonts w:cstheme="minorHAnsi"/>
                <w:i/>
                <w:iCs/>
                <w:color w:val="212121"/>
                <w:shd w:val="clear" w:color="auto" w:fill="FFFFFF"/>
              </w:rPr>
              <w:t>Psychiatry research</w:t>
            </w:r>
            <w:r w:rsidRPr="003515CB">
              <w:rPr>
                <w:rFonts w:cstheme="minorHAnsi"/>
                <w:color w:val="212121"/>
                <w:shd w:val="clear" w:color="auto" w:fill="FFFFFF"/>
              </w:rPr>
              <w:t>, </w:t>
            </w:r>
            <w:r w:rsidRPr="003515CB">
              <w:rPr>
                <w:rFonts w:cstheme="minorHAnsi"/>
                <w:i/>
                <w:iCs/>
                <w:color w:val="212121"/>
                <w:shd w:val="clear" w:color="auto" w:fill="FFFFFF"/>
              </w:rPr>
              <w:t>279</w:t>
            </w:r>
            <w:r w:rsidRPr="003515CB">
              <w:rPr>
                <w:rFonts w:cstheme="minorHAnsi"/>
                <w:color w:val="212121"/>
                <w:shd w:val="clear" w:color="auto" w:fill="FFFFFF"/>
              </w:rPr>
              <w:t xml:space="preserve">, 148–154. </w:t>
            </w:r>
            <w:hyperlink r:id="rId9" w:history="1">
              <w:r w:rsidRPr="003515CB">
                <w:rPr>
                  <w:rStyle w:val="Hyperlink"/>
                  <w:rFonts w:cstheme="minorHAnsi"/>
                  <w:shd w:val="clear" w:color="auto" w:fill="FFFFFF"/>
                </w:rPr>
                <w:t>https://doi.org/10.1016/j.psychres.2018.12.148</w:t>
              </w:r>
            </w:hyperlink>
          </w:p>
        </w:tc>
      </w:tr>
      <w:tr w:rsidR="00295724" w:rsidRPr="003515CB" w14:paraId="66942351" w14:textId="77777777" w:rsidTr="00794EA8">
        <w:tc>
          <w:tcPr>
            <w:tcW w:w="1768" w:type="dxa"/>
          </w:tcPr>
          <w:p w14:paraId="0E6F38EE" w14:textId="77777777" w:rsidR="00295724" w:rsidRPr="00F35776" w:rsidRDefault="00295724" w:rsidP="00794EA8">
            <w:pPr>
              <w:pStyle w:val="ListParagraph"/>
              <w:ind w:left="1440"/>
              <w:rPr>
                <w:rFonts w:ascii="Arial" w:hAnsi="Arial" w:cs="Arial"/>
                <w:sz w:val="20"/>
                <w:szCs w:val="20"/>
                <w:shd w:val="clear" w:color="auto" w:fill="FFFFFF"/>
              </w:rPr>
            </w:pPr>
          </w:p>
        </w:tc>
        <w:tc>
          <w:tcPr>
            <w:tcW w:w="7554" w:type="dxa"/>
          </w:tcPr>
          <w:p w14:paraId="5BE7CC44" w14:textId="77777777" w:rsidR="00295724" w:rsidRPr="003515CB" w:rsidRDefault="00295724" w:rsidP="00794EA8">
            <w:pPr>
              <w:spacing w:after="40" w:line="276" w:lineRule="auto"/>
              <w:rPr>
                <w:rFonts w:cstheme="minorHAnsi"/>
                <w:color w:val="0563C1" w:themeColor="hyperlink"/>
                <w:u w:val="single"/>
                <w:shd w:val="clear" w:color="auto" w:fill="FFFFFF"/>
              </w:rPr>
            </w:pPr>
            <w:proofErr w:type="spellStart"/>
            <w:r w:rsidRPr="003515CB">
              <w:rPr>
                <w:rFonts w:cstheme="minorHAnsi"/>
                <w:color w:val="212121"/>
                <w:shd w:val="clear" w:color="auto" w:fill="FFFFFF"/>
              </w:rPr>
              <w:t>Blosnich</w:t>
            </w:r>
            <w:proofErr w:type="spellEnd"/>
            <w:r w:rsidRPr="003515CB">
              <w:rPr>
                <w:rFonts w:cstheme="minorHAnsi"/>
                <w:color w:val="212121"/>
                <w:shd w:val="clear" w:color="auto" w:fill="FFFFFF"/>
              </w:rPr>
              <w:t xml:space="preserve">, J. R., &amp; </w:t>
            </w:r>
            <w:proofErr w:type="spellStart"/>
            <w:r w:rsidRPr="003515CB">
              <w:rPr>
                <w:rFonts w:cstheme="minorHAnsi"/>
                <w:color w:val="212121"/>
                <w:shd w:val="clear" w:color="auto" w:fill="FFFFFF"/>
              </w:rPr>
              <w:t>Bossarte</w:t>
            </w:r>
            <w:proofErr w:type="spellEnd"/>
            <w:r w:rsidRPr="003515CB">
              <w:rPr>
                <w:rFonts w:cstheme="minorHAnsi"/>
                <w:color w:val="212121"/>
                <w:shd w:val="clear" w:color="auto" w:fill="FFFFFF"/>
              </w:rPr>
              <w:t>, R. M. (2017). Premilitary Trauma as a Correlate of Suicidal Ideation among Veterans. </w:t>
            </w:r>
            <w:r w:rsidRPr="003515CB">
              <w:rPr>
                <w:rFonts w:cstheme="minorHAnsi"/>
                <w:i/>
                <w:iCs/>
                <w:color w:val="212121"/>
                <w:shd w:val="clear" w:color="auto" w:fill="FFFFFF"/>
              </w:rPr>
              <w:t>Psychiatric services,</w:t>
            </w:r>
            <w:r w:rsidRPr="003515CB">
              <w:rPr>
                <w:rFonts w:cstheme="minorHAnsi"/>
                <w:color w:val="212121"/>
                <w:shd w:val="clear" w:color="auto" w:fill="FFFFFF"/>
              </w:rPr>
              <w:t> </w:t>
            </w:r>
            <w:r w:rsidRPr="003515CB">
              <w:rPr>
                <w:rFonts w:cstheme="minorHAnsi"/>
                <w:i/>
                <w:iCs/>
                <w:color w:val="212121"/>
                <w:shd w:val="clear" w:color="auto" w:fill="FFFFFF"/>
              </w:rPr>
              <w:t>68</w:t>
            </w:r>
            <w:r w:rsidRPr="003515CB">
              <w:rPr>
                <w:rFonts w:cstheme="minorHAnsi"/>
                <w:color w:val="212121"/>
                <w:shd w:val="clear" w:color="auto" w:fill="FFFFFF"/>
              </w:rPr>
              <w:t xml:space="preserve">(8), 755. </w:t>
            </w:r>
            <w:hyperlink r:id="rId10" w:history="1">
              <w:r w:rsidRPr="003515CB">
                <w:rPr>
                  <w:rStyle w:val="Hyperlink"/>
                  <w:rFonts w:cstheme="minorHAnsi"/>
                  <w:shd w:val="clear" w:color="auto" w:fill="FFFFFF"/>
                </w:rPr>
                <w:t>https://doi.org/10.1176/appi.ps.201700186</w:t>
              </w:r>
            </w:hyperlink>
          </w:p>
        </w:tc>
      </w:tr>
      <w:tr w:rsidR="00295724" w:rsidRPr="003515CB" w14:paraId="4FEE1B98" w14:textId="77777777" w:rsidTr="00794EA8">
        <w:tc>
          <w:tcPr>
            <w:tcW w:w="1768" w:type="dxa"/>
          </w:tcPr>
          <w:p w14:paraId="5C1BD9BA"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337CA5B7" w14:textId="77777777" w:rsidR="00295724" w:rsidRPr="003515CB" w:rsidRDefault="00295724" w:rsidP="00794EA8">
            <w:pPr>
              <w:spacing w:after="40" w:line="276" w:lineRule="auto"/>
              <w:rPr>
                <w:rFonts w:cstheme="minorHAnsi"/>
                <w:color w:val="212121"/>
                <w:shd w:val="clear" w:color="auto" w:fill="FFFFFF"/>
              </w:rPr>
            </w:pPr>
            <w:r w:rsidRPr="003515CB">
              <w:rPr>
                <w:rFonts w:cstheme="minorHAnsi"/>
                <w:color w:val="212121"/>
                <w:shd w:val="clear" w:color="auto" w:fill="FFFFFF"/>
              </w:rPr>
              <w:t xml:space="preserve">Borowski, S., </w:t>
            </w:r>
            <w:proofErr w:type="spellStart"/>
            <w:r w:rsidRPr="003515CB">
              <w:rPr>
                <w:rFonts w:cstheme="minorHAnsi"/>
                <w:color w:val="212121"/>
                <w:shd w:val="clear" w:color="auto" w:fill="FFFFFF"/>
              </w:rPr>
              <w:t>Rosellini</w:t>
            </w:r>
            <w:proofErr w:type="spellEnd"/>
            <w:r w:rsidRPr="003515CB">
              <w:rPr>
                <w:rFonts w:cstheme="minorHAnsi"/>
                <w:color w:val="212121"/>
                <w:shd w:val="clear" w:color="auto" w:fill="FFFFFF"/>
              </w:rPr>
              <w:t>, A. J., Street, A. E., Gradus, J. L., &amp; Vogt, D. (2022). The First Year After Military Service: Predictors of U.S. Veterans' Suicidal Ideation. </w:t>
            </w:r>
            <w:r w:rsidRPr="003515CB">
              <w:rPr>
                <w:rFonts w:cstheme="minorHAnsi"/>
                <w:i/>
                <w:iCs/>
                <w:color w:val="212121"/>
                <w:shd w:val="clear" w:color="auto" w:fill="FFFFFF"/>
              </w:rPr>
              <w:t>American journal of preventive medicine</w:t>
            </w:r>
            <w:r w:rsidRPr="003515CB">
              <w:rPr>
                <w:rFonts w:cstheme="minorHAnsi"/>
                <w:color w:val="212121"/>
                <w:shd w:val="clear" w:color="auto" w:fill="FFFFFF"/>
              </w:rPr>
              <w:t>, </w:t>
            </w:r>
            <w:r w:rsidRPr="003515CB">
              <w:rPr>
                <w:rFonts w:cstheme="minorHAnsi"/>
                <w:i/>
                <w:iCs/>
                <w:color w:val="212121"/>
                <w:shd w:val="clear" w:color="auto" w:fill="FFFFFF"/>
              </w:rPr>
              <w:t>63</w:t>
            </w:r>
            <w:r w:rsidRPr="003515CB">
              <w:rPr>
                <w:rFonts w:cstheme="minorHAnsi"/>
                <w:color w:val="212121"/>
                <w:shd w:val="clear" w:color="auto" w:fill="FFFFFF"/>
              </w:rPr>
              <w:t xml:space="preserve">(2), 233–241. </w:t>
            </w:r>
            <w:hyperlink r:id="rId11" w:history="1">
              <w:r w:rsidRPr="003515CB">
                <w:rPr>
                  <w:rStyle w:val="Hyperlink"/>
                  <w:rFonts w:cstheme="minorHAnsi"/>
                  <w:shd w:val="clear" w:color="auto" w:fill="FFFFFF"/>
                </w:rPr>
                <w:t>https://doi.org/10.1016/j.amepre.2022.03.017</w:t>
              </w:r>
            </w:hyperlink>
          </w:p>
        </w:tc>
      </w:tr>
      <w:tr w:rsidR="00295724" w:rsidRPr="003515CB" w14:paraId="2D567541" w14:textId="77777777" w:rsidTr="00794EA8">
        <w:tc>
          <w:tcPr>
            <w:tcW w:w="1768" w:type="dxa"/>
          </w:tcPr>
          <w:p w14:paraId="7CA5864F"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751E7AB5" w14:textId="77777777" w:rsidR="00295724" w:rsidRPr="003515CB" w:rsidRDefault="00295724" w:rsidP="00794EA8">
            <w:pPr>
              <w:shd w:val="clear" w:color="auto" w:fill="FFFFFF"/>
              <w:spacing w:after="40" w:line="276" w:lineRule="auto"/>
              <w:rPr>
                <w:rStyle w:val="Hyperlink"/>
                <w:rFonts w:cstheme="minorHAnsi"/>
                <w:color w:val="212121"/>
                <w:shd w:val="clear" w:color="auto" w:fill="FFFFFF"/>
              </w:rPr>
            </w:pPr>
            <w:r w:rsidRPr="003515CB">
              <w:rPr>
                <w:rFonts w:cstheme="minorHAnsi"/>
                <w:color w:val="212121"/>
                <w:shd w:val="clear" w:color="auto" w:fill="FFFFFF"/>
              </w:rPr>
              <w:t xml:space="preserve">Brignone, E., Sorrentino, A. E., Roberts, C. B., &amp; Dichter, M. E. (2018). Suicidal ideation and </w:t>
            </w:r>
            <w:proofErr w:type="spellStart"/>
            <w:r w:rsidRPr="003515CB">
              <w:rPr>
                <w:rFonts w:cstheme="minorHAnsi"/>
                <w:color w:val="212121"/>
                <w:shd w:val="clear" w:color="auto" w:fill="FFFFFF"/>
              </w:rPr>
              <w:t>behaviors</w:t>
            </w:r>
            <w:proofErr w:type="spellEnd"/>
            <w:r w:rsidRPr="003515CB">
              <w:rPr>
                <w:rFonts w:cstheme="minorHAnsi"/>
                <w:color w:val="212121"/>
                <w:shd w:val="clear" w:color="auto" w:fill="FFFFFF"/>
              </w:rPr>
              <w:t xml:space="preserve"> among women veterans with recent exposure to intimate partner violence. </w:t>
            </w:r>
            <w:r w:rsidRPr="003515CB">
              <w:rPr>
                <w:rFonts w:cstheme="minorHAnsi"/>
                <w:i/>
                <w:iCs/>
                <w:color w:val="212121"/>
                <w:shd w:val="clear" w:color="auto" w:fill="FFFFFF"/>
              </w:rPr>
              <w:t>General hospital psychiatry</w:t>
            </w:r>
            <w:r w:rsidRPr="003515CB">
              <w:rPr>
                <w:rFonts w:cstheme="minorHAnsi"/>
                <w:color w:val="212121"/>
                <w:shd w:val="clear" w:color="auto" w:fill="FFFFFF"/>
              </w:rPr>
              <w:t>, </w:t>
            </w:r>
            <w:r w:rsidRPr="003515CB">
              <w:rPr>
                <w:rFonts w:cstheme="minorHAnsi"/>
                <w:i/>
                <w:iCs/>
                <w:color w:val="212121"/>
                <w:shd w:val="clear" w:color="auto" w:fill="FFFFFF"/>
              </w:rPr>
              <w:t>55</w:t>
            </w:r>
            <w:r w:rsidRPr="003515CB">
              <w:rPr>
                <w:rFonts w:cstheme="minorHAnsi"/>
                <w:color w:val="212121"/>
                <w:shd w:val="clear" w:color="auto" w:fill="FFFFFF"/>
              </w:rPr>
              <w:t xml:space="preserve">, 60–64. </w:t>
            </w:r>
            <w:hyperlink r:id="rId12" w:history="1">
              <w:r w:rsidRPr="003515CB">
                <w:rPr>
                  <w:rStyle w:val="Hyperlink"/>
                  <w:rFonts w:cstheme="minorHAnsi"/>
                  <w:shd w:val="clear" w:color="auto" w:fill="FFFFFF"/>
                </w:rPr>
                <w:t>https://doi.org/10.1016/j.genhosppsych.2018.10.006</w:t>
              </w:r>
            </w:hyperlink>
          </w:p>
        </w:tc>
      </w:tr>
      <w:tr w:rsidR="00295724" w:rsidRPr="003515CB" w14:paraId="2A381033" w14:textId="77777777" w:rsidTr="00794EA8">
        <w:tc>
          <w:tcPr>
            <w:tcW w:w="1768" w:type="dxa"/>
          </w:tcPr>
          <w:p w14:paraId="68DD100F"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03BDFA4D" w14:textId="77777777" w:rsidR="00295724" w:rsidRPr="004D065C" w:rsidRDefault="00295724" w:rsidP="00794EA8">
            <w:pPr>
              <w:spacing w:after="40" w:line="276" w:lineRule="auto"/>
              <w:rPr>
                <w:rFonts w:cstheme="minorHAnsi"/>
                <w:color w:val="0563C1" w:themeColor="hyperlink"/>
                <w:u w:val="single"/>
                <w:shd w:val="clear" w:color="auto" w:fill="FFFFFF"/>
              </w:rPr>
            </w:pPr>
            <w:r w:rsidRPr="003515CB">
              <w:rPr>
                <w:rFonts w:cstheme="minorHAnsi"/>
                <w:color w:val="212121"/>
                <w:shd w:val="clear" w:color="auto" w:fill="FFFFFF"/>
              </w:rPr>
              <w:t xml:space="preserve">Bryan, C. J., Bryan, A. O., &amp; </w:t>
            </w:r>
            <w:proofErr w:type="spellStart"/>
            <w:r w:rsidRPr="003515CB">
              <w:rPr>
                <w:rFonts w:cstheme="minorHAnsi"/>
                <w:color w:val="212121"/>
                <w:shd w:val="clear" w:color="auto" w:fill="FFFFFF"/>
              </w:rPr>
              <w:t>Clemans</w:t>
            </w:r>
            <w:proofErr w:type="spellEnd"/>
            <w:r w:rsidRPr="003515CB">
              <w:rPr>
                <w:rFonts w:cstheme="minorHAnsi"/>
                <w:color w:val="212121"/>
                <w:shd w:val="clear" w:color="auto" w:fill="FFFFFF"/>
              </w:rPr>
              <w:t>, T. A. (2015). The association of military and premilitary sexual trauma with risk for suicide ideation, plans, and attempts. </w:t>
            </w:r>
            <w:r w:rsidRPr="003515CB">
              <w:rPr>
                <w:rFonts w:cstheme="minorHAnsi"/>
                <w:i/>
                <w:iCs/>
                <w:color w:val="212121"/>
                <w:shd w:val="clear" w:color="auto" w:fill="FFFFFF"/>
              </w:rPr>
              <w:t>Psychiatry research</w:t>
            </w:r>
            <w:r w:rsidRPr="003515CB">
              <w:rPr>
                <w:rFonts w:cstheme="minorHAnsi"/>
                <w:color w:val="212121"/>
                <w:shd w:val="clear" w:color="auto" w:fill="FFFFFF"/>
              </w:rPr>
              <w:t>, </w:t>
            </w:r>
            <w:r w:rsidRPr="003515CB">
              <w:rPr>
                <w:rFonts w:cstheme="minorHAnsi"/>
                <w:i/>
                <w:iCs/>
                <w:color w:val="212121"/>
                <w:shd w:val="clear" w:color="auto" w:fill="FFFFFF"/>
              </w:rPr>
              <w:t>227</w:t>
            </w:r>
            <w:r w:rsidRPr="003515CB">
              <w:rPr>
                <w:rFonts w:cstheme="minorHAnsi"/>
                <w:color w:val="212121"/>
                <w:shd w:val="clear" w:color="auto" w:fill="FFFFFF"/>
              </w:rPr>
              <w:t xml:space="preserve">(2-3), 246–252. </w:t>
            </w:r>
            <w:hyperlink r:id="rId13" w:history="1">
              <w:r w:rsidRPr="003515CB">
                <w:rPr>
                  <w:rStyle w:val="Hyperlink"/>
                  <w:rFonts w:cstheme="minorHAnsi"/>
                  <w:shd w:val="clear" w:color="auto" w:fill="FFFFFF"/>
                </w:rPr>
                <w:t>https://doi.org/10.1016/j.psychres.2015.01.030</w:t>
              </w:r>
            </w:hyperlink>
          </w:p>
        </w:tc>
      </w:tr>
      <w:tr w:rsidR="00295724" w:rsidRPr="003515CB" w14:paraId="361B82E0" w14:textId="77777777" w:rsidTr="00794EA8">
        <w:tc>
          <w:tcPr>
            <w:tcW w:w="1768" w:type="dxa"/>
          </w:tcPr>
          <w:p w14:paraId="43D23F28"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73CDB812" w14:textId="77777777" w:rsidR="00295724" w:rsidRPr="003515CB" w:rsidRDefault="00295724" w:rsidP="00794EA8">
            <w:pPr>
              <w:spacing w:after="40" w:line="276" w:lineRule="auto"/>
              <w:rPr>
                <w:rFonts w:cstheme="minorHAnsi"/>
                <w:color w:val="212121"/>
                <w:shd w:val="clear" w:color="auto" w:fill="FFFFFF"/>
              </w:rPr>
            </w:pPr>
            <w:r w:rsidRPr="003515CB">
              <w:rPr>
                <w:rFonts w:cstheme="minorHAnsi"/>
                <w:color w:val="212121"/>
                <w:shd w:val="clear" w:color="auto" w:fill="FFFFFF"/>
              </w:rPr>
              <w:t xml:space="preserve">Decker, S. E., Ramsey, C. M., </w:t>
            </w:r>
            <w:proofErr w:type="spellStart"/>
            <w:r w:rsidRPr="003515CB">
              <w:rPr>
                <w:rFonts w:cstheme="minorHAnsi"/>
                <w:color w:val="212121"/>
                <w:shd w:val="clear" w:color="auto" w:fill="FFFFFF"/>
              </w:rPr>
              <w:t>Ronzitti</w:t>
            </w:r>
            <w:proofErr w:type="spellEnd"/>
            <w:r w:rsidRPr="003515CB">
              <w:rPr>
                <w:rFonts w:cstheme="minorHAnsi"/>
                <w:color w:val="212121"/>
                <w:shd w:val="clear" w:color="auto" w:fill="FFFFFF"/>
              </w:rPr>
              <w:t xml:space="preserve">, S., Kerns, R. D., Driscoll, M. A., </w:t>
            </w:r>
            <w:proofErr w:type="spellStart"/>
            <w:r w:rsidRPr="003515CB">
              <w:rPr>
                <w:rFonts w:cstheme="minorHAnsi"/>
                <w:color w:val="212121"/>
                <w:shd w:val="clear" w:color="auto" w:fill="FFFFFF"/>
              </w:rPr>
              <w:t>Dziura</w:t>
            </w:r>
            <w:proofErr w:type="spellEnd"/>
            <w:r w:rsidRPr="003515CB">
              <w:rPr>
                <w:rFonts w:cstheme="minorHAnsi"/>
                <w:color w:val="212121"/>
                <w:shd w:val="clear" w:color="auto" w:fill="FFFFFF"/>
              </w:rPr>
              <w:t xml:space="preserve">, J., </w:t>
            </w:r>
            <w:proofErr w:type="spellStart"/>
            <w:r w:rsidRPr="003515CB">
              <w:rPr>
                <w:rFonts w:cstheme="minorHAnsi"/>
                <w:color w:val="212121"/>
                <w:shd w:val="clear" w:color="auto" w:fill="FFFFFF"/>
              </w:rPr>
              <w:t>Skanderson</w:t>
            </w:r>
            <w:proofErr w:type="spellEnd"/>
            <w:r w:rsidRPr="003515CB">
              <w:rPr>
                <w:rFonts w:cstheme="minorHAnsi"/>
                <w:color w:val="212121"/>
                <w:shd w:val="clear" w:color="auto" w:fill="FFFFFF"/>
              </w:rPr>
              <w:t xml:space="preserve">, M., </w:t>
            </w:r>
            <w:proofErr w:type="spellStart"/>
            <w:r w:rsidRPr="003515CB">
              <w:rPr>
                <w:rFonts w:cstheme="minorHAnsi"/>
                <w:color w:val="212121"/>
                <w:shd w:val="clear" w:color="auto" w:fill="FFFFFF"/>
              </w:rPr>
              <w:t>Bathulapalli</w:t>
            </w:r>
            <w:proofErr w:type="spellEnd"/>
            <w:r w:rsidRPr="003515CB">
              <w:rPr>
                <w:rFonts w:cstheme="minorHAnsi"/>
                <w:color w:val="212121"/>
                <w:shd w:val="clear" w:color="auto" w:fill="FFFFFF"/>
              </w:rPr>
              <w:t>, H., Brandt, C. A., Haskell, S. G., &amp; Goulet, J. L. (2021). Military sexual trauma and suicidal ideation in VHA-care-seeking OEF/OIF/OND veterans without mental health diagnosis or treatment. </w:t>
            </w:r>
            <w:r w:rsidRPr="003515CB">
              <w:rPr>
                <w:rFonts w:cstheme="minorHAnsi"/>
                <w:i/>
                <w:iCs/>
                <w:color w:val="212121"/>
                <w:shd w:val="clear" w:color="auto" w:fill="FFFFFF"/>
              </w:rPr>
              <w:t>Psychiatry research</w:t>
            </w:r>
            <w:r w:rsidRPr="003515CB">
              <w:rPr>
                <w:rFonts w:cstheme="minorHAnsi"/>
                <w:color w:val="212121"/>
                <w:shd w:val="clear" w:color="auto" w:fill="FFFFFF"/>
              </w:rPr>
              <w:t>, </w:t>
            </w:r>
            <w:r w:rsidRPr="003515CB">
              <w:rPr>
                <w:rFonts w:cstheme="minorHAnsi"/>
                <w:i/>
                <w:iCs/>
                <w:color w:val="212121"/>
                <w:shd w:val="clear" w:color="auto" w:fill="FFFFFF"/>
              </w:rPr>
              <w:t>303</w:t>
            </w:r>
            <w:r w:rsidRPr="003515CB">
              <w:rPr>
                <w:rFonts w:cstheme="minorHAnsi"/>
                <w:color w:val="212121"/>
                <w:shd w:val="clear" w:color="auto" w:fill="FFFFFF"/>
              </w:rPr>
              <w:t xml:space="preserve">, 114089. </w:t>
            </w:r>
            <w:hyperlink r:id="rId14" w:history="1">
              <w:r w:rsidRPr="003515CB">
                <w:rPr>
                  <w:rStyle w:val="Hyperlink"/>
                  <w:rFonts w:cstheme="minorHAnsi"/>
                  <w:shd w:val="clear" w:color="auto" w:fill="FFFFFF"/>
                </w:rPr>
                <w:t>https://doi.org/10.1016/j.psychres.2021.114089</w:t>
              </w:r>
            </w:hyperlink>
          </w:p>
        </w:tc>
      </w:tr>
      <w:tr w:rsidR="00295724" w:rsidRPr="003515CB" w14:paraId="51687C05" w14:textId="77777777" w:rsidTr="00794EA8">
        <w:tc>
          <w:tcPr>
            <w:tcW w:w="1768" w:type="dxa"/>
          </w:tcPr>
          <w:p w14:paraId="58789A46"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25C35389" w14:textId="77777777" w:rsidR="00295724" w:rsidRPr="003515CB" w:rsidRDefault="00295724" w:rsidP="00794EA8">
            <w:pPr>
              <w:shd w:val="clear" w:color="auto" w:fill="FFFFFF"/>
              <w:spacing w:after="40" w:line="276" w:lineRule="auto"/>
              <w:rPr>
                <w:rFonts w:cstheme="minorHAnsi"/>
                <w:color w:val="212121"/>
                <w:shd w:val="clear" w:color="auto" w:fill="FFFFFF"/>
              </w:rPr>
            </w:pPr>
            <w:proofErr w:type="spellStart"/>
            <w:r w:rsidRPr="003515CB">
              <w:rPr>
                <w:rFonts w:cstheme="minorHAnsi"/>
                <w:color w:val="212121"/>
                <w:shd w:val="clear" w:color="auto" w:fill="FFFFFF"/>
              </w:rPr>
              <w:t>Durai</w:t>
            </w:r>
            <w:proofErr w:type="spellEnd"/>
            <w:r w:rsidRPr="003515CB">
              <w:rPr>
                <w:rFonts w:cstheme="minorHAnsi"/>
                <w:color w:val="212121"/>
                <w:shd w:val="clear" w:color="auto" w:fill="FFFFFF"/>
              </w:rPr>
              <w:t xml:space="preserve">, U. N., Chopra, M. P., Coakley, E., </w:t>
            </w:r>
            <w:proofErr w:type="spellStart"/>
            <w:r w:rsidRPr="003515CB">
              <w:rPr>
                <w:rFonts w:cstheme="minorHAnsi"/>
                <w:color w:val="212121"/>
                <w:shd w:val="clear" w:color="auto" w:fill="FFFFFF"/>
              </w:rPr>
              <w:t>Llorente</w:t>
            </w:r>
            <w:proofErr w:type="spellEnd"/>
            <w:r w:rsidRPr="003515CB">
              <w:rPr>
                <w:rFonts w:cstheme="minorHAnsi"/>
                <w:color w:val="212121"/>
                <w:shd w:val="clear" w:color="auto" w:fill="FFFFFF"/>
              </w:rPr>
              <w:t xml:space="preserve">, M. D., Kirchner, J. E., Cook, J. M., &amp; </w:t>
            </w:r>
            <w:proofErr w:type="spellStart"/>
            <w:r w:rsidRPr="003515CB">
              <w:rPr>
                <w:rFonts w:cstheme="minorHAnsi"/>
                <w:color w:val="212121"/>
                <w:shd w:val="clear" w:color="auto" w:fill="FFFFFF"/>
              </w:rPr>
              <w:t>Levkoff</w:t>
            </w:r>
            <w:proofErr w:type="spellEnd"/>
            <w:r w:rsidRPr="003515CB">
              <w:rPr>
                <w:rFonts w:cstheme="minorHAnsi"/>
                <w:color w:val="212121"/>
                <w:shd w:val="clear" w:color="auto" w:fill="FFFFFF"/>
              </w:rPr>
              <w:t>, S. E. (2011). Exposure to trauma and posttraumatic stress disorder symptoms in older veterans attending primary care: comorbid conditions and self-rated health status. </w:t>
            </w:r>
            <w:r w:rsidRPr="003515CB">
              <w:rPr>
                <w:rFonts w:cstheme="minorHAnsi"/>
                <w:i/>
                <w:iCs/>
                <w:color w:val="212121"/>
                <w:shd w:val="clear" w:color="auto" w:fill="FFFFFF"/>
              </w:rPr>
              <w:t>Journal of the American Geriatrics Society</w:t>
            </w:r>
            <w:r w:rsidRPr="003515CB">
              <w:rPr>
                <w:rFonts w:cstheme="minorHAnsi"/>
                <w:color w:val="212121"/>
                <w:shd w:val="clear" w:color="auto" w:fill="FFFFFF"/>
              </w:rPr>
              <w:t>, </w:t>
            </w:r>
            <w:r w:rsidRPr="003515CB">
              <w:rPr>
                <w:rFonts w:cstheme="minorHAnsi"/>
                <w:i/>
                <w:iCs/>
                <w:color w:val="212121"/>
                <w:shd w:val="clear" w:color="auto" w:fill="FFFFFF"/>
              </w:rPr>
              <w:t>59</w:t>
            </w:r>
            <w:r w:rsidRPr="003515CB">
              <w:rPr>
                <w:rFonts w:cstheme="minorHAnsi"/>
                <w:color w:val="212121"/>
                <w:shd w:val="clear" w:color="auto" w:fill="FFFFFF"/>
              </w:rPr>
              <w:t xml:space="preserve">(6), 1087–1092. </w:t>
            </w:r>
            <w:hyperlink r:id="rId15" w:history="1">
              <w:r w:rsidRPr="003515CB">
                <w:rPr>
                  <w:rStyle w:val="Hyperlink"/>
                  <w:rFonts w:cstheme="minorHAnsi"/>
                  <w:shd w:val="clear" w:color="auto" w:fill="FFFFFF"/>
                </w:rPr>
                <w:t>https://doi.org/10.1111/j.1532-5415.2011.03407.x</w:t>
              </w:r>
            </w:hyperlink>
          </w:p>
        </w:tc>
      </w:tr>
      <w:tr w:rsidR="00295724" w:rsidRPr="003515CB" w14:paraId="56712495" w14:textId="77777777" w:rsidTr="00794EA8">
        <w:tc>
          <w:tcPr>
            <w:tcW w:w="1768" w:type="dxa"/>
          </w:tcPr>
          <w:p w14:paraId="306AB012"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07F17DBB" w14:textId="77777777" w:rsidR="00295724" w:rsidRPr="003515CB" w:rsidRDefault="00295724" w:rsidP="00794EA8">
            <w:pPr>
              <w:spacing w:after="40" w:line="276" w:lineRule="auto"/>
              <w:rPr>
                <w:rFonts w:cstheme="minorHAnsi"/>
                <w:color w:val="303030"/>
                <w:shd w:val="clear" w:color="auto" w:fill="FFFFFF"/>
              </w:rPr>
            </w:pPr>
            <w:r w:rsidRPr="003515CB">
              <w:rPr>
                <w:rFonts w:cstheme="minorHAnsi"/>
                <w:color w:val="303030"/>
                <w:shd w:val="clear" w:color="auto" w:fill="FFFFFF"/>
              </w:rPr>
              <w:t xml:space="preserve">Finley, E. P., Bollinger, M., Noël, P. H., </w:t>
            </w:r>
            <w:proofErr w:type="spellStart"/>
            <w:r w:rsidRPr="003515CB">
              <w:rPr>
                <w:rFonts w:cstheme="minorHAnsi"/>
                <w:color w:val="303030"/>
                <w:shd w:val="clear" w:color="auto" w:fill="FFFFFF"/>
              </w:rPr>
              <w:t>Amuan</w:t>
            </w:r>
            <w:proofErr w:type="spellEnd"/>
            <w:r w:rsidRPr="003515CB">
              <w:rPr>
                <w:rFonts w:cstheme="minorHAnsi"/>
                <w:color w:val="303030"/>
                <w:shd w:val="clear" w:color="auto" w:fill="FFFFFF"/>
              </w:rPr>
              <w:t xml:space="preserve">, M. E., Copeland, L. A., Pugh, J. A., </w:t>
            </w:r>
            <w:proofErr w:type="spellStart"/>
            <w:r w:rsidRPr="003515CB">
              <w:rPr>
                <w:rFonts w:cstheme="minorHAnsi"/>
                <w:color w:val="303030"/>
                <w:shd w:val="clear" w:color="auto" w:fill="FFFFFF"/>
              </w:rPr>
              <w:t>Dassori</w:t>
            </w:r>
            <w:proofErr w:type="spellEnd"/>
            <w:r w:rsidRPr="003515CB">
              <w:rPr>
                <w:rFonts w:cstheme="minorHAnsi"/>
                <w:color w:val="303030"/>
                <w:shd w:val="clear" w:color="auto" w:fill="FFFFFF"/>
              </w:rPr>
              <w:t xml:space="preserve">, A., Palmer, R., Bryan, C., &amp; Pugh, M. J. (2015). A national cohort study of the association between the polytrauma clinical triad and suicide-related </w:t>
            </w:r>
            <w:proofErr w:type="spellStart"/>
            <w:r w:rsidRPr="003515CB">
              <w:rPr>
                <w:rFonts w:cstheme="minorHAnsi"/>
                <w:color w:val="303030"/>
                <w:shd w:val="clear" w:color="auto" w:fill="FFFFFF"/>
              </w:rPr>
              <w:t>behavior</w:t>
            </w:r>
            <w:proofErr w:type="spellEnd"/>
            <w:r w:rsidRPr="003515CB">
              <w:rPr>
                <w:rFonts w:cstheme="minorHAnsi"/>
                <w:color w:val="303030"/>
                <w:shd w:val="clear" w:color="auto" w:fill="FFFFFF"/>
              </w:rPr>
              <w:t xml:space="preserve"> among US Veterans who served in Iraq and Afghanistan. </w:t>
            </w:r>
            <w:r w:rsidRPr="003515CB">
              <w:rPr>
                <w:rFonts w:cstheme="minorHAnsi"/>
                <w:i/>
                <w:iCs/>
                <w:color w:val="303030"/>
                <w:shd w:val="clear" w:color="auto" w:fill="FFFFFF"/>
              </w:rPr>
              <w:t>American journal of public health</w:t>
            </w:r>
            <w:r w:rsidRPr="003515CB">
              <w:rPr>
                <w:rFonts w:cstheme="minorHAnsi"/>
                <w:color w:val="303030"/>
                <w:shd w:val="clear" w:color="auto" w:fill="FFFFFF"/>
              </w:rPr>
              <w:t>, </w:t>
            </w:r>
            <w:r w:rsidRPr="003515CB">
              <w:rPr>
                <w:rFonts w:cstheme="minorHAnsi"/>
                <w:i/>
                <w:iCs/>
                <w:color w:val="303030"/>
                <w:shd w:val="clear" w:color="auto" w:fill="FFFFFF"/>
              </w:rPr>
              <w:t>105</w:t>
            </w:r>
            <w:r w:rsidRPr="003515CB">
              <w:rPr>
                <w:rFonts w:cstheme="minorHAnsi"/>
                <w:color w:val="303030"/>
                <w:shd w:val="clear" w:color="auto" w:fill="FFFFFF"/>
              </w:rPr>
              <w:t xml:space="preserve">(2), 380–387. </w:t>
            </w:r>
            <w:hyperlink r:id="rId16" w:history="1">
              <w:r w:rsidRPr="003515CB">
                <w:rPr>
                  <w:rStyle w:val="Hyperlink"/>
                  <w:rFonts w:cstheme="minorHAnsi"/>
                  <w:shd w:val="clear" w:color="auto" w:fill="FFFFFF"/>
                </w:rPr>
                <w:t>https://doi.org/10.2105/AJPH.2014.301957</w:t>
              </w:r>
            </w:hyperlink>
          </w:p>
        </w:tc>
      </w:tr>
      <w:tr w:rsidR="00295724" w:rsidRPr="003515CB" w14:paraId="11750589" w14:textId="77777777" w:rsidTr="00794EA8">
        <w:tc>
          <w:tcPr>
            <w:tcW w:w="1768" w:type="dxa"/>
          </w:tcPr>
          <w:p w14:paraId="4D954411"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72611524" w14:textId="77777777" w:rsidR="00295724" w:rsidRPr="003515CB" w:rsidRDefault="00295724" w:rsidP="00794EA8">
            <w:pPr>
              <w:spacing w:after="40" w:line="276" w:lineRule="auto"/>
              <w:rPr>
                <w:rFonts w:cstheme="minorHAnsi"/>
                <w:color w:val="212121"/>
                <w:shd w:val="clear" w:color="auto" w:fill="FFFFFF"/>
              </w:rPr>
            </w:pPr>
            <w:r w:rsidRPr="003515CB">
              <w:rPr>
                <w:rFonts w:cstheme="minorHAnsi"/>
                <w:color w:val="212121"/>
                <w:shd w:val="clear" w:color="auto" w:fill="FFFFFF"/>
              </w:rPr>
              <w:t xml:space="preserve">Gibson, C. J., </w:t>
            </w:r>
            <w:proofErr w:type="spellStart"/>
            <w:r w:rsidRPr="003515CB">
              <w:rPr>
                <w:rFonts w:cstheme="minorHAnsi"/>
                <w:color w:val="212121"/>
                <w:shd w:val="clear" w:color="auto" w:fill="FFFFFF"/>
              </w:rPr>
              <w:t>Maguen</w:t>
            </w:r>
            <w:proofErr w:type="spellEnd"/>
            <w:r w:rsidRPr="003515CB">
              <w:rPr>
                <w:rFonts w:cstheme="minorHAnsi"/>
                <w:color w:val="212121"/>
                <w:shd w:val="clear" w:color="auto" w:fill="FFFFFF"/>
              </w:rPr>
              <w:t xml:space="preserve">, S., Xia, F., Barnes, D. E., Peltz, C. B., &amp; </w:t>
            </w:r>
            <w:proofErr w:type="spellStart"/>
            <w:r w:rsidRPr="003515CB">
              <w:rPr>
                <w:rFonts w:cstheme="minorHAnsi"/>
                <w:color w:val="212121"/>
                <w:shd w:val="clear" w:color="auto" w:fill="FFFFFF"/>
              </w:rPr>
              <w:t>Yaffe</w:t>
            </w:r>
            <w:proofErr w:type="spellEnd"/>
            <w:r w:rsidRPr="003515CB">
              <w:rPr>
                <w:rFonts w:cstheme="minorHAnsi"/>
                <w:color w:val="212121"/>
                <w:shd w:val="clear" w:color="auto" w:fill="FFFFFF"/>
              </w:rPr>
              <w:t>, K. (2019). Military Sexual Trauma in Older Women Veterans: Prevalence and Comorbidities. </w:t>
            </w:r>
            <w:r w:rsidRPr="003515CB">
              <w:rPr>
                <w:rFonts w:cstheme="minorHAnsi"/>
                <w:i/>
                <w:iCs/>
                <w:color w:val="212121"/>
                <w:shd w:val="clear" w:color="auto" w:fill="FFFFFF"/>
              </w:rPr>
              <w:t>Journal of general internal medicine</w:t>
            </w:r>
            <w:r w:rsidRPr="003515CB">
              <w:rPr>
                <w:rFonts w:cstheme="minorHAnsi"/>
                <w:color w:val="212121"/>
                <w:shd w:val="clear" w:color="auto" w:fill="FFFFFF"/>
              </w:rPr>
              <w:t>, </w:t>
            </w:r>
            <w:r w:rsidRPr="003515CB">
              <w:rPr>
                <w:rFonts w:cstheme="minorHAnsi"/>
                <w:i/>
                <w:iCs/>
                <w:color w:val="212121"/>
                <w:shd w:val="clear" w:color="auto" w:fill="FFFFFF"/>
              </w:rPr>
              <w:t>35</w:t>
            </w:r>
            <w:r w:rsidRPr="003515CB">
              <w:rPr>
                <w:rFonts w:cstheme="minorHAnsi"/>
                <w:color w:val="212121"/>
                <w:shd w:val="clear" w:color="auto" w:fill="FFFFFF"/>
              </w:rPr>
              <w:t xml:space="preserve">(1), 207–213. </w:t>
            </w:r>
            <w:hyperlink r:id="rId17" w:history="1">
              <w:r w:rsidRPr="003515CB">
                <w:rPr>
                  <w:rStyle w:val="Hyperlink"/>
                  <w:rFonts w:cstheme="minorHAnsi"/>
                  <w:shd w:val="clear" w:color="auto" w:fill="FFFFFF"/>
                </w:rPr>
                <w:t>https://doi.org/10.1007/s11606-019-05342-7</w:t>
              </w:r>
            </w:hyperlink>
          </w:p>
        </w:tc>
      </w:tr>
      <w:tr w:rsidR="00295724" w:rsidRPr="003515CB" w14:paraId="7501E2DE" w14:textId="77777777" w:rsidTr="00794EA8">
        <w:tc>
          <w:tcPr>
            <w:tcW w:w="1768" w:type="dxa"/>
          </w:tcPr>
          <w:p w14:paraId="51620B32"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3954605F" w14:textId="77777777" w:rsidR="00295724" w:rsidRPr="003515CB" w:rsidRDefault="00295724" w:rsidP="00794EA8">
            <w:pPr>
              <w:spacing w:after="40" w:line="276" w:lineRule="auto"/>
              <w:rPr>
                <w:rFonts w:cstheme="minorHAnsi"/>
                <w:color w:val="212121"/>
                <w:shd w:val="clear" w:color="auto" w:fill="FFFFFF"/>
              </w:rPr>
            </w:pPr>
            <w:r w:rsidRPr="003515CB">
              <w:rPr>
                <w:rFonts w:cstheme="minorHAnsi"/>
                <w:color w:val="212121"/>
                <w:shd w:val="clear" w:color="auto" w:fill="FFFFFF"/>
              </w:rPr>
              <w:t xml:space="preserve">Gradus, J. L., </w:t>
            </w:r>
            <w:proofErr w:type="spellStart"/>
            <w:r w:rsidRPr="003515CB">
              <w:rPr>
                <w:rFonts w:cstheme="minorHAnsi"/>
                <w:color w:val="212121"/>
                <w:shd w:val="clear" w:color="auto" w:fill="FFFFFF"/>
              </w:rPr>
              <w:t>Shipherd</w:t>
            </w:r>
            <w:proofErr w:type="spellEnd"/>
            <w:r w:rsidRPr="003515CB">
              <w:rPr>
                <w:rFonts w:cstheme="minorHAnsi"/>
                <w:color w:val="212121"/>
                <w:shd w:val="clear" w:color="auto" w:fill="FFFFFF"/>
              </w:rPr>
              <w:t xml:space="preserve">, J. C., </w:t>
            </w:r>
            <w:proofErr w:type="spellStart"/>
            <w:r w:rsidRPr="003515CB">
              <w:rPr>
                <w:rFonts w:cstheme="minorHAnsi"/>
                <w:color w:val="212121"/>
                <w:shd w:val="clear" w:color="auto" w:fill="FFFFFF"/>
              </w:rPr>
              <w:t>Suvak</w:t>
            </w:r>
            <w:proofErr w:type="spellEnd"/>
            <w:r w:rsidRPr="003515CB">
              <w:rPr>
                <w:rFonts w:cstheme="minorHAnsi"/>
                <w:color w:val="212121"/>
                <w:shd w:val="clear" w:color="auto" w:fill="FFFFFF"/>
              </w:rPr>
              <w:t xml:space="preserve">, M. K., </w:t>
            </w:r>
            <w:proofErr w:type="spellStart"/>
            <w:r w:rsidRPr="003515CB">
              <w:rPr>
                <w:rFonts w:cstheme="minorHAnsi"/>
                <w:color w:val="212121"/>
                <w:shd w:val="clear" w:color="auto" w:fill="FFFFFF"/>
              </w:rPr>
              <w:t>Giasson</w:t>
            </w:r>
            <w:proofErr w:type="spellEnd"/>
            <w:r w:rsidRPr="003515CB">
              <w:rPr>
                <w:rFonts w:cstheme="minorHAnsi"/>
                <w:color w:val="212121"/>
                <w:shd w:val="clear" w:color="auto" w:fill="FFFFFF"/>
              </w:rPr>
              <w:t>, H. L., &amp; Miller, M. (201</w:t>
            </w:r>
            <w:r>
              <w:rPr>
                <w:rFonts w:cstheme="minorHAnsi"/>
                <w:color w:val="212121"/>
                <w:shd w:val="clear" w:color="auto" w:fill="FFFFFF"/>
              </w:rPr>
              <w:t>2</w:t>
            </w:r>
            <w:r w:rsidRPr="003515CB">
              <w:rPr>
                <w:rFonts w:cstheme="minorHAnsi"/>
                <w:color w:val="212121"/>
                <w:shd w:val="clear" w:color="auto" w:fill="FFFFFF"/>
              </w:rPr>
              <w:t>). Suicide attempts and suicide among Marines: a decade of follow-up. </w:t>
            </w:r>
            <w:r w:rsidRPr="003515CB">
              <w:rPr>
                <w:rFonts w:cstheme="minorHAnsi"/>
                <w:i/>
                <w:iCs/>
                <w:color w:val="212121"/>
                <w:shd w:val="clear" w:color="auto" w:fill="FFFFFF"/>
              </w:rPr>
              <w:t xml:space="preserve">Suicide &amp; </w:t>
            </w:r>
            <w:r w:rsidRPr="003515CB">
              <w:rPr>
                <w:rFonts w:cstheme="minorHAnsi"/>
                <w:i/>
                <w:iCs/>
                <w:color w:val="212121"/>
                <w:shd w:val="clear" w:color="auto" w:fill="FFFFFF"/>
              </w:rPr>
              <w:lastRenderedPageBreak/>
              <w:t xml:space="preserve">life-threatening </w:t>
            </w:r>
            <w:proofErr w:type="spellStart"/>
            <w:r w:rsidRPr="003515CB">
              <w:rPr>
                <w:rFonts w:cstheme="minorHAnsi"/>
                <w:i/>
                <w:iCs/>
                <w:color w:val="212121"/>
                <w:shd w:val="clear" w:color="auto" w:fill="FFFFFF"/>
              </w:rPr>
              <w:t>behavior</w:t>
            </w:r>
            <w:proofErr w:type="spellEnd"/>
            <w:r w:rsidRPr="003515CB">
              <w:rPr>
                <w:rFonts w:cstheme="minorHAnsi"/>
                <w:color w:val="212121"/>
                <w:shd w:val="clear" w:color="auto" w:fill="FFFFFF"/>
              </w:rPr>
              <w:t>, </w:t>
            </w:r>
            <w:r w:rsidRPr="003515CB">
              <w:rPr>
                <w:rFonts w:cstheme="minorHAnsi"/>
                <w:i/>
                <w:iCs/>
                <w:color w:val="212121"/>
                <w:shd w:val="clear" w:color="auto" w:fill="FFFFFF"/>
              </w:rPr>
              <w:t>43</w:t>
            </w:r>
            <w:r w:rsidRPr="003515CB">
              <w:rPr>
                <w:rFonts w:cstheme="minorHAnsi"/>
                <w:color w:val="212121"/>
                <w:shd w:val="clear" w:color="auto" w:fill="FFFFFF"/>
              </w:rPr>
              <w:t xml:space="preserve">(1), 39–49. </w:t>
            </w:r>
            <w:hyperlink r:id="rId18" w:history="1">
              <w:r w:rsidRPr="003515CB">
                <w:rPr>
                  <w:rStyle w:val="Hyperlink"/>
                  <w:rFonts w:cstheme="minorHAnsi"/>
                  <w:shd w:val="clear" w:color="auto" w:fill="FFFFFF"/>
                </w:rPr>
                <w:t>https://doi.org/10.1111/j.1943-278X.2012.00126.x</w:t>
              </w:r>
            </w:hyperlink>
          </w:p>
        </w:tc>
      </w:tr>
      <w:tr w:rsidR="00295724" w:rsidRPr="003515CB" w14:paraId="1259E6A4" w14:textId="77777777" w:rsidTr="00794EA8">
        <w:tc>
          <w:tcPr>
            <w:tcW w:w="1768" w:type="dxa"/>
          </w:tcPr>
          <w:p w14:paraId="64694DFD"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36E1DFF7" w14:textId="77777777" w:rsidR="00295724" w:rsidRPr="002A2D82" w:rsidRDefault="00295724" w:rsidP="00794EA8">
            <w:pPr>
              <w:spacing w:after="40" w:line="276" w:lineRule="auto"/>
              <w:rPr>
                <w:rFonts w:cstheme="minorHAnsi"/>
                <w:color w:val="212121"/>
                <w:shd w:val="clear" w:color="auto" w:fill="FFFFFF"/>
              </w:rPr>
            </w:pPr>
            <w:r w:rsidRPr="002A2D82">
              <w:rPr>
                <w:rFonts w:cstheme="minorHAnsi"/>
                <w:color w:val="212121"/>
                <w:shd w:val="clear" w:color="auto" w:fill="FFFFFF"/>
              </w:rPr>
              <w:t>Griffith J. (2017). The Sexual Harassment-Suicide Connection in the U.S. Military: Contextual Effects of Hostile Work Environment and Trusted Unit Leaders. </w:t>
            </w:r>
            <w:r w:rsidRPr="002A2D82">
              <w:rPr>
                <w:rFonts w:cstheme="minorHAnsi"/>
                <w:i/>
                <w:iCs/>
                <w:color w:val="212121"/>
                <w:shd w:val="clear" w:color="auto" w:fill="FFFFFF"/>
              </w:rPr>
              <w:t xml:space="preserve">Suicide &amp; life-threatening </w:t>
            </w:r>
            <w:proofErr w:type="spellStart"/>
            <w:r w:rsidRPr="002A2D82">
              <w:rPr>
                <w:rFonts w:cstheme="minorHAnsi"/>
                <w:i/>
                <w:iCs/>
                <w:color w:val="212121"/>
                <w:shd w:val="clear" w:color="auto" w:fill="FFFFFF"/>
              </w:rPr>
              <w:t>behavior</w:t>
            </w:r>
            <w:proofErr w:type="spellEnd"/>
            <w:r w:rsidRPr="002A2D82">
              <w:rPr>
                <w:rFonts w:cstheme="minorHAnsi"/>
                <w:color w:val="212121"/>
                <w:shd w:val="clear" w:color="auto" w:fill="FFFFFF"/>
              </w:rPr>
              <w:t>, </w:t>
            </w:r>
            <w:r w:rsidRPr="002A2D82">
              <w:rPr>
                <w:rFonts w:cstheme="minorHAnsi"/>
                <w:i/>
                <w:iCs/>
                <w:color w:val="212121"/>
                <w:shd w:val="clear" w:color="auto" w:fill="FFFFFF"/>
              </w:rPr>
              <w:t>49</w:t>
            </w:r>
            <w:r w:rsidRPr="002A2D82">
              <w:rPr>
                <w:rFonts w:cstheme="minorHAnsi"/>
                <w:color w:val="212121"/>
                <w:shd w:val="clear" w:color="auto" w:fill="FFFFFF"/>
              </w:rPr>
              <w:t xml:space="preserve">(1), 41–53. </w:t>
            </w:r>
            <w:hyperlink r:id="rId19" w:history="1">
              <w:r w:rsidRPr="002A2D82">
                <w:rPr>
                  <w:rStyle w:val="Hyperlink"/>
                  <w:rFonts w:cstheme="minorHAnsi"/>
                  <w:shd w:val="clear" w:color="auto" w:fill="FFFFFF"/>
                </w:rPr>
                <w:t>https://doi.org/10.1111/sltb.12401</w:t>
              </w:r>
            </w:hyperlink>
          </w:p>
        </w:tc>
      </w:tr>
      <w:tr w:rsidR="00295724" w:rsidRPr="003515CB" w14:paraId="64DC0EE0" w14:textId="77777777" w:rsidTr="00794EA8">
        <w:tc>
          <w:tcPr>
            <w:tcW w:w="1768" w:type="dxa"/>
          </w:tcPr>
          <w:p w14:paraId="1DF1E83D"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64672AA6" w14:textId="77777777" w:rsidR="00295724" w:rsidRPr="003515CB" w:rsidRDefault="00295724" w:rsidP="00794EA8">
            <w:pPr>
              <w:spacing w:after="40" w:line="276" w:lineRule="auto"/>
              <w:rPr>
                <w:rFonts w:cstheme="minorHAnsi"/>
                <w:color w:val="212121"/>
                <w:shd w:val="clear" w:color="auto" w:fill="FFFFFF"/>
              </w:rPr>
            </w:pPr>
            <w:r w:rsidRPr="003515CB">
              <w:rPr>
                <w:rFonts w:cstheme="minorHAnsi"/>
                <w:shd w:val="clear" w:color="auto" w:fill="FFFFFF"/>
              </w:rPr>
              <w:t xml:space="preserve">Gross, G. M., Laws, H., Park, C. L., Hoff, R., &amp; </w:t>
            </w:r>
            <w:proofErr w:type="spellStart"/>
            <w:r w:rsidRPr="003515CB">
              <w:rPr>
                <w:rFonts w:cstheme="minorHAnsi"/>
                <w:shd w:val="clear" w:color="auto" w:fill="FFFFFF"/>
              </w:rPr>
              <w:t>Hoffmire</w:t>
            </w:r>
            <w:proofErr w:type="spellEnd"/>
            <w:r w:rsidRPr="003515CB">
              <w:rPr>
                <w:rFonts w:cstheme="minorHAnsi"/>
                <w:shd w:val="clear" w:color="auto" w:fill="FFFFFF"/>
              </w:rPr>
              <w:t>, C. A. (2019). Meaning in life following deployment sexual trauma: Prediction of posttraumatic stress symptoms, depressive symptoms, and suicidal ideation.</w:t>
            </w:r>
            <w:r w:rsidRPr="003515CB">
              <w:rPr>
                <w:rFonts w:cstheme="minorHAnsi"/>
                <w:i/>
                <w:iCs/>
                <w:shd w:val="clear" w:color="auto" w:fill="FFFFFF"/>
              </w:rPr>
              <w:t> Psychiatry Research, 278</w:t>
            </w:r>
            <w:r w:rsidRPr="003515CB">
              <w:rPr>
                <w:rFonts w:cstheme="minorHAnsi"/>
                <w:shd w:val="clear" w:color="auto" w:fill="FFFFFF"/>
              </w:rPr>
              <w:t xml:space="preserve">, 78-85. </w:t>
            </w:r>
            <w:hyperlink r:id="rId20" w:history="1">
              <w:r w:rsidRPr="003515CB">
                <w:rPr>
                  <w:rStyle w:val="Hyperlink"/>
                  <w:rFonts w:cstheme="minorHAnsi"/>
                  <w:shd w:val="clear" w:color="auto" w:fill="FFFFFF"/>
                </w:rPr>
                <w:t>https://doi.org/10.1016/j.psychres.2019.05.037</w:t>
              </w:r>
            </w:hyperlink>
          </w:p>
        </w:tc>
      </w:tr>
      <w:tr w:rsidR="00295724" w:rsidRPr="003515CB" w14:paraId="727B6303" w14:textId="77777777" w:rsidTr="00794EA8">
        <w:tc>
          <w:tcPr>
            <w:tcW w:w="1768" w:type="dxa"/>
          </w:tcPr>
          <w:p w14:paraId="693388C8"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79133F96" w14:textId="77777777" w:rsidR="00295724" w:rsidRPr="003515CB" w:rsidRDefault="00295724" w:rsidP="00794EA8">
            <w:pPr>
              <w:spacing w:after="40" w:line="276" w:lineRule="auto"/>
              <w:rPr>
                <w:rFonts w:cstheme="minorHAnsi"/>
                <w:shd w:val="clear" w:color="auto" w:fill="FFFFFF"/>
              </w:rPr>
            </w:pPr>
            <w:r w:rsidRPr="009B7FCB">
              <w:rPr>
                <w:rFonts w:cstheme="minorHAnsi"/>
                <w:shd w:val="clear" w:color="auto" w:fill="FFFFFF"/>
              </w:rPr>
              <w:t xml:space="preserve">Harden, L., &amp; Murphy, D. (2018). Risk factors of suicidal ideation in a population of UK military veterans seeking support for mental health difficulties. </w:t>
            </w:r>
            <w:r w:rsidRPr="009B7FCB">
              <w:rPr>
                <w:rFonts w:cstheme="minorHAnsi"/>
                <w:i/>
                <w:iCs/>
                <w:shd w:val="clear" w:color="auto" w:fill="FFFFFF"/>
              </w:rPr>
              <w:t>Journal of the Royal Army Medical Corps, 164</w:t>
            </w:r>
            <w:r w:rsidRPr="009B7FCB">
              <w:rPr>
                <w:rFonts w:cstheme="minorHAnsi"/>
                <w:shd w:val="clear" w:color="auto" w:fill="FFFFFF"/>
              </w:rPr>
              <w:t>(5), 352–356. https://doi.org/10.1136/jramc-2018-000921</w:t>
            </w:r>
          </w:p>
        </w:tc>
      </w:tr>
      <w:tr w:rsidR="00295724" w:rsidRPr="003515CB" w14:paraId="6FAC3E58" w14:textId="77777777" w:rsidTr="00794EA8">
        <w:tc>
          <w:tcPr>
            <w:tcW w:w="1768" w:type="dxa"/>
          </w:tcPr>
          <w:p w14:paraId="02925E28"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4432E5F2" w14:textId="77777777" w:rsidR="00295724" w:rsidRPr="003515CB" w:rsidRDefault="00295724" w:rsidP="00794EA8">
            <w:pPr>
              <w:spacing w:after="40" w:line="276" w:lineRule="auto"/>
              <w:rPr>
                <w:rFonts w:cstheme="minorHAnsi"/>
                <w:color w:val="212121"/>
                <w:shd w:val="clear" w:color="auto" w:fill="FFFFFF"/>
              </w:rPr>
            </w:pPr>
            <w:r w:rsidRPr="003515CB">
              <w:rPr>
                <w:rFonts w:cstheme="minorHAnsi"/>
                <w:color w:val="212121"/>
                <w:shd w:val="clear" w:color="auto" w:fill="FFFFFF"/>
              </w:rPr>
              <w:t xml:space="preserve">Holliday, R., Forster, J. E., Schneider, A. L., Miller, C., &amp; Monteith, L. L. (2021). Interpersonal Violence Throughout the Lifespan: Associations </w:t>
            </w:r>
            <w:proofErr w:type="gramStart"/>
            <w:r w:rsidRPr="003515CB">
              <w:rPr>
                <w:rFonts w:cstheme="minorHAnsi"/>
                <w:color w:val="212121"/>
                <w:shd w:val="clear" w:color="auto" w:fill="FFFFFF"/>
              </w:rPr>
              <w:t>With</w:t>
            </w:r>
            <w:proofErr w:type="gramEnd"/>
            <w:r w:rsidRPr="003515CB">
              <w:rPr>
                <w:rFonts w:cstheme="minorHAnsi"/>
                <w:color w:val="212121"/>
                <w:shd w:val="clear" w:color="auto" w:fill="FFFFFF"/>
              </w:rPr>
              <w:t xml:space="preserve"> Suicidal Ideation and Suicide Attempt Among a National Sample of Female Veterans. </w:t>
            </w:r>
            <w:r w:rsidRPr="003515CB">
              <w:rPr>
                <w:rFonts w:cstheme="minorHAnsi"/>
                <w:i/>
                <w:iCs/>
                <w:color w:val="212121"/>
                <w:shd w:val="clear" w:color="auto" w:fill="FFFFFF"/>
              </w:rPr>
              <w:t>Medical care</w:t>
            </w:r>
            <w:r w:rsidRPr="003515CB">
              <w:rPr>
                <w:rFonts w:cstheme="minorHAnsi"/>
                <w:color w:val="212121"/>
                <w:shd w:val="clear" w:color="auto" w:fill="FFFFFF"/>
              </w:rPr>
              <w:t>, </w:t>
            </w:r>
            <w:r w:rsidRPr="003515CB">
              <w:rPr>
                <w:rFonts w:cstheme="minorHAnsi"/>
                <w:i/>
                <w:iCs/>
                <w:color w:val="212121"/>
                <w:shd w:val="clear" w:color="auto" w:fill="FFFFFF"/>
              </w:rPr>
              <w:t>59</w:t>
            </w:r>
            <w:r w:rsidRPr="003515CB">
              <w:rPr>
                <w:rFonts w:cstheme="minorHAnsi"/>
                <w:color w:val="212121"/>
                <w:shd w:val="clear" w:color="auto" w:fill="FFFFFF"/>
              </w:rPr>
              <w:t xml:space="preserve">, S77–S83. </w:t>
            </w:r>
            <w:hyperlink r:id="rId21" w:history="1">
              <w:r w:rsidRPr="003515CB">
                <w:rPr>
                  <w:rStyle w:val="Hyperlink"/>
                  <w:rFonts w:cstheme="minorHAnsi"/>
                  <w:shd w:val="clear" w:color="auto" w:fill="FFFFFF"/>
                </w:rPr>
                <w:t>https://doi.org/10.1097/MLR.0000000000001447</w:t>
              </w:r>
            </w:hyperlink>
          </w:p>
        </w:tc>
      </w:tr>
      <w:tr w:rsidR="00295724" w:rsidRPr="003515CB" w14:paraId="034CED67" w14:textId="77777777" w:rsidTr="00794EA8">
        <w:tc>
          <w:tcPr>
            <w:tcW w:w="1768" w:type="dxa"/>
          </w:tcPr>
          <w:p w14:paraId="3DE0A71C"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6E77C1A6" w14:textId="77777777" w:rsidR="00295724" w:rsidRPr="003515CB" w:rsidRDefault="00295724" w:rsidP="00794EA8">
            <w:pPr>
              <w:spacing w:after="40" w:line="276" w:lineRule="auto"/>
              <w:rPr>
                <w:rFonts w:cstheme="minorHAnsi"/>
                <w:color w:val="212121"/>
                <w:shd w:val="clear" w:color="auto" w:fill="FFFFFF"/>
              </w:rPr>
            </w:pPr>
            <w:r w:rsidRPr="003515CB">
              <w:rPr>
                <w:rFonts w:cstheme="minorHAnsi"/>
                <w:shd w:val="clear" w:color="auto" w:fill="FFFFFF"/>
              </w:rPr>
              <w:t xml:space="preserve">Johnson, K., Asher, J., </w:t>
            </w:r>
            <w:proofErr w:type="spellStart"/>
            <w:r w:rsidRPr="003515CB">
              <w:rPr>
                <w:rFonts w:cstheme="minorHAnsi"/>
                <w:shd w:val="clear" w:color="auto" w:fill="FFFFFF"/>
              </w:rPr>
              <w:t>Rosborough</w:t>
            </w:r>
            <w:proofErr w:type="spellEnd"/>
            <w:r w:rsidRPr="003515CB">
              <w:rPr>
                <w:rFonts w:cstheme="minorHAnsi"/>
                <w:shd w:val="clear" w:color="auto" w:fill="FFFFFF"/>
              </w:rPr>
              <w:t xml:space="preserve">, S., Raja, A., Panjabi, R., </w:t>
            </w:r>
            <w:proofErr w:type="spellStart"/>
            <w:r w:rsidRPr="003515CB">
              <w:rPr>
                <w:rFonts w:cstheme="minorHAnsi"/>
                <w:shd w:val="clear" w:color="auto" w:fill="FFFFFF"/>
              </w:rPr>
              <w:t>Beadling</w:t>
            </w:r>
            <w:proofErr w:type="spellEnd"/>
            <w:r w:rsidRPr="003515CB">
              <w:rPr>
                <w:rFonts w:cstheme="minorHAnsi"/>
                <w:shd w:val="clear" w:color="auto" w:fill="FFFFFF"/>
              </w:rPr>
              <w:t xml:space="preserve">, C., &amp; Lawry, L. (2008). Association of combatant status and sexual violence with health and mental health outcomes in </w:t>
            </w:r>
            <w:proofErr w:type="spellStart"/>
            <w:r w:rsidRPr="003515CB">
              <w:rPr>
                <w:rFonts w:cstheme="minorHAnsi"/>
                <w:shd w:val="clear" w:color="auto" w:fill="FFFFFF"/>
              </w:rPr>
              <w:t>postconflict</w:t>
            </w:r>
            <w:proofErr w:type="spellEnd"/>
            <w:r w:rsidRPr="003515CB">
              <w:rPr>
                <w:rFonts w:cstheme="minorHAnsi"/>
                <w:shd w:val="clear" w:color="auto" w:fill="FFFFFF"/>
              </w:rPr>
              <w:t xml:space="preserve"> Liberia. </w:t>
            </w:r>
            <w:r w:rsidRPr="003515CB">
              <w:rPr>
                <w:rFonts w:cstheme="minorHAnsi"/>
                <w:i/>
                <w:iCs/>
                <w:shd w:val="clear" w:color="auto" w:fill="FFFFFF"/>
              </w:rPr>
              <w:t>JAMA</w:t>
            </w:r>
            <w:r w:rsidRPr="003515CB">
              <w:rPr>
                <w:rFonts w:cstheme="minorHAnsi"/>
                <w:shd w:val="clear" w:color="auto" w:fill="FFFFFF"/>
              </w:rPr>
              <w:t>, </w:t>
            </w:r>
            <w:r w:rsidRPr="003515CB">
              <w:rPr>
                <w:rFonts w:cstheme="minorHAnsi"/>
                <w:i/>
                <w:iCs/>
                <w:shd w:val="clear" w:color="auto" w:fill="FFFFFF"/>
              </w:rPr>
              <w:t>300</w:t>
            </w:r>
            <w:r w:rsidRPr="003515CB">
              <w:rPr>
                <w:rFonts w:cstheme="minorHAnsi"/>
                <w:shd w:val="clear" w:color="auto" w:fill="FFFFFF"/>
              </w:rPr>
              <w:t>(6), 676–690</w:t>
            </w:r>
            <w:r w:rsidRPr="003515CB">
              <w:rPr>
                <w:rFonts w:cstheme="minorHAnsi"/>
                <w:color w:val="212121"/>
                <w:shd w:val="clear" w:color="auto" w:fill="FFFFFF"/>
              </w:rPr>
              <w:t xml:space="preserve">. </w:t>
            </w:r>
            <w:hyperlink r:id="rId22" w:history="1">
              <w:r w:rsidRPr="003515CB">
                <w:rPr>
                  <w:rStyle w:val="Hyperlink"/>
                  <w:rFonts w:cstheme="minorHAnsi"/>
                  <w:shd w:val="clear" w:color="auto" w:fill="FFFFFF"/>
                </w:rPr>
                <w:t>https://doi.org/10.1001/jama.300.6.676</w:t>
              </w:r>
            </w:hyperlink>
          </w:p>
        </w:tc>
      </w:tr>
      <w:tr w:rsidR="00295724" w:rsidRPr="003515CB" w14:paraId="51CA7A8C" w14:textId="77777777" w:rsidTr="00794EA8">
        <w:tc>
          <w:tcPr>
            <w:tcW w:w="1768" w:type="dxa"/>
          </w:tcPr>
          <w:p w14:paraId="393C31B4"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554BA374" w14:textId="77777777" w:rsidR="00295724" w:rsidRPr="003515CB" w:rsidRDefault="00295724" w:rsidP="00794EA8">
            <w:pPr>
              <w:shd w:val="clear" w:color="auto" w:fill="FFFFFF"/>
              <w:spacing w:after="40" w:line="276" w:lineRule="auto"/>
              <w:rPr>
                <w:rFonts w:cstheme="minorHAnsi"/>
                <w:color w:val="212121"/>
                <w:shd w:val="clear" w:color="auto" w:fill="FFFFFF"/>
              </w:rPr>
            </w:pPr>
            <w:proofErr w:type="spellStart"/>
            <w:r w:rsidRPr="003515CB">
              <w:rPr>
                <w:rFonts w:cstheme="minorHAnsi"/>
                <w:shd w:val="clear" w:color="auto" w:fill="FFFFFF"/>
              </w:rPr>
              <w:t>Kachadourian</w:t>
            </w:r>
            <w:proofErr w:type="spellEnd"/>
            <w:r w:rsidRPr="003515CB">
              <w:rPr>
                <w:rFonts w:cstheme="minorHAnsi"/>
                <w:shd w:val="clear" w:color="auto" w:fill="FFFFFF"/>
              </w:rPr>
              <w:t>, L. K., Harpaz-</w:t>
            </w:r>
            <w:proofErr w:type="spellStart"/>
            <w:r w:rsidRPr="003515CB">
              <w:rPr>
                <w:rFonts w:cstheme="minorHAnsi"/>
                <w:shd w:val="clear" w:color="auto" w:fill="FFFFFF"/>
              </w:rPr>
              <w:t>Rotem</w:t>
            </w:r>
            <w:proofErr w:type="spellEnd"/>
            <w:r w:rsidRPr="003515CB">
              <w:rPr>
                <w:rFonts w:cstheme="minorHAnsi"/>
                <w:shd w:val="clear" w:color="auto" w:fill="FFFFFF"/>
              </w:rPr>
              <w:t xml:space="preserve">, I., Tsai, J., Southwick, S., &amp; </w:t>
            </w:r>
            <w:proofErr w:type="spellStart"/>
            <w:r w:rsidRPr="003515CB">
              <w:rPr>
                <w:rFonts w:cstheme="minorHAnsi"/>
                <w:shd w:val="clear" w:color="auto" w:fill="FFFFFF"/>
              </w:rPr>
              <w:t>Pietrzak</w:t>
            </w:r>
            <w:proofErr w:type="spellEnd"/>
            <w:r w:rsidRPr="003515CB">
              <w:rPr>
                <w:rFonts w:cstheme="minorHAnsi"/>
                <w:shd w:val="clear" w:color="auto" w:fill="FFFFFF"/>
              </w:rPr>
              <w:t>, R. H. (2021). Mindfulness as a mediator between trauma exposure and mental health outcomes: Results from the National Health and Resilience in Veterans Study. </w:t>
            </w:r>
            <w:r w:rsidRPr="003515CB">
              <w:rPr>
                <w:rFonts w:cstheme="minorHAnsi"/>
                <w:i/>
                <w:iCs/>
                <w:shd w:val="clear" w:color="auto" w:fill="FFFFFF"/>
              </w:rPr>
              <w:t xml:space="preserve">Psychological </w:t>
            </w:r>
            <w:proofErr w:type="gramStart"/>
            <w:r w:rsidRPr="003515CB">
              <w:rPr>
                <w:rFonts w:cstheme="minorHAnsi"/>
                <w:i/>
                <w:iCs/>
                <w:shd w:val="clear" w:color="auto" w:fill="FFFFFF"/>
              </w:rPr>
              <w:t>trauma :</w:t>
            </w:r>
            <w:proofErr w:type="gramEnd"/>
            <w:r w:rsidRPr="003515CB">
              <w:rPr>
                <w:rFonts w:cstheme="minorHAnsi"/>
                <w:i/>
                <w:iCs/>
                <w:shd w:val="clear" w:color="auto" w:fill="FFFFFF"/>
              </w:rPr>
              <w:t xml:space="preserve"> theory, research, practice and policy</w:t>
            </w:r>
            <w:r w:rsidRPr="003515CB">
              <w:rPr>
                <w:rFonts w:cstheme="minorHAnsi"/>
                <w:shd w:val="clear" w:color="auto" w:fill="FFFFFF"/>
              </w:rPr>
              <w:t>, </w:t>
            </w:r>
            <w:r w:rsidRPr="003515CB">
              <w:rPr>
                <w:rFonts w:cstheme="minorHAnsi"/>
                <w:i/>
                <w:iCs/>
                <w:shd w:val="clear" w:color="auto" w:fill="FFFFFF"/>
              </w:rPr>
              <w:t>13</w:t>
            </w:r>
            <w:r w:rsidRPr="003515CB">
              <w:rPr>
                <w:rFonts w:cstheme="minorHAnsi"/>
                <w:shd w:val="clear" w:color="auto" w:fill="FFFFFF"/>
              </w:rPr>
              <w:t>(2), 223–230</w:t>
            </w:r>
            <w:r w:rsidRPr="003515CB">
              <w:rPr>
                <w:rFonts w:cstheme="minorHAnsi"/>
                <w:color w:val="212121"/>
                <w:shd w:val="clear" w:color="auto" w:fill="FFFFFF"/>
              </w:rPr>
              <w:t xml:space="preserve">. </w:t>
            </w:r>
            <w:hyperlink r:id="rId23" w:history="1">
              <w:r w:rsidRPr="003515CB">
                <w:rPr>
                  <w:rStyle w:val="Hyperlink"/>
                  <w:rFonts w:cstheme="minorHAnsi"/>
                  <w:shd w:val="clear" w:color="auto" w:fill="FFFFFF"/>
                </w:rPr>
                <w:t>https://doi.org/10.1037/tra0000995</w:t>
              </w:r>
            </w:hyperlink>
          </w:p>
        </w:tc>
      </w:tr>
      <w:tr w:rsidR="00295724" w:rsidRPr="003515CB" w14:paraId="6EF236FB" w14:textId="77777777" w:rsidTr="00794EA8">
        <w:tc>
          <w:tcPr>
            <w:tcW w:w="1768" w:type="dxa"/>
          </w:tcPr>
          <w:p w14:paraId="5FCC2BCB"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36B8E9E8" w14:textId="77777777" w:rsidR="00295724" w:rsidRPr="003515CB" w:rsidRDefault="00295724" w:rsidP="00794EA8">
            <w:pPr>
              <w:spacing w:after="40" w:line="276" w:lineRule="auto"/>
              <w:rPr>
                <w:rFonts w:cstheme="minorHAnsi"/>
                <w:color w:val="555555"/>
                <w:shd w:val="clear" w:color="auto" w:fill="FFFFFF"/>
              </w:rPr>
            </w:pPr>
            <w:r w:rsidRPr="003515CB">
              <w:rPr>
                <w:rFonts w:cstheme="minorHAnsi"/>
                <w:shd w:val="clear" w:color="auto" w:fill="FFFFFF"/>
              </w:rPr>
              <w:t xml:space="preserve">Khan, A. J., Li, Y., </w:t>
            </w:r>
            <w:proofErr w:type="spellStart"/>
            <w:r w:rsidRPr="003515CB">
              <w:rPr>
                <w:rFonts w:cstheme="minorHAnsi"/>
                <w:shd w:val="clear" w:color="auto" w:fill="FFFFFF"/>
              </w:rPr>
              <w:t>Dinh</w:t>
            </w:r>
            <w:proofErr w:type="spellEnd"/>
            <w:r w:rsidRPr="003515CB">
              <w:rPr>
                <w:rFonts w:cstheme="minorHAnsi"/>
                <w:shd w:val="clear" w:color="auto" w:fill="FFFFFF"/>
              </w:rPr>
              <w:t xml:space="preserve">, J. V., </w:t>
            </w:r>
            <w:proofErr w:type="spellStart"/>
            <w:r w:rsidRPr="003515CB">
              <w:rPr>
                <w:rFonts w:cstheme="minorHAnsi"/>
                <w:shd w:val="clear" w:color="auto" w:fill="FFFFFF"/>
              </w:rPr>
              <w:t>Donalson</w:t>
            </w:r>
            <w:proofErr w:type="spellEnd"/>
            <w:r w:rsidRPr="003515CB">
              <w:rPr>
                <w:rFonts w:cstheme="minorHAnsi"/>
                <w:shd w:val="clear" w:color="auto" w:fill="FFFFFF"/>
              </w:rPr>
              <w:t xml:space="preserve">, R., </w:t>
            </w:r>
            <w:proofErr w:type="spellStart"/>
            <w:r w:rsidRPr="003515CB">
              <w:rPr>
                <w:rFonts w:cstheme="minorHAnsi"/>
                <w:shd w:val="clear" w:color="auto" w:fill="FFFFFF"/>
              </w:rPr>
              <w:t>Hebenstreit</w:t>
            </w:r>
            <w:proofErr w:type="spellEnd"/>
            <w:r w:rsidRPr="003515CB">
              <w:rPr>
                <w:rFonts w:cstheme="minorHAnsi"/>
                <w:shd w:val="clear" w:color="auto" w:fill="FFFFFF"/>
              </w:rPr>
              <w:t xml:space="preserve">, C. L., &amp; </w:t>
            </w:r>
            <w:proofErr w:type="spellStart"/>
            <w:r w:rsidRPr="003515CB">
              <w:rPr>
                <w:rFonts w:cstheme="minorHAnsi"/>
                <w:shd w:val="clear" w:color="auto" w:fill="FFFFFF"/>
              </w:rPr>
              <w:t>Maguen</w:t>
            </w:r>
            <w:proofErr w:type="spellEnd"/>
            <w:r w:rsidRPr="003515CB">
              <w:rPr>
                <w:rFonts w:cstheme="minorHAnsi"/>
                <w:shd w:val="clear" w:color="auto" w:fill="FFFFFF"/>
              </w:rPr>
              <w:t>, S. (2019). Examining the impact of different types of military trauma on suicidality in women veterans.</w:t>
            </w:r>
            <w:r w:rsidRPr="003515CB">
              <w:rPr>
                <w:rFonts w:cstheme="minorHAnsi"/>
                <w:i/>
                <w:iCs/>
                <w:shd w:val="clear" w:color="auto" w:fill="FFFFFF"/>
              </w:rPr>
              <w:t> Psychiatry Research, 274</w:t>
            </w:r>
            <w:r w:rsidRPr="003515CB">
              <w:rPr>
                <w:rFonts w:cstheme="minorHAnsi"/>
                <w:shd w:val="clear" w:color="auto" w:fill="FFFFFF"/>
              </w:rPr>
              <w:t>, 7-11</w:t>
            </w:r>
            <w:r w:rsidRPr="003515CB">
              <w:rPr>
                <w:rFonts w:cstheme="minorHAnsi"/>
                <w:color w:val="555555"/>
                <w:shd w:val="clear" w:color="auto" w:fill="FFFFFF"/>
              </w:rPr>
              <w:t xml:space="preserve">. </w:t>
            </w:r>
            <w:hyperlink r:id="rId24" w:history="1">
              <w:r w:rsidRPr="003515CB">
                <w:rPr>
                  <w:rStyle w:val="Hyperlink"/>
                  <w:rFonts w:cstheme="minorHAnsi"/>
                  <w:shd w:val="clear" w:color="auto" w:fill="FFFFFF"/>
                </w:rPr>
                <w:t>https://doi.org/10.1016/j.psychres.2019.02.025</w:t>
              </w:r>
            </w:hyperlink>
          </w:p>
        </w:tc>
      </w:tr>
      <w:tr w:rsidR="00295724" w:rsidRPr="003515CB" w14:paraId="759B025B" w14:textId="77777777" w:rsidTr="00794EA8">
        <w:tc>
          <w:tcPr>
            <w:tcW w:w="1768" w:type="dxa"/>
          </w:tcPr>
          <w:p w14:paraId="5D3422E2"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342B20ED" w14:textId="77777777" w:rsidR="00295724" w:rsidRPr="003515CB" w:rsidRDefault="00295724" w:rsidP="00794EA8">
            <w:pPr>
              <w:spacing w:after="40" w:line="276" w:lineRule="auto"/>
              <w:rPr>
                <w:rFonts w:cstheme="minorHAnsi"/>
                <w:color w:val="555555"/>
                <w:shd w:val="clear" w:color="auto" w:fill="FFFFFF"/>
              </w:rPr>
            </w:pPr>
            <w:r w:rsidRPr="003515CB">
              <w:rPr>
                <w:rFonts w:cstheme="minorHAnsi"/>
                <w:shd w:val="clear" w:color="auto" w:fill="FFFFFF"/>
              </w:rPr>
              <w:t xml:space="preserve">Kimbrel, N. A., DeBeer, B. B., Meyer, E. C., Gulliver, S. B., &amp; </w:t>
            </w:r>
            <w:proofErr w:type="spellStart"/>
            <w:r w:rsidRPr="003515CB">
              <w:rPr>
                <w:rFonts w:cstheme="minorHAnsi"/>
                <w:shd w:val="clear" w:color="auto" w:fill="FFFFFF"/>
              </w:rPr>
              <w:t>Morissette</w:t>
            </w:r>
            <w:proofErr w:type="spellEnd"/>
            <w:r w:rsidRPr="003515CB">
              <w:rPr>
                <w:rFonts w:cstheme="minorHAnsi"/>
                <w:shd w:val="clear" w:color="auto" w:fill="FFFFFF"/>
              </w:rPr>
              <w:t xml:space="preserve">, S. B. (2016). </w:t>
            </w:r>
            <w:proofErr w:type="spellStart"/>
            <w:r w:rsidRPr="003515CB">
              <w:rPr>
                <w:rFonts w:cstheme="minorHAnsi"/>
                <w:shd w:val="clear" w:color="auto" w:fill="FFFFFF"/>
              </w:rPr>
              <w:t>Nonsuicidal</w:t>
            </w:r>
            <w:proofErr w:type="spellEnd"/>
            <w:r w:rsidRPr="003515CB">
              <w:rPr>
                <w:rFonts w:cstheme="minorHAnsi"/>
                <w:shd w:val="clear" w:color="auto" w:fill="FFFFFF"/>
              </w:rPr>
              <w:t xml:space="preserve"> self-injury and suicide attempts in Iraq/Afghanistan war veterans.</w:t>
            </w:r>
            <w:r w:rsidRPr="003515CB">
              <w:rPr>
                <w:rFonts w:cstheme="minorHAnsi"/>
                <w:i/>
                <w:iCs/>
                <w:shd w:val="clear" w:color="auto" w:fill="FFFFFF"/>
              </w:rPr>
              <w:t> Psychiatry Research, 243</w:t>
            </w:r>
            <w:r w:rsidRPr="003515CB">
              <w:rPr>
                <w:rFonts w:cstheme="minorHAnsi"/>
                <w:shd w:val="clear" w:color="auto" w:fill="FFFFFF"/>
              </w:rPr>
              <w:t xml:space="preserve">, 232-237. </w:t>
            </w:r>
            <w:hyperlink r:id="rId25" w:history="1">
              <w:r w:rsidRPr="003515CB">
                <w:rPr>
                  <w:rStyle w:val="Hyperlink"/>
                  <w:rFonts w:cstheme="minorHAnsi"/>
                  <w:shd w:val="clear" w:color="auto" w:fill="FFFFFF"/>
                </w:rPr>
                <w:t>https://doi.org/10.1016/j.psychres.2016.06.039</w:t>
              </w:r>
            </w:hyperlink>
          </w:p>
        </w:tc>
      </w:tr>
      <w:tr w:rsidR="00295724" w:rsidRPr="003515CB" w14:paraId="08010D20" w14:textId="77777777" w:rsidTr="00794EA8">
        <w:tc>
          <w:tcPr>
            <w:tcW w:w="1768" w:type="dxa"/>
          </w:tcPr>
          <w:p w14:paraId="56B64A3A"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2A4A85F0" w14:textId="77777777" w:rsidR="00295724" w:rsidRPr="003515CB" w:rsidRDefault="00295724" w:rsidP="00794EA8">
            <w:pPr>
              <w:spacing w:after="40" w:line="276" w:lineRule="auto"/>
              <w:rPr>
                <w:rFonts w:cstheme="minorHAnsi"/>
                <w:color w:val="555555"/>
                <w:shd w:val="clear" w:color="auto" w:fill="FFFFFF"/>
              </w:rPr>
            </w:pPr>
            <w:r w:rsidRPr="003515CB">
              <w:rPr>
                <w:rFonts w:cstheme="minorHAnsi"/>
                <w:shd w:val="clear" w:color="auto" w:fill="FFFFFF"/>
              </w:rPr>
              <w:t xml:space="preserve">Kline, A., Weiner, M. D., </w:t>
            </w:r>
            <w:proofErr w:type="spellStart"/>
            <w:r w:rsidRPr="003515CB">
              <w:rPr>
                <w:rFonts w:cstheme="minorHAnsi"/>
                <w:shd w:val="clear" w:color="auto" w:fill="FFFFFF"/>
              </w:rPr>
              <w:t>Interian</w:t>
            </w:r>
            <w:proofErr w:type="spellEnd"/>
            <w:r w:rsidRPr="003515CB">
              <w:rPr>
                <w:rFonts w:cstheme="minorHAnsi"/>
                <w:shd w:val="clear" w:color="auto" w:fill="FFFFFF"/>
              </w:rPr>
              <w:t xml:space="preserve">, A., </w:t>
            </w:r>
            <w:proofErr w:type="spellStart"/>
            <w:r w:rsidRPr="003515CB">
              <w:rPr>
                <w:rFonts w:cstheme="minorHAnsi"/>
                <w:shd w:val="clear" w:color="auto" w:fill="FFFFFF"/>
              </w:rPr>
              <w:t>Shcherbakov</w:t>
            </w:r>
            <w:proofErr w:type="spellEnd"/>
            <w:r w:rsidRPr="003515CB">
              <w:rPr>
                <w:rFonts w:cstheme="minorHAnsi"/>
                <w:shd w:val="clear" w:color="auto" w:fill="FFFFFF"/>
              </w:rPr>
              <w:t xml:space="preserve">, A., &amp; Hill, L. S. (2016). Morbid thoughts and suicidal ideation in </w:t>
            </w:r>
            <w:proofErr w:type="spellStart"/>
            <w:r w:rsidRPr="003515CB">
              <w:rPr>
                <w:rFonts w:cstheme="minorHAnsi"/>
                <w:shd w:val="clear" w:color="auto" w:fill="FFFFFF"/>
              </w:rPr>
              <w:t>iraq</w:t>
            </w:r>
            <w:proofErr w:type="spellEnd"/>
            <w:r w:rsidRPr="003515CB">
              <w:rPr>
                <w:rFonts w:cstheme="minorHAnsi"/>
                <w:shd w:val="clear" w:color="auto" w:fill="FFFFFF"/>
              </w:rPr>
              <w:t xml:space="preserve"> war veterans: The role of direct and indirect killing in combat.</w:t>
            </w:r>
            <w:r w:rsidRPr="003515CB">
              <w:rPr>
                <w:rFonts w:cstheme="minorHAnsi"/>
                <w:i/>
                <w:iCs/>
                <w:shd w:val="clear" w:color="auto" w:fill="FFFFFF"/>
              </w:rPr>
              <w:t> Depression and Anxiety, 33</w:t>
            </w:r>
            <w:r w:rsidRPr="003515CB">
              <w:rPr>
                <w:rFonts w:cstheme="minorHAnsi"/>
                <w:shd w:val="clear" w:color="auto" w:fill="FFFFFF"/>
              </w:rPr>
              <w:t>(6), 473-482</w:t>
            </w:r>
            <w:r w:rsidRPr="003515CB">
              <w:rPr>
                <w:rFonts w:cstheme="minorHAnsi"/>
                <w:color w:val="555555"/>
                <w:shd w:val="clear" w:color="auto" w:fill="FFFFFF"/>
              </w:rPr>
              <w:t xml:space="preserve">. </w:t>
            </w:r>
            <w:hyperlink r:id="rId26" w:history="1">
              <w:r w:rsidRPr="003515CB">
                <w:rPr>
                  <w:rStyle w:val="Hyperlink"/>
                  <w:rFonts w:cstheme="minorHAnsi"/>
                  <w:shd w:val="clear" w:color="auto" w:fill="FFFFFF"/>
                </w:rPr>
                <w:t>https://doi.org/10.1002/da.22496</w:t>
              </w:r>
            </w:hyperlink>
          </w:p>
        </w:tc>
      </w:tr>
      <w:tr w:rsidR="00295724" w:rsidRPr="003515CB" w14:paraId="2861F52B" w14:textId="77777777" w:rsidTr="00794EA8">
        <w:tc>
          <w:tcPr>
            <w:tcW w:w="1768" w:type="dxa"/>
          </w:tcPr>
          <w:p w14:paraId="2B613C4C"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4C5307E0" w14:textId="77777777" w:rsidR="00295724" w:rsidRPr="003515CB" w:rsidRDefault="00295724" w:rsidP="00794EA8">
            <w:pPr>
              <w:spacing w:after="40" w:line="276" w:lineRule="auto"/>
              <w:rPr>
                <w:rFonts w:cstheme="minorHAnsi"/>
                <w:shd w:val="clear" w:color="auto" w:fill="FFFFFF"/>
              </w:rPr>
            </w:pPr>
            <w:proofErr w:type="spellStart"/>
            <w:r w:rsidRPr="003515CB">
              <w:rPr>
                <w:rFonts w:cstheme="minorHAnsi"/>
                <w:shd w:val="clear" w:color="auto" w:fill="FFFFFF"/>
              </w:rPr>
              <w:t>LeardMann</w:t>
            </w:r>
            <w:proofErr w:type="spellEnd"/>
            <w:r w:rsidRPr="003515CB">
              <w:rPr>
                <w:rFonts w:cstheme="minorHAnsi"/>
                <w:shd w:val="clear" w:color="auto" w:fill="FFFFFF"/>
              </w:rPr>
              <w:t xml:space="preserve">, C. A., </w:t>
            </w:r>
            <w:proofErr w:type="spellStart"/>
            <w:r w:rsidRPr="003515CB">
              <w:rPr>
                <w:rFonts w:cstheme="minorHAnsi"/>
                <w:shd w:val="clear" w:color="auto" w:fill="FFFFFF"/>
              </w:rPr>
              <w:t>Matsuno</w:t>
            </w:r>
            <w:proofErr w:type="spellEnd"/>
            <w:r w:rsidRPr="003515CB">
              <w:rPr>
                <w:rFonts w:cstheme="minorHAnsi"/>
                <w:shd w:val="clear" w:color="auto" w:fill="FFFFFF"/>
              </w:rPr>
              <w:t xml:space="preserve">, R. K., Boyko, E. J., Powell, T. M., </w:t>
            </w:r>
            <w:proofErr w:type="spellStart"/>
            <w:r w:rsidRPr="003515CB">
              <w:rPr>
                <w:rFonts w:cstheme="minorHAnsi"/>
                <w:shd w:val="clear" w:color="auto" w:fill="FFFFFF"/>
              </w:rPr>
              <w:t>Reger</w:t>
            </w:r>
            <w:proofErr w:type="spellEnd"/>
            <w:r w:rsidRPr="003515CB">
              <w:rPr>
                <w:rFonts w:cstheme="minorHAnsi"/>
                <w:shd w:val="clear" w:color="auto" w:fill="FFFFFF"/>
              </w:rPr>
              <w:t xml:space="preserve">, M. A., Hoge, C. W., &amp; Millennium Cohort Study (2021). Association of Combat Experiences </w:t>
            </w:r>
            <w:proofErr w:type="gramStart"/>
            <w:r w:rsidRPr="003515CB">
              <w:rPr>
                <w:rFonts w:cstheme="minorHAnsi"/>
                <w:shd w:val="clear" w:color="auto" w:fill="FFFFFF"/>
              </w:rPr>
              <w:lastRenderedPageBreak/>
              <w:t>With</w:t>
            </w:r>
            <w:proofErr w:type="gramEnd"/>
            <w:r w:rsidRPr="003515CB">
              <w:rPr>
                <w:rFonts w:cstheme="minorHAnsi"/>
                <w:shd w:val="clear" w:color="auto" w:fill="FFFFFF"/>
              </w:rPr>
              <w:t xml:space="preserve"> Suicide Attempts Among Active-Duty US Service Members. </w:t>
            </w:r>
            <w:r w:rsidRPr="003515CB">
              <w:rPr>
                <w:rFonts w:cstheme="minorHAnsi"/>
                <w:i/>
                <w:iCs/>
                <w:shd w:val="clear" w:color="auto" w:fill="FFFFFF"/>
              </w:rPr>
              <w:t>JAMA Network Open, 4</w:t>
            </w:r>
            <w:r w:rsidRPr="003515CB">
              <w:rPr>
                <w:rFonts w:cstheme="minorHAnsi"/>
                <w:shd w:val="clear" w:color="auto" w:fill="FFFFFF"/>
              </w:rPr>
              <w:t>(2), e2036065. https://doi.org/10.1001/jamanetworkopen.2020.36065</w:t>
            </w:r>
          </w:p>
        </w:tc>
      </w:tr>
      <w:tr w:rsidR="00295724" w:rsidRPr="003515CB" w14:paraId="7D9A9FD5" w14:textId="77777777" w:rsidTr="00794EA8">
        <w:tc>
          <w:tcPr>
            <w:tcW w:w="1768" w:type="dxa"/>
          </w:tcPr>
          <w:p w14:paraId="51072F76"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1BB4AE97" w14:textId="77777777" w:rsidR="00295724" w:rsidRPr="003515CB" w:rsidRDefault="00295724" w:rsidP="00794EA8">
            <w:pPr>
              <w:spacing w:after="40" w:line="276" w:lineRule="auto"/>
              <w:rPr>
                <w:rFonts w:cstheme="minorHAnsi"/>
                <w:shd w:val="clear" w:color="auto" w:fill="FFFFFF"/>
              </w:rPr>
            </w:pPr>
            <w:r w:rsidRPr="003515CB">
              <w:rPr>
                <w:rFonts w:cstheme="minorHAnsi"/>
                <w:shd w:val="clear" w:color="auto" w:fill="FFFFFF"/>
              </w:rPr>
              <w:t>Levi-</w:t>
            </w:r>
            <w:proofErr w:type="spellStart"/>
            <w:r w:rsidRPr="003515CB">
              <w:rPr>
                <w:rFonts w:cstheme="minorHAnsi"/>
                <w:shd w:val="clear" w:color="auto" w:fill="FFFFFF"/>
              </w:rPr>
              <w:t>Belz</w:t>
            </w:r>
            <w:proofErr w:type="spellEnd"/>
            <w:r w:rsidRPr="003515CB">
              <w:rPr>
                <w:rFonts w:cstheme="minorHAnsi"/>
                <w:shd w:val="clear" w:color="auto" w:fill="FFFFFF"/>
              </w:rPr>
              <w:t xml:space="preserve">, Y., Shemesh, S., &amp; </w:t>
            </w:r>
            <w:proofErr w:type="spellStart"/>
            <w:r w:rsidRPr="003515CB">
              <w:rPr>
                <w:rFonts w:cstheme="minorHAnsi"/>
                <w:shd w:val="clear" w:color="auto" w:fill="FFFFFF"/>
              </w:rPr>
              <w:t>Zerach</w:t>
            </w:r>
            <w:proofErr w:type="spellEnd"/>
            <w:r w:rsidRPr="003515CB">
              <w:rPr>
                <w:rFonts w:cstheme="minorHAnsi"/>
                <w:shd w:val="clear" w:color="auto" w:fill="FFFFFF"/>
              </w:rPr>
              <w:t xml:space="preserve">, G. (2022). Moral Injury and Suicide Ideation Among Combat Veterans. </w:t>
            </w:r>
            <w:r w:rsidRPr="003515CB">
              <w:rPr>
                <w:rFonts w:cstheme="minorHAnsi"/>
                <w:i/>
                <w:iCs/>
                <w:shd w:val="clear" w:color="auto" w:fill="FFFFFF"/>
              </w:rPr>
              <w:t>Crisis</w:t>
            </w:r>
            <w:r w:rsidRPr="003515CB">
              <w:rPr>
                <w:rFonts w:cstheme="minorHAnsi"/>
                <w:shd w:val="clear" w:color="auto" w:fill="FFFFFF"/>
              </w:rPr>
              <w:t xml:space="preserve">, </w:t>
            </w:r>
            <w:r w:rsidRPr="003515CB">
              <w:rPr>
                <w:rFonts w:cstheme="minorHAnsi"/>
                <w:i/>
                <w:iCs/>
                <w:shd w:val="clear" w:color="auto" w:fill="FFFFFF"/>
              </w:rPr>
              <w:t>44</w:t>
            </w:r>
            <w:r w:rsidRPr="003515CB">
              <w:rPr>
                <w:rFonts w:cstheme="minorHAnsi"/>
                <w:shd w:val="clear" w:color="auto" w:fill="FFFFFF"/>
              </w:rPr>
              <w:t>(3), 198–208. https://doi.org/10.1027/0227-5910/a000849</w:t>
            </w:r>
          </w:p>
        </w:tc>
      </w:tr>
      <w:tr w:rsidR="00295724" w:rsidRPr="003515CB" w14:paraId="38E42153" w14:textId="77777777" w:rsidTr="00794EA8">
        <w:tc>
          <w:tcPr>
            <w:tcW w:w="1768" w:type="dxa"/>
          </w:tcPr>
          <w:p w14:paraId="2FF2AB6F"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0BA7A150" w14:textId="77777777" w:rsidR="00295724" w:rsidRPr="003515CB" w:rsidRDefault="00295724" w:rsidP="00794EA8">
            <w:pPr>
              <w:spacing w:after="40" w:line="276" w:lineRule="auto"/>
              <w:rPr>
                <w:rFonts w:cstheme="minorHAnsi"/>
                <w:shd w:val="clear" w:color="auto" w:fill="FFFFFF"/>
              </w:rPr>
            </w:pPr>
            <w:r w:rsidRPr="003515CB">
              <w:rPr>
                <w:rFonts w:cstheme="minorHAnsi"/>
                <w:shd w:val="clear" w:color="auto" w:fill="FFFFFF"/>
              </w:rPr>
              <w:t>Levi-</w:t>
            </w:r>
            <w:proofErr w:type="spellStart"/>
            <w:r w:rsidRPr="003515CB">
              <w:rPr>
                <w:rFonts w:cstheme="minorHAnsi"/>
                <w:shd w:val="clear" w:color="auto" w:fill="FFFFFF"/>
              </w:rPr>
              <w:t>Belz</w:t>
            </w:r>
            <w:proofErr w:type="spellEnd"/>
            <w:r w:rsidRPr="003515CB">
              <w:rPr>
                <w:rFonts w:cstheme="minorHAnsi"/>
                <w:shd w:val="clear" w:color="auto" w:fill="FFFFFF"/>
              </w:rPr>
              <w:t xml:space="preserve">, Y., Ben-Yehuda, A., &amp; </w:t>
            </w:r>
            <w:proofErr w:type="spellStart"/>
            <w:r w:rsidRPr="003515CB">
              <w:rPr>
                <w:rFonts w:cstheme="minorHAnsi"/>
                <w:shd w:val="clear" w:color="auto" w:fill="FFFFFF"/>
              </w:rPr>
              <w:t>Zerach</w:t>
            </w:r>
            <w:proofErr w:type="spellEnd"/>
            <w:r w:rsidRPr="003515CB">
              <w:rPr>
                <w:rFonts w:cstheme="minorHAnsi"/>
                <w:shd w:val="clear" w:color="auto" w:fill="FFFFFF"/>
              </w:rPr>
              <w:t xml:space="preserve">, G. (2023). Suicide risk among combatants: The longitudinal contributions of pre-enlistment characteristics, pre-deployment personality factors and moral injury. </w:t>
            </w:r>
            <w:r w:rsidRPr="003515CB">
              <w:rPr>
                <w:rFonts w:cstheme="minorHAnsi"/>
                <w:i/>
                <w:iCs/>
                <w:shd w:val="clear" w:color="auto" w:fill="FFFFFF"/>
              </w:rPr>
              <w:t>Journal of Affective Disorders, 324</w:t>
            </w:r>
            <w:r w:rsidRPr="003515CB">
              <w:rPr>
                <w:rFonts w:cstheme="minorHAnsi"/>
                <w:shd w:val="clear" w:color="auto" w:fill="FFFFFF"/>
              </w:rPr>
              <w:t>, 624–631. https://doi.org/10.1016/j.jad.2022.12.160</w:t>
            </w:r>
          </w:p>
        </w:tc>
      </w:tr>
      <w:tr w:rsidR="00295724" w:rsidRPr="003515CB" w14:paraId="1D5CDE3F" w14:textId="77777777" w:rsidTr="00794EA8">
        <w:tc>
          <w:tcPr>
            <w:tcW w:w="1768" w:type="dxa"/>
          </w:tcPr>
          <w:p w14:paraId="22DF4DE3"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6BBBC40C" w14:textId="77777777" w:rsidR="00295724" w:rsidRPr="003515CB" w:rsidRDefault="00295724" w:rsidP="00794EA8">
            <w:pPr>
              <w:spacing w:after="40" w:line="276" w:lineRule="auto"/>
              <w:rPr>
                <w:rFonts w:cstheme="minorHAnsi"/>
                <w:color w:val="555555"/>
                <w:shd w:val="clear" w:color="auto" w:fill="FFFFFF"/>
              </w:rPr>
            </w:pPr>
            <w:r w:rsidRPr="003515CB">
              <w:rPr>
                <w:rFonts w:cstheme="minorHAnsi"/>
                <w:shd w:val="clear" w:color="auto" w:fill="FFFFFF"/>
              </w:rPr>
              <w:t>Lemaire, C. M., &amp; Graham, D. P. (2011). Factors associated with suicidal ideation in OEF/OIF veterans.</w:t>
            </w:r>
            <w:r w:rsidRPr="003515CB">
              <w:rPr>
                <w:rFonts w:cstheme="minorHAnsi"/>
                <w:i/>
                <w:iCs/>
                <w:shd w:val="clear" w:color="auto" w:fill="FFFFFF"/>
              </w:rPr>
              <w:t> Journal of Affective Disorders, 130</w:t>
            </w:r>
            <w:r w:rsidRPr="003515CB">
              <w:rPr>
                <w:rFonts w:cstheme="minorHAnsi"/>
                <w:shd w:val="clear" w:color="auto" w:fill="FFFFFF"/>
              </w:rPr>
              <w:t xml:space="preserve">(1-2), 231-238. </w:t>
            </w:r>
            <w:hyperlink r:id="rId27" w:history="1">
              <w:r w:rsidRPr="003515CB">
                <w:rPr>
                  <w:rStyle w:val="Hyperlink"/>
                  <w:rFonts w:cstheme="minorHAnsi"/>
                  <w:shd w:val="clear" w:color="auto" w:fill="FFFFFF"/>
                </w:rPr>
                <w:t>https://doi.org/10.1016/j.jad.2010.10.021</w:t>
              </w:r>
            </w:hyperlink>
          </w:p>
        </w:tc>
      </w:tr>
      <w:tr w:rsidR="00295724" w:rsidRPr="003515CB" w14:paraId="4FDDAB70" w14:textId="77777777" w:rsidTr="00794EA8">
        <w:tc>
          <w:tcPr>
            <w:tcW w:w="1768" w:type="dxa"/>
          </w:tcPr>
          <w:p w14:paraId="0EC6E14B"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7EBDBBE1" w14:textId="77777777" w:rsidR="00295724" w:rsidRPr="003515CB" w:rsidRDefault="00295724" w:rsidP="00794EA8">
            <w:pPr>
              <w:spacing w:after="40" w:line="276" w:lineRule="auto"/>
              <w:rPr>
                <w:rFonts w:cstheme="minorHAnsi"/>
                <w:shd w:val="clear" w:color="auto" w:fill="FFFFFF"/>
              </w:rPr>
            </w:pPr>
            <w:proofErr w:type="spellStart"/>
            <w:r w:rsidRPr="003515CB">
              <w:rPr>
                <w:rFonts w:cstheme="minorHAnsi"/>
                <w:shd w:val="clear" w:color="auto" w:fill="FFFFFF"/>
              </w:rPr>
              <w:t>Maguen</w:t>
            </w:r>
            <w:proofErr w:type="spellEnd"/>
            <w:r w:rsidRPr="003515CB">
              <w:rPr>
                <w:rFonts w:cstheme="minorHAnsi"/>
                <w:shd w:val="clear" w:color="auto" w:fill="FFFFFF"/>
              </w:rPr>
              <w:t xml:space="preserve">, S., Luxton, D. D., </w:t>
            </w:r>
            <w:proofErr w:type="spellStart"/>
            <w:r w:rsidRPr="003515CB">
              <w:rPr>
                <w:rFonts w:cstheme="minorHAnsi"/>
                <w:shd w:val="clear" w:color="auto" w:fill="FFFFFF"/>
              </w:rPr>
              <w:t>Skopp</w:t>
            </w:r>
            <w:proofErr w:type="spellEnd"/>
            <w:r w:rsidRPr="003515CB">
              <w:rPr>
                <w:rFonts w:cstheme="minorHAnsi"/>
                <w:shd w:val="clear" w:color="auto" w:fill="FFFFFF"/>
              </w:rPr>
              <w:t xml:space="preserve">, N. A., </w:t>
            </w:r>
            <w:proofErr w:type="spellStart"/>
            <w:r w:rsidRPr="003515CB">
              <w:rPr>
                <w:rFonts w:cstheme="minorHAnsi"/>
                <w:shd w:val="clear" w:color="auto" w:fill="FFFFFF"/>
              </w:rPr>
              <w:t>Gahm</w:t>
            </w:r>
            <w:proofErr w:type="spellEnd"/>
            <w:r w:rsidRPr="003515CB">
              <w:rPr>
                <w:rFonts w:cstheme="minorHAnsi"/>
                <w:shd w:val="clear" w:color="auto" w:fill="FFFFFF"/>
              </w:rPr>
              <w:t xml:space="preserve">, G. A., </w:t>
            </w:r>
            <w:proofErr w:type="spellStart"/>
            <w:r w:rsidRPr="003515CB">
              <w:rPr>
                <w:rFonts w:cstheme="minorHAnsi"/>
                <w:shd w:val="clear" w:color="auto" w:fill="FFFFFF"/>
              </w:rPr>
              <w:t>Reger</w:t>
            </w:r>
            <w:proofErr w:type="spellEnd"/>
            <w:r w:rsidRPr="003515CB">
              <w:rPr>
                <w:rFonts w:cstheme="minorHAnsi"/>
                <w:shd w:val="clear" w:color="auto" w:fill="FFFFFF"/>
              </w:rPr>
              <w:t xml:space="preserve">, M. A., Metzler, T. J., &amp; </w:t>
            </w:r>
            <w:proofErr w:type="spellStart"/>
            <w:r w:rsidRPr="003515CB">
              <w:rPr>
                <w:rFonts w:cstheme="minorHAnsi"/>
                <w:shd w:val="clear" w:color="auto" w:fill="FFFFFF"/>
              </w:rPr>
              <w:t>Marmar</w:t>
            </w:r>
            <w:proofErr w:type="spellEnd"/>
            <w:r w:rsidRPr="003515CB">
              <w:rPr>
                <w:rFonts w:cstheme="minorHAnsi"/>
                <w:shd w:val="clear" w:color="auto" w:fill="FFFFFF"/>
              </w:rPr>
              <w:t>, C. R. (2011). Killing in combat, mental health symptoms, and suicidal ideation in Iraq war veterans. Journal of Anxiety Disorders, 25(4), 563–567. https://doi.org/10.1016/j.janxdis.2011.01.003</w:t>
            </w:r>
          </w:p>
        </w:tc>
      </w:tr>
      <w:tr w:rsidR="00295724" w:rsidRPr="003515CB" w14:paraId="28B9FC5E" w14:textId="77777777" w:rsidTr="00794EA8">
        <w:tc>
          <w:tcPr>
            <w:tcW w:w="1768" w:type="dxa"/>
          </w:tcPr>
          <w:p w14:paraId="0606B58B"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4A6F3E68" w14:textId="77777777" w:rsidR="00295724" w:rsidRPr="00C353BA" w:rsidRDefault="00295724" w:rsidP="00794EA8">
            <w:pPr>
              <w:spacing w:after="40" w:line="276" w:lineRule="auto"/>
              <w:rPr>
                <w:rFonts w:cs="Segoe UI"/>
                <w:color w:val="212121"/>
                <w:shd w:val="clear" w:color="auto" w:fill="FFFFFF"/>
              </w:rPr>
            </w:pPr>
            <w:r w:rsidRPr="00C353BA">
              <w:rPr>
                <w:rFonts w:cs="Segoe UI"/>
                <w:color w:val="212121"/>
                <w:shd w:val="clear" w:color="auto" w:fill="FFFFFF"/>
              </w:rPr>
              <w:t xml:space="preserve">Monteith, L. L., Menefee, D. S., Forster, J. E., </w:t>
            </w:r>
            <w:proofErr w:type="spellStart"/>
            <w:r w:rsidRPr="00C353BA">
              <w:rPr>
                <w:rFonts w:cs="Segoe UI"/>
                <w:color w:val="212121"/>
                <w:shd w:val="clear" w:color="auto" w:fill="FFFFFF"/>
              </w:rPr>
              <w:t>Wanner</w:t>
            </w:r>
            <w:proofErr w:type="spellEnd"/>
            <w:r w:rsidRPr="00C353BA">
              <w:rPr>
                <w:rFonts w:cs="Segoe UI"/>
                <w:color w:val="212121"/>
                <w:shd w:val="clear" w:color="auto" w:fill="FFFFFF"/>
              </w:rPr>
              <w:t xml:space="preserve">, J. L., &amp; Bahraini, N. H. (2015). Sexual Trauma and Combat During Deployment: Associations </w:t>
            </w:r>
            <w:proofErr w:type="gramStart"/>
            <w:r w:rsidRPr="00C353BA">
              <w:rPr>
                <w:rFonts w:cs="Segoe UI"/>
                <w:color w:val="212121"/>
                <w:shd w:val="clear" w:color="auto" w:fill="FFFFFF"/>
              </w:rPr>
              <w:t>With</w:t>
            </w:r>
            <w:proofErr w:type="gramEnd"/>
            <w:r w:rsidRPr="00C353BA">
              <w:rPr>
                <w:rFonts w:cs="Segoe UI"/>
                <w:color w:val="212121"/>
                <w:shd w:val="clear" w:color="auto" w:fill="FFFFFF"/>
              </w:rPr>
              <w:t xml:space="preserve"> Suicidal Ideation Among OEF/OIF/OND Veterans. </w:t>
            </w:r>
            <w:r w:rsidRPr="00C353BA">
              <w:rPr>
                <w:rFonts w:cs="Segoe UI"/>
                <w:i/>
                <w:iCs/>
                <w:color w:val="212121"/>
                <w:shd w:val="clear" w:color="auto" w:fill="FFFFFF"/>
              </w:rPr>
              <w:t>Journal of traumatic stress</w:t>
            </w:r>
            <w:r w:rsidRPr="00C353BA">
              <w:rPr>
                <w:rFonts w:cs="Segoe UI"/>
                <w:color w:val="212121"/>
                <w:shd w:val="clear" w:color="auto" w:fill="FFFFFF"/>
              </w:rPr>
              <w:t>, </w:t>
            </w:r>
            <w:r w:rsidRPr="00C353BA">
              <w:rPr>
                <w:rFonts w:cs="Segoe UI"/>
                <w:i/>
                <w:iCs/>
                <w:color w:val="212121"/>
                <w:shd w:val="clear" w:color="auto" w:fill="FFFFFF"/>
              </w:rPr>
              <w:t>28</w:t>
            </w:r>
            <w:r w:rsidRPr="00C353BA">
              <w:rPr>
                <w:rFonts w:cs="Segoe UI"/>
                <w:color w:val="212121"/>
                <w:shd w:val="clear" w:color="auto" w:fill="FFFFFF"/>
              </w:rPr>
              <w:t xml:space="preserve">(4), 283–288. </w:t>
            </w:r>
            <w:hyperlink r:id="rId28" w:history="1">
              <w:r w:rsidRPr="00C353BA">
                <w:rPr>
                  <w:rStyle w:val="Hyperlink"/>
                  <w:rFonts w:cs="Segoe UI"/>
                  <w:shd w:val="clear" w:color="auto" w:fill="FFFFFF"/>
                </w:rPr>
                <w:t>https://doi.org/10.1002/jts.22018</w:t>
              </w:r>
            </w:hyperlink>
          </w:p>
        </w:tc>
      </w:tr>
      <w:tr w:rsidR="00295724" w:rsidRPr="003515CB" w14:paraId="789471F4" w14:textId="77777777" w:rsidTr="00794EA8">
        <w:tc>
          <w:tcPr>
            <w:tcW w:w="1768" w:type="dxa"/>
          </w:tcPr>
          <w:p w14:paraId="02135ACC"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3B8F03E0" w14:textId="77777777" w:rsidR="00295724" w:rsidRPr="00E12E0C" w:rsidRDefault="00295724" w:rsidP="00794EA8">
            <w:pPr>
              <w:spacing w:after="40" w:line="276" w:lineRule="auto"/>
              <w:rPr>
                <w:rFonts w:cstheme="minorHAnsi"/>
                <w:color w:val="555555"/>
                <w:shd w:val="clear" w:color="auto" w:fill="FFFFFF"/>
              </w:rPr>
            </w:pPr>
            <w:r w:rsidRPr="00E12E0C">
              <w:rPr>
                <w:rFonts w:cstheme="minorHAnsi"/>
                <w:shd w:val="clear" w:color="auto" w:fill="FFFFFF"/>
              </w:rPr>
              <w:t xml:space="preserve">Monteith, L. L., Bahraini, N. H., Matarazzo, B. B., Gerber, H. R., </w:t>
            </w:r>
            <w:proofErr w:type="spellStart"/>
            <w:r w:rsidRPr="00E12E0C">
              <w:rPr>
                <w:rFonts w:cstheme="minorHAnsi"/>
                <w:shd w:val="clear" w:color="auto" w:fill="FFFFFF"/>
              </w:rPr>
              <w:t>Soberay</w:t>
            </w:r>
            <w:proofErr w:type="spellEnd"/>
            <w:r w:rsidRPr="00E12E0C">
              <w:rPr>
                <w:rFonts w:cstheme="minorHAnsi"/>
                <w:shd w:val="clear" w:color="auto" w:fill="FFFFFF"/>
              </w:rPr>
              <w:t xml:space="preserve">, K. A., &amp; Forster, J. E. (2016). The influence of gender on suicidal ideation following military sexual trauma among veterans in the </w:t>
            </w:r>
            <w:proofErr w:type="spellStart"/>
            <w:proofErr w:type="gramStart"/>
            <w:r w:rsidRPr="00E12E0C">
              <w:rPr>
                <w:rFonts w:cstheme="minorHAnsi"/>
                <w:shd w:val="clear" w:color="auto" w:fill="FFFFFF"/>
              </w:rPr>
              <w:t>veterans</w:t>
            </w:r>
            <w:proofErr w:type="spellEnd"/>
            <w:proofErr w:type="gramEnd"/>
            <w:r w:rsidRPr="00E12E0C">
              <w:rPr>
                <w:rFonts w:cstheme="minorHAnsi"/>
                <w:shd w:val="clear" w:color="auto" w:fill="FFFFFF"/>
              </w:rPr>
              <w:t xml:space="preserve"> health administration.</w:t>
            </w:r>
            <w:r w:rsidRPr="00E12E0C">
              <w:rPr>
                <w:rFonts w:cstheme="minorHAnsi"/>
                <w:i/>
                <w:iCs/>
                <w:shd w:val="clear" w:color="auto" w:fill="FFFFFF"/>
              </w:rPr>
              <w:t> Psychiatry Research, 244</w:t>
            </w:r>
            <w:r w:rsidRPr="00E12E0C">
              <w:rPr>
                <w:rFonts w:cstheme="minorHAnsi"/>
                <w:shd w:val="clear" w:color="auto" w:fill="FFFFFF"/>
              </w:rPr>
              <w:t xml:space="preserve">, 257-265. </w:t>
            </w:r>
            <w:hyperlink r:id="rId29" w:history="1">
              <w:r w:rsidRPr="00E12E0C">
                <w:rPr>
                  <w:rStyle w:val="Hyperlink"/>
                  <w:rFonts w:cstheme="minorHAnsi"/>
                  <w:shd w:val="clear" w:color="auto" w:fill="FFFFFF"/>
                </w:rPr>
                <w:t>https://doi.org/10.1016/j.psychres.2016.07.036</w:t>
              </w:r>
            </w:hyperlink>
          </w:p>
        </w:tc>
      </w:tr>
      <w:tr w:rsidR="00295724" w:rsidRPr="003515CB" w14:paraId="10E4BF30" w14:textId="77777777" w:rsidTr="00794EA8">
        <w:tc>
          <w:tcPr>
            <w:tcW w:w="1768" w:type="dxa"/>
          </w:tcPr>
          <w:p w14:paraId="71E49CB7"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6A5D1B14" w14:textId="77777777" w:rsidR="00295724" w:rsidRPr="003515CB" w:rsidRDefault="00295724" w:rsidP="00794EA8">
            <w:pPr>
              <w:spacing w:after="40" w:line="276" w:lineRule="auto"/>
              <w:rPr>
                <w:rFonts w:cstheme="minorHAnsi"/>
                <w:color w:val="212121"/>
                <w:shd w:val="clear" w:color="auto" w:fill="FFFFFF"/>
              </w:rPr>
            </w:pPr>
            <w:r w:rsidRPr="003515CB">
              <w:rPr>
                <w:rFonts w:cstheme="minorHAnsi"/>
                <w:color w:val="212121"/>
                <w:shd w:val="clear" w:color="auto" w:fill="FFFFFF"/>
              </w:rPr>
              <w:t>Monteith, L. L., Holliday, R., Schneider, A. L., Forster, J. E., &amp; Bahraini, N. H. (2019). Identifying factors associated with suicidal ideation and suicide attempts following military sexual trauma. </w:t>
            </w:r>
            <w:r w:rsidRPr="003515CB">
              <w:rPr>
                <w:rFonts w:cstheme="minorHAnsi"/>
                <w:i/>
                <w:iCs/>
                <w:color w:val="212121"/>
                <w:shd w:val="clear" w:color="auto" w:fill="FFFFFF"/>
              </w:rPr>
              <w:t>Journal of affective disorders</w:t>
            </w:r>
            <w:r w:rsidRPr="003515CB">
              <w:rPr>
                <w:rFonts w:cstheme="minorHAnsi"/>
                <w:color w:val="212121"/>
                <w:shd w:val="clear" w:color="auto" w:fill="FFFFFF"/>
              </w:rPr>
              <w:t>, </w:t>
            </w:r>
            <w:r w:rsidRPr="003515CB">
              <w:rPr>
                <w:rFonts w:cstheme="minorHAnsi"/>
                <w:i/>
                <w:iCs/>
                <w:color w:val="212121"/>
                <w:shd w:val="clear" w:color="auto" w:fill="FFFFFF"/>
              </w:rPr>
              <w:t>252</w:t>
            </w:r>
            <w:r w:rsidRPr="003515CB">
              <w:rPr>
                <w:rFonts w:cstheme="minorHAnsi"/>
                <w:color w:val="212121"/>
                <w:shd w:val="clear" w:color="auto" w:fill="FFFFFF"/>
              </w:rPr>
              <w:t xml:space="preserve">, 300–309. </w:t>
            </w:r>
            <w:hyperlink r:id="rId30" w:history="1">
              <w:r w:rsidRPr="003515CB">
                <w:rPr>
                  <w:rStyle w:val="Hyperlink"/>
                  <w:rFonts w:cstheme="minorHAnsi"/>
                  <w:shd w:val="clear" w:color="auto" w:fill="FFFFFF"/>
                </w:rPr>
                <w:t>https://doi.org/10.1016/j.jad.2019.04.038</w:t>
              </w:r>
            </w:hyperlink>
          </w:p>
        </w:tc>
      </w:tr>
      <w:tr w:rsidR="00295724" w:rsidRPr="003515CB" w14:paraId="180B1A95" w14:textId="77777777" w:rsidTr="00794EA8">
        <w:tc>
          <w:tcPr>
            <w:tcW w:w="1768" w:type="dxa"/>
          </w:tcPr>
          <w:p w14:paraId="32873DA6"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0954DF67" w14:textId="77777777" w:rsidR="00295724" w:rsidRPr="003515CB" w:rsidRDefault="00295724" w:rsidP="00794EA8">
            <w:pPr>
              <w:spacing w:after="40" w:line="276" w:lineRule="auto"/>
              <w:rPr>
                <w:rFonts w:cstheme="minorHAnsi"/>
                <w:color w:val="212121"/>
                <w:shd w:val="clear" w:color="auto" w:fill="FFFFFF"/>
              </w:rPr>
            </w:pPr>
            <w:r w:rsidRPr="003515CB">
              <w:rPr>
                <w:rFonts w:cstheme="minorHAnsi"/>
                <w:color w:val="212121"/>
                <w:shd w:val="clear" w:color="auto" w:fill="FFFFFF"/>
              </w:rPr>
              <w:t xml:space="preserve">Montgomery, A. E., Dichter, M. E., &amp; </w:t>
            </w:r>
            <w:proofErr w:type="spellStart"/>
            <w:r w:rsidRPr="003515CB">
              <w:rPr>
                <w:rFonts w:cstheme="minorHAnsi"/>
                <w:color w:val="212121"/>
                <w:shd w:val="clear" w:color="auto" w:fill="FFFFFF"/>
              </w:rPr>
              <w:t>Blosnich</w:t>
            </w:r>
            <w:proofErr w:type="spellEnd"/>
            <w:r w:rsidRPr="003515CB">
              <w:rPr>
                <w:rFonts w:cstheme="minorHAnsi"/>
                <w:color w:val="212121"/>
                <w:shd w:val="clear" w:color="auto" w:fill="FFFFFF"/>
              </w:rPr>
              <w:t>, J. R. (2021). Gender Differences in the Predictors of Suicide-related Morbidity Among Veterans Reporting Current Housing Instability. </w:t>
            </w:r>
            <w:r w:rsidRPr="003515CB">
              <w:rPr>
                <w:rFonts w:cstheme="minorHAnsi"/>
                <w:i/>
                <w:iCs/>
                <w:color w:val="212121"/>
                <w:shd w:val="clear" w:color="auto" w:fill="FFFFFF"/>
              </w:rPr>
              <w:t>Medical care</w:t>
            </w:r>
            <w:r w:rsidRPr="003515CB">
              <w:rPr>
                <w:rFonts w:cstheme="minorHAnsi"/>
                <w:color w:val="212121"/>
                <w:shd w:val="clear" w:color="auto" w:fill="FFFFFF"/>
              </w:rPr>
              <w:t>, </w:t>
            </w:r>
            <w:r w:rsidRPr="003515CB">
              <w:rPr>
                <w:rFonts w:cstheme="minorHAnsi"/>
                <w:i/>
                <w:iCs/>
                <w:color w:val="212121"/>
                <w:shd w:val="clear" w:color="auto" w:fill="FFFFFF"/>
              </w:rPr>
              <w:t>59</w:t>
            </w:r>
            <w:r w:rsidRPr="003515CB">
              <w:rPr>
                <w:rFonts w:cstheme="minorHAnsi"/>
                <w:color w:val="212121"/>
                <w:shd w:val="clear" w:color="auto" w:fill="FFFFFF"/>
              </w:rPr>
              <w:t xml:space="preserve">, S36–S41. </w:t>
            </w:r>
            <w:hyperlink r:id="rId31" w:history="1">
              <w:r w:rsidRPr="003515CB">
                <w:rPr>
                  <w:rStyle w:val="Hyperlink"/>
                  <w:rFonts w:cstheme="minorHAnsi"/>
                  <w:shd w:val="clear" w:color="auto" w:fill="FFFFFF"/>
                </w:rPr>
                <w:t>https://doi.org/10.1097/MLR.0000000000001422</w:t>
              </w:r>
            </w:hyperlink>
          </w:p>
        </w:tc>
      </w:tr>
      <w:tr w:rsidR="00295724" w:rsidRPr="003515CB" w14:paraId="09BB9275" w14:textId="77777777" w:rsidTr="00794EA8">
        <w:tc>
          <w:tcPr>
            <w:tcW w:w="1768" w:type="dxa"/>
          </w:tcPr>
          <w:p w14:paraId="7D078763"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24E1E930" w14:textId="77777777" w:rsidR="00295724" w:rsidRPr="003515CB" w:rsidRDefault="00295724" w:rsidP="00794EA8">
            <w:pPr>
              <w:spacing w:after="40" w:line="276" w:lineRule="auto"/>
              <w:rPr>
                <w:rStyle w:val="Hyperlink"/>
                <w:rFonts w:cstheme="minorHAnsi"/>
                <w:color w:val="212121"/>
                <w:shd w:val="clear" w:color="auto" w:fill="FFFFFF"/>
              </w:rPr>
            </w:pPr>
            <w:proofErr w:type="spellStart"/>
            <w:r w:rsidRPr="003515CB">
              <w:rPr>
                <w:rFonts w:cstheme="minorHAnsi"/>
                <w:color w:val="212121"/>
                <w:shd w:val="clear" w:color="auto" w:fill="FFFFFF"/>
              </w:rPr>
              <w:t>Naifeh</w:t>
            </w:r>
            <w:proofErr w:type="spellEnd"/>
            <w:r w:rsidRPr="003515CB">
              <w:rPr>
                <w:rFonts w:cstheme="minorHAnsi"/>
                <w:color w:val="212121"/>
                <w:shd w:val="clear" w:color="auto" w:fill="FFFFFF"/>
              </w:rPr>
              <w:t xml:space="preserve">, J. A., </w:t>
            </w:r>
            <w:proofErr w:type="spellStart"/>
            <w:r w:rsidRPr="003515CB">
              <w:rPr>
                <w:rFonts w:cstheme="minorHAnsi"/>
                <w:color w:val="212121"/>
                <w:shd w:val="clear" w:color="auto" w:fill="FFFFFF"/>
              </w:rPr>
              <w:t>Ursano</w:t>
            </w:r>
            <w:proofErr w:type="spellEnd"/>
            <w:r w:rsidRPr="003515CB">
              <w:rPr>
                <w:rFonts w:cstheme="minorHAnsi"/>
                <w:color w:val="212121"/>
                <w:shd w:val="clear" w:color="auto" w:fill="FFFFFF"/>
              </w:rPr>
              <w:t xml:space="preserve">, R. J., Kessler, R. C., </w:t>
            </w:r>
            <w:proofErr w:type="spellStart"/>
            <w:r w:rsidRPr="003515CB">
              <w:rPr>
                <w:rFonts w:cstheme="minorHAnsi"/>
                <w:color w:val="212121"/>
                <w:shd w:val="clear" w:color="auto" w:fill="FFFFFF"/>
              </w:rPr>
              <w:t>Zaslavsky</w:t>
            </w:r>
            <w:proofErr w:type="spellEnd"/>
            <w:r w:rsidRPr="003515CB">
              <w:rPr>
                <w:rFonts w:cstheme="minorHAnsi"/>
                <w:color w:val="212121"/>
                <w:shd w:val="clear" w:color="auto" w:fill="FFFFFF"/>
              </w:rPr>
              <w:t xml:space="preserve">, A. M., Nock, M. K., Dempsey, C. L., </w:t>
            </w:r>
            <w:proofErr w:type="spellStart"/>
            <w:r w:rsidRPr="003515CB">
              <w:rPr>
                <w:rFonts w:cstheme="minorHAnsi"/>
                <w:color w:val="212121"/>
                <w:shd w:val="clear" w:color="auto" w:fill="FFFFFF"/>
              </w:rPr>
              <w:t>Bartolanzo</w:t>
            </w:r>
            <w:proofErr w:type="spellEnd"/>
            <w:r w:rsidRPr="003515CB">
              <w:rPr>
                <w:rFonts w:cstheme="minorHAnsi"/>
                <w:color w:val="212121"/>
                <w:shd w:val="clear" w:color="auto" w:fill="FFFFFF"/>
              </w:rPr>
              <w:t xml:space="preserve">, D., Ng, T. H. H., </w:t>
            </w:r>
            <w:proofErr w:type="spellStart"/>
            <w:r w:rsidRPr="003515CB">
              <w:rPr>
                <w:rFonts w:cstheme="minorHAnsi"/>
                <w:color w:val="212121"/>
                <w:shd w:val="clear" w:color="auto" w:fill="FFFFFF"/>
              </w:rPr>
              <w:t>Aliaga</w:t>
            </w:r>
            <w:proofErr w:type="spellEnd"/>
            <w:r w:rsidRPr="003515CB">
              <w:rPr>
                <w:rFonts w:cstheme="minorHAnsi"/>
                <w:color w:val="212121"/>
                <w:shd w:val="clear" w:color="auto" w:fill="FFFFFF"/>
              </w:rPr>
              <w:t xml:space="preserve">, P. A., </w:t>
            </w:r>
            <w:proofErr w:type="spellStart"/>
            <w:r w:rsidRPr="003515CB">
              <w:rPr>
                <w:rFonts w:cstheme="minorHAnsi"/>
                <w:color w:val="212121"/>
                <w:shd w:val="clear" w:color="auto" w:fill="FFFFFF"/>
              </w:rPr>
              <w:t>Zuromski</w:t>
            </w:r>
            <w:proofErr w:type="spellEnd"/>
            <w:r w:rsidRPr="003515CB">
              <w:rPr>
                <w:rFonts w:cstheme="minorHAnsi"/>
                <w:color w:val="212121"/>
                <w:shd w:val="clear" w:color="auto" w:fill="FFFFFF"/>
              </w:rPr>
              <w:t xml:space="preserve">, K. L., </w:t>
            </w:r>
            <w:proofErr w:type="spellStart"/>
            <w:r w:rsidRPr="003515CB">
              <w:rPr>
                <w:rFonts w:cstheme="minorHAnsi"/>
                <w:color w:val="212121"/>
                <w:shd w:val="clear" w:color="auto" w:fill="FFFFFF"/>
              </w:rPr>
              <w:t>Dinh</w:t>
            </w:r>
            <w:proofErr w:type="spellEnd"/>
            <w:r w:rsidRPr="003515CB">
              <w:rPr>
                <w:rFonts w:cstheme="minorHAnsi"/>
                <w:color w:val="212121"/>
                <w:shd w:val="clear" w:color="auto" w:fill="FFFFFF"/>
              </w:rPr>
              <w:t>, H. M., Fullerton, C. S., Kao, T. C., Mash, H. B. H., Sampson, N. A., Wynn, G. H., &amp; Stein, M. B. (2018). Transition to suicide attempt from recent suicide ideation in U.S. Army soldiers: Results from the Army Study to Assess Risk and Resilience in Servicemembers (Army STARRS). </w:t>
            </w:r>
            <w:r w:rsidRPr="003515CB">
              <w:rPr>
                <w:rFonts w:cstheme="minorHAnsi"/>
                <w:i/>
                <w:iCs/>
                <w:color w:val="212121"/>
                <w:shd w:val="clear" w:color="auto" w:fill="FFFFFF"/>
              </w:rPr>
              <w:t>Depression and anxiety</w:t>
            </w:r>
            <w:r w:rsidRPr="003515CB">
              <w:rPr>
                <w:rFonts w:cstheme="minorHAnsi"/>
                <w:color w:val="212121"/>
                <w:shd w:val="clear" w:color="auto" w:fill="FFFFFF"/>
              </w:rPr>
              <w:t>, </w:t>
            </w:r>
            <w:r w:rsidRPr="003515CB">
              <w:rPr>
                <w:rFonts w:cstheme="minorHAnsi"/>
                <w:i/>
                <w:iCs/>
                <w:color w:val="212121"/>
                <w:shd w:val="clear" w:color="auto" w:fill="FFFFFF"/>
              </w:rPr>
              <w:t>36</w:t>
            </w:r>
            <w:r w:rsidRPr="003515CB">
              <w:rPr>
                <w:rFonts w:cstheme="minorHAnsi"/>
                <w:color w:val="212121"/>
                <w:shd w:val="clear" w:color="auto" w:fill="FFFFFF"/>
              </w:rPr>
              <w:t xml:space="preserve">(5), 412–422. </w:t>
            </w:r>
            <w:hyperlink r:id="rId32" w:history="1">
              <w:r w:rsidRPr="003515CB">
                <w:rPr>
                  <w:rStyle w:val="Hyperlink"/>
                  <w:rFonts w:cstheme="minorHAnsi"/>
                  <w:shd w:val="clear" w:color="auto" w:fill="FFFFFF"/>
                </w:rPr>
                <w:t>https://doi.org/10.1002/da.22870</w:t>
              </w:r>
            </w:hyperlink>
          </w:p>
        </w:tc>
      </w:tr>
      <w:tr w:rsidR="00295724" w:rsidRPr="003515CB" w14:paraId="266F745D" w14:textId="77777777" w:rsidTr="00794EA8">
        <w:tc>
          <w:tcPr>
            <w:tcW w:w="1768" w:type="dxa"/>
          </w:tcPr>
          <w:p w14:paraId="7BEE58EF"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01D6BF24" w14:textId="77777777" w:rsidR="00295724" w:rsidRPr="003515CB" w:rsidRDefault="00295724" w:rsidP="00794EA8">
            <w:pPr>
              <w:spacing w:after="40" w:line="276" w:lineRule="auto"/>
              <w:rPr>
                <w:rStyle w:val="Hyperlink"/>
                <w:rFonts w:cstheme="minorHAnsi"/>
                <w:color w:val="212121"/>
                <w:shd w:val="clear" w:color="auto" w:fill="FFFFFF"/>
              </w:rPr>
            </w:pPr>
            <w:proofErr w:type="spellStart"/>
            <w:r w:rsidRPr="003515CB">
              <w:rPr>
                <w:rFonts w:cstheme="minorHAnsi"/>
                <w:color w:val="212121"/>
                <w:shd w:val="clear" w:color="auto" w:fill="FFFFFF"/>
              </w:rPr>
              <w:t>Newins</w:t>
            </w:r>
            <w:proofErr w:type="spellEnd"/>
            <w:r w:rsidRPr="003515CB">
              <w:rPr>
                <w:rFonts w:cstheme="minorHAnsi"/>
                <w:color w:val="212121"/>
                <w:shd w:val="clear" w:color="auto" w:fill="FFFFFF"/>
              </w:rPr>
              <w:t xml:space="preserve">, A. R., Glenn, J. J., Wilson, L. C., Wilson, S. M., Kimbrel, N. A., Beckham, J. C., </w:t>
            </w:r>
            <w:proofErr w:type="spellStart"/>
            <w:r w:rsidRPr="003515CB">
              <w:rPr>
                <w:rFonts w:cstheme="minorHAnsi"/>
                <w:color w:val="212121"/>
                <w:shd w:val="clear" w:color="auto" w:fill="FFFFFF"/>
              </w:rPr>
              <w:t>Va</w:t>
            </w:r>
            <w:proofErr w:type="spellEnd"/>
            <w:r w:rsidRPr="003515CB">
              <w:rPr>
                <w:rFonts w:cstheme="minorHAnsi"/>
                <w:color w:val="212121"/>
                <w:shd w:val="clear" w:color="auto" w:fill="FFFFFF"/>
              </w:rPr>
              <w:t xml:space="preserve"> Mid-Atlantic </w:t>
            </w:r>
            <w:proofErr w:type="spellStart"/>
            <w:r w:rsidRPr="003515CB">
              <w:rPr>
                <w:rFonts w:cstheme="minorHAnsi"/>
                <w:color w:val="212121"/>
                <w:shd w:val="clear" w:color="auto" w:fill="FFFFFF"/>
              </w:rPr>
              <w:t>Mirecc</w:t>
            </w:r>
            <w:proofErr w:type="spellEnd"/>
            <w:r w:rsidRPr="003515CB">
              <w:rPr>
                <w:rFonts w:cstheme="minorHAnsi"/>
                <w:color w:val="212121"/>
                <w:shd w:val="clear" w:color="auto" w:fill="FFFFFF"/>
              </w:rPr>
              <w:t xml:space="preserve"> Workgroup, &amp; Calhoun, P. S. (2021). Psychological outcomes following sexual assault: Differences by sexual assault </w:t>
            </w:r>
            <w:r w:rsidRPr="003515CB">
              <w:rPr>
                <w:rFonts w:cstheme="minorHAnsi"/>
                <w:color w:val="212121"/>
                <w:shd w:val="clear" w:color="auto" w:fill="FFFFFF"/>
              </w:rPr>
              <w:lastRenderedPageBreak/>
              <w:t>setting. </w:t>
            </w:r>
            <w:r w:rsidRPr="003515CB">
              <w:rPr>
                <w:rFonts w:cstheme="minorHAnsi"/>
                <w:i/>
                <w:iCs/>
                <w:color w:val="212121"/>
                <w:shd w:val="clear" w:color="auto" w:fill="FFFFFF"/>
              </w:rPr>
              <w:t>Psychological services</w:t>
            </w:r>
            <w:r w:rsidRPr="003515CB">
              <w:rPr>
                <w:rFonts w:cstheme="minorHAnsi"/>
                <w:color w:val="212121"/>
                <w:shd w:val="clear" w:color="auto" w:fill="FFFFFF"/>
              </w:rPr>
              <w:t>, </w:t>
            </w:r>
            <w:r w:rsidRPr="003515CB">
              <w:rPr>
                <w:rFonts w:cstheme="minorHAnsi"/>
                <w:i/>
                <w:iCs/>
                <w:color w:val="212121"/>
                <w:shd w:val="clear" w:color="auto" w:fill="FFFFFF"/>
              </w:rPr>
              <w:t>18</w:t>
            </w:r>
            <w:r w:rsidRPr="003515CB">
              <w:rPr>
                <w:rFonts w:cstheme="minorHAnsi"/>
                <w:color w:val="212121"/>
                <w:shd w:val="clear" w:color="auto" w:fill="FFFFFF"/>
              </w:rPr>
              <w:t xml:space="preserve">(4), 504–511. </w:t>
            </w:r>
            <w:hyperlink r:id="rId33" w:history="1">
              <w:r w:rsidRPr="003515CB">
                <w:rPr>
                  <w:rStyle w:val="Hyperlink"/>
                  <w:rFonts w:cstheme="minorHAnsi"/>
                  <w:shd w:val="clear" w:color="auto" w:fill="FFFFFF"/>
                </w:rPr>
                <w:t>https://doi.org/10.1037/ser0000426</w:t>
              </w:r>
            </w:hyperlink>
          </w:p>
        </w:tc>
      </w:tr>
      <w:tr w:rsidR="00295724" w:rsidRPr="003515CB" w14:paraId="73BFFA34" w14:textId="77777777" w:rsidTr="00794EA8">
        <w:tc>
          <w:tcPr>
            <w:tcW w:w="1768" w:type="dxa"/>
          </w:tcPr>
          <w:p w14:paraId="1CCFD4AE"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6C1EC6DD" w14:textId="77777777" w:rsidR="00295724" w:rsidRPr="003515CB" w:rsidRDefault="00295724" w:rsidP="00794EA8">
            <w:pPr>
              <w:spacing w:after="40" w:line="276" w:lineRule="auto"/>
              <w:rPr>
                <w:rStyle w:val="Hyperlink"/>
                <w:rFonts w:cstheme="minorHAnsi"/>
                <w:color w:val="212121"/>
                <w:shd w:val="clear" w:color="auto" w:fill="FFFFFF"/>
              </w:rPr>
            </w:pPr>
            <w:proofErr w:type="spellStart"/>
            <w:r w:rsidRPr="00F0100C">
              <w:rPr>
                <w:rFonts w:cstheme="minorHAnsi"/>
                <w:color w:val="212121"/>
                <w:shd w:val="clear" w:color="auto" w:fill="FFFFFF"/>
              </w:rPr>
              <w:t>Nichter</w:t>
            </w:r>
            <w:proofErr w:type="spellEnd"/>
            <w:r w:rsidRPr="00F0100C">
              <w:rPr>
                <w:rFonts w:cstheme="minorHAnsi"/>
                <w:color w:val="212121"/>
                <w:shd w:val="clear" w:color="auto" w:fill="FFFFFF"/>
              </w:rPr>
              <w:t xml:space="preserve">, B., Hill, M., Norman, S., Haller, M., &amp; </w:t>
            </w:r>
            <w:proofErr w:type="spellStart"/>
            <w:r w:rsidRPr="00F0100C">
              <w:rPr>
                <w:rFonts w:cstheme="minorHAnsi"/>
                <w:color w:val="212121"/>
                <w:shd w:val="clear" w:color="auto" w:fill="FFFFFF"/>
              </w:rPr>
              <w:t>Pietrzak</w:t>
            </w:r>
            <w:proofErr w:type="spellEnd"/>
            <w:r w:rsidRPr="00F0100C">
              <w:rPr>
                <w:rFonts w:cstheme="minorHAnsi"/>
                <w:color w:val="212121"/>
                <w:shd w:val="clear" w:color="auto" w:fill="FFFFFF"/>
              </w:rPr>
              <w:t>, R. H. (2020). Associations of childhood abuse and combat exposure with suicidal ideation and suicide attempt in U.S. military veterans: a nationally representative study. </w:t>
            </w:r>
            <w:r w:rsidRPr="00F0100C">
              <w:rPr>
                <w:rFonts w:cstheme="minorHAnsi"/>
                <w:i/>
                <w:iCs/>
                <w:color w:val="212121"/>
                <w:shd w:val="clear" w:color="auto" w:fill="FFFFFF"/>
              </w:rPr>
              <w:t>Journal of affective disorders</w:t>
            </w:r>
            <w:r w:rsidRPr="00F0100C">
              <w:rPr>
                <w:rFonts w:cstheme="minorHAnsi"/>
                <w:color w:val="212121"/>
                <w:shd w:val="clear" w:color="auto" w:fill="FFFFFF"/>
              </w:rPr>
              <w:t>, </w:t>
            </w:r>
            <w:r w:rsidRPr="00F0100C">
              <w:rPr>
                <w:rFonts w:cstheme="minorHAnsi"/>
                <w:i/>
                <w:iCs/>
                <w:color w:val="212121"/>
                <w:shd w:val="clear" w:color="auto" w:fill="FFFFFF"/>
              </w:rPr>
              <w:t>276</w:t>
            </w:r>
            <w:r w:rsidRPr="00F0100C">
              <w:rPr>
                <w:rFonts w:cstheme="minorHAnsi"/>
                <w:color w:val="212121"/>
                <w:shd w:val="clear" w:color="auto" w:fill="FFFFFF"/>
              </w:rPr>
              <w:t xml:space="preserve">, 1102–1108. </w:t>
            </w:r>
            <w:hyperlink r:id="rId34" w:history="1">
              <w:r w:rsidRPr="00F0100C">
                <w:rPr>
                  <w:rStyle w:val="Hyperlink"/>
                  <w:rFonts w:cstheme="minorHAnsi"/>
                  <w:shd w:val="clear" w:color="auto" w:fill="FFFFFF"/>
                </w:rPr>
                <w:t>https://doi.org/10.1016/j.jad.2020.07.120</w:t>
              </w:r>
            </w:hyperlink>
          </w:p>
        </w:tc>
      </w:tr>
      <w:tr w:rsidR="00295724" w:rsidRPr="003515CB" w14:paraId="1342FA55" w14:textId="77777777" w:rsidTr="00794EA8">
        <w:tc>
          <w:tcPr>
            <w:tcW w:w="1768" w:type="dxa"/>
          </w:tcPr>
          <w:p w14:paraId="26EE88B7" w14:textId="77777777" w:rsidR="00295724" w:rsidRPr="00443724" w:rsidRDefault="00295724" w:rsidP="00794EA8">
            <w:pPr>
              <w:jc w:val="center"/>
              <w:rPr>
                <w:rFonts w:ascii="Arial" w:hAnsi="Arial" w:cs="Arial"/>
                <w:sz w:val="20"/>
                <w:szCs w:val="20"/>
                <w:shd w:val="clear" w:color="auto" w:fill="FFFFFF"/>
              </w:rPr>
            </w:pPr>
          </w:p>
        </w:tc>
        <w:tc>
          <w:tcPr>
            <w:tcW w:w="7554" w:type="dxa"/>
          </w:tcPr>
          <w:p w14:paraId="27FF96A5" w14:textId="77777777" w:rsidR="00295724" w:rsidRPr="00CF2474" w:rsidRDefault="00295724" w:rsidP="00794EA8">
            <w:pPr>
              <w:spacing w:after="40" w:line="276" w:lineRule="auto"/>
              <w:rPr>
                <w:rStyle w:val="Hyperlink"/>
                <w:rFonts w:cs="Segoe UI"/>
                <w:color w:val="212121"/>
                <w:shd w:val="clear" w:color="auto" w:fill="FFFFFF"/>
              </w:rPr>
            </w:pPr>
            <w:proofErr w:type="spellStart"/>
            <w:r w:rsidRPr="00CF2474">
              <w:rPr>
                <w:rFonts w:cs="Segoe UI"/>
                <w:color w:val="212121"/>
                <w:shd w:val="clear" w:color="auto" w:fill="FFFFFF"/>
              </w:rPr>
              <w:t>Nichter</w:t>
            </w:r>
            <w:proofErr w:type="spellEnd"/>
            <w:r w:rsidRPr="00CF2474">
              <w:rPr>
                <w:rFonts w:cs="Segoe UI"/>
                <w:color w:val="212121"/>
                <w:shd w:val="clear" w:color="auto" w:fill="FFFFFF"/>
              </w:rPr>
              <w:t xml:space="preserve">, B., Stein, M. B., Norman, S. B., Hill, M. L., Straus, E., Haller, M., &amp; </w:t>
            </w:r>
            <w:proofErr w:type="spellStart"/>
            <w:r w:rsidRPr="00CF2474">
              <w:rPr>
                <w:rFonts w:cs="Segoe UI"/>
                <w:color w:val="212121"/>
                <w:shd w:val="clear" w:color="auto" w:fill="FFFFFF"/>
              </w:rPr>
              <w:t>Pietrzak</w:t>
            </w:r>
            <w:proofErr w:type="spellEnd"/>
            <w:r w:rsidRPr="00CF2474">
              <w:rPr>
                <w:rFonts w:cs="Segoe UI"/>
                <w:color w:val="212121"/>
                <w:shd w:val="clear" w:color="auto" w:fill="FFFFFF"/>
              </w:rPr>
              <w:t>, R. H. (2021</w:t>
            </w:r>
            <w:r>
              <w:rPr>
                <w:rFonts w:cs="Segoe UI"/>
                <w:color w:val="212121"/>
                <w:shd w:val="clear" w:color="auto" w:fill="FFFFFF"/>
              </w:rPr>
              <w:t>b</w:t>
            </w:r>
            <w:r w:rsidRPr="00CF2474">
              <w:rPr>
                <w:rFonts w:cs="Segoe UI"/>
                <w:color w:val="212121"/>
                <w:shd w:val="clear" w:color="auto" w:fill="FFFFFF"/>
              </w:rPr>
              <w:t xml:space="preserve">). Prevalence, Correlates, and Treatment of Suicidal </w:t>
            </w:r>
            <w:proofErr w:type="spellStart"/>
            <w:r w:rsidRPr="00CF2474">
              <w:rPr>
                <w:rFonts w:cs="Segoe UI"/>
                <w:color w:val="212121"/>
                <w:shd w:val="clear" w:color="auto" w:fill="FFFFFF"/>
              </w:rPr>
              <w:t>Behavior</w:t>
            </w:r>
            <w:proofErr w:type="spellEnd"/>
            <w:r w:rsidRPr="00CF2474">
              <w:rPr>
                <w:rFonts w:cs="Segoe UI"/>
                <w:color w:val="212121"/>
                <w:shd w:val="clear" w:color="auto" w:fill="FFFFFF"/>
              </w:rPr>
              <w:t xml:space="preserve"> in US Military Veterans: Results From the 2019-2020 National Health and Resilience in Veterans Study. </w:t>
            </w:r>
            <w:r w:rsidRPr="00CF2474">
              <w:rPr>
                <w:rFonts w:cs="Segoe UI"/>
                <w:i/>
                <w:iCs/>
                <w:color w:val="212121"/>
                <w:shd w:val="clear" w:color="auto" w:fill="FFFFFF"/>
              </w:rPr>
              <w:t>The Journal of clinical psychiatry</w:t>
            </w:r>
            <w:r w:rsidRPr="00CF2474">
              <w:rPr>
                <w:rFonts w:cs="Segoe UI"/>
                <w:color w:val="212121"/>
                <w:shd w:val="clear" w:color="auto" w:fill="FFFFFF"/>
              </w:rPr>
              <w:t>, </w:t>
            </w:r>
            <w:r w:rsidRPr="00CF2474">
              <w:rPr>
                <w:rFonts w:cs="Segoe UI"/>
                <w:i/>
                <w:iCs/>
                <w:color w:val="212121"/>
                <w:shd w:val="clear" w:color="auto" w:fill="FFFFFF"/>
              </w:rPr>
              <w:t>82</w:t>
            </w:r>
            <w:r w:rsidRPr="00CF2474">
              <w:rPr>
                <w:rFonts w:cs="Segoe UI"/>
                <w:color w:val="212121"/>
                <w:shd w:val="clear" w:color="auto" w:fill="FFFFFF"/>
              </w:rPr>
              <w:t xml:space="preserve">(5), 20m13714. </w:t>
            </w:r>
            <w:hyperlink r:id="rId35" w:history="1">
              <w:r w:rsidRPr="00CF2474">
                <w:rPr>
                  <w:rStyle w:val="Hyperlink"/>
                  <w:rFonts w:cs="Segoe UI"/>
                  <w:shd w:val="clear" w:color="auto" w:fill="FFFFFF"/>
                </w:rPr>
                <w:t>https://doi.org/10.4088/JCP.20m13714</w:t>
              </w:r>
            </w:hyperlink>
          </w:p>
        </w:tc>
      </w:tr>
      <w:tr w:rsidR="00295724" w:rsidRPr="003515CB" w14:paraId="1BEAC50B" w14:textId="77777777" w:rsidTr="00794EA8">
        <w:tc>
          <w:tcPr>
            <w:tcW w:w="1768" w:type="dxa"/>
          </w:tcPr>
          <w:p w14:paraId="0B8A3FD0"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51BEB320" w14:textId="77777777" w:rsidR="00295724" w:rsidRPr="003515CB" w:rsidRDefault="00295724" w:rsidP="00794EA8">
            <w:pPr>
              <w:spacing w:after="40" w:line="276" w:lineRule="auto"/>
              <w:rPr>
                <w:rStyle w:val="Hyperlink"/>
                <w:rFonts w:cstheme="minorHAnsi"/>
                <w:color w:val="212121"/>
                <w:shd w:val="clear" w:color="auto" w:fill="FFFFFF"/>
              </w:rPr>
            </w:pPr>
            <w:r w:rsidRPr="003515CB">
              <w:rPr>
                <w:rFonts w:cstheme="minorHAnsi"/>
                <w:color w:val="212121"/>
                <w:shd w:val="clear" w:color="auto" w:fill="FFFFFF"/>
              </w:rPr>
              <w:t xml:space="preserve">Sareen, J., Afifi, T. O., Taillieu, T., Cheung, K., Turner, S., Stein, M. B., &amp; </w:t>
            </w:r>
            <w:proofErr w:type="spellStart"/>
            <w:r w:rsidRPr="003515CB">
              <w:rPr>
                <w:rFonts w:cstheme="minorHAnsi"/>
                <w:color w:val="212121"/>
                <w:shd w:val="clear" w:color="auto" w:fill="FFFFFF"/>
              </w:rPr>
              <w:t>Zamorski</w:t>
            </w:r>
            <w:proofErr w:type="spellEnd"/>
            <w:r w:rsidRPr="003515CB">
              <w:rPr>
                <w:rFonts w:cstheme="minorHAnsi"/>
                <w:color w:val="212121"/>
                <w:shd w:val="clear" w:color="auto" w:fill="FFFFFF"/>
              </w:rPr>
              <w:t>, M. A. (2017). Deployment-Related Traumatic Events and Suicidal Behaviours in a Nationally Representative Sample of Canadian Armed Forces Personnel. </w:t>
            </w:r>
            <w:r w:rsidRPr="003515CB">
              <w:rPr>
                <w:rFonts w:cstheme="minorHAnsi"/>
                <w:i/>
                <w:iCs/>
                <w:color w:val="212121"/>
                <w:shd w:val="clear" w:color="auto" w:fill="FFFFFF"/>
              </w:rPr>
              <w:t xml:space="preserve">Canadian journal of psychiatry. Revue </w:t>
            </w:r>
            <w:proofErr w:type="spellStart"/>
            <w:r w:rsidRPr="003515CB">
              <w:rPr>
                <w:rFonts w:cstheme="minorHAnsi"/>
                <w:i/>
                <w:iCs/>
                <w:color w:val="212121"/>
                <w:shd w:val="clear" w:color="auto" w:fill="FFFFFF"/>
              </w:rPr>
              <w:t>canadienne</w:t>
            </w:r>
            <w:proofErr w:type="spellEnd"/>
            <w:r w:rsidRPr="003515CB">
              <w:rPr>
                <w:rFonts w:cstheme="minorHAnsi"/>
                <w:i/>
                <w:iCs/>
                <w:color w:val="212121"/>
                <w:shd w:val="clear" w:color="auto" w:fill="FFFFFF"/>
              </w:rPr>
              <w:t xml:space="preserve"> de </w:t>
            </w:r>
            <w:proofErr w:type="spellStart"/>
            <w:r w:rsidRPr="003515CB">
              <w:rPr>
                <w:rFonts w:cstheme="minorHAnsi"/>
                <w:i/>
                <w:iCs/>
                <w:color w:val="212121"/>
                <w:shd w:val="clear" w:color="auto" w:fill="FFFFFF"/>
              </w:rPr>
              <w:t>psychiatrie</w:t>
            </w:r>
            <w:proofErr w:type="spellEnd"/>
            <w:r w:rsidRPr="003515CB">
              <w:rPr>
                <w:rFonts w:cstheme="minorHAnsi"/>
                <w:color w:val="212121"/>
                <w:shd w:val="clear" w:color="auto" w:fill="FFFFFF"/>
              </w:rPr>
              <w:t>, </w:t>
            </w:r>
            <w:r w:rsidRPr="003515CB">
              <w:rPr>
                <w:rFonts w:cstheme="minorHAnsi"/>
                <w:i/>
                <w:iCs/>
                <w:color w:val="212121"/>
                <w:shd w:val="clear" w:color="auto" w:fill="FFFFFF"/>
              </w:rPr>
              <w:t>62</w:t>
            </w:r>
            <w:r w:rsidRPr="003515CB">
              <w:rPr>
                <w:rFonts w:cstheme="minorHAnsi"/>
                <w:color w:val="212121"/>
                <w:shd w:val="clear" w:color="auto" w:fill="FFFFFF"/>
              </w:rPr>
              <w:t xml:space="preserve">(11), 795–804. </w:t>
            </w:r>
            <w:hyperlink r:id="rId36" w:history="1">
              <w:r w:rsidRPr="003515CB">
                <w:rPr>
                  <w:rStyle w:val="Hyperlink"/>
                  <w:rFonts w:cstheme="minorHAnsi"/>
                  <w:shd w:val="clear" w:color="auto" w:fill="FFFFFF"/>
                </w:rPr>
                <w:t>https://doi.org/10.1177/0706743717699174</w:t>
              </w:r>
            </w:hyperlink>
          </w:p>
        </w:tc>
      </w:tr>
      <w:tr w:rsidR="00295724" w:rsidRPr="003515CB" w14:paraId="2C5B546F" w14:textId="77777777" w:rsidTr="00794EA8">
        <w:tc>
          <w:tcPr>
            <w:tcW w:w="1768" w:type="dxa"/>
          </w:tcPr>
          <w:p w14:paraId="1895F87C"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4C6A7D72" w14:textId="77777777" w:rsidR="00295724" w:rsidRPr="003515CB" w:rsidRDefault="00295724" w:rsidP="00794EA8">
            <w:pPr>
              <w:spacing w:after="40" w:line="276" w:lineRule="auto"/>
              <w:rPr>
                <w:rStyle w:val="Hyperlink"/>
                <w:rFonts w:cstheme="minorHAnsi"/>
                <w:color w:val="212121"/>
                <w:shd w:val="clear" w:color="auto" w:fill="FFFFFF"/>
              </w:rPr>
            </w:pPr>
            <w:r w:rsidRPr="003515CB">
              <w:rPr>
                <w:rFonts w:cstheme="minorHAnsi"/>
                <w:color w:val="212121"/>
                <w:shd w:val="clear" w:color="auto" w:fill="FFFFFF"/>
              </w:rPr>
              <w:t xml:space="preserve">Sheriff, R. S., Van </w:t>
            </w:r>
            <w:proofErr w:type="spellStart"/>
            <w:r w:rsidRPr="003515CB">
              <w:rPr>
                <w:rFonts w:cstheme="minorHAnsi"/>
                <w:color w:val="212121"/>
                <w:shd w:val="clear" w:color="auto" w:fill="FFFFFF"/>
              </w:rPr>
              <w:t>Hooff</w:t>
            </w:r>
            <w:proofErr w:type="spellEnd"/>
            <w:r w:rsidRPr="003515CB">
              <w:rPr>
                <w:rFonts w:cstheme="minorHAnsi"/>
                <w:color w:val="212121"/>
                <w:shd w:val="clear" w:color="auto" w:fill="FFFFFF"/>
              </w:rPr>
              <w:t xml:space="preserve">, M., </w:t>
            </w:r>
            <w:proofErr w:type="spellStart"/>
            <w:r w:rsidRPr="003515CB">
              <w:rPr>
                <w:rFonts w:cstheme="minorHAnsi"/>
                <w:color w:val="212121"/>
                <w:shd w:val="clear" w:color="auto" w:fill="FFFFFF"/>
              </w:rPr>
              <w:t>Malhi</w:t>
            </w:r>
            <w:proofErr w:type="spellEnd"/>
            <w:r w:rsidRPr="003515CB">
              <w:rPr>
                <w:rFonts w:cstheme="minorHAnsi"/>
                <w:color w:val="212121"/>
                <w:shd w:val="clear" w:color="auto" w:fill="FFFFFF"/>
              </w:rPr>
              <w:t>, G. S., Grace, B., &amp; McFarlane, A. (2020). Childhood determinants of suicidality in men recently transitioned from regular military service. </w:t>
            </w:r>
            <w:r w:rsidRPr="003515CB">
              <w:rPr>
                <w:rFonts w:cstheme="minorHAnsi"/>
                <w:i/>
                <w:iCs/>
                <w:color w:val="212121"/>
                <w:shd w:val="clear" w:color="auto" w:fill="FFFFFF"/>
              </w:rPr>
              <w:t>The Australian and New Zealand journal of psychiatry</w:t>
            </w:r>
            <w:r w:rsidRPr="003515CB">
              <w:rPr>
                <w:rFonts w:cstheme="minorHAnsi"/>
                <w:color w:val="212121"/>
                <w:shd w:val="clear" w:color="auto" w:fill="FFFFFF"/>
              </w:rPr>
              <w:t>, </w:t>
            </w:r>
            <w:r w:rsidRPr="003515CB">
              <w:rPr>
                <w:rFonts w:cstheme="minorHAnsi"/>
                <w:i/>
                <w:iCs/>
                <w:color w:val="212121"/>
                <w:shd w:val="clear" w:color="auto" w:fill="FFFFFF"/>
              </w:rPr>
              <w:t>54</w:t>
            </w:r>
            <w:r w:rsidRPr="003515CB">
              <w:rPr>
                <w:rFonts w:cstheme="minorHAnsi"/>
                <w:color w:val="212121"/>
                <w:shd w:val="clear" w:color="auto" w:fill="FFFFFF"/>
              </w:rPr>
              <w:t xml:space="preserve">(7), 743–754. </w:t>
            </w:r>
            <w:hyperlink r:id="rId37" w:history="1">
              <w:r w:rsidRPr="003515CB">
                <w:rPr>
                  <w:rStyle w:val="Hyperlink"/>
                  <w:rFonts w:cstheme="minorHAnsi"/>
                  <w:shd w:val="clear" w:color="auto" w:fill="FFFFFF"/>
                </w:rPr>
                <w:t>https://doi.org/10.1177/0004867420924742</w:t>
              </w:r>
            </w:hyperlink>
          </w:p>
        </w:tc>
      </w:tr>
      <w:tr w:rsidR="00295724" w:rsidRPr="003515CB" w14:paraId="3247C288" w14:textId="77777777" w:rsidTr="00794EA8">
        <w:tc>
          <w:tcPr>
            <w:tcW w:w="1768" w:type="dxa"/>
          </w:tcPr>
          <w:p w14:paraId="46C2EDE1"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3F2CBC7C" w14:textId="77777777" w:rsidR="00295724" w:rsidRPr="003515CB" w:rsidRDefault="00295724" w:rsidP="00794EA8">
            <w:pPr>
              <w:spacing w:after="40" w:line="276" w:lineRule="auto"/>
              <w:rPr>
                <w:rStyle w:val="Hyperlink"/>
                <w:rFonts w:cstheme="minorHAnsi"/>
                <w:color w:val="212121"/>
                <w:shd w:val="clear" w:color="auto" w:fill="FFFFFF"/>
              </w:rPr>
            </w:pPr>
            <w:r w:rsidRPr="003515CB">
              <w:rPr>
                <w:rFonts w:cstheme="minorHAnsi"/>
                <w:color w:val="212121"/>
                <w:shd w:val="clear" w:color="auto" w:fill="FFFFFF"/>
              </w:rPr>
              <w:t xml:space="preserve">Sheriff, R. S., Van </w:t>
            </w:r>
            <w:proofErr w:type="spellStart"/>
            <w:r w:rsidRPr="003515CB">
              <w:rPr>
                <w:rFonts w:cstheme="minorHAnsi"/>
                <w:color w:val="212121"/>
                <w:shd w:val="clear" w:color="auto" w:fill="FFFFFF"/>
              </w:rPr>
              <w:t>Hooff</w:t>
            </w:r>
            <w:proofErr w:type="spellEnd"/>
            <w:r w:rsidRPr="003515CB">
              <w:rPr>
                <w:rFonts w:cstheme="minorHAnsi"/>
                <w:color w:val="212121"/>
                <w:shd w:val="clear" w:color="auto" w:fill="FFFFFF"/>
              </w:rPr>
              <w:t xml:space="preserve">, M., </w:t>
            </w:r>
            <w:proofErr w:type="spellStart"/>
            <w:r w:rsidRPr="003515CB">
              <w:rPr>
                <w:rFonts w:cstheme="minorHAnsi"/>
                <w:color w:val="212121"/>
                <w:shd w:val="clear" w:color="auto" w:fill="FFFFFF"/>
              </w:rPr>
              <w:t>Malhi</w:t>
            </w:r>
            <w:proofErr w:type="spellEnd"/>
            <w:r w:rsidRPr="003515CB">
              <w:rPr>
                <w:rFonts w:cstheme="minorHAnsi"/>
                <w:color w:val="212121"/>
                <w:shd w:val="clear" w:color="auto" w:fill="FFFFFF"/>
              </w:rPr>
              <w:t>, G., Grace, B., &amp; McFarlane, A. (2019). Childhood determinants of suicidality: comparing males in military and civilian employed populations. </w:t>
            </w:r>
            <w:r w:rsidRPr="003515CB">
              <w:rPr>
                <w:rFonts w:cstheme="minorHAnsi"/>
                <w:i/>
                <w:iCs/>
                <w:color w:val="212121"/>
                <w:shd w:val="clear" w:color="auto" w:fill="FFFFFF"/>
              </w:rPr>
              <w:t>Psychological medicine</w:t>
            </w:r>
            <w:r w:rsidRPr="003515CB">
              <w:rPr>
                <w:rFonts w:cstheme="minorHAnsi"/>
                <w:color w:val="212121"/>
                <w:shd w:val="clear" w:color="auto" w:fill="FFFFFF"/>
              </w:rPr>
              <w:t>, </w:t>
            </w:r>
            <w:r w:rsidRPr="003515CB">
              <w:rPr>
                <w:rFonts w:cstheme="minorHAnsi"/>
                <w:i/>
                <w:iCs/>
                <w:color w:val="212121"/>
                <w:shd w:val="clear" w:color="auto" w:fill="FFFFFF"/>
              </w:rPr>
              <w:t>49</w:t>
            </w:r>
            <w:r w:rsidRPr="003515CB">
              <w:rPr>
                <w:rFonts w:cstheme="minorHAnsi"/>
                <w:color w:val="212121"/>
                <w:shd w:val="clear" w:color="auto" w:fill="FFFFFF"/>
              </w:rPr>
              <w:t xml:space="preserve">(14), 2421–2431. </w:t>
            </w:r>
            <w:hyperlink r:id="rId38" w:history="1">
              <w:r w:rsidRPr="003515CB">
                <w:rPr>
                  <w:rStyle w:val="Hyperlink"/>
                  <w:rFonts w:cstheme="minorHAnsi"/>
                  <w:shd w:val="clear" w:color="auto" w:fill="FFFFFF"/>
                </w:rPr>
                <w:t>https://doi.org/10.1017/S0033291718003355</w:t>
              </w:r>
            </w:hyperlink>
          </w:p>
        </w:tc>
      </w:tr>
      <w:tr w:rsidR="00295724" w:rsidRPr="003515CB" w14:paraId="59162EB7" w14:textId="77777777" w:rsidTr="00794EA8">
        <w:tc>
          <w:tcPr>
            <w:tcW w:w="1768" w:type="dxa"/>
          </w:tcPr>
          <w:p w14:paraId="05FE9AF3"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138B10F4" w14:textId="77777777" w:rsidR="00295724" w:rsidRPr="003515CB" w:rsidRDefault="00295724" w:rsidP="00794EA8">
            <w:pPr>
              <w:spacing w:after="40" w:line="276" w:lineRule="auto"/>
              <w:rPr>
                <w:rStyle w:val="Hyperlink"/>
                <w:rFonts w:cstheme="minorHAnsi"/>
                <w:color w:val="212121"/>
                <w:shd w:val="clear" w:color="auto" w:fill="FFFFFF"/>
              </w:rPr>
            </w:pPr>
            <w:proofErr w:type="spellStart"/>
            <w:r w:rsidRPr="003515CB">
              <w:rPr>
                <w:rFonts w:cstheme="minorHAnsi"/>
                <w:color w:val="212121"/>
                <w:shd w:val="clear" w:color="auto" w:fill="FFFFFF"/>
              </w:rPr>
              <w:t>Stahlman</w:t>
            </w:r>
            <w:proofErr w:type="spellEnd"/>
            <w:r w:rsidRPr="003515CB">
              <w:rPr>
                <w:rFonts w:cstheme="minorHAnsi"/>
                <w:color w:val="212121"/>
                <w:shd w:val="clear" w:color="auto" w:fill="FFFFFF"/>
              </w:rPr>
              <w:t xml:space="preserve">, S., </w:t>
            </w:r>
            <w:proofErr w:type="spellStart"/>
            <w:r w:rsidRPr="003515CB">
              <w:rPr>
                <w:rFonts w:cstheme="minorHAnsi"/>
                <w:color w:val="212121"/>
                <w:shd w:val="clear" w:color="auto" w:fill="FFFFFF"/>
              </w:rPr>
              <w:t>Javanbakht</w:t>
            </w:r>
            <w:proofErr w:type="spellEnd"/>
            <w:r w:rsidRPr="003515CB">
              <w:rPr>
                <w:rFonts w:cstheme="minorHAnsi"/>
                <w:color w:val="212121"/>
                <w:shd w:val="clear" w:color="auto" w:fill="FFFFFF"/>
              </w:rPr>
              <w:t xml:space="preserve">, M., Cochran, S., Hamilton, A. B., </w:t>
            </w:r>
            <w:proofErr w:type="spellStart"/>
            <w:r w:rsidRPr="003515CB">
              <w:rPr>
                <w:rFonts w:cstheme="minorHAnsi"/>
                <w:color w:val="212121"/>
                <w:shd w:val="clear" w:color="auto" w:fill="FFFFFF"/>
              </w:rPr>
              <w:t>Shoptaw</w:t>
            </w:r>
            <w:proofErr w:type="spellEnd"/>
            <w:r w:rsidRPr="003515CB">
              <w:rPr>
                <w:rFonts w:cstheme="minorHAnsi"/>
                <w:color w:val="212121"/>
                <w:shd w:val="clear" w:color="auto" w:fill="FFFFFF"/>
              </w:rPr>
              <w:t xml:space="preserve">, S., &amp; </w:t>
            </w:r>
            <w:proofErr w:type="spellStart"/>
            <w:r w:rsidRPr="003515CB">
              <w:rPr>
                <w:rFonts w:cstheme="minorHAnsi"/>
                <w:color w:val="212121"/>
                <w:shd w:val="clear" w:color="auto" w:fill="FFFFFF"/>
              </w:rPr>
              <w:t>Gorbach</w:t>
            </w:r>
            <w:proofErr w:type="spellEnd"/>
            <w:r w:rsidRPr="003515CB">
              <w:rPr>
                <w:rFonts w:cstheme="minorHAnsi"/>
                <w:color w:val="212121"/>
                <w:shd w:val="clear" w:color="auto" w:fill="FFFFFF"/>
              </w:rPr>
              <w:t xml:space="preserve">, P. M. (2015). Mental Health and Substance Use Factors Associated </w:t>
            </w:r>
            <w:proofErr w:type="gramStart"/>
            <w:r w:rsidRPr="003515CB">
              <w:rPr>
                <w:rFonts w:cstheme="minorHAnsi"/>
                <w:color w:val="212121"/>
                <w:shd w:val="clear" w:color="auto" w:fill="FFFFFF"/>
              </w:rPr>
              <w:t>With</w:t>
            </w:r>
            <w:proofErr w:type="gramEnd"/>
            <w:r w:rsidRPr="003515CB">
              <w:rPr>
                <w:rFonts w:cstheme="minorHAnsi"/>
                <w:color w:val="212121"/>
                <w:shd w:val="clear" w:color="auto" w:fill="FFFFFF"/>
              </w:rPr>
              <w:t xml:space="preserve"> Unwanted Sexual Contact Among U.S. Active Duty Service Women. </w:t>
            </w:r>
            <w:r w:rsidRPr="003515CB">
              <w:rPr>
                <w:rFonts w:cstheme="minorHAnsi"/>
                <w:i/>
                <w:iCs/>
                <w:color w:val="212121"/>
                <w:shd w:val="clear" w:color="auto" w:fill="FFFFFF"/>
              </w:rPr>
              <w:t>Journal of traumatic stress</w:t>
            </w:r>
            <w:r w:rsidRPr="003515CB">
              <w:rPr>
                <w:rFonts w:cstheme="minorHAnsi"/>
                <w:color w:val="212121"/>
                <w:shd w:val="clear" w:color="auto" w:fill="FFFFFF"/>
              </w:rPr>
              <w:t>, </w:t>
            </w:r>
            <w:r w:rsidRPr="003515CB">
              <w:rPr>
                <w:rFonts w:cstheme="minorHAnsi"/>
                <w:i/>
                <w:iCs/>
                <w:color w:val="212121"/>
                <w:shd w:val="clear" w:color="auto" w:fill="FFFFFF"/>
              </w:rPr>
              <w:t>28</w:t>
            </w:r>
            <w:r w:rsidRPr="003515CB">
              <w:rPr>
                <w:rFonts w:cstheme="minorHAnsi"/>
                <w:color w:val="212121"/>
                <w:shd w:val="clear" w:color="auto" w:fill="FFFFFF"/>
              </w:rPr>
              <w:t xml:space="preserve">(3), 167–173. </w:t>
            </w:r>
            <w:hyperlink r:id="rId39" w:history="1">
              <w:r w:rsidRPr="003515CB">
                <w:rPr>
                  <w:rStyle w:val="Hyperlink"/>
                  <w:rFonts w:cstheme="minorHAnsi"/>
                  <w:shd w:val="clear" w:color="auto" w:fill="FFFFFF"/>
                </w:rPr>
                <w:t>https://doi.org/10.1002/jts.22009</w:t>
              </w:r>
            </w:hyperlink>
          </w:p>
        </w:tc>
      </w:tr>
      <w:tr w:rsidR="00295724" w:rsidRPr="003515CB" w14:paraId="62E0482B" w14:textId="77777777" w:rsidTr="00794EA8">
        <w:tc>
          <w:tcPr>
            <w:tcW w:w="1768" w:type="dxa"/>
          </w:tcPr>
          <w:p w14:paraId="430B06A9"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190B559E" w14:textId="77777777" w:rsidR="00295724" w:rsidRPr="00620057" w:rsidRDefault="00295724" w:rsidP="00794EA8">
            <w:pPr>
              <w:spacing w:after="40" w:line="276" w:lineRule="auto"/>
              <w:rPr>
                <w:rStyle w:val="Hyperlink"/>
                <w:rFonts w:cstheme="minorHAnsi"/>
                <w:shd w:val="clear" w:color="auto" w:fill="FFFFFF"/>
              </w:rPr>
            </w:pPr>
            <w:proofErr w:type="spellStart"/>
            <w:r w:rsidRPr="00620057">
              <w:rPr>
                <w:rFonts w:cstheme="minorHAnsi"/>
                <w:shd w:val="clear" w:color="auto" w:fill="FFFFFF"/>
              </w:rPr>
              <w:t>Tannahill</w:t>
            </w:r>
            <w:proofErr w:type="spellEnd"/>
            <w:r w:rsidRPr="00620057">
              <w:rPr>
                <w:rFonts w:cstheme="minorHAnsi"/>
                <w:shd w:val="clear" w:color="auto" w:fill="FFFFFF"/>
              </w:rPr>
              <w:t xml:space="preserve">, H. S., Livingston, W. S., Fargo, J. D., Brignone, E., </w:t>
            </w:r>
            <w:proofErr w:type="spellStart"/>
            <w:r w:rsidRPr="00620057">
              <w:rPr>
                <w:rFonts w:cstheme="minorHAnsi"/>
                <w:shd w:val="clear" w:color="auto" w:fill="FFFFFF"/>
              </w:rPr>
              <w:t>Gundlapalli</w:t>
            </w:r>
            <w:proofErr w:type="spellEnd"/>
            <w:r w:rsidRPr="00620057">
              <w:rPr>
                <w:rFonts w:cstheme="minorHAnsi"/>
                <w:shd w:val="clear" w:color="auto" w:fill="FFFFFF"/>
              </w:rPr>
              <w:t xml:space="preserve">, A. V., &amp; </w:t>
            </w:r>
            <w:proofErr w:type="spellStart"/>
            <w:r w:rsidRPr="00620057">
              <w:rPr>
                <w:rFonts w:cstheme="minorHAnsi"/>
                <w:shd w:val="clear" w:color="auto" w:fill="FFFFFF"/>
              </w:rPr>
              <w:t>Blais</w:t>
            </w:r>
            <w:proofErr w:type="spellEnd"/>
            <w:r w:rsidRPr="00620057">
              <w:rPr>
                <w:rFonts w:cstheme="minorHAnsi"/>
                <w:shd w:val="clear" w:color="auto" w:fill="FFFFFF"/>
              </w:rPr>
              <w:t>, R. K. (2020). Gender moderates the association of military sexual trauma and risk for psychological distress among VA-enrolled veterans. </w:t>
            </w:r>
            <w:r w:rsidRPr="00620057">
              <w:rPr>
                <w:rFonts w:cstheme="minorHAnsi"/>
                <w:i/>
                <w:iCs/>
                <w:shd w:val="clear" w:color="auto" w:fill="FFFFFF"/>
              </w:rPr>
              <w:t>Journal of affective disorders</w:t>
            </w:r>
            <w:r w:rsidRPr="00620057">
              <w:rPr>
                <w:rFonts w:cstheme="minorHAnsi"/>
                <w:shd w:val="clear" w:color="auto" w:fill="FFFFFF"/>
              </w:rPr>
              <w:t>, </w:t>
            </w:r>
            <w:r w:rsidRPr="00620057">
              <w:rPr>
                <w:rFonts w:cstheme="minorHAnsi"/>
                <w:i/>
                <w:iCs/>
                <w:shd w:val="clear" w:color="auto" w:fill="FFFFFF"/>
              </w:rPr>
              <w:t>268</w:t>
            </w:r>
            <w:r w:rsidRPr="00620057">
              <w:rPr>
                <w:rFonts w:cstheme="minorHAnsi"/>
                <w:shd w:val="clear" w:color="auto" w:fill="FFFFFF"/>
              </w:rPr>
              <w:t xml:space="preserve">, 215–220. </w:t>
            </w:r>
            <w:hyperlink r:id="rId40" w:history="1">
              <w:r w:rsidRPr="00620057">
                <w:rPr>
                  <w:rStyle w:val="Hyperlink"/>
                  <w:rFonts w:cstheme="minorHAnsi"/>
                  <w:shd w:val="clear" w:color="auto" w:fill="FFFFFF"/>
                </w:rPr>
                <w:t>https://doi.org/10.1016/j.jad.2020.03.017</w:t>
              </w:r>
            </w:hyperlink>
          </w:p>
        </w:tc>
      </w:tr>
      <w:tr w:rsidR="00295724" w:rsidRPr="003515CB" w14:paraId="58AFD602" w14:textId="77777777" w:rsidTr="00794EA8">
        <w:tc>
          <w:tcPr>
            <w:tcW w:w="1768" w:type="dxa"/>
          </w:tcPr>
          <w:p w14:paraId="513D752F"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3DC56491" w14:textId="77777777" w:rsidR="00295724" w:rsidRPr="003515CB" w:rsidRDefault="00295724" w:rsidP="00794EA8">
            <w:pPr>
              <w:spacing w:after="40" w:line="276" w:lineRule="auto"/>
              <w:rPr>
                <w:rStyle w:val="Hyperlink"/>
                <w:rFonts w:cstheme="minorHAnsi"/>
                <w:color w:val="212121"/>
                <w:shd w:val="clear" w:color="auto" w:fill="FFFFFF"/>
              </w:rPr>
            </w:pPr>
            <w:proofErr w:type="spellStart"/>
            <w:r w:rsidRPr="003515CB">
              <w:rPr>
                <w:rFonts w:cstheme="minorHAnsi"/>
                <w:color w:val="212121"/>
                <w:shd w:val="clear" w:color="auto" w:fill="FFFFFF"/>
              </w:rPr>
              <w:t>Tiet</w:t>
            </w:r>
            <w:proofErr w:type="spellEnd"/>
            <w:r w:rsidRPr="003515CB">
              <w:rPr>
                <w:rFonts w:cstheme="minorHAnsi"/>
                <w:color w:val="212121"/>
                <w:shd w:val="clear" w:color="auto" w:fill="FFFFFF"/>
              </w:rPr>
              <w:t>, Q. Q., Finney, J. W., &amp; Moos, R. H. (2006). Recent sexual abuse, physical abuse, and suicide attempts among male veterans seeking psychiatric treatment. </w:t>
            </w:r>
            <w:r w:rsidRPr="003515CB">
              <w:rPr>
                <w:rFonts w:cstheme="minorHAnsi"/>
                <w:i/>
                <w:iCs/>
                <w:color w:val="212121"/>
                <w:shd w:val="clear" w:color="auto" w:fill="FFFFFF"/>
              </w:rPr>
              <w:t>Psychiatric services</w:t>
            </w:r>
            <w:r w:rsidRPr="003515CB">
              <w:rPr>
                <w:rFonts w:cstheme="minorHAnsi"/>
                <w:color w:val="212121"/>
                <w:shd w:val="clear" w:color="auto" w:fill="FFFFFF"/>
              </w:rPr>
              <w:t>, </w:t>
            </w:r>
            <w:r w:rsidRPr="003515CB">
              <w:rPr>
                <w:rFonts w:cstheme="minorHAnsi"/>
                <w:i/>
                <w:iCs/>
                <w:color w:val="212121"/>
                <w:shd w:val="clear" w:color="auto" w:fill="FFFFFF"/>
              </w:rPr>
              <w:t>57</w:t>
            </w:r>
            <w:r w:rsidRPr="003515CB">
              <w:rPr>
                <w:rFonts w:cstheme="minorHAnsi"/>
                <w:color w:val="212121"/>
                <w:shd w:val="clear" w:color="auto" w:fill="FFFFFF"/>
              </w:rPr>
              <w:t xml:space="preserve">(1), 107–113. </w:t>
            </w:r>
            <w:hyperlink r:id="rId41" w:history="1">
              <w:r w:rsidRPr="003515CB">
                <w:rPr>
                  <w:rStyle w:val="Hyperlink"/>
                  <w:rFonts w:cstheme="minorHAnsi"/>
                  <w:shd w:val="clear" w:color="auto" w:fill="FFFFFF"/>
                </w:rPr>
                <w:t>https://doi.org/10.1176/appi.ps.57.1.107</w:t>
              </w:r>
            </w:hyperlink>
          </w:p>
        </w:tc>
      </w:tr>
      <w:tr w:rsidR="00295724" w:rsidRPr="003515CB" w14:paraId="256E8419" w14:textId="77777777" w:rsidTr="00794EA8">
        <w:tc>
          <w:tcPr>
            <w:tcW w:w="1768" w:type="dxa"/>
          </w:tcPr>
          <w:p w14:paraId="6CB1E191" w14:textId="77777777" w:rsidR="00295724" w:rsidRPr="00443724" w:rsidRDefault="00295724" w:rsidP="00794EA8">
            <w:pPr>
              <w:jc w:val="center"/>
              <w:rPr>
                <w:rFonts w:ascii="Arial" w:hAnsi="Arial" w:cs="Arial"/>
                <w:sz w:val="20"/>
                <w:szCs w:val="20"/>
                <w:shd w:val="clear" w:color="auto" w:fill="FFFFFF"/>
              </w:rPr>
            </w:pPr>
          </w:p>
        </w:tc>
        <w:tc>
          <w:tcPr>
            <w:tcW w:w="7554" w:type="dxa"/>
          </w:tcPr>
          <w:p w14:paraId="7F276584" w14:textId="77777777" w:rsidR="00295724" w:rsidRPr="003515CB" w:rsidRDefault="00295724" w:rsidP="00794EA8">
            <w:pPr>
              <w:spacing w:after="40" w:line="276" w:lineRule="auto"/>
              <w:rPr>
                <w:rStyle w:val="Hyperlink"/>
                <w:rFonts w:cstheme="minorHAnsi"/>
                <w:color w:val="212121"/>
                <w:shd w:val="clear" w:color="auto" w:fill="FFFFFF"/>
              </w:rPr>
            </w:pPr>
            <w:proofErr w:type="spellStart"/>
            <w:r w:rsidRPr="003515CB">
              <w:rPr>
                <w:rFonts w:cstheme="minorHAnsi"/>
                <w:color w:val="212121"/>
                <w:shd w:val="clear" w:color="auto" w:fill="FFFFFF"/>
              </w:rPr>
              <w:t>Vanderploeg</w:t>
            </w:r>
            <w:proofErr w:type="spellEnd"/>
            <w:r w:rsidRPr="003515CB">
              <w:rPr>
                <w:rFonts w:cstheme="minorHAnsi"/>
                <w:color w:val="212121"/>
                <w:shd w:val="clear" w:color="auto" w:fill="FFFFFF"/>
              </w:rPr>
              <w:t>, R. D., Nazem, S., Brenner, L. A., Belanger, H. G., Donnell, A. J., &amp; Scott, S. G. (2015). Suicidal Ideation among Florida National Guard Members: Combat Deployment and Non-Deployment Risk and Protective Factors. </w:t>
            </w:r>
            <w:r w:rsidRPr="003515CB">
              <w:rPr>
                <w:rFonts w:cstheme="minorHAnsi"/>
                <w:i/>
                <w:iCs/>
                <w:color w:val="212121"/>
                <w:shd w:val="clear" w:color="auto" w:fill="FFFFFF"/>
              </w:rPr>
              <w:t xml:space="preserve">Archives of suicide </w:t>
            </w:r>
            <w:proofErr w:type="gramStart"/>
            <w:r w:rsidRPr="003515CB">
              <w:rPr>
                <w:rFonts w:cstheme="minorHAnsi"/>
                <w:i/>
                <w:iCs/>
                <w:color w:val="212121"/>
                <w:shd w:val="clear" w:color="auto" w:fill="FFFFFF"/>
              </w:rPr>
              <w:t>research :</w:t>
            </w:r>
            <w:proofErr w:type="gramEnd"/>
            <w:r w:rsidRPr="003515CB">
              <w:rPr>
                <w:rFonts w:cstheme="minorHAnsi"/>
                <w:i/>
                <w:iCs/>
                <w:color w:val="212121"/>
                <w:shd w:val="clear" w:color="auto" w:fill="FFFFFF"/>
              </w:rPr>
              <w:t xml:space="preserve"> official journal of the International Academy for Suicide Research</w:t>
            </w:r>
            <w:r w:rsidRPr="003515CB">
              <w:rPr>
                <w:rFonts w:cstheme="minorHAnsi"/>
                <w:color w:val="212121"/>
                <w:shd w:val="clear" w:color="auto" w:fill="FFFFFF"/>
              </w:rPr>
              <w:t>, </w:t>
            </w:r>
            <w:r w:rsidRPr="003515CB">
              <w:rPr>
                <w:rFonts w:cstheme="minorHAnsi"/>
                <w:i/>
                <w:iCs/>
                <w:color w:val="212121"/>
                <w:shd w:val="clear" w:color="auto" w:fill="FFFFFF"/>
              </w:rPr>
              <w:t>19</w:t>
            </w:r>
            <w:r w:rsidRPr="003515CB">
              <w:rPr>
                <w:rFonts w:cstheme="minorHAnsi"/>
                <w:color w:val="212121"/>
                <w:shd w:val="clear" w:color="auto" w:fill="FFFFFF"/>
              </w:rPr>
              <w:t xml:space="preserve">(4), 453–471. </w:t>
            </w:r>
            <w:hyperlink r:id="rId42" w:history="1">
              <w:r w:rsidRPr="003515CB">
                <w:rPr>
                  <w:rStyle w:val="Hyperlink"/>
                  <w:rFonts w:cstheme="minorHAnsi"/>
                  <w:shd w:val="clear" w:color="auto" w:fill="FFFFFF"/>
                </w:rPr>
                <w:t>https://doi.org/10.1080/13811118.2014.957454</w:t>
              </w:r>
            </w:hyperlink>
          </w:p>
        </w:tc>
      </w:tr>
      <w:tr w:rsidR="00295724" w:rsidRPr="003515CB" w14:paraId="6BC100E0" w14:textId="77777777" w:rsidTr="00794EA8">
        <w:tc>
          <w:tcPr>
            <w:tcW w:w="1768" w:type="dxa"/>
          </w:tcPr>
          <w:p w14:paraId="1BCE7266"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shd w:val="clear" w:color="auto" w:fill="auto"/>
          </w:tcPr>
          <w:p w14:paraId="5A077930" w14:textId="77777777" w:rsidR="00295724" w:rsidRPr="003515CB" w:rsidRDefault="00295724" w:rsidP="00794EA8">
            <w:pPr>
              <w:spacing w:after="40" w:line="276" w:lineRule="auto"/>
              <w:rPr>
                <w:rStyle w:val="Hyperlink"/>
                <w:rFonts w:cstheme="minorHAnsi"/>
                <w:color w:val="212121"/>
                <w:shd w:val="clear" w:color="auto" w:fill="FFFFFF"/>
              </w:rPr>
            </w:pPr>
            <w:r w:rsidRPr="004D05D1">
              <w:rPr>
                <w:rFonts w:cstheme="minorHAnsi"/>
                <w:color w:val="212121"/>
                <w:shd w:val="clear" w:color="auto" w:fill="FFFFFF"/>
              </w:rPr>
              <w:t xml:space="preserve">Wang, J., </w:t>
            </w:r>
            <w:proofErr w:type="spellStart"/>
            <w:r w:rsidRPr="004D05D1">
              <w:rPr>
                <w:rFonts w:cstheme="minorHAnsi"/>
                <w:color w:val="212121"/>
                <w:shd w:val="clear" w:color="auto" w:fill="FFFFFF"/>
              </w:rPr>
              <w:t>Ursano</w:t>
            </w:r>
            <w:proofErr w:type="spellEnd"/>
            <w:r w:rsidRPr="004D05D1">
              <w:rPr>
                <w:rFonts w:cstheme="minorHAnsi"/>
                <w:color w:val="212121"/>
                <w:shd w:val="clear" w:color="auto" w:fill="FFFFFF"/>
              </w:rPr>
              <w:t xml:space="preserve">, R. J., Gonzalez, O. I., Russell, D. W., </w:t>
            </w:r>
            <w:proofErr w:type="spellStart"/>
            <w:r w:rsidRPr="004D05D1">
              <w:rPr>
                <w:rFonts w:cstheme="minorHAnsi"/>
                <w:color w:val="212121"/>
                <w:shd w:val="clear" w:color="auto" w:fill="FFFFFF"/>
              </w:rPr>
              <w:t>Dinh</w:t>
            </w:r>
            <w:proofErr w:type="spellEnd"/>
            <w:r w:rsidRPr="004D05D1">
              <w:rPr>
                <w:rFonts w:cstheme="minorHAnsi"/>
                <w:color w:val="212121"/>
                <w:shd w:val="clear" w:color="auto" w:fill="FFFFFF"/>
              </w:rPr>
              <w:t>, H., Hernandez, L., Gifford, R. K., Cohen, G. H., Sampson, L., Galea, S., &amp; Fullerton, C. S. (2018). Association of suicidal ideation with trajectories of deployment-related PTSD symptoms. </w:t>
            </w:r>
            <w:r w:rsidRPr="004D05D1">
              <w:rPr>
                <w:rFonts w:cstheme="minorHAnsi"/>
                <w:i/>
                <w:iCs/>
                <w:color w:val="212121"/>
                <w:shd w:val="clear" w:color="auto" w:fill="FFFFFF"/>
              </w:rPr>
              <w:t>Psychiatry research</w:t>
            </w:r>
            <w:r w:rsidRPr="004D05D1">
              <w:rPr>
                <w:rFonts w:cstheme="minorHAnsi"/>
                <w:color w:val="212121"/>
                <w:shd w:val="clear" w:color="auto" w:fill="FFFFFF"/>
              </w:rPr>
              <w:t>, </w:t>
            </w:r>
            <w:r w:rsidRPr="004D05D1">
              <w:rPr>
                <w:rFonts w:cstheme="minorHAnsi"/>
                <w:i/>
                <w:iCs/>
                <w:color w:val="212121"/>
                <w:shd w:val="clear" w:color="auto" w:fill="FFFFFF"/>
              </w:rPr>
              <w:t>267</w:t>
            </w:r>
            <w:r w:rsidRPr="004D05D1">
              <w:rPr>
                <w:rFonts w:cstheme="minorHAnsi"/>
                <w:color w:val="212121"/>
                <w:shd w:val="clear" w:color="auto" w:fill="FFFFFF"/>
              </w:rPr>
              <w:t xml:space="preserve">, 455–460. </w:t>
            </w:r>
            <w:hyperlink r:id="rId43" w:history="1">
              <w:r w:rsidRPr="004D05D1">
                <w:rPr>
                  <w:rStyle w:val="Hyperlink"/>
                  <w:rFonts w:cstheme="minorHAnsi"/>
                  <w:shd w:val="clear" w:color="auto" w:fill="FFFFFF"/>
                </w:rPr>
                <w:t>https://doi.org/10.1016/j.psychres.2018.06.034</w:t>
              </w:r>
            </w:hyperlink>
          </w:p>
        </w:tc>
      </w:tr>
      <w:tr w:rsidR="00295724" w:rsidRPr="003515CB" w14:paraId="6211369B" w14:textId="77777777" w:rsidTr="00794EA8">
        <w:tc>
          <w:tcPr>
            <w:tcW w:w="1768" w:type="dxa"/>
          </w:tcPr>
          <w:p w14:paraId="664B746E"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77BE7EBE" w14:textId="77777777" w:rsidR="00295724" w:rsidRPr="003515CB" w:rsidRDefault="00295724" w:rsidP="00794EA8">
            <w:pPr>
              <w:spacing w:after="40" w:line="276" w:lineRule="auto"/>
              <w:rPr>
                <w:rStyle w:val="Hyperlink"/>
                <w:rFonts w:cstheme="minorHAnsi"/>
                <w:color w:val="212121"/>
                <w:shd w:val="clear" w:color="auto" w:fill="FFFFFF"/>
              </w:rPr>
            </w:pPr>
            <w:r w:rsidRPr="003515CB">
              <w:rPr>
                <w:rFonts w:cstheme="minorHAnsi"/>
                <w:color w:val="212121"/>
                <w:shd w:val="clear" w:color="auto" w:fill="FFFFFF"/>
              </w:rPr>
              <w:t xml:space="preserve">White, K. L., Harris, J. A., Bryan, A. O., Reynolds, M., </w:t>
            </w:r>
            <w:proofErr w:type="spellStart"/>
            <w:r w:rsidRPr="003515CB">
              <w:rPr>
                <w:rFonts w:cstheme="minorHAnsi"/>
                <w:color w:val="212121"/>
                <w:shd w:val="clear" w:color="auto" w:fill="FFFFFF"/>
              </w:rPr>
              <w:t>Fuessel</w:t>
            </w:r>
            <w:proofErr w:type="spellEnd"/>
            <w:r w:rsidRPr="003515CB">
              <w:rPr>
                <w:rFonts w:cstheme="minorHAnsi"/>
                <w:color w:val="212121"/>
                <w:shd w:val="clear" w:color="auto" w:fill="FFFFFF"/>
              </w:rPr>
              <w:t xml:space="preserve">-Herrmann, D., &amp; Bryan, C. J. (2018). Military sexual trauma and suicidal </w:t>
            </w:r>
            <w:proofErr w:type="spellStart"/>
            <w:r w:rsidRPr="003515CB">
              <w:rPr>
                <w:rFonts w:cstheme="minorHAnsi"/>
                <w:color w:val="212121"/>
                <w:shd w:val="clear" w:color="auto" w:fill="FFFFFF"/>
              </w:rPr>
              <w:t>behavior</w:t>
            </w:r>
            <w:proofErr w:type="spellEnd"/>
            <w:r w:rsidRPr="003515CB">
              <w:rPr>
                <w:rFonts w:cstheme="minorHAnsi"/>
                <w:color w:val="212121"/>
                <w:shd w:val="clear" w:color="auto" w:fill="FFFFFF"/>
              </w:rPr>
              <w:t xml:space="preserve"> among National Guard personnel. </w:t>
            </w:r>
            <w:r w:rsidRPr="003515CB">
              <w:rPr>
                <w:rFonts w:cstheme="minorHAnsi"/>
                <w:i/>
                <w:iCs/>
                <w:color w:val="212121"/>
                <w:shd w:val="clear" w:color="auto" w:fill="FFFFFF"/>
              </w:rPr>
              <w:t>Comprehensive psychiatry</w:t>
            </w:r>
            <w:r w:rsidRPr="003515CB">
              <w:rPr>
                <w:rFonts w:cstheme="minorHAnsi"/>
                <w:color w:val="212121"/>
                <w:shd w:val="clear" w:color="auto" w:fill="FFFFFF"/>
              </w:rPr>
              <w:t>, </w:t>
            </w:r>
            <w:r w:rsidRPr="003515CB">
              <w:rPr>
                <w:rFonts w:cstheme="minorHAnsi"/>
                <w:i/>
                <w:iCs/>
                <w:color w:val="212121"/>
                <w:shd w:val="clear" w:color="auto" w:fill="FFFFFF"/>
              </w:rPr>
              <w:t>87</w:t>
            </w:r>
            <w:r w:rsidRPr="003515CB">
              <w:rPr>
                <w:rFonts w:cstheme="minorHAnsi"/>
                <w:color w:val="212121"/>
                <w:shd w:val="clear" w:color="auto" w:fill="FFFFFF"/>
              </w:rPr>
              <w:t xml:space="preserve">, 1–6. </w:t>
            </w:r>
            <w:hyperlink r:id="rId44" w:history="1">
              <w:r w:rsidRPr="003515CB">
                <w:rPr>
                  <w:rStyle w:val="Hyperlink"/>
                  <w:rFonts w:cstheme="minorHAnsi"/>
                  <w:shd w:val="clear" w:color="auto" w:fill="FFFFFF"/>
                </w:rPr>
                <w:t>https://doi.org/10.1016/j.comppsych.2018.08.008</w:t>
              </w:r>
            </w:hyperlink>
          </w:p>
        </w:tc>
      </w:tr>
      <w:tr w:rsidR="00295724" w:rsidRPr="003515CB" w14:paraId="136EC06B" w14:textId="77777777" w:rsidTr="00794EA8">
        <w:tc>
          <w:tcPr>
            <w:tcW w:w="1768" w:type="dxa"/>
          </w:tcPr>
          <w:p w14:paraId="4968D49D"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55B171FC" w14:textId="77777777" w:rsidR="00295724" w:rsidRPr="003515CB" w:rsidRDefault="00295724" w:rsidP="00794EA8">
            <w:pPr>
              <w:shd w:val="clear" w:color="auto" w:fill="FFFFFF"/>
              <w:spacing w:after="40" w:line="276" w:lineRule="auto"/>
              <w:rPr>
                <w:rStyle w:val="Hyperlink"/>
                <w:rFonts w:eastAsia="Times New Roman" w:cstheme="minorHAnsi"/>
                <w:color w:val="212121"/>
              </w:rPr>
            </w:pPr>
            <w:r w:rsidRPr="003515CB">
              <w:rPr>
                <w:rFonts w:eastAsia="Times New Roman" w:cstheme="minorHAnsi"/>
                <w:color w:val="212121"/>
                <w:lang w:eastAsia="en-GB"/>
              </w:rPr>
              <w:t xml:space="preserve">Williamson, V., Murphy, D., </w:t>
            </w:r>
            <w:proofErr w:type="spellStart"/>
            <w:r w:rsidRPr="003515CB">
              <w:rPr>
                <w:rFonts w:eastAsia="Times New Roman" w:cstheme="minorHAnsi"/>
                <w:color w:val="212121"/>
                <w:lang w:eastAsia="en-GB"/>
              </w:rPr>
              <w:t>Stevelink</w:t>
            </w:r>
            <w:proofErr w:type="spellEnd"/>
            <w:r w:rsidRPr="003515CB">
              <w:rPr>
                <w:rFonts w:eastAsia="Times New Roman" w:cstheme="minorHAnsi"/>
                <w:color w:val="212121"/>
                <w:lang w:eastAsia="en-GB"/>
              </w:rPr>
              <w:t>, S. A. M., Allen, S., Jones, E., &amp; Greenberg, N. (2021). The impact of moral injury on the wellbeing of UK military veterans. </w:t>
            </w:r>
            <w:r w:rsidRPr="003515CB">
              <w:rPr>
                <w:rFonts w:eastAsia="Times New Roman" w:cstheme="minorHAnsi"/>
                <w:i/>
                <w:iCs/>
                <w:color w:val="212121"/>
                <w:lang w:eastAsia="en-GB"/>
              </w:rPr>
              <w:t xml:space="preserve">BMC </w:t>
            </w:r>
            <w:r w:rsidRPr="003515CB">
              <w:rPr>
                <w:rFonts w:eastAsia="Times New Roman" w:cstheme="minorHAnsi"/>
                <w:i/>
                <w:iCs/>
                <w:lang w:eastAsia="en-GB"/>
              </w:rPr>
              <w:t>psychology</w:t>
            </w:r>
            <w:r w:rsidRPr="003515CB">
              <w:rPr>
                <w:rFonts w:eastAsia="Times New Roman" w:cstheme="minorHAnsi"/>
                <w:color w:val="212121"/>
                <w:lang w:eastAsia="en-GB"/>
              </w:rPr>
              <w:t>, </w:t>
            </w:r>
            <w:r w:rsidRPr="003515CB">
              <w:rPr>
                <w:rFonts w:eastAsia="Times New Roman" w:cstheme="minorHAnsi"/>
                <w:i/>
                <w:iCs/>
                <w:color w:val="212121"/>
                <w:lang w:eastAsia="en-GB"/>
              </w:rPr>
              <w:t>9</w:t>
            </w:r>
            <w:r w:rsidRPr="003515CB">
              <w:rPr>
                <w:rFonts w:eastAsia="Times New Roman" w:cstheme="minorHAnsi"/>
                <w:color w:val="212121"/>
                <w:lang w:eastAsia="en-GB"/>
              </w:rPr>
              <w:t xml:space="preserve">(1), Article 73. </w:t>
            </w:r>
            <w:hyperlink r:id="rId45" w:history="1">
              <w:r w:rsidRPr="003515CB">
                <w:rPr>
                  <w:rStyle w:val="Hyperlink"/>
                  <w:rFonts w:eastAsia="Times New Roman" w:cstheme="minorHAnsi"/>
                  <w:lang w:eastAsia="en-GB"/>
                </w:rPr>
                <w:t>https://doi.org/10.1186/s40359-021-00578-7</w:t>
              </w:r>
            </w:hyperlink>
          </w:p>
        </w:tc>
      </w:tr>
      <w:tr w:rsidR="00295724" w:rsidRPr="003515CB" w14:paraId="09B10327" w14:textId="77777777" w:rsidTr="00794EA8">
        <w:tc>
          <w:tcPr>
            <w:tcW w:w="1768" w:type="dxa"/>
          </w:tcPr>
          <w:p w14:paraId="1AD8839E"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7F3E0775" w14:textId="77777777" w:rsidR="00295724" w:rsidRPr="003515CB" w:rsidRDefault="00295724" w:rsidP="00794EA8">
            <w:pPr>
              <w:shd w:val="clear" w:color="auto" w:fill="FFFFFF"/>
              <w:spacing w:after="40" w:line="276" w:lineRule="auto"/>
              <w:rPr>
                <w:rStyle w:val="Hyperlink"/>
                <w:rFonts w:cstheme="minorHAnsi"/>
                <w:shd w:val="clear" w:color="auto" w:fill="FFFFFF"/>
              </w:rPr>
            </w:pPr>
            <w:r w:rsidRPr="003515CB">
              <w:rPr>
                <w:rFonts w:cstheme="minorHAnsi"/>
                <w:color w:val="212121"/>
                <w:shd w:val="clear" w:color="auto" w:fill="FFFFFF"/>
              </w:rPr>
              <w:t xml:space="preserve">Yoon, C. G., Jung, J., Yoon, J. H., Lee, D., Jeon, H., &amp; Lee, S. Y. (2021). How Is the Suicide Ideation in the Korean Armed Forces Affected by Mental Illness, Traumatic Events, and Social </w:t>
            </w:r>
            <w:proofErr w:type="gramStart"/>
            <w:r w:rsidRPr="003515CB">
              <w:rPr>
                <w:rFonts w:cstheme="minorHAnsi"/>
                <w:color w:val="212121"/>
                <w:shd w:val="clear" w:color="auto" w:fill="FFFFFF"/>
              </w:rPr>
              <w:t>Support?.</w:t>
            </w:r>
            <w:proofErr w:type="gramEnd"/>
            <w:r w:rsidRPr="003515CB">
              <w:rPr>
                <w:rFonts w:cstheme="minorHAnsi"/>
                <w:color w:val="212121"/>
                <w:shd w:val="clear" w:color="auto" w:fill="FFFFFF"/>
              </w:rPr>
              <w:t> </w:t>
            </w:r>
            <w:r w:rsidRPr="003515CB">
              <w:rPr>
                <w:rFonts w:cstheme="minorHAnsi"/>
                <w:i/>
                <w:iCs/>
                <w:color w:val="212121"/>
                <w:shd w:val="clear" w:color="auto" w:fill="FFFFFF"/>
              </w:rPr>
              <w:t>Journal of Korean medical science</w:t>
            </w:r>
            <w:r w:rsidRPr="003515CB">
              <w:rPr>
                <w:rFonts w:cstheme="minorHAnsi"/>
                <w:color w:val="212121"/>
                <w:shd w:val="clear" w:color="auto" w:fill="FFFFFF"/>
              </w:rPr>
              <w:t>, </w:t>
            </w:r>
            <w:r w:rsidRPr="003515CB">
              <w:rPr>
                <w:rFonts w:cstheme="minorHAnsi"/>
                <w:i/>
                <w:iCs/>
                <w:color w:val="212121"/>
                <w:shd w:val="clear" w:color="auto" w:fill="FFFFFF"/>
              </w:rPr>
              <w:t>36</w:t>
            </w:r>
            <w:r w:rsidRPr="003515CB">
              <w:rPr>
                <w:rFonts w:cstheme="minorHAnsi"/>
                <w:color w:val="212121"/>
                <w:shd w:val="clear" w:color="auto" w:fill="FFFFFF"/>
              </w:rPr>
              <w:t xml:space="preserve">(15), e96. </w:t>
            </w:r>
            <w:hyperlink r:id="rId46" w:history="1">
              <w:r w:rsidRPr="003515CB">
                <w:rPr>
                  <w:rStyle w:val="Hyperlink"/>
                  <w:rFonts w:cstheme="minorHAnsi"/>
                  <w:shd w:val="clear" w:color="auto" w:fill="FFFFFF"/>
                </w:rPr>
                <w:t>https://doi.org/10.3346/jkms.2021.36.e96</w:t>
              </w:r>
            </w:hyperlink>
          </w:p>
        </w:tc>
      </w:tr>
      <w:tr w:rsidR="00295724" w:rsidRPr="003515CB" w14:paraId="3F55C953" w14:textId="77777777" w:rsidTr="00794EA8">
        <w:tc>
          <w:tcPr>
            <w:tcW w:w="1768" w:type="dxa"/>
          </w:tcPr>
          <w:p w14:paraId="66D29501"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37AB3D27" w14:textId="77777777" w:rsidR="00295724" w:rsidRPr="003515CB" w:rsidRDefault="00295724" w:rsidP="00794EA8">
            <w:pPr>
              <w:shd w:val="clear" w:color="auto" w:fill="FFFFFF"/>
              <w:spacing w:after="40" w:line="276" w:lineRule="auto"/>
              <w:rPr>
                <w:rFonts w:cstheme="minorHAnsi"/>
                <w:color w:val="212121"/>
                <w:shd w:val="clear" w:color="auto" w:fill="FFFFFF"/>
              </w:rPr>
            </w:pPr>
            <w:r w:rsidRPr="003515CB">
              <w:rPr>
                <w:rFonts w:cstheme="minorHAnsi"/>
                <w:color w:val="212121"/>
                <w:shd w:val="clear" w:color="auto" w:fill="FFFFFF"/>
              </w:rPr>
              <w:t xml:space="preserve">Youssef, N. A., Green, K. T., </w:t>
            </w:r>
            <w:proofErr w:type="spellStart"/>
            <w:r w:rsidRPr="003515CB">
              <w:rPr>
                <w:rFonts w:cstheme="minorHAnsi"/>
                <w:color w:val="212121"/>
                <w:shd w:val="clear" w:color="auto" w:fill="FFFFFF"/>
              </w:rPr>
              <w:t>Dedert</w:t>
            </w:r>
            <w:proofErr w:type="spellEnd"/>
            <w:r w:rsidRPr="003515CB">
              <w:rPr>
                <w:rFonts w:cstheme="minorHAnsi"/>
                <w:color w:val="212121"/>
                <w:shd w:val="clear" w:color="auto" w:fill="FFFFFF"/>
              </w:rPr>
              <w:t xml:space="preserve">, E. A., Hertzberg, J. S., Calhoun, P. S., Dennis, M. F., Mid-Atlantic Mental Illness Research Education </w:t>
            </w:r>
            <w:proofErr w:type="gramStart"/>
            <w:r w:rsidRPr="003515CB">
              <w:rPr>
                <w:rFonts w:cstheme="minorHAnsi"/>
                <w:color w:val="212121"/>
                <w:shd w:val="clear" w:color="auto" w:fill="FFFFFF"/>
              </w:rPr>
              <w:t>And</w:t>
            </w:r>
            <w:proofErr w:type="gramEnd"/>
            <w:r w:rsidRPr="003515CB">
              <w:rPr>
                <w:rFonts w:cstheme="minorHAnsi"/>
                <w:color w:val="212121"/>
                <w:shd w:val="clear" w:color="auto" w:fill="FFFFFF"/>
              </w:rPr>
              <w:t xml:space="preserve"> Clinical </w:t>
            </w:r>
            <w:proofErr w:type="spellStart"/>
            <w:r w:rsidRPr="003515CB">
              <w:rPr>
                <w:rFonts w:cstheme="minorHAnsi"/>
                <w:color w:val="212121"/>
                <w:shd w:val="clear" w:color="auto" w:fill="FFFFFF"/>
              </w:rPr>
              <w:t>Center</w:t>
            </w:r>
            <w:proofErr w:type="spellEnd"/>
            <w:r w:rsidRPr="003515CB">
              <w:rPr>
                <w:rFonts w:cstheme="minorHAnsi"/>
                <w:color w:val="212121"/>
                <w:shd w:val="clear" w:color="auto" w:fill="FFFFFF"/>
              </w:rPr>
              <w:t xml:space="preserve"> Workgroup, &amp; Beckham, J. C. (2013). Exploration of the influence of childhood trauma, combat exposure, and the resilience construct on depression and suicidal ideation among U.S. Iraq/Afghanistan era military personnel and veterans. </w:t>
            </w:r>
            <w:r w:rsidRPr="003515CB">
              <w:rPr>
                <w:rFonts w:cstheme="minorHAnsi"/>
                <w:i/>
                <w:iCs/>
                <w:color w:val="212121"/>
                <w:shd w:val="clear" w:color="auto" w:fill="FFFFFF"/>
              </w:rPr>
              <w:t xml:space="preserve">Archives of suicide </w:t>
            </w:r>
            <w:proofErr w:type="gramStart"/>
            <w:r w:rsidRPr="003515CB">
              <w:rPr>
                <w:rFonts w:cstheme="minorHAnsi"/>
                <w:i/>
                <w:iCs/>
                <w:color w:val="212121"/>
                <w:shd w:val="clear" w:color="auto" w:fill="FFFFFF"/>
              </w:rPr>
              <w:t>research :</w:t>
            </w:r>
            <w:proofErr w:type="gramEnd"/>
            <w:r w:rsidRPr="003515CB">
              <w:rPr>
                <w:rFonts w:cstheme="minorHAnsi"/>
                <w:i/>
                <w:iCs/>
                <w:color w:val="212121"/>
                <w:shd w:val="clear" w:color="auto" w:fill="FFFFFF"/>
              </w:rPr>
              <w:t xml:space="preserve"> official journal of the International Academy for Suicide Research</w:t>
            </w:r>
            <w:r w:rsidRPr="003515CB">
              <w:rPr>
                <w:rFonts w:cstheme="minorHAnsi"/>
                <w:color w:val="212121"/>
                <w:shd w:val="clear" w:color="auto" w:fill="FFFFFF"/>
              </w:rPr>
              <w:t>, </w:t>
            </w:r>
            <w:r w:rsidRPr="003515CB">
              <w:rPr>
                <w:rFonts w:cstheme="minorHAnsi"/>
                <w:i/>
                <w:iCs/>
                <w:color w:val="212121"/>
                <w:shd w:val="clear" w:color="auto" w:fill="FFFFFF"/>
              </w:rPr>
              <w:t>17</w:t>
            </w:r>
            <w:r w:rsidRPr="003515CB">
              <w:rPr>
                <w:rFonts w:cstheme="minorHAnsi"/>
                <w:color w:val="212121"/>
                <w:shd w:val="clear" w:color="auto" w:fill="FFFFFF"/>
              </w:rPr>
              <w:t xml:space="preserve">(2), 106–122. </w:t>
            </w:r>
            <w:hyperlink r:id="rId47" w:history="1">
              <w:r w:rsidRPr="003515CB">
                <w:rPr>
                  <w:rStyle w:val="Hyperlink"/>
                  <w:rFonts w:cstheme="minorHAnsi"/>
                  <w:shd w:val="clear" w:color="auto" w:fill="FFFFFF"/>
                </w:rPr>
                <w:t>https://doi.org/10.1080/13811118.2013.776445</w:t>
              </w:r>
            </w:hyperlink>
          </w:p>
        </w:tc>
      </w:tr>
      <w:tr w:rsidR="00295724" w:rsidRPr="003515CB" w14:paraId="364022CA" w14:textId="77777777" w:rsidTr="00794EA8">
        <w:tc>
          <w:tcPr>
            <w:tcW w:w="1768" w:type="dxa"/>
          </w:tcPr>
          <w:p w14:paraId="59194BEB" w14:textId="4B5F82F7" w:rsidR="00295724" w:rsidRPr="00443724" w:rsidRDefault="00295724" w:rsidP="00794EA8">
            <w:pPr>
              <w:jc w:val="center"/>
              <w:rPr>
                <w:rFonts w:ascii="Arial" w:hAnsi="Arial" w:cs="Arial"/>
                <w:sz w:val="20"/>
                <w:szCs w:val="20"/>
                <w:shd w:val="clear" w:color="auto" w:fill="FFFFFF"/>
              </w:rPr>
            </w:pPr>
          </w:p>
        </w:tc>
        <w:tc>
          <w:tcPr>
            <w:tcW w:w="7554" w:type="dxa"/>
          </w:tcPr>
          <w:p w14:paraId="3A825D40" w14:textId="77777777" w:rsidR="00295724" w:rsidRPr="007C7BF5" w:rsidRDefault="00295724" w:rsidP="00794EA8">
            <w:pPr>
              <w:shd w:val="clear" w:color="auto" w:fill="FFFFFF"/>
              <w:spacing w:after="40" w:line="276" w:lineRule="auto"/>
              <w:rPr>
                <w:rFonts w:cstheme="minorHAnsi"/>
                <w:color w:val="212121"/>
                <w:shd w:val="clear" w:color="auto" w:fill="FFFFFF"/>
              </w:rPr>
            </w:pPr>
            <w:proofErr w:type="spellStart"/>
            <w:r w:rsidRPr="003515CB">
              <w:rPr>
                <w:rFonts w:cstheme="minorHAnsi"/>
                <w:color w:val="212121"/>
                <w:shd w:val="clear" w:color="auto" w:fill="FFFFFF"/>
              </w:rPr>
              <w:t>Yurgil</w:t>
            </w:r>
            <w:proofErr w:type="spellEnd"/>
            <w:r w:rsidRPr="003515CB">
              <w:rPr>
                <w:rFonts w:cstheme="minorHAnsi"/>
                <w:color w:val="212121"/>
                <w:shd w:val="clear" w:color="auto" w:fill="FFFFFF"/>
              </w:rPr>
              <w:t xml:space="preserve">, K. A., </w:t>
            </w:r>
            <w:proofErr w:type="spellStart"/>
            <w:r w:rsidRPr="003515CB">
              <w:rPr>
                <w:rFonts w:cstheme="minorHAnsi"/>
                <w:color w:val="212121"/>
                <w:shd w:val="clear" w:color="auto" w:fill="FFFFFF"/>
              </w:rPr>
              <w:t>Barkauskas</w:t>
            </w:r>
            <w:proofErr w:type="spellEnd"/>
            <w:r w:rsidRPr="003515CB">
              <w:rPr>
                <w:rFonts w:cstheme="minorHAnsi"/>
                <w:color w:val="212121"/>
                <w:shd w:val="clear" w:color="auto" w:fill="FFFFFF"/>
              </w:rPr>
              <w:t xml:space="preserve">, D. A., &amp; Baker, D. G. (2021). Deployment and Psychological Correlates of Suicide Ideation: A Prospective, Longitudinal Study of Risk and Resilience Among Combat Veterans. </w:t>
            </w:r>
            <w:r w:rsidRPr="003515CB">
              <w:rPr>
                <w:rFonts w:cstheme="minorHAnsi"/>
                <w:i/>
                <w:iCs/>
                <w:color w:val="212121"/>
                <w:shd w:val="clear" w:color="auto" w:fill="FFFFFF"/>
              </w:rPr>
              <w:t>Military Medicine, 186</w:t>
            </w:r>
            <w:r w:rsidRPr="003515CB">
              <w:rPr>
                <w:rFonts w:cstheme="minorHAnsi"/>
                <w:color w:val="212121"/>
                <w:shd w:val="clear" w:color="auto" w:fill="FFFFFF"/>
              </w:rPr>
              <w:t xml:space="preserve">(1-2), e58–e66. </w:t>
            </w:r>
            <w:hyperlink r:id="rId48" w:history="1">
              <w:r w:rsidRPr="00A84FBD">
                <w:rPr>
                  <w:rStyle w:val="Hyperlink"/>
                  <w:rFonts w:cstheme="minorHAnsi"/>
                  <w:shd w:val="clear" w:color="auto" w:fill="FFFFFF"/>
                </w:rPr>
                <w:t>https://doi.org/10.1093/milmed/usaa450</w:t>
              </w:r>
            </w:hyperlink>
          </w:p>
        </w:tc>
      </w:tr>
      <w:tr w:rsidR="00295724" w:rsidRPr="00463942" w14:paraId="060FE6FE" w14:textId="77777777" w:rsidTr="00794EA8">
        <w:tc>
          <w:tcPr>
            <w:tcW w:w="1768" w:type="dxa"/>
          </w:tcPr>
          <w:p w14:paraId="55835E3F" w14:textId="77777777" w:rsidR="00295724" w:rsidRPr="00F35776" w:rsidRDefault="00295724" w:rsidP="00794EA8">
            <w:pPr>
              <w:pStyle w:val="ListParagraph"/>
              <w:jc w:val="center"/>
              <w:rPr>
                <w:rFonts w:ascii="Arial" w:hAnsi="Arial" w:cs="Arial"/>
                <w:sz w:val="20"/>
                <w:szCs w:val="20"/>
                <w:shd w:val="clear" w:color="auto" w:fill="FFFFFF"/>
              </w:rPr>
            </w:pPr>
          </w:p>
        </w:tc>
        <w:tc>
          <w:tcPr>
            <w:tcW w:w="7554" w:type="dxa"/>
          </w:tcPr>
          <w:p w14:paraId="2BC37FF0" w14:textId="32A73690" w:rsidR="00295724" w:rsidRPr="00DD3142" w:rsidRDefault="00295724" w:rsidP="00794EA8">
            <w:pPr>
              <w:shd w:val="clear" w:color="auto" w:fill="FFFFFF"/>
              <w:spacing w:after="40" w:line="276" w:lineRule="auto"/>
              <w:rPr>
                <w:rFonts w:cstheme="minorHAnsi"/>
                <w:b/>
                <w:bCs/>
                <w:color w:val="212121"/>
                <w:highlight w:val="yellow"/>
                <w:shd w:val="clear" w:color="auto" w:fill="FFFFFF"/>
              </w:rPr>
            </w:pPr>
            <w:r w:rsidRPr="00DD3142">
              <w:rPr>
                <w:rFonts w:cstheme="minorHAnsi"/>
                <w:b/>
                <w:bCs/>
                <w:color w:val="212121"/>
                <w:shd w:val="clear" w:color="auto" w:fill="FFFFFF"/>
              </w:rPr>
              <w:t xml:space="preserve">Met the criteria, contributed to the meta-analysis but not the demographics (e.g., shared a sample with </w:t>
            </w:r>
            <w:r w:rsidR="00C11A63">
              <w:rPr>
                <w:rFonts w:cstheme="minorHAnsi"/>
                <w:b/>
                <w:bCs/>
                <w:color w:val="212121"/>
                <w:shd w:val="clear" w:color="auto" w:fill="FFFFFF"/>
              </w:rPr>
              <w:t>another study</w:t>
            </w:r>
            <w:r w:rsidRPr="00DD3142">
              <w:rPr>
                <w:rFonts w:cstheme="minorHAnsi"/>
                <w:b/>
                <w:bCs/>
                <w:color w:val="212121"/>
                <w:shd w:val="clear" w:color="auto" w:fill="FFFFFF"/>
              </w:rPr>
              <w:t xml:space="preserve"> but they provided unique data)</w:t>
            </w:r>
          </w:p>
        </w:tc>
      </w:tr>
      <w:tr w:rsidR="00295724" w:rsidRPr="00463942" w14:paraId="2308F475" w14:textId="77777777" w:rsidTr="00794EA8">
        <w:tc>
          <w:tcPr>
            <w:tcW w:w="1768" w:type="dxa"/>
          </w:tcPr>
          <w:p w14:paraId="2B1D58B8" w14:textId="77777777" w:rsidR="00295724" w:rsidRDefault="00295724" w:rsidP="00794EA8">
            <w:pPr>
              <w:jc w:val="center"/>
              <w:rPr>
                <w:rFonts w:ascii="Arial" w:hAnsi="Arial" w:cs="Arial"/>
                <w:sz w:val="20"/>
                <w:szCs w:val="20"/>
                <w:shd w:val="clear" w:color="auto" w:fill="FFFFFF"/>
              </w:rPr>
            </w:pPr>
          </w:p>
        </w:tc>
        <w:tc>
          <w:tcPr>
            <w:tcW w:w="7554" w:type="dxa"/>
          </w:tcPr>
          <w:p w14:paraId="1FE15866" w14:textId="77777777" w:rsidR="00295724" w:rsidRPr="00CF2474" w:rsidRDefault="00295724" w:rsidP="00794EA8">
            <w:pPr>
              <w:shd w:val="clear" w:color="auto" w:fill="FFFFFF"/>
              <w:spacing w:after="40" w:line="276" w:lineRule="auto"/>
              <w:rPr>
                <w:rFonts w:cs="Segoe UI"/>
                <w:color w:val="212121"/>
                <w:shd w:val="clear" w:color="auto" w:fill="FFFFFF"/>
              </w:rPr>
            </w:pPr>
            <w:r w:rsidRPr="00CF2474">
              <w:rPr>
                <w:rFonts w:cs="Segoe UI"/>
                <w:color w:val="212121"/>
                <w:shd w:val="clear" w:color="auto" w:fill="FFFFFF"/>
              </w:rPr>
              <w:t xml:space="preserve">Bryan, C. J., </w:t>
            </w:r>
            <w:proofErr w:type="spellStart"/>
            <w:r w:rsidRPr="00CF2474">
              <w:rPr>
                <w:rFonts w:cs="Segoe UI"/>
                <w:color w:val="212121"/>
                <w:shd w:val="clear" w:color="auto" w:fill="FFFFFF"/>
              </w:rPr>
              <w:t>McNaugton-Cassill</w:t>
            </w:r>
            <w:proofErr w:type="spellEnd"/>
            <w:r w:rsidRPr="00CF2474">
              <w:rPr>
                <w:rFonts w:cs="Segoe UI"/>
                <w:color w:val="212121"/>
                <w:shd w:val="clear" w:color="auto" w:fill="FFFFFF"/>
              </w:rPr>
              <w:t>, M., Osman, A., &amp; Hernandez, A. M. (2013). The associations of physical and sexual assault with suicide risk in nonclinical military and undergraduate samples. </w:t>
            </w:r>
            <w:r w:rsidRPr="00CF2474">
              <w:rPr>
                <w:rFonts w:cs="Segoe UI"/>
                <w:i/>
                <w:iCs/>
                <w:color w:val="212121"/>
                <w:shd w:val="clear" w:color="auto" w:fill="FFFFFF"/>
              </w:rPr>
              <w:t xml:space="preserve">Suicide &amp; life-threatening </w:t>
            </w:r>
            <w:proofErr w:type="spellStart"/>
            <w:r w:rsidRPr="00CF2474">
              <w:rPr>
                <w:rFonts w:cs="Segoe UI"/>
                <w:i/>
                <w:iCs/>
                <w:color w:val="212121"/>
                <w:shd w:val="clear" w:color="auto" w:fill="FFFFFF"/>
              </w:rPr>
              <w:t>behavior</w:t>
            </w:r>
            <w:proofErr w:type="spellEnd"/>
            <w:r w:rsidRPr="00CF2474">
              <w:rPr>
                <w:rFonts w:cs="Segoe UI"/>
                <w:color w:val="212121"/>
                <w:shd w:val="clear" w:color="auto" w:fill="FFFFFF"/>
              </w:rPr>
              <w:t>, </w:t>
            </w:r>
            <w:r w:rsidRPr="00CF2474">
              <w:rPr>
                <w:rFonts w:cs="Segoe UI"/>
                <w:i/>
                <w:iCs/>
                <w:color w:val="212121"/>
                <w:shd w:val="clear" w:color="auto" w:fill="FFFFFF"/>
              </w:rPr>
              <w:t>43</w:t>
            </w:r>
            <w:r w:rsidRPr="00CF2474">
              <w:rPr>
                <w:rFonts w:cs="Segoe UI"/>
                <w:color w:val="212121"/>
                <w:shd w:val="clear" w:color="auto" w:fill="FFFFFF"/>
              </w:rPr>
              <w:t xml:space="preserve">(2), 223–234. </w:t>
            </w:r>
            <w:hyperlink r:id="rId49" w:history="1">
              <w:r w:rsidRPr="00CF2474">
                <w:rPr>
                  <w:rStyle w:val="Hyperlink"/>
                  <w:rFonts w:cs="Segoe UI"/>
                  <w:shd w:val="clear" w:color="auto" w:fill="FFFFFF"/>
                </w:rPr>
                <w:t>https://doi.org/10.1111/sltb.12011</w:t>
              </w:r>
            </w:hyperlink>
          </w:p>
        </w:tc>
      </w:tr>
      <w:tr w:rsidR="00295724" w:rsidRPr="00463942" w14:paraId="6D2FF20D" w14:textId="77777777" w:rsidTr="00794EA8">
        <w:tc>
          <w:tcPr>
            <w:tcW w:w="1768" w:type="dxa"/>
          </w:tcPr>
          <w:p w14:paraId="2996F736" w14:textId="77777777" w:rsidR="00295724" w:rsidRDefault="00295724" w:rsidP="00794EA8">
            <w:pPr>
              <w:jc w:val="center"/>
              <w:rPr>
                <w:rFonts w:ascii="Arial" w:hAnsi="Arial" w:cs="Arial"/>
                <w:sz w:val="20"/>
                <w:szCs w:val="20"/>
                <w:shd w:val="clear" w:color="auto" w:fill="FFFFFF"/>
              </w:rPr>
            </w:pPr>
          </w:p>
        </w:tc>
        <w:tc>
          <w:tcPr>
            <w:tcW w:w="7554" w:type="dxa"/>
          </w:tcPr>
          <w:p w14:paraId="1F9689C4" w14:textId="77777777" w:rsidR="00295724" w:rsidRPr="00CF2474" w:rsidRDefault="00295724" w:rsidP="00794EA8">
            <w:pPr>
              <w:shd w:val="clear" w:color="auto" w:fill="FFFFFF"/>
              <w:spacing w:after="40" w:line="276" w:lineRule="auto"/>
              <w:rPr>
                <w:rFonts w:cs="Segoe UI"/>
                <w:color w:val="212121"/>
                <w:shd w:val="clear" w:color="auto" w:fill="FFFFFF"/>
              </w:rPr>
            </w:pPr>
            <w:r w:rsidRPr="00CF2474">
              <w:rPr>
                <w:rFonts w:cs="Segoe UI"/>
                <w:color w:val="212121"/>
                <w:shd w:val="clear" w:color="auto" w:fill="FFFFFF"/>
              </w:rPr>
              <w:t xml:space="preserve">Bryan, C., &amp; Bryan, A. (2014). </w:t>
            </w:r>
            <w:proofErr w:type="spellStart"/>
            <w:r w:rsidRPr="00CF2474">
              <w:rPr>
                <w:rFonts w:cs="Segoe UI"/>
                <w:color w:val="212121"/>
                <w:shd w:val="clear" w:color="auto" w:fill="FFFFFF"/>
              </w:rPr>
              <w:t>Nonsuicidal</w:t>
            </w:r>
            <w:proofErr w:type="spellEnd"/>
            <w:r w:rsidRPr="00CF2474">
              <w:rPr>
                <w:rFonts w:cs="Segoe UI"/>
                <w:color w:val="212121"/>
                <w:shd w:val="clear" w:color="auto" w:fill="FFFFFF"/>
              </w:rPr>
              <w:t xml:space="preserve"> self-injury among a sample of United States military personnel and veterans enrolled in college classes. </w:t>
            </w:r>
            <w:r w:rsidRPr="00CF2474">
              <w:rPr>
                <w:rFonts w:cs="Segoe UI"/>
                <w:i/>
                <w:iCs/>
                <w:color w:val="212121"/>
                <w:shd w:val="clear" w:color="auto" w:fill="FFFFFF"/>
              </w:rPr>
              <w:t>Journal of clinical psychology</w:t>
            </w:r>
            <w:r w:rsidRPr="00CF2474">
              <w:rPr>
                <w:rFonts w:cs="Segoe UI"/>
                <w:color w:val="212121"/>
                <w:shd w:val="clear" w:color="auto" w:fill="FFFFFF"/>
              </w:rPr>
              <w:t>, </w:t>
            </w:r>
            <w:r w:rsidRPr="00CF2474">
              <w:rPr>
                <w:rFonts w:cs="Segoe UI"/>
                <w:i/>
                <w:iCs/>
                <w:color w:val="212121"/>
                <w:shd w:val="clear" w:color="auto" w:fill="FFFFFF"/>
              </w:rPr>
              <w:t>70</w:t>
            </w:r>
            <w:r w:rsidRPr="00CF2474">
              <w:rPr>
                <w:rFonts w:cs="Segoe UI"/>
                <w:color w:val="212121"/>
                <w:shd w:val="clear" w:color="auto" w:fill="FFFFFF"/>
              </w:rPr>
              <w:t xml:space="preserve">(9), 874–885. </w:t>
            </w:r>
            <w:hyperlink r:id="rId50" w:history="1">
              <w:r w:rsidRPr="00CF2474">
                <w:rPr>
                  <w:rStyle w:val="Hyperlink"/>
                  <w:rFonts w:cs="Segoe UI"/>
                  <w:shd w:val="clear" w:color="auto" w:fill="FFFFFF"/>
                </w:rPr>
                <w:t>https://doi.org/10.1002/jclp.22075</w:t>
              </w:r>
            </w:hyperlink>
          </w:p>
        </w:tc>
      </w:tr>
      <w:tr w:rsidR="00295724" w:rsidRPr="00463942" w14:paraId="4DF4A95F" w14:textId="77777777" w:rsidTr="00794EA8">
        <w:tc>
          <w:tcPr>
            <w:tcW w:w="1768" w:type="dxa"/>
          </w:tcPr>
          <w:p w14:paraId="6365D25C" w14:textId="77777777" w:rsidR="00295724" w:rsidRDefault="00295724" w:rsidP="00794EA8">
            <w:pPr>
              <w:rPr>
                <w:rFonts w:ascii="Arial" w:hAnsi="Arial" w:cs="Arial"/>
                <w:sz w:val="20"/>
                <w:szCs w:val="20"/>
                <w:shd w:val="clear" w:color="auto" w:fill="FFFFFF"/>
              </w:rPr>
            </w:pPr>
          </w:p>
        </w:tc>
        <w:tc>
          <w:tcPr>
            <w:tcW w:w="7554" w:type="dxa"/>
          </w:tcPr>
          <w:p w14:paraId="5443F401" w14:textId="77777777" w:rsidR="00295724" w:rsidRPr="00EE3918" w:rsidRDefault="00295724" w:rsidP="00794EA8">
            <w:pPr>
              <w:shd w:val="clear" w:color="auto" w:fill="FFFFFF"/>
              <w:spacing w:after="40" w:line="276" w:lineRule="auto"/>
              <w:rPr>
                <w:rFonts w:cstheme="minorHAnsi"/>
                <w:color w:val="212121"/>
                <w:highlight w:val="yellow"/>
                <w:shd w:val="clear" w:color="auto" w:fill="FFFFFF"/>
              </w:rPr>
            </w:pPr>
            <w:proofErr w:type="spellStart"/>
            <w:r w:rsidRPr="0001701A">
              <w:rPr>
                <w:rFonts w:cstheme="minorHAnsi"/>
                <w:shd w:val="clear" w:color="auto" w:fill="FFFFFF"/>
              </w:rPr>
              <w:t>Elbogen</w:t>
            </w:r>
            <w:proofErr w:type="spellEnd"/>
            <w:r w:rsidRPr="0001701A">
              <w:rPr>
                <w:rFonts w:cstheme="minorHAnsi"/>
                <w:shd w:val="clear" w:color="auto" w:fill="FFFFFF"/>
              </w:rPr>
              <w:t xml:space="preserve">, E. B., Wagner, H. R., Kimbrel, N. A., </w:t>
            </w:r>
            <w:proofErr w:type="spellStart"/>
            <w:r w:rsidRPr="0001701A">
              <w:rPr>
                <w:rFonts w:cstheme="minorHAnsi"/>
                <w:shd w:val="clear" w:color="auto" w:fill="FFFFFF"/>
              </w:rPr>
              <w:t>Brancu</w:t>
            </w:r>
            <w:proofErr w:type="spellEnd"/>
            <w:r w:rsidRPr="0001701A">
              <w:rPr>
                <w:rFonts w:cstheme="minorHAnsi"/>
                <w:shd w:val="clear" w:color="auto" w:fill="FFFFFF"/>
              </w:rPr>
              <w:t>, M., Naylor, J., Graziano, R., Crawford, E., &amp; VA Mid-Atlantic MIRECC Workgroup (2018). Risk factors for concurrent suicidal ideation and violent impulses in military veterans. </w:t>
            </w:r>
            <w:r w:rsidRPr="0001701A">
              <w:rPr>
                <w:rFonts w:cstheme="minorHAnsi"/>
                <w:i/>
                <w:iCs/>
                <w:shd w:val="clear" w:color="auto" w:fill="FFFFFF"/>
              </w:rPr>
              <w:t>Psychological assessment</w:t>
            </w:r>
            <w:r w:rsidRPr="0001701A">
              <w:rPr>
                <w:rFonts w:cstheme="minorHAnsi"/>
                <w:shd w:val="clear" w:color="auto" w:fill="FFFFFF"/>
              </w:rPr>
              <w:t>, </w:t>
            </w:r>
            <w:r w:rsidRPr="0001701A">
              <w:rPr>
                <w:rFonts w:cstheme="minorHAnsi"/>
                <w:i/>
                <w:iCs/>
                <w:shd w:val="clear" w:color="auto" w:fill="FFFFFF"/>
              </w:rPr>
              <w:t>30</w:t>
            </w:r>
            <w:r w:rsidRPr="0001701A">
              <w:rPr>
                <w:rFonts w:cstheme="minorHAnsi"/>
                <w:shd w:val="clear" w:color="auto" w:fill="FFFFFF"/>
              </w:rPr>
              <w:t>(4), 425–435</w:t>
            </w:r>
            <w:r w:rsidRPr="0001701A">
              <w:rPr>
                <w:rFonts w:cstheme="minorHAnsi"/>
                <w:color w:val="303030"/>
                <w:shd w:val="clear" w:color="auto" w:fill="FFFFFF"/>
              </w:rPr>
              <w:t xml:space="preserve">. </w:t>
            </w:r>
            <w:hyperlink r:id="rId51" w:history="1">
              <w:r w:rsidRPr="0001701A">
                <w:rPr>
                  <w:rStyle w:val="Hyperlink"/>
                  <w:rFonts w:cstheme="minorHAnsi"/>
                  <w:shd w:val="clear" w:color="auto" w:fill="FFFFFF"/>
                </w:rPr>
                <w:t>https://doi.org/10.1037/pas0000490</w:t>
              </w:r>
            </w:hyperlink>
          </w:p>
        </w:tc>
      </w:tr>
      <w:tr w:rsidR="00295724" w:rsidRPr="00463942" w14:paraId="26AAAE9C" w14:textId="77777777" w:rsidTr="00794EA8">
        <w:tc>
          <w:tcPr>
            <w:tcW w:w="1768" w:type="dxa"/>
          </w:tcPr>
          <w:p w14:paraId="3E1287A4" w14:textId="77777777" w:rsidR="00295724" w:rsidRDefault="00295724" w:rsidP="00794EA8">
            <w:pPr>
              <w:jc w:val="center"/>
              <w:rPr>
                <w:rFonts w:ascii="Arial" w:hAnsi="Arial" w:cs="Arial"/>
                <w:sz w:val="20"/>
                <w:szCs w:val="20"/>
                <w:shd w:val="clear" w:color="auto" w:fill="FFFFFF"/>
              </w:rPr>
            </w:pPr>
          </w:p>
        </w:tc>
        <w:tc>
          <w:tcPr>
            <w:tcW w:w="7554" w:type="dxa"/>
          </w:tcPr>
          <w:p w14:paraId="67EA6828" w14:textId="77777777" w:rsidR="00295724" w:rsidRPr="00CF2474" w:rsidRDefault="00295724" w:rsidP="00794EA8">
            <w:pPr>
              <w:shd w:val="clear" w:color="auto" w:fill="FFFFFF"/>
              <w:spacing w:after="40" w:line="276" w:lineRule="auto"/>
              <w:rPr>
                <w:rFonts w:cs="Segoe UI"/>
                <w:color w:val="212121"/>
                <w:shd w:val="clear" w:color="auto" w:fill="FFFFFF"/>
              </w:rPr>
            </w:pPr>
            <w:r w:rsidRPr="00CF2474">
              <w:rPr>
                <w:rFonts w:cs="Segoe UI"/>
                <w:color w:val="212121"/>
                <w:shd w:val="clear" w:color="auto" w:fill="FFFFFF"/>
              </w:rPr>
              <w:t xml:space="preserve">Gradus, J. L., King, M. W., </w:t>
            </w:r>
            <w:proofErr w:type="spellStart"/>
            <w:r w:rsidRPr="00CF2474">
              <w:rPr>
                <w:rFonts w:cs="Segoe UI"/>
                <w:color w:val="212121"/>
                <w:shd w:val="clear" w:color="auto" w:fill="FFFFFF"/>
              </w:rPr>
              <w:t>Galatzer</w:t>
            </w:r>
            <w:proofErr w:type="spellEnd"/>
            <w:r w:rsidRPr="00CF2474">
              <w:rPr>
                <w:rFonts w:cs="Segoe UI"/>
                <w:color w:val="212121"/>
                <w:shd w:val="clear" w:color="auto" w:fill="FFFFFF"/>
              </w:rPr>
              <w:t>-Levy, I., &amp; Street, A. E. (2017). Gender Differences in Machine Learning Models of Trauma and Suicidal Ideation in Veterans of the Iraq and Afghanistan Wars. </w:t>
            </w:r>
            <w:r w:rsidRPr="00CF2474">
              <w:rPr>
                <w:rFonts w:cs="Segoe UI"/>
                <w:i/>
                <w:iCs/>
                <w:color w:val="212121"/>
                <w:shd w:val="clear" w:color="auto" w:fill="FFFFFF"/>
              </w:rPr>
              <w:t>Journal of traumatic stress</w:t>
            </w:r>
            <w:r w:rsidRPr="00CF2474">
              <w:rPr>
                <w:rFonts w:cs="Segoe UI"/>
                <w:color w:val="212121"/>
                <w:shd w:val="clear" w:color="auto" w:fill="FFFFFF"/>
              </w:rPr>
              <w:t>, </w:t>
            </w:r>
            <w:r w:rsidRPr="00CF2474">
              <w:rPr>
                <w:rFonts w:cs="Segoe UI"/>
                <w:i/>
                <w:iCs/>
                <w:color w:val="212121"/>
                <w:shd w:val="clear" w:color="auto" w:fill="FFFFFF"/>
              </w:rPr>
              <w:t>30</w:t>
            </w:r>
            <w:r w:rsidRPr="00CF2474">
              <w:rPr>
                <w:rFonts w:cs="Segoe UI"/>
                <w:color w:val="212121"/>
                <w:shd w:val="clear" w:color="auto" w:fill="FFFFFF"/>
              </w:rPr>
              <w:t xml:space="preserve">(4), 362–371. </w:t>
            </w:r>
            <w:hyperlink r:id="rId52" w:history="1">
              <w:r w:rsidRPr="00CF2474">
                <w:rPr>
                  <w:rStyle w:val="Hyperlink"/>
                  <w:rFonts w:cs="Segoe UI"/>
                  <w:shd w:val="clear" w:color="auto" w:fill="FFFFFF"/>
                </w:rPr>
                <w:t>https://doi.org/10.1002/jts.22210</w:t>
              </w:r>
            </w:hyperlink>
          </w:p>
        </w:tc>
      </w:tr>
      <w:tr w:rsidR="00295724" w:rsidRPr="00463942" w14:paraId="79BD1C0E" w14:textId="77777777" w:rsidTr="00794EA8">
        <w:tc>
          <w:tcPr>
            <w:tcW w:w="1768" w:type="dxa"/>
          </w:tcPr>
          <w:p w14:paraId="7CF9559C" w14:textId="77777777" w:rsidR="00295724" w:rsidRDefault="00295724" w:rsidP="00794EA8">
            <w:pPr>
              <w:jc w:val="center"/>
              <w:rPr>
                <w:rFonts w:ascii="Arial" w:hAnsi="Arial" w:cs="Arial"/>
                <w:sz w:val="20"/>
                <w:szCs w:val="20"/>
                <w:shd w:val="clear" w:color="auto" w:fill="FFFFFF"/>
              </w:rPr>
            </w:pPr>
          </w:p>
        </w:tc>
        <w:tc>
          <w:tcPr>
            <w:tcW w:w="7554" w:type="dxa"/>
          </w:tcPr>
          <w:p w14:paraId="045631B2" w14:textId="77777777" w:rsidR="00295724" w:rsidRPr="00EE3918" w:rsidRDefault="00295724" w:rsidP="00794EA8">
            <w:pPr>
              <w:shd w:val="clear" w:color="auto" w:fill="FFFFFF"/>
              <w:spacing w:after="40" w:line="276" w:lineRule="auto"/>
              <w:rPr>
                <w:rFonts w:cstheme="minorHAnsi"/>
                <w:color w:val="212121"/>
                <w:highlight w:val="yellow"/>
                <w:shd w:val="clear" w:color="auto" w:fill="FFFFFF"/>
              </w:rPr>
            </w:pPr>
            <w:r w:rsidRPr="004D065C">
              <w:rPr>
                <w:rFonts w:cstheme="minorHAnsi"/>
                <w:shd w:val="clear" w:color="auto" w:fill="FFFFFF"/>
              </w:rPr>
              <w:t xml:space="preserve">Gradus, J. L., Street, A. E., </w:t>
            </w:r>
            <w:proofErr w:type="spellStart"/>
            <w:r w:rsidRPr="004D065C">
              <w:rPr>
                <w:rFonts w:cstheme="minorHAnsi"/>
                <w:shd w:val="clear" w:color="auto" w:fill="FFFFFF"/>
              </w:rPr>
              <w:t>Suvak</w:t>
            </w:r>
            <w:proofErr w:type="spellEnd"/>
            <w:r w:rsidRPr="004D065C">
              <w:rPr>
                <w:rFonts w:cstheme="minorHAnsi"/>
                <w:shd w:val="clear" w:color="auto" w:fill="FFFFFF"/>
              </w:rPr>
              <w:t xml:space="preserve">, M. K., &amp; </w:t>
            </w:r>
            <w:proofErr w:type="spellStart"/>
            <w:r w:rsidRPr="004D065C">
              <w:rPr>
                <w:rFonts w:cstheme="minorHAnsi"/>
                <w:shd w:val="clear" w:color="auto" w:fill="FFFFFF"/>
              </w:rPr>
              <w:t>Resick</w:t>
            </w:r>
            <w:proofErr w:type="spellEnd"/>
            <w:r w:rsidRPr="004D065C">
              <w:rPr>
                <w:rFonts w:cstheme="minorHAnsi"/>
                <w:shd w:val="clear" w:color="auto" w:fill="FFFFFF"/>
              </w:rPr>
              <w:t>, P. A. (2013). Predictors of suicidal ideation in a gender-stratified sample of OEF/OIF veterans. </w:t>
            </w:r>
            <w:r w:rsidRPr="004D065C">
              <w:rPr>
                <w:rFonts w:cstheme="minorHAnsi"/>
                <w:i/>
                <w:iCs/>
                <w:shd w:val="clear" w:color="auto" w:fill="FFFFFF"/>
              </w:rPr>
              <w:t xml:space="preserve">Suicide &amp; life-threatening </w:t>
            </w:r>
            <w:proofErr w:type="spellStart"/>
            <w:r w:rsidRPr="004D065C">
              <w:rPr>
                <w:rFonts w:cstheme="minorHAnsi"/>
                <w:i/>
                <w:iCs/>
                <w:shd w:val="clear" w:color="auto" w:fill="FFFFFF"/>
              </w:rPr>
              <w:t>behavior</w:t>
            </w:r>
            <w:proofErr w:type="spellEnd"/>
            <w:r w:rsidRPr="004D065C">
              <w:rPr>
                <w:rFonts w:cstheme="minorHAnsi"/>
                <w:shd w:val="clear" w:color="auto" w:fill="FFFFFF"/>
              </w:rPr>
              <w:t>, </w:t>
            </w:r>
            <w:r w:rsidRPr="004D065C">
              <w:rPr>
                <w:rFonts w:cstheme="minorHAnsi"/>
                <w:i/>
                <w:iCs/>
                <w:shd w:val="clear" w:color="auto" w:fill="FFFFFF"/>
              </w:rPr>
              <w:t>43</w:t>
            </w:r>
            <w:r w:rsidRPr="004D065C">
              <w:rPr>
                <w:rFonts w:cstheme="minorHAnsi"/>
                <w:shd w:val="clear" w:color="auto" w:fill="FFFFFF"/>
              </w:rPr>
              <w:t xml:space="preserve">(5), 574–588. </w:t>
            </w:r>
            <w:hyperlink r:id="rId53" w:history="1">
              <w:r w:rsidRPr="004D065C">
                <w:rPr>
                  <w:rStyle w:val="Hyperlink"/>
                  <w:rFonts w:cstheme="minorHAnsi"/>
                  <w:shd w:val="clear" w:color="auto" w:fill="FFFFFF"/>
                </w:rPr>
                <w:t>https://doi.org/10.1111/sltb.12040</w:t>
              </w:r>
            </w:hyperlink>
          </w:p>
        </w:tc>
      </w:tr>
      <w:tr w:rsidR="00295724" w:rsidRPr="00463942" w14:paraId="76D7CF12" w14:textId="77777777" w:rsidTr="00794EA8">
        <w:tc>
          <w:tcPr>
            <w:tcW w:w="1768" w:type="dxa"/>
          </w:tcPr>
          <w:p w14:paraId="66EA2D3C" w14:textId="77777777" w:rsidR="00295724" w:rsidRDefault="00295724" w:rsidP="00794EA8">
            <w:pPr>
              <w:jc w:val="center"/>
              <w:rPr>
                <w:rFonts w:ascii="Arial" w:hAnsi="Arial" w:cs="Arial"/>
                <w:sz w:val="20"/>
                <w:szCs w:val="20"/>
                <w:shd w:val="clear" w:color="auto" w:fill="FFFFFF"/>
              </w:rPr>
            </w:pPr>
          </w:p>
        </w:tc>
        <w:tc>
          <w:tcPr>
            <w:tcW w:w="7554" w:type="dxa"/>
          </w:tcPr>
          <w:p w14:paraId="40D64312" w14:textId="77777777" w:rsidR="00295724" w:rsidRPr="00CF2474" w:rsidRDefault="00295724" w:rsidP="00794EA8">
            <w:pPr>
              <w:spacing w:after="40" w:line="276" w:lineRule="auto"/>
              <w:rPr>
                <w:rFonts w:cstheme="minorHAnsi"/>
                <w:color w:val="0563C1" w:themeColor="hyperlink"/>
                <w:u w:val="single"/>
                <w:shd w:val="clear" w:color="auto" w:fill="FFFFFF"/>
              </w:rPr>
            </w:pPr>
            <w:proofErr w:type="spellStart"/>
            <w:r w:rsidRPr="00F56456">
              <w:rPr>
                <w:rStyle w:val="Hyperlink"/>
                <w:rFonts w:cstheme="minorHAnsi"/>
                <w:shd w:val="clear" w:color="auto" w:fill="FFFFFF"/>
              </w:rPr>
              <w:t>N</w:t>
            </w:r>
            <w:r w:rsidRPr="003515CB">
              <w:rPr>
                <w:rFonts w:cstheme="minorHAnsi"/>
                <w:color w:val="212121"/>
                <w:shd w:val="clear" w:color="auto" w:fill="FFFFFF"/>
              </w:rPr>
              <w:t>ichter</w:t>
            </w:r>
            <w:proofErr w:type="spellEnd"/>
            <w:r w:rsidRPr="003515CB">
              <w:rPr>
                <w:rFonts w:cstheme="minorHAnsi"/>
                <w:color w:val="212121"/>
                <w:shd w:val="clear" w:color="auto" w:fill="FFFFFF"/>
              </w:rPr>
              <w:t xml:space="preserve">, B., Monteith, L. L., Norman, S. B., </w:t>
            </w:r>
            <w:proofErr w:type="spellStart"/>
            <w:r w:rsidRPr="003515CB">
              <w:rPr>
                <w:rFonts w:cstheme="minorHAnsi"/>
                <w:color w:val="212121"/>
                <w:shd w:val="clear" w:color="auto" w:fill="FFFFFF"/>
              </w:rPr>
              <w:t>Maguen</w:t>
            </w:r>
            <w:proofErr w:type="spellEnd"/>
            <w:r w:rsidRPr="003515CB">
              <w:rPr>
                <w:rFonts w:cstheme="minorHAnsi"/>
                <w:color w:val="212121"/>
                <w:shd w:val="clear" w:color="auto" w:fill="FFFFFF"/>
              </w:rPr>
              <w:t xml:space="preserve">, S., Hill, M. L., Herzog, S., &amp; </w:t>
            </w:r>
            <w:proofErr w:type="spellStart"/>
            <w:r w:rsidRPr="003515CB">
              <w:rPr>
                <w:rFonts w:cstheme="minorHAnsi"/>
                <w:color w:val="212121"/>
                <w:shd w:val="clear" w:color="auto" w:fill="FFFFFF"/>
              </w:rPr>
              <w:t>Pietrzak</w:t>
            </w:r>
            <w:proofErr w:type="spellEnd"/>
            <w:r w:rsidRPr="003515CB">
              <w:rPr>
                <w:rFonts w:cstheme="minorHAnsi"/>
                <w:color w:val="212121"/>
                <w:shd w:val="clear" w:color="auto" w:fill="FFFFFF"/>
              </w:rPr>
              <w:t>, R. H. (2021). Differentiating U.S. military veterans who think about suicide from those who attempt suicide: A population-based study. </w:t>
            </w:r>
            <w:r w:rsidRPr="003515CB">
              <w:rPr>
                <w:rFonts w:cstheme="minorHAnsi"/>
                <w:i/>
                <w:iCs/>
                <w:color w:val="212121"/>
                <w:shd w:val="clear" w:color="auto" w:fill="FFFFFF"/>
              </w:rPr>
              <w:t>General hospital psychiatry</w:t>
            </w:r>
            <w:r w:rsidRPr="003515CB">
              <w:rPr>
                <w:rFonts w:cstheme="minorHAnsi"/>
                <w:color w:val="212121"/>
                <w:shd w:val="clear" w:color="auto" w:fill="FFFFFF"/>
              </w:rPr>
              <w:t>, </w:t>
            </w:r>
            <w:r w:rsidRPr="003515CB">
              <w:rPr>
                <w:rFonts w:cstheme="minorHAnsi"/>
                <w:i/>
                <w:iCs/>
                <w:color w:val="212121"/>
                <w:shd w:val="clear" w:color="auto" w:fill="FFFFFF"/>
              </w:rPr>
              <w:t>72</w:t>
            </w:r>
            <w:r w:rsidRPr="003515CB">
              <w:rPr>
                <w:rFonts w:cstheme="minorHAnsi"/>
                <w:color w:val="212121"/>
                <w:shd w:val="clear" w:color="auto" w:fill="FFFFFF"/>
              </w:rPr>
              <w:t xml:space="preserve">, 117–123. </w:t>
            </w:r>
            <w:hyperlink r:id="rId54" w:history="1">
              <w:r w:rsidRPr="003515CB">
                <w:rPr>
                  <w:rStyle w:val="Hyperlink"/>
                  <w:rFonts w:cstheme="minorHAnsi"/>
                  <w:shd w:val="clear" w:color="auto" w:fill="FFFFFF"/>
                </w:rPr>
                <w:t>https://doi.org/10.1016/j.genhosppsych.2021.08.007</w:t>
              </w:r>
            </w:hyperlink>
          </w:p>
        </w:tc>
      </w:tr>
      <w:tr w:rsidR="00295724" w:rsidRPr="00463942" w14:paraId="49356D6A" w14:textId="77777777" w:rsidTr="00794EA8">
        <w:tc>
          <w:tcPr>
            <w:tcW w:w="1768" w:type="dxa"/>
          </w:tcPr>
          <w:p w14:paraId="502FD4F5" w14:textId="77777777" w:rsidR="00295724" w:rsidRDefault="00295724" w:rsidP="00794EA8">
            <w:pPr>
              <w:jc w:val="center"/>
              <w:rPr>
                <w:rFonts w:ascii="Arial" w:hAnsi="Arial" w:cs="Arial"/>
                <w:sz w:val="20"/>
                <w:szCs w:val="20"/>
                <w:shd w:val="clear" w:color="auto" w:fill="FFFFFF"/>
              </w:rPr>
            </w:pPr>
          </w:p>
        </w:tc>
        <w:tc>
          <w:tcPr>
            <w:tcW w:w="7554" w:type="dxa"/>
          </w:tcPr>
          <w:p w14:paraId="560998BD" w14:textId="77777777" w:rsidR="00295724" w:rsidRPr="00EE3918" w:rsidRDefault="00295724" w:rsidP="00794EA8">
            <w:pPr>
              <w:shd w:val="clear" w:color="auto" w:fill="FFFFFF"/>
              <w:spacing w:after="40" w:line="276" w:lineRule="auto"/>
              <w:rPr>
                <w:rFonts w:cstheme="minorHAnsi"/>
                <w:color w:val="212121"/>
                <w:highlight w:val="yellow"/>
                <w:shd w:val="clear" w:color="auto" w:fill="FFFFFF"/>
              </w:rPr>
            </w:pPr>
            <w:r w:rsidRPr="003515CB">
              <w:rPr>
                <w:rFonts w:cstheme="minorHAnsi"/>
                <w:color w:val="212121"/>
                <w:shd w:val="clear" w:color="auto" w:fill="FFFFFF"/>
              </w:rPr>
              <w:t xml:space="preserve">Roberge, E. M., Haddock, L. A., Oakey-Frost, D. N., Hinkson, K. D., Bryan, A. O., &amp; Bryan, C. J. (2019). Unwanted sexual experiences and </w:t>
            </w:r>
            <w:proofErr w:type="spellStart"/>
            <w:r w:rsidRPr="003515CB">
              <w:rPr>
                <w:rFonts w:cstheme="minorHAnsi"/>
                <w:color w:val="212121"/>
                <w:shd w:val="clear" w:color="auto" w:fill="FFFFFF"/>
              </w:rPr>
              <w:t>retraumatization</w:t>
            </w:r>
            <w:proofErr w:type="spellEnd"/>
            <w:r w:rsidRPr="003515CB">
              <w:rPr>
                <w:rFonts w:cstheme="minorHAnsi"/>
                <w:color w:val="212121"/>
                <w:shd w:val="clear" w:color="auto" w:fill="FFFFFF"/>
              </w:rPr>
              <w:t>: Predictors of mental health concerns in veterans. </w:t>
            </w:r>
            <w:r w:rsidRPr="003515CB">
              <w:rPr>
                <w:rFonts w:cstheme="minorHAnsi"/>
                <w:i/>
                <w:iCs/>
                <w:color w:val="212121"/>
                <w:shd w:val="clear" w:color="auto" w:fill="FFFFFF"/>
              </w:rPr>
              <w:t xml:space="preserve">Psychological </w:t>
            </w:r>
            <w:proofErr w:type="gramStart"/>
            <w:r w:rsidRPr="003515CB">
              <w:rPr>
                <w:rFonts w:cstheme="minorHAnsi"/>
                <w:i/>
                <w:iCs/>
                <w:color w:val="212121"/>
                <w:shd w:val="clear" w:color="auto" w:fill="FFFFFF"/>
              </w:rPr>
              <w:t>trauma :</w:t>
            </w:r>
            <w:proofErr w:type="gramEnd"/>
            <w:r w:rsidRPr="003515CB">
              <w:rPr>
                <w:rFonts w:cstheme="minorHAnsi"/>
                <w:i/>
                <w:iCs/>
                <w:color w:val="212121"/>
                <w:shd w:val="clear" w:color="auto" w:fill="FFFFFF"/>
              </w:rPr>
              <w:t xml:space="preserve"> theory, research, practice and policy</w:t>
            </w:r>
            <w:r w:rsidRPr="003515CB">
              <w:rPr>
                <w:rFonts w:cstheme="minorHAnsi"/>
                <w:color w:val="212121"/>
                <w:shd w:val="clear" w:color="auto" w:fill="FFFFFF"/>
              </w:rPr>
              <w:t>, </w:t>
            </w:r>
            <w:r w:rsidRPr="003515CB">
              <w:rPr>
                <w:rFonts w:cstheme="minorHAnsi"/>
                <w:i/>
                <w:iCs/>
                <w:color w:val="212121"/>
                <w:shd w:val="clear" w:color="auto" w:fill="FFFFFF"/>
              </w:rPr>
              <w:t>11</w:t>
            </w:r>
            <w:r w:rsidRPr="003515CB">
              <w:rPr>
                <w:rFonts w:cstheme="minorHAnsi"/>
                <w:color w:val="212121"/>
                <w:shd w:val="clear" w:color="auto" w:fill="FFFFFF"/>
              </w:rPr>
              <w:t xml:space="preserve">(8), 886–894. </w:t>
            </w:r>
            <w:hyperlink r:id="rId55" w:history="1">
              <w:r w:rsidRPr="003515CB">
                <w:rPr>
                  <w:rStyle w:val="Hyperlink"/>
                  <w:rFonts w:cstheme="minorHAnsi"/>
                  <w:shd w:val="clear" w:color="auto" w:fill="FFFFFF"/>
                </w:rPr>
                <w:t>https://doi.org/10.1037/tra0000445</w:t>
              </w:r>
            </w:hyperlink>
          </w:p>
        </w:tc>
      </w:tr>
      <w:tr w:rsidR="00295724" w:rsidRPr="00463942" w14:paraId="58B57A3A" w14:textId="77777777" w:rsidTr="00794EA8">
        <w:tc>
          <w:tcPr>
            <w:tcW w:w="1768" w:type="dxa"/>
          </w:tcPr>
          <w:p w14:paraId="21B364C9" w14:textId="77777777" w:rsidR="00295724" w:rsidRDefault="00295724" w:rsidP="00794EA8">
            <w:pPr>
              <w:jc w:val="center"/>
              <w:rPr>
                <w:rFonts w:ascii="Arial" w:hAnsi="Arial" w:cs="Arial"/>
                <w:sz w:val="20"/>
                <w:szCs w:val="20"/>
                <w:shd w:val="clear" w:color="auto" w:fill="FFFFFF"/>
              </w:rPr>
            </w:pPr>
          </w:p>
        </w:tc>
        <w:tc>
          <w:tcPr>
            <w:tcW w:w="7554" w:type="dxa"/>
          </w:tcPr>
          <w:p w14:paraId="7A2E2E5C" w14:textId="77777777" w:rsidR="00295724" w:rsidRPr="003515CB" w:rsidRDefault="00295724" w:rsidP="00794EA8">
            <w:pPr>
              <w:shd w:val="clear" w:color="auto" w:fill="FFFFFF"/>
              <w:spacing w:after="40" w:line="276" w:lineRule="auto"/>
              <w:rPr>
                <w:rFonts w:cstheme="minorHAnsi"/>
                <w:color w:val="212121"/>
                <w:shd w:val="clear" w:color="auto" w:fill="FFFFFF"/>
              </w:rPr>
            </w:pPr>
            <w:proofErr w:type="spellStart"/>
            <w:r w:rsidRPr="003515CB">
              <w:rPr>
                <w:rFonts w:cstheme="minorHAnsi"/>
                <w:color w:val="212121"/>
                <w:shd w:val="clear" w:color="auto" w:fill="FFFFFF"/>
              </w:rPr>
              <w:t>Rosellini</w:t>
            </w:r>
            <w:proofErr w:type="spellEnd"/>
            <w:r w:rsidRPr="003515CB">
              <w:rPr>
                <w:rFonts w:cstheme="minorHAnsi"/>
                <w:color w:val="212121"/>
                <w:shd w:val="clear" w:color="auto" w:fill="FFFFFF"/>
              </w:rPr>
              <w:t xml:space="preserve">, A. J., Street, A. E., </w:t>
            </w:r>
            <w:proofErr w:type="spellStart"/>
            <w:r w:rsidRPr="003515CB">
              <w:rPr>
                <w:rFonts w:cstheme="minorHAnsi"/>
                <w:color w:val="212121"/>
                <w:shd w:val="clear" w:color="auto" w:fill="FFFFFF"/>
              </w:rPr>
              <w:t>Ursano</w:t>
            </w:r>
            <w:proofErr w:type="spellEnd"/>
            <w:r w:rsidRPr="003515CB">
              <w:rPr>
                <w:rFonts w:cstheme="minorHAnsi"/>
                <w:color w:val="212121"/>
                <w:shd w:val="clear" w:color="auto" w:fill="FFFFFF"/>
              </w:rPr>
              <w:t xml:space="preserve">, R. J., Chiu, W. T., </w:t>
            </w:r>
            <w:proofErr w:type="spellStart"/>
            <w:r w:rsidRPr="003515CB">
              <w:rPr>
                <w:rFonts w:cstheme="minorHAnsi"/>
                <w:color w:val="212121"/>
                <w:shd w:val="clear" w:color="auto" w:fill="FFFFFF"/>
              </w:rPr>
              <w:t>Heeringa</w:t>
            </w:r>
            <w:proofErr w:type="spellEnd"/>
            <w:r w:rsidRPr="003515CB">
              <w:rPr>
                <w:rFonts w:cstheme="minorHAnsi"/>
                <w:color w:val="212121"/>
                <w:shd w:val="clear" w:color="auto" w:fill="FFFFFF"/>
              </w:rPr>
              <w:t xml:space="preserve">, S. G., Monahan, J., </w:t>
            </w:r>
            <w:proofErr w:type="spellStart"/>
            <w:r w:rsidRPr="003515CB">
              <w:rPr>
                <w:rFonts w:cstheme="minorHAnsi"/>
                <w:color w:val="212121"/>
                <w:shd w:val="clear" w:color="auto" w:fill="FFFFFF"/>
              </w:rPr>
              <w:t>Naifeh</w:t>
            </w:r>
            <w:proofErr w:type="spellEnd"/>
            <w:r w:rsidRPr="003515CB">
              <w:rPr>
                <w:rFonts w:cstheme="minorHAnsi"/>
                <w:color w:val="212121"/>
                <w:shd w:val="clear" w:color="auto" w:fill="FFFFFF"/>
              </w:rPr>
              <w:t xml:space="preserve">, J. A., </w:t>
            </w:r>
            <w:proofErr w:type="spellStart"/>
            <w:r w:rsidRPr="003515CB">
              <w:rPr>
                <w:rFonts w:cstheme="minorHAnsi"/>
                <w:color w:val="212121"/>
                <w:shd w:val="clear" w:color="auto" w:fill="FFFFFF"/>
              </w:rPr>
              <w:t>Petukhova</w:t>
            </w:r>
            <w:proofErr w:type="spellEnd"/>
            <w:r w:rsidRPr="003515CB">
              <w:rPr>
                <w:rFonts w:cstheme="minorHAnsi"/>
                <w:color w:val="212121"/>
                <w:shd w:val="clear" w:color="auto" w:fill="FFFFFF"/>
              </w:rPr>
              <w:t xml:space="preserve">, M. V., Reis, B. Y., Sampson, N. A., </w:t>
            </w:r>
            <w:proofErr w:type="spellStart"/>
            <w:r w:rsidRPr="003515CB">
              <w:rPr>
                <w:rFonts w:cstheme="minorHAnsi"/>
                <w:color w:val="212121"/>
                <w:shd w:val="clear" w:color="auto" w:fill="FFFFFF"/>
              </w:rPr>
              <w:t>Bliese</w:t>
            </w:r>
            <w:proofErr w:type="spellEnd"/>
            <w:r w:rsidRPr="003515CB">
              <w:rPr>
                <w:rFonts w:cstheme="minorHAnsi"/>
                <w:color w:val="212121"/>
                <w:shd w:val="clear" w:color="auto" w:fill="FFFFFF"/>
              </w:rPr>
              <w:t xml:space="preserve">, P. D., Stein, M. B., </w:t>
            </w:r>
            <w:proofErr w:type="spellStart"/>
            <w:r w:rsidRPr="003515CB">
              <w:rPr>
                <w:rFonts w:cstheme="minorHAnsi"/>
                <w:color w:val="212121"/>
                <w:shd w:val="clear" w:color="auto" w:fill="FFFFFF"/>
              </w:rPr>
              <w:t>Zaslavsky</w:t>
            </w:r>
            <w:proofErr w:type="spellEnd"/>
            <w:r w:rsidRPr="003515CB">
              <w:rPr>
                <w:rFonts w:cstheme="minorHAnsi"/>
                <w:color w:val="212121"/>
                <w:shd w:val="clear" w:color="auto" w:fill="FFFFFF"/>
              </w:rPr>
              <w:t>, A. M., &amp; Kessler, R. C. (2017). Sexual Assault Victimization and Mental Health Treatment, Suicide Attempts, and Career Outcomes Among Women in the US Army. </w:t>
            </w:r>
            <w:r w:rsidRPr="003515CB">
              <w:rPr>
                <w:rFonts w:cstheme="minorHAnsi"/>
                <w:i/>
                <w:iCs/>
                <w:color w:val="212121"/>
                <w:shd w:val="clear" w:color="auto" w:fill="FFFFFF"/>
              </w:rPr>
              <w:t>American journal of public health</w:t>
            </w:r>
            <w:r w:rsidRPr="003515CB">
              <w:rPr>
                <w:rFonts w:cstheme="minorHAnsi"/>
                <w:color w:val="212121"/>
                <w:shd w:val="clear" w:color="auto" w:fill="FFFFFF"/>
              </w:rPr>
              <w:t>, </w:t>
            </w:r>
            <w:r w:rsidRPr="003515CB">
              <w:rPr>
                <w:rFonts w:cstheme="minorHAnsi"/>
                <w:i/>
                <w:iCs/>
                <w:color w:val="212121"/>
                <w:shd w:val="clear" w:color="auto" w:fill="FFFFFF"/>
              </w:rPr>
              <w:t>107</w:t>
            </w:r>
            <w:r w:rsidRPr="003515CB">
              <w:rPr>
                <w:rFonts w:cstheme="minorHAnsi"/>
                <w:color w:val="212121"/>
                <w:shd w:val="clear" w:color="auto" w:fill="FFFFFF"/>
              </w:rPr>
              <w:t xml:space="preserve">(5), 732–739. </w:t>
            </w:r>
            <w:hyperlink r:id="rId56" w:history="1">
              <w:r w:rsidRPr="003515CB">
                <w:rPr>
                  <w:rStyle w:val="Hyperlink"/>
                  <w:rFonts w:cstheme="minorHAnsi"/>
                  <w:shd w:val="clear" w:color="auto" w:fill="FFFFFF"/>
                </w:rPr>
                <w:t>https://doi.org/10.2105/AJPH.2017.303693</w:t>
              </w:r>
            </w:hyperlink>
          </w:p>
        </w:tc>
      </w:tr>
      <w:tr w:rsidR="00295724" w:rsidRPr="00463942" w14:paraId="0F1D9505" w14:textId="77777777" w:rsidTr="00794EA8">
        <w:tc>
          <w:tcPr>
            <w:tcW w:w="1768" w:type="dxa"/>
          </w:tcPr>
          <w:p w14:paraId="451EF82F" w14:textId="10EF01F4" w:rsidR="00295724" w:rsidRDefault="00295724" w:rsidP="00794EA8">
            <w:pPr>
              <w:jc w:val="center"/>
              <w:rPr>
                <w:rFonts w:ascii="Arial" w:hAnsi="Arial" w:cs="Arial"/>
                <w:sz w:val="20"/>
                <w:szCs w:val="20"/>
                <w:shd w:val="clear" w:color="auto" w:fill="FFFFFF"/>
              </w:rPr>
            </w:pPr>
          </w:p>
        </w:tc>
        <w:tc>
          <w:tcPr>
            <w:tcW w:w="7554" w:type="dxa"/>
          </w:tcPr>
          <w:p w14:paraId="5023F93E" w14:textId="77777777" w:rsidR="00295724" w:rsidRPr="003515CB" w:rsidRDefault="00295724" w:rsidP="00794EA8">
            <w:pPr>
              <w:shd w:val="clear" w:color="auto" w:fill="FFFFFF"/>
              <w:spacing w:after="40" w:line="276" w:lineRule="auto"/>
              <w:rPr>
                <w:rFonts w:cstheme="minorHAnsi"/>
                <w:color w:val="212121"/>
                <w:shd w:val="clear" w:color="auto" w:fill="FFFFFF"/>
              </w:rPr>
            </w:pPr>
            <w:proofErr w:type="spellStart"/>
            <w:r w:rsidRPr="003515CB">
              <w:rPr>
                <w:rFonts w:cstheme="minorHAnsi"/>
                <w:color w:val="212121"/>
                <w:shd w:val="clear" w:color="auto" w:fill="FFFFFF"/>
              </w:rPr>
              <w:t>Zuromski</w:t>
            </w:r>
            <w:proofErr w:type="spellEnd"/>
            <w:r w:rsidRPr="003515CB">
              <w:rPr>
                <w:rFonts w:cstheme="minorHAnsi"/>
                <w:color w:val="212121"/>
                <w:shd w:val="clear" w:color="auto" w:fill="FFFFFF"/>
              </w:rPr>
              <w:t xml:space="preserve">, K. L., </w:t>
            </w:r>
            <w:proofErr w:type="spellStart"/>
            <w:r w:rsidRPr="003515CB">
              <w:rPr>
                <w:rFonts w:cstheme="minorHAnsi"/>
                <w:color w:val="212121"/>
                <w:shd w:val="clear" w:color="auto" w:fill="FFFFFF"/>
              </w:rPr>
              <w:t>Bernecker</w:t>
            </w:r>
            <w:proofErr w:type="spellEnd"/>
            <w:r w:rsidRPr="003515CB">
              <w:rPr>
                <w:rFonts w:cstheme="minorHAnsi"/>
                <w:color w:val="212121"/>
                <w:shd w:val="clear" w:color="auto" w:fill="FFFFFF"/>
              </w:rPr>
              <w:t xml:space="preserve">, S. L., Chu, C., Wilks, C. R., Gutierrez, P. M., Joiner, T. E., Liu, H., </w:t>
            </w:r>
            <w:proofErr w:type="spellStart"/>
            <w:r w:rsidRPr="003515CB">
              <w:rPr>
                <w:rFonts w:cstheme="minorHAnsi"/>
                <w:color w:val="212121"/>
                <w:shd w:val="clear" w:color="auto" w:fill="FFFFFF"/>
              </w:rPr>
              <w:t>Naifeh</w:t>
            </w:r>
            <w:proofErr w:type="spellEnd"/>
            <w:r w:rsidRPr="003515CB">
              <w:rPr>
                <w:rFonts w:cstheme="minorHAnsi"/>
                <w:color w:val="212121"/>
                <w:shd w:val="clear" w:color="auto" w:fill="FFFFFF"/>
              </w:rPr>
              <w:t xml:space="preserve">, J. A., Nock, M. K., Sampson, N. A., </w:t>
            </w:r>
            <w:proofErr w:type="spellStart"/>
            <w:r w:rsidRPr="003515CB">
              <w:rPr>
                <w:rFonts w:cstheme="minorHAnsi"/>
                <w:color w:val="212121"/>
                <w:shd w:val="clear" w:color="auto" w:fill="FFFFFF"/>
              </w:rPr>
              <w:t>Zaslavsky</w:t>
            </w:r>
            <w:proofErr w:type="spellEnd"/>
            <w:r w:rsidRPr="003515CB">
              <w:rPr>
                <w:rFonts w:cstheme="minorHAnsi"/>
                <w:color w:val="212121"/>
                <w:shd w:val="clear" w:color="auto" w:fill="FFFFFF"/>
              </w:rPr>
              <w:t xml:space="preserve">, A. M., Stein, M. B., </w:t>
            </w:r>
            <w:proofErr w:type="spellStart"/>
            <w:r w:rsidRPr="003515CB">
              <w:rPr>
                <w:rFonts w:cstheme="minorHAnsi"/>
                <w:color w:val="212121"/>
                <w:shd w:val="clear" w:color="auto" w:fill="FFFFFF"/>
              </w:rPr>
              <w:t>Ursano</w:t>
            </w:r>
            <w:proofErr w:type="spellEnd"/>
            <w:r w:rsidRPr="003515CB">
              <w:rPr>
                <w:rFonts w:cstheme="minorHAnsi"/>
                <w:color w:val="212121"/>
                <w:shd w:val="clear" w:color="auto" w:fill="FFFFFF"/>
              </w:rPr>
              <w:t xml:space="preserve">, R. J., Kessler, R. C., Site Principal Investigators, Army liaison/consultant, &amp; Other team members (2020). Pre-deployment predictors of suicide attempt during and after combat deployment: Results from the Army Study to Assess Risk and Resilience in Servicemembers. Journal of psychiatric research, 121, 214–221. </w:t>
            </w:r>
            <w:hyperlink r:id="rId57" w:history="1">
              <w:r w:rsidRPr="00A84FBD">
                <w:rPr>
                  <w:rStyle w:val="Hyperlink"/>
                  <w:rFonts w:cstheme="minorHAnsi"/>
                  <w:shd w:val="clear" w:color="auto" w:fill="FFFFFF"/>
                </w:rPr>
                <w:t>https://doi.org/10.1016/j.jpsychires.2019.12.003</w:t>
              </w:r>
            </w:hyperlink>
          </w:p>
        </w:tc>
      </w:tr>
      <w:tr w:rsidR="00295724" w:rsidRPr="003515CB" w14:paraId="45EEB6BB" w14:textId="77777777" w:rsidTr="00794EA8">
        <w:tc>
          <w:tcPr>
            <w:tcW w:w="1768" w:type="dxa"/>
          </w:tcPr>
          <w:p w14:paraId="7CEA9DF4" w14:textId="77777777" w:rsidR="00295724" w:rsidRDefault="00295724" w:rsidP="00794EA8">
            <w:pPr>
              <w:jc w:val="center"/>
              <w:rPr>
                <w:rFonts w:ascii="Arial" w:hAnsi="Arial" w:cs="Arial"/>
                <w:sz w:val="20"/>
                <w:szCs w:val="20"/>
                <w:shd w:val="clear" w:color="auto" w:fill="FFFFFF"/>
              </w:rPr>
            </w:pPr>
          </w:p>
        </w:tc>
        <w:tc>
          <w:tcPr>
            <w:tcW w:w="7554" w:type="dxa"/>
          </w:tcPr>
          <w:p w14:paraId="4FBAA23C" w14:textId="77777777" w:rsidR="00295724" w:rsidRPr="0010518C" w:rsidRDefault="00295724" w:rsidP="00794EA8">
            <w:pPr>
              <w:shd w:val="clear" w:color="auto" w:fill="FFFFFF"/>
              <w:spacing w:after="40" w:line="276" w:lineRule="auto"/>
              <w:rPr>
                <w:rFonts w:cstheme="minorHAnsi"/>
                <w:b/>
                <w:bCs/>
                <w:color w:val="212121"/>
                <w:shd w:val="clear" w:color="auto" w:fill="FFFFFF"/>
              </w:rPr>
            </w:pPr>
            <w:r w:rsidRPr="0010518C">
              <w:rPr>
                <w:rFonts w:cstheme="minorHAnsi"/>
                <w:b/>
                <w:bCs/>
                <w:color w:val="212121"/>
                <w:shd w:val="clear" w:color="auto" w:fill="FFFFFF"/>
              </w:rPr>
              <w:t>Met the criteria but could not be grouped (e.g., not enough similar IV’s or DV’s)</w:t>
            </w:r>
          </w:p>
        </w:tc>
      </w:tr>
      <w:tr w:rsidR="00295724" w:rsidRPr="003515CB" w14:paraId="1C3C59A6" w14:textId="77777777" w:rsidTr="00794EA8">
        <w:tc>
          <w:tcPr>
            <w:tcW w:w="1768" w:type="dxa"/>
          </w:tcPr>
          <w:p w14:paraId="71E50317" w14:textId="77777777" w:rsidR="00295724" w:rsidRDefault="00295724" w:rsidP="00794EA8">
            <w:pPr>
              <w:jc w:val="center"/>
              <w:rPr>
                <w:rFonts w:ascii="Arial" w:hAnsi="Arial" w:cs="Arial"/>
                <w:sz w:val="20"/>
                <w:szCs w:val="20"/>
                <w:shd w:val="clear" w:color="auto" w:fill="FFFFFF"/>
              </w:rPr>
            </w:pPr>
          </w:p>
        </w:tc>
        <w:tc>
          <w:tcPr>
            <w:tcW w:w="7554" w:type="dxa"/>
          </w:tcPr>
          <w:p w14:paraId="79B47D6B" w14:textId="77777777" w:rsidR="00295724" w:rsidRPr="007C7BF5" w:rsidRDefault="00295724" w:rsidP="00794EA8">
            <w:pPr>
              <w:shd w:val="clear" w:color="auto" w:fill="FFFFFF"/>
              <w:spacing w:after="40" w:line="276" w:lineRule="auto"/>
              <w:rPr>
                <w:rFonts w:cs="Segoe UI"/>
                <w:color w:val="212121"/>
                <w:shd w:val="clear" w:color="auto" w:fill="FFFFFF"/>
              </w:rPr>
            </w:pPr>
            <w:r w:rsidRPr="007C7BF5">
              <w:rPr>
                <w:rFonts w:cs="Segoe UI"/>
                <w:color w:val="212121"/>
                <w:shd w:val="clear" w:color="auto" w:fill="FFFFFF"/>
              </w:rPr>
              <w:t>Huang, K. C., Tzeng, D. S., Lin, C. H., &amp; Chung, W. C. (2017). Interpersonal-Psychological Theory, Alexithymia, and Personality Predict Suicide Ideation among Maladjusted Soldiers in Taiwan. </w:t>
            </w:r>
            <w:r w:rsidRPr="007C7BF5">
              <w:rPr>
                <w:rFonts w:cs="Segoe UI"/>
                <w:i/>
                <w:iCs/>
                <w:color w:val="212121"/>
                <w:shd w:val="clear" w:color="auto" w:fill="FFFFFF"/>
              </w:rPr>
              <w:t xml:space="preserve">Suicide &amp; life-threatening </w:t>
            </w:r>
            <w:proofErr w:type="spellStart"/>
            <w:r w:rsidRPr="007C7BF5">
              <w:rPr>
                <w:rFonts w:cs="Segoe UI"/>
                <w:i/>
                <w:iCs/>
                <w:color w:val="212121"/>
                <w:shd w:val="clear" w:color="auto" w:fill="FFFFFF"/>
              </w:rPr>
              <w:t>behavior</w:t>
            </w:r>
            <w:proofErr w:type="spellEnd"/>
            <w:r w:rsidRPr="007C7BF5">
              <w:rPr>
                <w:rFonts w:cs="Segoe UI"/>
                <w:color w:val="212121"/>
                <w:shd w:val="clear" w:color="auto" w:fill="FFFFFF"/>
              </w:rPr>
              <w:t>, </w:t>
            </w:r>
            <w:r w:rsidRPr="007C7BF5">
              <w:rPr>
                <w:rFonts w:cs="Segoe UI"/>
                <w:i/>
                <w:iCs/>
                <w:color w:val="212121"/>
                <w:shd w:val="clear" w:color="auto" w:fill="FFFFFF"/>
              </w:rPr>
              <w:t>47</w:t>
            </w:r>
            <w:r w:rsidRPr="007C7BF5">
              <w:rPr>
                <w:rFonts w:cs="Segoe UI"/>
                <w:color w:val="212121"/>
                <w:shd w:val="clear" w:color="auto" w:fill="FFFFFF"/>
              </w:rPr>
              <w:t xml:space="preserve">(5), 603–611. </w:t>
            </w:r>
            <w:hyperlink r:id="rId58" w:history="1">
              <w:r w:rsidRPr="007C7BF5">
                <w:rPr>
                  <w:rStyle w:val="Hyperlink"/>
                  <w:rFonts w:cs="Segoe UI"/>
                  <w:shd w:val="clear" w:color="auto" w:fill="FFFFFF"/>
                </w:rPr>
                <w:t>https://doi.org/10.1111/sltb.12315</w:t>
              </w:r>
            </w:hyperlink>
          </w:p>
        </w:tc>
      </w:tr>
      <w:tr w:rsidR="00295724" w:rsidRPr="003515CB" w14:paraId="413B95C3" w14:textId="77777777" w:rsidTr="00794EA8">
        <w:tc>
          <w:tcPr>
            <w:tcW w:w="1768" w:type="dxa"/>
          </w:tcPr>
          <w:p w14:paraId="5247FECF" w14:textId="77777777" w:rsidR="00295724" w:rsidRDefault="00295724" w:rsidP="00794EA8">
            <w:pPr>
              <w:jc w:val="center"/>
              <w:rPr>
                <w:rFonts w:ascii="Arial" w:hAnsi="Arial" w:cs="Arial"/>
                <w:sz w:val="20"/>
                <w:szCs w:val="20"/>
                <w:shd w:val="clear" w:color="auto" w:fill="FFFFFF"/>
              </w:rPr>
            </w:pPr>
          </w:p>
        </w:tc>
        <w:tc>
          <w:tcPr>
            <w:tcW w:w="7554" w:type="dxa"/>
          </w:tcPr>
          <w:p w14:paraId="2F072C4F" w14:textId="77777777" w:rsidR="00295724" w:rsidRPr="003515CB" w:rsidRDefault="00295724" w:rsidP="00794EA8">
            <w:pPr>
              <w:shd w:val="clear" w:color="auto" w:fill="FFFFFF"/>
              <w:spacing w:after="40" w:line="276" w:lineRule="auto"/>
              <w:rPr>
                <w:rFonts w:cstheme="minorHAnsi"/>
                <w:color w:val="212121"/>
                <w:shd w:val="clear" w:color="auto" w:fill="FFFFFF"/>
              </w:rPr>
            </w:pPr>
            <w:proofErr w:type="spellStart"/>
            <w:r w:rsidRPr="00295724">
              <w:rPr>
                <w:rFonts w:cstheme="minorHAnsi"/>
                <w:shd w:val="clear" w:color="auto" w:fill="FFFFFF"/>
              </w:rPr>
              <w:t>Klemmer</w:t>
            </w:r>
            <w:proofErr w:type="spellEnd"/>
            <w:r w:rsidRPr="00295724">
              <w:rPr>
                <w:rFonts w:cstheme="minorHAnsi"/>
                <w:shd w:val="clear" w:color="auto" w:fill="FFFFFF"/>
              </w:rPr>
              <w:t xml:space="preserve">, C. L., Schuyler, A. C., </w:t>
            </w:r>
            <w:proofErr w:type="spellStart"/>
            <w:r w:rsidRPr="00295724">
              <w:rPr>
                <w:rFonts w:cstheme="minorHAnsi"/>
                <w:shd w:val="clear" w:color="auto" w:fill="FFFFFF"/>
              </w:rPr>
              <w:t>Mamey</w:t>
            </w:r>
            <w:proofErr w:type="spellEnd"/>
            <w:r w:rsidRPr="00295724">
              <w:rPr>
                <w:rFonts w:cstheme="minorHAnsi"/>
                <w:shd w:val="clear" w:color="auto" w:fill="FFFFFF"/>
              </w:rPr>
              <w:t>, M. R., Schrager, S. M., Castro, C. A., Goldbach, J., &amp; Holloway, I. W. (2020). Health and service-related impact of sexual and stalking victimization during united states military service on LGBT service members.</w:t>
            </w:r>
            <w:r w:rsidRPr="00295724">
              <w:rPr>
                <w:rFonts w:cstheme="minorHAnsi"/>
                <w:i/>
                <w:iCs/>
                <w:shd w:val="clear" w:color="auto" w:fill="FFFFFF"/>
              </w:rPr>
              <w:t> Journal of Interpersonal Violence, 37</w:t>
            </w:r>
            <w:r w:rsidRPr="00295724">
              <w:rPr>
                <w:rFonts w:cstheme="minorHAnsi"/>
                <w:shd w:val="clear" w:color="auto" w:fill="FFFFFF"/>
              </w:rPr>
              <w:t>(9-10), NP7554-NP7579</w:t>
            </w:r>
            <w:r w:rsidRPr="00295724">
              <w:rPr>
                <w:rFonts w:cstheme="minorHAnsi"/>
                <w:color w:val="555555"/>
                <w:shd w:val="clear" w:color="auto" w:fill="FFFFFF"/>
              </w:rPr>
              <w:t xml:space="preserve">. </w:t>
            </w:r>
            <w:hyperlink r:id="rId59" w:history="1">
              <w:r w:rsidRPr="00295724">
                <w:rPr>
                  <w:rStyle w:val="Hyperlink"/>
                  <w:rFonts w:cstheme="minorHAnsi"/>
                  <w:shd w:val="clear" w:color="auto" w:fill="FFFFFF"/>
                </w:rPr>
                <w:t>https://doi.org/10.1177/0886260520970312</w:t>
              </w:r>
            </w:hyperlink>
          </w:p>
        </w:tc>
      </w:tr>
      <w:tr w:rsidR="00295724" w:rsidRPr="003515CB" w14:paraId="7E422CA7" w14:textId="77777777" w:rsidTr="00794EA8">
        <w:tc>
          <w:tcPr>
            <w:tcW w:w="1768" w:type="dxa"/>
          </w:tcPr>
          <w:p w14:paraId="25ED231F" w14:textId="77777777" w:rsidR="00295724" w:rsidRDefault="00295724" w:rsidP="00794EA8">
            <w:pPr>
              <w:jc w:val="center"/>
              <w:rPr>
                <w:rFonts w:ascii="Arial" w:hAnsi="Arial" w:cs="Arial"/>
                <w:sz w:val="20"/>
                <w:szCs w:val="20"/>
                <w:shd w:val="clear" w:color="auto" w:fill="FFFFFF"/>
              </w:rPr>
            </w:pPr>
          </w:p>
        </w:tc>
        <w:tc>
          <w:tcPr>
            <w:tcW w:w="7554" w:type="dxa"/>
          </w:tcPr>
          <w:p w14:paraId="15692877" w14:textId="77777777" w:rsidR="00295724" w:rsidRPr="007C7BF5" w:rsidRDefault="00295724" w:rsidP="00794EA8">
            <w:pPr>
              <w:shd w:val="clear" w:color="auto" w:fill="FFFFFF"/>
              <w:spacing w:after="40" w:line="276" w:lineRule="auto"/>
              <w:rPr>
                <w:rFonts w:cs="Segoe UI"/>
                <w:color w:val="212121"/>
                <w:shd w:val="clear" w:color="auto" w:fill="FFFFFF"/>
              </w:rPr>
            </w:pPr>
            <w:proofErr w:type="spellStart"/>
            <w:r w:rsidRPr="007C7BF5">
              <w:rPr>
                <w:rFonts w:cs="Segoe UI"/>
                <w:color w:val="212121"/>
                <w:shd w:val="clear" w:color="auto" w:fill="FFFFFF"/>
              </w:rPr>
              <w:t>Rosellini</w:t>
            </w:r>
            <w:proofErr w:type="spellEnd"/>
            <w:r w:rsidRPr="007C7BF5">
              <w:rPr>
                <w:rFonts w:cs="Segoe UI"/>
                <w:color w:val="212121"/>
                <w:shd w:val="clear" w:color="auto" w:fill="FFFFFF"/>
              </w:rPr>
              <w:t xml:space="preserve">, A. J., Stein, M. B., </w:t>
            </w:r>
            <w:proofErr w:type="spellStart"/>
            <w:r w:rsidRPr="007C7BF5">
              <w:rPr>
                <w:rFonts w:cs="Segoe UI"/>
                <w:color w:val="212121"/>
                <w:shd w:val="clear" w:color="auto" w:fill="FFFFFF"/>
              </w:rPr>
              <w:t>Benedek</w:t>
            </w:r>
            <w:proofErr w:type="spellEnd"/>
            <w:r w:rsidRPr="007C7BF5">
              <w:rPr>
                <w:rFonts w:cs="Segoe UI"/>
                <w:color w:val="212121"/>
                <w:shd w:val="clear" w:color="auto" w:fill="FFFFFF"/>
              </w:rPr>
              <w:t xml:space="preserve">, D. M., </w:t>
            </w:r>
            <w:proofErr w:type="spellStart"/>
            <w:r w:rsidRPr="007C7BF5">
              <w:rPr>
                <w:rFonts w:cs="Segoe UI"/>
                <w:color w:val="212121"/>
                <w:shd w:val="clear" w:color="auto" w:fill="FFFFFF"/>
              </w:rPr>
              <w:t>Bliese</w:t>
            </w:r>
            <w:proofErr w:type="spellEnd"/>
            <w:r w:rsidRPr="007C7BF5">
              <w:rPr>
                <w:rFonts w:cs="Segoe UI"/>
                <w:color w:val="212121"/>
                <w:shd w:val="clear" w:color="auto" w:fill="FFFFFF"/>
              </w:rPr>
              <w:t xml:space="preserve">, P. D., Chiu, W. T., Hwang, I., Monahan, J., Nock, M. K., </w:t>
            </w:r>
            <w:proofErr w:type="spellStart"/>
            <w:r w:rsidRPr="007C7BF5">
              <w:rPr>
                <w:rFonts w:cs="Segoe UI"/>
                <w:color w:val="212121"/>
                <w:shd w:val="clear" w:color="auto" w:fill="FFFFFF"/>
              </w:rPr>
              <w:t>Petukhova</w:t>
            </w:r>
            <w:proofErr w:type="spellEnd"/>
            <w:r w:rsidRPr="007C7BF5">
              <w:rPr>
                <w:rFonts w:cs="Segoe UI"/>
                <w:color w:val="212121"/>
                <w:shd w:val="clear" w:color="auto" w:fill="FFFFFF"/>
              </w:rPr>
              <w:t xml:space="preserve">, M. V., Sampson, N. A., Street, A. E., </w:t>
            </w:r>
            <w:proofErr w:type="spellStart"/>
            <w:r w:rsidRPr="007C7BF5">
              <w:rPr>
                <w:rFonts w:cs="Segoe UI"/>
                <w:color w:val="212121"/>
                <w:shd w:val="clear" w:color="auto" w:fill="FFFFFF"/>
              </w:rPr>
              <w:lastRenderedPageBreak/>
              <w:t>Zaslavsky</w:t>
            </w:r>
            <w:proofErr w:type="spellEnd"/>
            <w:r w:rsidRPr="007C7BF5">
              <w:rPr>
                <w:rFonts w:cs="Segoe UI"/>
                <w:color w:val="212121"/>
                <w:shd w:val="clear" w:color="auto" w:fill="FFFFFF"/>
              </w:rPr>
              <w:t xml:space="preserve">, A. M., </w:t>
            </w:r>
            <w:proofErr w:type="spellStart"/>
            <w:r w:rsidRPr="007C7BF5">
              <w:rPr>
                <w:rFonts w:cs="Segoe UI"/>
                <w:color w:val="212121"/>
                <w:shd w:val="clear" w:color="auto" w:fill="FFFFFF"/>
              </w:rPr>
              <w:t>Ursano</w:t>
            </w:r>
            <w:proofErr w:type="spellEnd"/>
            <w:r w:rsidRPr="007C7BF5">
              <w:rPr>
                <w:rFonts w:cs="Segoe UI"/>
                <w:color w:val="212121"/>
                <w:shd w:val="clear" w:color="auto" w:fill="FFFFFF"/>
              </w:rPr>
              <w:t>, R. J., &amp; Kessler, R. C. (2017b). Using self-report surveys at the beginning of service to develop multi-outcome risk models for new soldiers in the U.S. Army. </w:t>
            </w:r>
            <w:r w:rsidRPr="007C7BF5">
              <w:rPr>
                <w:rFonts w:cs="Segoe UI"/>
                <w:i/>
                <w:iCs/>
                <w:color w:val="212121"/>
                <w:shd w:val="clear" w:color="auto" w:fill="FFFFFF"/>
              </w:rPr>
              <w:t>Psychological medicine</w:t>
            </w:r>
            <w:r w:rsidRPr="007C7BF5">
              <w:rPr>
                <w:rFonts w:cs="Segoe UI"/>
                <w:color w:val="212121"/>
                <w:shd w:val="clear" w:color="auto" w:fill="FFFFFF"/>
              </w:rPr>
              <w:t>, </w:t>
            </w:r>
            <w:r w:rsidRPr="007C7BF5">
              <w:rPr>
                <w:rFonts w:cs="Segoe UI"/>
                <w:i/>
                <w:iCs/>
                <w:color w:val="212121"/>
                <w:shd w:val="clear" w:color="auto" w:fill="FFFFFF"/>
              </w:rPr>
              <w:t>47</w:t>
            </w:r>
            <w:r w:rsidRPr="007C7BF5">
              <w:rPr>
                <w:rFonts w:cs="Segoe UI"/>
                <w:color w:val="212121"/>
                <w:shd w:val="clear" w:color="auto" w:fill="FFFFFF"/>
              </w:rPr>
              <w:t xml:space="preserve">(13), 2275–2287. </w:t>
            </w:r>
            <w:hyperlink r:id="rId60" w:history="1">
              <w:r w:rsidRPr="007C7BF5">
                <w:rPr>
                  <w:rStyle w:val="Hyperlink"/>
                  <w:rFonts w:cs="Segoe UI"/>
                  <w:shd w:val="clear" w:color="auto" w:fill="FFFFFF"/>
                </w:rPr>
                <w:t>https://doi.org/10.1017/S003329171700071X</w:t>
              </w:r>
            </w:hyperlink>
          </w:p>
        </w:tc>
      </w:tr>
      <w:tr w:rsidR="00295724" w:rsidRPr="003515CB" w14:paraId="79E7B2A2" w14:textId="77777777" w:rsidTr="00794EA8">
        <w:tc>
          <w:tcPr>
            <w:tcW w:w="1768" w:type="dxa"/>
          </w:tcPr>
          <w:p w14:paraId="4BB7F130" w14:textId="77777777" w:rsidR="00295724" w:rsidRDefault="00295724" w:rsidP="00794EA8">
            <w:pPr>
              <w:jc w:val="center"/>
              <w:rPr>
                <w:rFonts w:ascii="Arial" w:hAnsi="Arial" w:cs="Arial"/>
                <w:sz w:val="20"/>
                <w:szCs w:val="20"/>
                <w:shd w:val="clear" w:color="auto" w:fill="FFFFFF"/>
              </w:rPr>
            </w:pPr>
          </w:p>
        </w:tc>
        <w:tc>
          <w:tcPr>
            <w:tcW w:w="7554" w:type="dxa"/>
          </w:tcPr>
          <w:p w14:paraId="6AAC9547" w14:textId="77777777" w:rsidR="00295724" w:rsidRPr="003515CB" w:rsidRDefault="00295724" w:rsidP="00794EA8">
            <w:pPr>
              <w:shd w:val="clear" w:color="auto" w:fill="FFFFFF"/>
              <w:spacing w:after="40" w:line="276" w:lineRule="auto"/>
              <w:rPr>
                <w:rFonts w:cstheme="minorHAnsi"/>
                <w:color w:val="212121"/>
                <w:shd w:val="clear" w:color="auto" w:fill="FFFFFF"/>
              </w:rPr>
            </w:pPr>
            <w:r w:rsidRPr="00FE241E">
              <w:rPr>
                <w:rFonts w:cstheme="minorHAnsi"/>
                <w:color w:val="212121"/>
                <w:shd w:val="clear" w:color="auto" w:fill="FFFFFF"/>
              </w:rPr>
              <w:t xml:space="preserve">Thomsen, C. J., Stander, V. A., McWhorter, S. K., </w:t>
            </w:r>
            <w:proofErr w:type="spellStart"/>
            <w:r w:rsidRPr="00FE241E">
              <w:rPr>
                <w:rFonts w:cstheme="minorHAnsi"/>
                <w:color w:val="212121"/>
                <w:shd w:val="clear" w:color="auto" w:fill="FFFFFF"/>
              </w:rPr>
              <w:t>Rabenhorst</w:t>
            </w:r>
            <w:proofErr w:type="spellEnd"/>
            <w:r w:rsidRPr="00FE241E">
              <w:rPr>
                <w:rFonts w:cstheme="minorHAnsi"/>
                <w:color w:val="212121"/>
                <w:shd w:val="clear" w:color="auto" w:fill="FFFFFF"/>
              </w:rPr>
              <w:t xml:space="preserve">, M. M., &amp; Milner, J. S. (2011). Effects of combat deployment on risky and self-destructive </w:t>
            </w:r>
            <w:proofErr w:type="spellStart"/>
            <w:r w:rsidRPr="00FE241E">
              <w:rPr>
                <w:rFonts w:cstheme="minorHAnsi"/>
                <w:color w:val="212121"/>
                <w:shd w:val="clear" w:color="auto" w:fill="FFFFFF"/>
              </w:rPr>
              <w:t>behavior</w:t>
            </w:r>
            <w:proofErr w:type="spellEnd"/>
            <w:r w:rsidRPr="00FE241E">
              <w:rPr>
                <w:rFonts w:cstheme="minorHAnsi"/>
                <w:color w:val="212121"/>
                <w:shd w:val="clear" w:color="auto" w:fill="FFFFFF"/>
              </w:rPr>
              <w:t xml:space="preserve"> among </w:t>
            </w:r>
            <w:proofErr w:type="gramStart"/>
            <w:r w:rsidRPr="00FE241E">
              <w:rPr>
                <w:rFonts w:cstheme="minorHAnsi"/>
                <w:color w:val="212121"/>
                <w:shd w:val="clear" w:color="auto" w:fill="FFFFFF"/>
              </w:rPr>
              <w:t>active duty</w:t>
            </w:r>
            <w:proofErr w:type="gramEnd"/>
            <w:r w:rsidRPr="00FE241E">
              <w:rPr>
                <w:rFonts w:cstheme="minorHAnsi"/>
                <w:color w:val="212121"/>
                <w:shd w:val="clear" w:color="auto" w:fill="FFFFFF"/>
              </w:rPr>
              <w:t xml:space="preserve"> military personnel. </w:t>
            </w:r>
            <w:r w:rsidRPr="00FE241E">
              <w:rPr>
                <w:rFonts w:cstheme="minorHAnsi"/>
                <w:i/>
                <w:iCs/>
                <w:color w:val="212121"/>
                <w:shd w:val="clear" w:color="auto" w:fill="FFFFFF"/>
              </w:rPr>
              <w:t>Journal of Psychiatric Research, 45</w:t>
            </w:r>
            <w:r w:rsidRPr="00FE241E">
              <w:rPr>
                <w:rFonts w:cstheme="minorHAnsi"/>
                <w:color w:val="212121"/>
                <w:shd w:val="clear" w:color="auto" w:fill="FFFFFF"/>
              </w:rPr>
              <w:t>(10), 1321–1331. https://doi.org/10.1016/j.jpsychires.2011.04.003</w:t>
            </w:r>
          </w:p>
        </w:tc>
      </w:tr>
      <w:tr w:rsidR="00295724" w:rsidRPr="003515CB" w14:paraId="73C26AC5" w14:textId="77777777" w:rsidTr="00794EA8">
        <w:tc>
          <w:tcPr>
            <w:tcW w:w="1768" w:type="dxa"/>
          </w:tcPr>
          <w:p w14:paraId="48BCFBFE" w14:textId="1EF75119" w:rsidR="00295724" w:rsidRDefault="00295724" w:rsidP="00794EA8">
            <w:pPr>
              <w:jc w:val="center"/>
              <w:rPr>
                <w:rFonts w:ascii="Arial" w:hAnsi="Arial" w:cs="Arial"/>
                <w:sz w:val="20"/>
                <w:szCs w:val="20"/>
                <w:shd w:val="clear" w:color="auto" w:fill="FFFFFF"/>
              </w:rPr>
            </w:pPr>
          </w:p>
        </w:tc>
        <w:tc>
          <w:tcPr>
            <w:tcW w:w="7554" w:type="dxa"/>
          </w:tcPr>
          <w:p w14:paraId="151C24F4" w14:textId="77777777" w:rsidR="00295724" w:rsidRPr="003515CB" w:rsidRDefault="00295724" w:rsidP="00794EA8">
            <w:pPr>
              <w:shd w:val="clear" w:color="auto" w:fill="FFFFFF"/>
              <w:spacing w:after="40" w:line="276" w:lineRule="auto"/>
              <w:rPr>
                <w:rFonts w:cstheme="minorHAnsi"/>
                <w:color w:val="212121"/>
                <w:shd w:val="clear" w:color="auto" w:fill="FFFFFF"/>
              </w:rPr>
            </w:pPr>
            <w:r w:rsidRPr="00D76F80">
              <w:rPr>
                <w:rFonts w:cstheme="minorHAnsi"/>
                <w:color w:val="212121"/>
                <w:shd w:val="clear" w:color="auto" w:fill="FFFFFF"/>
              </w:rPr>
              <w:t xml:space="preserve">Pugh, M. J., Swan, A. A., </w:t>
            </w:r>
            <w:proofErr w:type="spellStart"/>
            <w:r w:rsidRPr="00D76F80">
              <w:rPr>
                <w:rFonts w:cstheme="minorHAnsi"/>
                <w:color w:val="212121"/>
                <w:shd w:val="clear" w:color="auto" w:fill="FFFFFF"/>
              </w:rPr>
              <w:t>Amuan</w:t>
            </w:r>
            <w:proofErr w:type="spellEnd"/>
            <w:r w:rsidRPr="00D76F80">
              <w:rPr>
                <w:rFonts w:cstheme="minorHAnsi"/>
                <w:color w:val="212121"/>
                <w:shd w:val="clear" w:color="auto" w:fill="FFFFFF"/>
              </w:rPr>
              <w:t xml:space="preserve">, M. E., </w:t>
            </w:r>
            <w:proofErr w:type="spellStart"/>
            <w:r w:rsidRPr="00D76F80">
              <w:rPr>
                <w:rFonts w:cstheme="minorHAnsi"/>
                <w:color w:val="212121"/>
                <w:shd w:val="clear" w:color="auto" w:fill="FFFFFF"/>
              </w:rPr>
              <w:t>Eapen</w:t>
            </w:r>
            <w:proofErr w:type="spellEnd"/>
            <w:r w:rsidRPr="00D76F80">
              <w:rPr>
                <w:rFonts w:cstheme="minorHAnsi"/>
                <w:color w:val="212121"/>
                <w:shd w:val="clear" w:color="auto" w:fill="FFFFFF"/>
              </w:rPr>
              <w:t xml:space="preserve">, B. C., Jaramillo, C. A., Delgado, R., Tate, D. F., </w:t>
            </w:r>
            <w:proofErr w:type="spellStart"/>
            <w:r w:rsidRPr="00D76F80">
              <w:rPr>
                <w:rFonts w:cstheme="minorHAnsi"/>
                <w:color w:val="212121"/>
                <w:shd w:val="clear" w:color="auto" w:fill="FFFFFF"/>
              </w:rPr>
              <w:t>Yaffe</w:t>
            </w:r>
            <w:proofErr w:type="spellEnd"/>
            <w:r w:rsidRPr="00D76F80">
              <w:rPr>
                <w:rFonts w:cstheme="minorHAnsi"/>
                <w:color w:val="212121"/>
                <w:shd w:val="clear" w:color="auto" w:fill="FFFFFF"/>
              </w:rPr>
              <w:t xml:space="preserve">, K., &amp; Wang, C. P. (2019). Deployment, suicide, and overdose among comorbidity phenotypes following mild traumatic brain injury: A retrospective cohort study from the Chronic Effects of Neurotrauma Consortium. </w:t>
            </w:r>
            <w:proofErr w:type="spellStart"/>
            <w:r w:rsidRPr="00D76F80">
              <w:rPr>
                <w:rFonts w:cstheme="minorHAnsi"/>
                <w:i/>
                <w:iCs/>
                <w:color w:val="212121"/>
                <w:shd w:val="clear" w:color="auto" w:fill="FFFFFF"/>
              </w:rPr>
              <w:t>PloS</w:t>
            </w:r>
            <w:proofErr w:type="spellEnd"/>
            <w:r w:rsidRPr="00D76F80">
              <w:rPr>
                <w:rFonts w:cstheme="minorHAnsi"/>
                <w:i/>
                <w:iCs/>
                <w:color w:val="212121"/>
                <w:shd w:val="clear" w:color="auto" w:fill="FFFFFF"/>
              </w:rPr>
              <w:t xml:space="preserve"> one, 14</w:t>
            </w:r>
            <w:r w:rsidRPr="00D76F80">
              <w:rPr>
                <w:rFonts w:cstheme="minorHAnsi"/>
                <w:color w:val="212121"/>
                <w:shd w:val="clear" w:color="auto" w:fill="FFFFFF"/>
              </w:rPr>
              <w:t>(9), e0222674. https://doi.org/10.1371/journal.pone.0222674</w:t>
            </w:r>
          </w:p>
        </w:tc>
      </w:tr>
    </w:tbl>
    <w:p w14:paraId="50B1A7BB" w14:textId="77777777" w:rsidR="00875681" w:rsidRDefault="00875681">
      <w:pPr>
        <w:sectPr w:rsidR="00875681" w:rsidSect="00875681">
          <w:footerReference w:type="even" r:id="rId61"/>
          <w:footerReference w:type="default" r:id="rId62"/>
          <w:type w:val="continuous"/>
          <w:pgSz w:w="11900" w:h="16840"/>
          <w:pgMar w:top="1440" w:right="1440" w:bottom="1440" w:left="1440" w:header="720" w:footer="720" w:gutter="0"/>
          <w:cols w:space="720"/>
          <w:docGrid w:linePitch="360"/>
        </w:sectPr>
      </w:pPr>
    </w:p>
    <w:p w14:paraId="1493E841" w14:textId="2A70488B" w:rsidR="004F63A6" w:rsidRPr="00175D83" w:rsidRDefault="0059115D" w:rsidP="004F63A6">
      <w:pPr>
        <w:pStyle w:val="Heading1"/>
      </w:pPr>
      <w:r>
        <w:lastRenderedPageBreak/>
        <w:t>Table S</w:t>
      </w:r>
      <w:r w:rsidR="004F63A6" w:rsidRPr="00175D83">
        <w:t>3: Characteristics of Included Studies</w:t>
      </w:r>
    </w:p>
    <w:p w14:paraId="0941D3FE" w14:textId="77777777" w:rsidR="004F63A6" w:rsidRPr="008D183C" w:rsidRDefault="004F63A6" w:rsidP="004F63A6"/>
    <w:tbl>
      <w:tblPr>
        <w:tblStyle w:val="GridTable4-Accent1"/>
        <w:tblW w:w="14580" w:type="dxa"/>
        <w:tblLayout w:type="fixed"/>
        <w:tblLook w:val="04A0" w:firstRow="1" w:lastRow="0" w:firstColumn="1" w:lastColumn="0" w:noHBand="0" w:noVBand="1"/>
      </w:tblPr>
      <w:tblGrid>
        <w:gridCol w:w="1128"/>
        <w:gridCol w:w="852"/>
        <w:gridCol w:w="1134"/>
        <w:gridCol w:w="1559"/>
        <w:gridCol w:w="1417"/>
        <w:gridCol w:w="1417"/>
        <w:gridCol w:w="851"/>
        <w:gridCol w:w="1276"/>
        <w:gridCol w:w="1275"/>
        <w:gridCol w:w="851"/>
        <w:gridCol w:w="851"/>
        <w:gridCol w:w="993"/>
        <w:gridCol w:w="976"/>
      </w:tblGrid>
      <w:tr w:rsidR="00B03EFC" w:rsidRPr="0072230B" w14:paraId="08999B90" w14:textId="77777777" w:rsidTr="00794EA8">
        <w:trPr>
          <w:cnfStyle w:val="100000000000" w:firstRow="1" w:lastRow="0" w:firstColumn="0" w:lastColumn="0" w:oddVBand="0" w:evenVBand="0" w:oddHBand="0"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tcPr>
          <w:p w14:paraId="7399BA2B" w14:textId="77777777" w:rsidR="00B03EFC" w:rsidRPr="0072230B" w:rsidRDefault="00B03EFC" w:rsidP="00794EA8">
            <w:pPr>
              <w:rPr>
                <w:rFonts w:cstheme="minorHAnsi"/>
                <w:sz w:val="16"/>
                <w:szCs w:val="16"/>
              </w:rPr>
            </w:pPr>
            <w:r w:rsidRPr="0072230B">
              <w:rPr>
                <w:rFonts w:cstheme="minorHAnsi"/>
                <w:sz w:val="16"/>
                <w:szCs w:val="16"/>
              </w:rPr>
              <w:t>Author</w:t>
            </w:r>
          </w:p>
        </w:tc>
        <w:tc>
          <w:tcPr>
            <w:tcW w:w="852" w:type="dxa"/>
          </w:tcPr>
          <w:p w14:paraId="6B87F2E3" w14:textId="77777777" w:rsidR="00B03EFC" w:rsidRPr="0072230B" w:rsidRDefault="00B03EFC" w:rsidP="00794EA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Country</w:t>
            </w:r>
          </w:p>
        </w:tc>
        <w:tc>
          <w:tcPr>
            <w:tcW w:w="1134" w:type="dxa"/>
          </w:tcPr>
          <w:p w14:paraId="597DE4A0" w14:textId="77777777" w:rsidR="00B03EFC" w:rsidRPr="0072230B" w:rsidRDefault="00B03EFC" w:rsidP="00794EA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Research Design</w:t>
            </w:r>
          </w:p>
        </w:tc>
        <w:tc>
          <w:tcPr>
            <w:tcW w:w="1559" w:type="dxa"/>
          </w:tcPr>
          <w:p w14:paraId="4DB8B932" w14:textId="77777777" w:rsidR="00B03EFC" w:rsidRPr="0072230B" w:rsidRDefault="00B03EFC" w:rsidP="00794EA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Screening tool for adversity</w:t>
            </w:r>
          </w:p>
        </w:tc>
        <w:tc>
          <w:tcPr>
            <w:tcW w:w="1417" w:type="dxa"/>
          </w:tcPr>
          <w:p w14:paraId="42A5A2A8" w14:textId="77777777" w:rsidR="00B03EFC" w:rsidRPr="0072230B" w:rsidRDefault="00B03EFC" w:rsidP="00794EA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Type of adversity</w:t>
            </w:r>
          </w:p>
        </w:tc>
        <w:tc>
          <w:tcPr>
            <w:tcW w:w="1417" w:type="dxa"/>
          </w:tcPr>
          <w:p w14:paraId="675DEBA8" w14:textId="77777777" w:rsidR="00B03EFC" w:rsidRPr="0072230B" w:rsidRDefault="00B03EFC" w:rsidP="00794EA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Screening tool for suicide</w:t>
            </w:r>
          </w:p>
        </w:tc>
        <w:tc>
          <w:tcPr>
            <w:tcW w:w="851" w:type="dxa"/>
          </w:tcPr>
          <w:p w14:paraId="19268A10" w14:textId="77777777" w:rsidR="00B03EFC" w:rsidRPr="0072230B" w:rsidRDefault="00B03EFC" w:rsidP="00794EA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Mode of suicide</w:t>
            </w:r>
          </w:p>
        </w:tc>
        <w:tc>
          <w:tcPr>
            <w:tcW w:w="1276" w:type="dxa"/>
          </w:tcPr>
          <w:p w14:paraId="768B4F37" w14:textId="77777777" w:rsidR="00B03EFC" w:rsidRPr="0072230B" w:rsidRDefault="00B03EFC" w:rsidP="00794EA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Participants response rate</w:t>
            </w:r>
          </w:p>
        </w:tc>
        <w:tc>
          <w:tcPr>
            <w:tcW w:w="1275" w:type="dxa"/>
          </w:tcPr>
          <w:p w14:paraId="596AF527" w14:textId="77777777" w:rsidR="00B03EFC" w:rsidRPr="0072230B" w:rsidRDefault="00B03EFC" w:rsidP="00794EA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Age</w:t>
            </w:r>
          </w:p>
        </w:tc>
        <w:tc>
          <w:tcPr>
            <w:tcW w:w="851" w:type="dxa"/>
          </w:tcPr>
          <w:p w14:paraId="774BC2E4" w14:textId="77777777" w:rsidR="00B03EFC" w:rsidRPr="0072230B" w:rsidRDefault="00B03EFC" w:rsidP="00794EA8">
            <w:pPr>
              <w:ind w:right="-538"/>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Male</w:t>
            </w:r>
          </w:p>
        </w:tc>
        <w:tc>
          <w:tcPr>
            <w:tcW w:w="851" w:type="dxa"/>
          </w:tcPr>
          <w:p w14:paraId="308089FC" w14:textId="77777777" w:rsidR="00B03EFC" w:rsidRPr="0072230B" w:rsidRDefault="00B03EFC" w:rsidP="00794EA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Population (active, veterans) </w:t>
            </w:r>
          </w:p>
        </w:tc>
        <w:tc>
          <w:tcPr>
            <w:tcW w:w="993" w:type="dxa"/>
          </w:tcPr>
          <w:p w14:paraId="4E3A4444" w14:textId="77777777" w:rsidR="00B03EFC" w:rsidRPr="0072230B" w:rsidRDefault="00B03EFC" w:rsidP="00794EA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Military branch</w:t>
            </w:r>
          </w:p>
        </w:tc>
        <w:tc>
          <w:tcPr>
            <w:tcW w:w="976" w:type="dxa"/>
          </w:tcPr>
          <w:p w14:paraId="2C59B5A1" w14:textId="77777777" w:rsidR="00B03EFC" w:rsidRPr="0072230B" w:rsidRDefault="00B03EFC" w:rsidP="00794EA8">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Quality Appraisal Score</w:t>
            </w:r>
          </w:p>
        </w:tc>
      </w:tr>
      <w:tr w:rsidR="00B03EFC" w:rsidRPr="0072230B" w14:paraId="1C08744E"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07F18E06"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 xml:space="preserve">Adams et al. (2021) </w:t>
            </w:r>
          </w:p>
        </w:tc>
        <w:tc>
          <w:tcPr>
            <w:tcW w:w="852" w:type="dxa"/>
            <w:vAlign w:val="bottom"/>
          </w:tcPr>
          <w:p w14:paraId="58E2442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USA</w:t>
            </w:r>
          </w:p>
        </w:tc>
        <w:tc>
          <w:tcPr>
            <w:tcW w:w="1134" w:type="dxa"/>
            <w:vAlign w:val="bottom"/>
          </w:tcPr>
          <w:p w14:paraId="7B5EAE4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7A5055D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8-items from the Combat Experiences </w:t>
            </w:r>
            <w:proofErr w:type="gramStart"/>
            <w:r w:rsidRPr="0072230B">
              <w:rPr>
                <w:rFonts w:cstheme="minorHAnsi"/>
                <w:color w:val="000000"/>
                <w:sz w:val="16"/>
                <w:szCs w:val="16"/>
              </w:rPr>
              <w:t>Scale</w:t>
            </w:r>
            <w:r>
              <w:rPr>
                <w:rFonts w:cstheme="minorHAnsi"/>
                <w:color w:val="000000"/>
                <w:sz w:val="16"/>
                <w:szCs w:val="16"/>
              </w:rPr>
              <w:t xml:space="preserve">, </w:t>
            </w:r>
            <w:r w:rsidRPr="0072230B">
              <w:rPr>
                <w:rFonts w:cstheme="minorHAnsi"/>
                <w:color w:val="000000"/>
                <w:sz w:val="16"/>
                <w:szCs w:val="16"/>
              </w:rPr>
              <w:t xml:space="preserve"> the</w:t>
            </w:r>
            <w:proofErr w:type="gramEnd"/>
            <w:r w:rsidRPr="0072230B">
              <w:rPr>
                <w:rFonts w:cstheme="minorHAnsi"/>
                <w:color w:val="000000"/>
                <w:sz w:val="16"/>
                <w:szCs w:val="16"/>
              </w:rPr>
              <w:t xml:space="preserve"> Brief Traumatic Brain Injury Screen (BTBIS)</w:t>
            </w:r>
            <w:r>
              <w:rPr>
                <w:rFonts w:cstheme="minorHAnsi"/>
                <w:color w:val="000000"/>
                <w:sz w:val="16"/>
                <w:szCs w:val="16"/>
              </w:rPr>
              <w:t>, &amp; the sum of 12 potentially traumatic events (e.g., natural disaster, being attacked etc)</w:t>
            </w:r>
          </w:p>
        </w:tc>
        <w:tc>
          <w:tcPr>
            <w:tcW w:w="1417" w:type="dxa"/>
            <w:vAlign w:val="bottom"/>
          </w:tcPr>
          <w:p w14:paraId="76F94183"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Combat exposure</w:t>
            </w:r>
            <w:r>
              <w:rPr>
                <w:rFonts w:cstheme="minorHAnsi"/>
                <w:color w:val="000000"/>
                <w:sz w:val="16"/>
                <w:szCs w:val="16"/>
              </w:rPr>
              <w:t>, c</w:t>
            </w:r>
            <w:r w:rsidRPr="0072230B">
              <w:rPr>
                <w:rFonts w:cstheme="minorHAnsi"/>
                <w:color w:val="000000"/>
                <w:sz w:val="16"/>
                <w:szCs w:val="16"/>
              </w:rPr>
              <w:t>oncussion during service</w:t>
            </w:r>
            <w:r>
              <w:rPr>
                <w:rFonts w:cstheme="minorHAnsi"/>
                <w:color w:val="000000"/>
                <w:sz w:val="16"/>
                <w:szCs w:val="16"/>
              </w:rPr>
              <w:t>, &amp; lifetime trauma</w:t>
            </w:r>
          </w:p>
        </w:tc>
        <w:tc>
          <w:tcPr>
            <w:tcW w:w="1417" w:type="dxa"/>
            <w:vAlign w:val="bottom"/>
          </w:tcPr>
          <w:p w14:paraId="535331E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1-item from the DSM-IV Major Depression Scale</w:t>
            </w:r>
          </w:p>
        </w:tc>
        <w:tc>
          <w:tcPr>
            <w:tcW w:w="851" w:type="dxa"/>
            <w:vAlign w:val="bottom"/>
          </w:tcPr>
          <w:p w14:paraId="39AE59BD"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Suicide ideation (lifetime) </w:t>
            </w:r>
          </w:p>
        </w:tc>
        <w:tc>
          <w:tcPr>
            <w:tcW w:w="1276" w:type="dxa"/>
            <w:vAlign w:val="bottom"/>
          </w:tcPr>
          <w:p w14:paraId="70B573E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3145 (55% completion rate, n = 1730)</w:t>
            </w:r>
          </w:p>
        </w:tc>
        <w:tc>
          <w:tcPr>
            <w:tcW w:w="1275" w:type="dxa"/>
            <w:vAlign w:val="bottom"/>
          </w:tcPr>
          <w:p w14:paraId="7C2D949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i/>
                <w:iCs/>
                <w:color w:val="000000"/>
                <w:sz w:val="16"/>
                <w:szCs w:val="16"/>
              </w:rPr>
              <w:t>M</w:t>
            </w:r>
            <w:r w:rsidRPr="0072230B">
              <w:rPr>
                <w:rFonts w:cstheme="minorHAnsi"/>
                <w:color w:val="000000"/>
                <w:sz w:val="16"/>
                <w:szCs w:val="16"/>
              </w:rPr>
              <w:t xml:space="preserve">age = 59.00 </w:t>
            </w:r>
            <w:r w:rsidRPr="0072230B">
              <w:rPr>
                <w:rFonts w:cstheme="minorHAnsi"/>
                <w:i/>
                <w:iCs/>
                <w:color w:val="000000"/>
                <w:sz w:val="16"/>
                <w:szCs w:val="16"/>
              </w:rPr>
              <w:t>S.D.</w:t>
            </w:r>
            <w:r w:rsidRPr="0072230B">
              <w:rPr>
                <w:rFonts w:cstheme="minorHAnsi"/>
                <w:color w:val="000000"/>
                <w:sz w:val="16"/>
                <w:szCs w:val="16"/>
              </w:rPr>
              <w:t xml:space="preserve"> = 12.00</w:t>
            </w:r>
          </w:p>
        </w:tc>
        <w:tc>
          <w:tcPr>
            <w:tcW w:w="851" w:type="dxa"/>
            <w:vAlign w:val="bottom"/>
          </w:tcPr>
          <w:p w14:paraId="7BA9DC3C"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95.1%</w:t>
            </w:r>
          </w:p>
        </w:tc>
        <w:tc>
          <w:tcPr>
            <w:tcW w:w="851" w:type="dxa"/>
            <w:vAlign w:val="bottom"/>
          </w:tcPr>
          <w:p w14:paraId="3E72EE5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5A2E8C3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4F133F">
              <w:rPr>
                <w:rFonts w:cstheme="minorHAnsi"/>
                <w:color w:val="000000"/>
                <w:sz w:val="16"/>
                <w:szCs w:val="16"/>
              </w:rPr>
              <w:t>Army, Navy, Air force &amp; Marines</w:t>
            </w:r>
          </w:p>
          <w:p w14:paraId="46C7246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76" w:type="dxa"/>
          </w:tcPr>
          <w:p w14:paraId="60CC634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0B2169BE"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0B6296F3"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Alter et al. (2021)</w:t>
            </w:r>
          </w:p>
        </w:tc>
        <w:tc>
          <w:tcPr>
            <w:tcW w:w="852" w:type="dxa"/>
            <w:vAlign w:val="bottom"/>
          </w:tcPr>
          <w:p w14:paraId="6045AE1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USA </w:t>
            </w:r>
          </w:p>
        </w:tc>
        <w:tc>
          <w:tcPr>
            <w:tcW w:w="1134" w:type="dxa"/>
            <w:vAlign w:val="bottom"/>
          </w:tcPr>
          <w:p w14:paraId="6C354D1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53DBAB9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Combat Exposure Scale (CES)</w:t>
            </w:r>
          </w:p>
        </w:tc>
        <w:tc>
          <w:tcPr>
            <w:tcW w:w="1417" w:type="dxa"/>
            <w:vAlign w:val="bottom"/>
          </w:tcPr>
          <w:p w14:paraId="2D53D00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Combat exposure</w:t>
            </w:r>
          </w:p>
        </w:tc>
        <w:tc>
          <w:tcPr>
            <w:tcW w:w="1417" w:type="dxa"/>
            <w:vAlign w:val="bottom"/>
          </w:tcPr>
          <w:p w14:paraId="03613BA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Columbia History Suicide Form (CHSF)</w:t>
            </w:r>
          </w:p>
        </w:tc>
        <w:tc>
          <w:tcPr>
            <w:tcW w:w="851" w:type="dxa"/>
            <w:vAlign w:val="bottom"/>
          </w:tcPr>
          <w:p w14:paraId="443AEAC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attempts (lifetime)</w:t>
            </w:r>
          </w:p>
        </w:tc>
        <w:tc>
          <w:tcPr>
            <w:tcW w:w="1276" w:type="dxa"/>
            <w:vAlign w:val="bottom"/>
          </w:tcPr>
          <w:p w14:paraId="234CF3F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211 (49.8% eligibility rate, n = 105)</w:t>
            </w:r>
          </w:p>
        </w:tc>
        <w:tc>
          <w:tcPr>
            <w:tcW w:w="1275" w:type="dxa"/>
            <w:vAlign w:val="bottom"/>
          </w:tcPr>
          <w:p w14:paraId="5A37016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Suicide group: </w:t>
            </w:r>
            <w:r w:rsidRPr="0072230B">
              <w:rPr>
                <w:rFonts w:cstheme="minorHAnsi"/>
                <w:i/>
                <w:iCs/>
                <w:color w:val="000000"/>
                <w:sz w:val="16"/>
                <w:szCs w:val="16"/>
              </w:rPr>
              <w:t>M</w:t>
            </w:r>
            <w:r w:rsidRPr="0072230B">
              <w:rPr>
                <w:rFonts w:cstheme="minorHAnsi"/>
                <w:color w:val="000000"/>
                <w:sz w:val="16"/>
                <w:szCs w:val="16"/>
              </w:rPr>
              <w:t xml:space="preserve">age = 46.5 </w:t>
            </w:r>
            <w:r w:rsidRPr="0072230B">
              <w:rPr>
                <w:rFonts w:cstheme="minorHAnsi"/>
                <w:i/>
                <w:iCs/>
                <w:color w:val="000000"/>
                <w:sz w:val="16"/>
                <w:szCs w:val="16"/>
              </w:rPr>
              <w:t>S.D.</w:t>
            </w:r>
            <w:r w:rsidRPr="0072230B">
              <w:rPr>
                <w:rFonts w:cstheme="minorHAnsi"/>
                <w:color w:val="000000"/>
                <w:sz w:val="16"/>
                <w:szCs w:val="16"/>
              </w:rPr>
              <w:t xml:space="preserve"> = 11.3, Control group: </w:t>
            </w:r>
            <w:r w:rsidRPr="0072230B">
              <w:rPr>
                <w:rFonts w:cstheme="minorHAnsi"/>
                <w:i/>
                <w:iCs/>
                <w:color w:val="000000"/>
                <w:sz w:val="16"/>
                <w:szCs w:val="16"/>
              </w:rPr>
              <w:t>M</w:t>
            </w:r>
            <w:r w:rsidRPr="0072230B">
              <w:rPr>
                <w:rFonts w:cstheme="minorHAnsi"/>
                <w:color w:val="000000"/>
                <w:sz w:val="16"/>
                <w:szCs w:val="16"/>
              </w:rPr>
              <w:t xml:space="preserve">age = 48.4 </w:t>
            </w:r>
            <w:r w:rsidRPr="0072230B">
              <w:rPr>
                <w:rFonts w:cstheme="minorHAnsi"/>
                <w:i/>
                <w:iCs/>
                <w:color w:val="000000"/>
                <w:sz w:val="16"/>
                <w:szCs w:val="16"/>
              </w:rPr>
              <w:t>S.D.</w:t>
            </w:r>
            <w:r w:rsidRPr="0072230B">
              <w:rPr>
                <w:rFonts w:cstheme="minorHAnsi"/>
                <w:color w:val="000000"/>
                <w:sz w:val="16"/>
                <w:szCs w:val="16"/>
              </w:rPr>
              <w:t xml:space="preserve"> = 17.9</w:t>
            </w:r>
          </w:p>
        </w:tc>
        <w:tc>
          <w:tcPr>
            <w:tcW w:w="851" w:type="dxa"/>
            <w:vAlign w:val="bottom"/>
          </w:tcPr>
          <w:p w14:paraId="0B3D7D46"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86.70%</w:t>
            </w:r>
          </w:p>
        </w:tc>
        <w:tc>
          <w:tcPr>
            <w:tcW w:w="851" w:type="dxa"/>
            <w:vAlign w:val="bottom"/>
          </w:tcPr>
          <w:p w14:paraId="50FBAA6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61C48E8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Any</w:t>
            </w:r>
          </w:p>
        </w:tc>
        <w:tc>
          <w:tcPr>
            <w:tcW w:w="976" w:type="dxa"/>
          </w:tcPr>
          <w:p w14:paraId="4C9BABFA"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789B9152"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1BE26249"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Beckman et al. (2018)</w:t>
            </w:r>
          </w:p>
        </w:tc>
        <w:tc>
          <w:tcPr>
            <w:tcW w:w="852" w:type="dxa"/>
            <w:vAlign w:val="bottom"/>
          </w:tcPr>
          <w:p w14:paraId="56E1503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USA</w:t>
            </w:r>
          </w:p>
        </w:tc>
        <w:tc>
          <w:tcPr>
            <w:tcW w:w="1134" w:type="dxa"/>
            <w:vAlign w:val="bottom"/>
          </w:tcPr>
          <w:p w14:paraId="1CCEB1E3"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408B008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Sexual Experiences Survey (SES) and two types of minority stress were assessed with two eight item scales used by previous researchers (</w:t>
            </w:r>
            <w:proofErr w:type="spellStart"/>
            <w:r w:rsidRPr="0072230B">
              <w:rPr>
                <w:rFonts w:cstheme="minorHAnsi"/>
                <w:color w:val="000000"/>
                <w:sz w:val="16"/>
                <w:szCs w:val="16"/>
              </w:rPr>
              <w:t>Lehavot</w:t>
            </w:r>
            <w:proofErr w:type="spellEnd"/>
            <w:r w:rsidRPr="0072230B">
              <w:rPr>
                <w:rFonts w:cstheme="minorHAnsi"/>
                <w:color w:val="000000"/>
                <w:sz w:val="16"/>
                <w:szCs w:val="16"/>
              </w:rPr>
              <w:t xml:space="preserve"> et al., 2016)</w:t>
            </w:r>
          </w:p>
        </w:tc>
        <w:tc>
          <w:tcPr>
            <w:tcW w:w="1417" w:type="dxa"/>
            <w:vAlign w:val="bottom"/>
          </w:tcPr>
          <w:p w14:paraId="2F9FCAD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Military sexual assault, adulthood sexual assault prior to military service &amp; distal and proximal minority stress</w:t>
            </w:r>
          </w:p>
        </w:tc>
        <w:tc>
          <w:tcPr>
            <w:tcW w:w="1417" w:type="dxa"/>
            <w:vAlign w:val="bottom"/>
          </w:tcPr>
          <w:p w14:paraId="2035F38D"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Item from the Suicide Behaviour Questionnaire-Revised (SBQ-R) </w:t>
            </w:r>
          </w:p>
        </w:tc>
        <w:tc>
          <w:tcPr>
            <w:tcW w:w="851" w:type="dxa"/>
            <w:vAlign w:val="bottom"/>
          </w:tcPr>
          <w:p w14:paraId="50CD205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(past year)</w:t>
            </w:r>
          </w:p>
        </w:tc>
        <w:tc>
          <w:tcPr>
            <w:tcW w:w="1276" w:type="dxa"/>
            <w:vAlign w:val="bottom"/>
          </w:tcPr>
          <w:p w14:paraId="685EABA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312 (86.9% eligibility rate, n = 271; 81.5% completion rate, n = 221).</w:t>
            </w:r>
          </w:p>
        </w:tc>
        <w:tc>
          <w:tcPr>
            <w:tcW w:w="1275" w:type="dxa"/>
            <w:vAlign w:val="bottom"/>
          </w:tcPr>
          <w:p w14:paraId="12ED18A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i/>
                <w:iCs/>
                <w:color w:val="000000"/>
                <w:sz w:val="16"/>
                <w:szCs w:val="16"/>
              </w:rPr>
              <w:t>M</w:t>
            </w:r>
            <w:r w:rsidRPr="0072230B">
              <w:rPr>
                <w:rFonts w:cstheme="minorHAnsi"/>
                <w:color w:val="000000"/>
                <w:sz w:val="16"/>
                <w:szCs w:val="16"/>
              </w:rPr>
              <w:t xml:space="preserve">age = 48.8 </w:t>
            </w:r>
            <w:r w:rsidRPr="0072230B">
              <w:rPr>
                <w:rFonts w:cstheme="minorHAnsi"/>
                <w:i/>
                <w:iCs/>
                <w:color w:val="000000"/>
                <w:sz w:val="16"/>
                <w:szCs w:val="16"/>
              </w:rPr>
              <w:t>S.D.</w:t>
            </w:r>
            <w:r w:rsidRPr="0072230B">
              <w:rPr>
                <w:rFonts w:cstheme="minorHAnsi"/>
                <w:color w:val="000000"/>
                <w:sz w:val="16"/>
                <w:szCs w:val="16"/>
              </w:rPr>
              <w:t xml:space="preserve"> = 14.9</w:t>
            </w:r>
          </w:p>
        </w:tc>
        <w:tc>
          <w:tcPr>
            <w:tcW w:w="851" w:type="dxa"/>
            <w:vAlign w:val="bottom"/>
          </w:tcPr>
          <w:p w14:paraId="2CD70AAB"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13.6% (Transgender males - assigned female at birth)</w:t>
            </w:r>
          </w:p>
        </w:tc>
        <w:tc>
          <w:tcPr>
            <w:tcW w:w="851" w:type="dxa"/>
            <w:vAlign w:val="bottom"/>
          </w:tcPr>
          <w:p w14:paraId="50C119B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1B0441EC"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Army, Navy, Air force, Marines, Coast guard &amp; National reserve</w:t>
            </w:r>
          </w:p>
        </w:tc>
        <w:tc>
          <w:tcPr>
            <w:tcW w:w="976" w:type="dxa"/>
          </w:tcPr>
          <w:p w14:paraId="0D61B64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3F7FE665"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0322DF78" w14:textId="77777777" w:rsidR="00B03EFC" w:rsidRPr="0072230B" w:rsidRDefault="00B03EFC" w:rsidP="00794EA8">
            <w:pPr>
              <w:rPr>
                <w:rFonts w:cstheme="minorHAnsi"/>
                <w:b w:val="0"/>
                <w:bCs w:val="0"/>
                <w:sz w:val="16"/>
                <w:szCs w:val="16"/>
              </w:rPr>
            </w:pPr>
            <w:proofErr w:type="spellStart"/>
            <w:r w:rsidRPr="0072230B">
              <w:rPr>
                <w:rFonts w:cstheme="minorHAnsi"/>
                <w:b w:val="0"/>
                <w:bCs w:val="0"/>
                <w:sz w:val="16"/>
                <w:szCs w:val="16"/>
              </w:rPr>
              <w:t>Blais</w:t>
            </w:r>
            <w:proofErr w:type="spellEnd"/>
            <w:r w:rsidRPr="0072230B">
              <w:rPr>
                <w:rFonts w:cstheme="minorHAnsi"/>
                <w:b w:val="0"/>
                <w:bCs w:val="0"/>
                <w:sz w:val="16"/>
                <w:szCs w:val="16"/>
              </w:rPr>
              <w:t xml:space="preserve"> &amp; Geiser (2019)</w:t>
            </w:r>
          </w:p>
        </w:tc>
        <w:tc>
          <w:tcPr>
            <w:tcW w:w="852" w:type="dxa"/>
            <w:vAlign w:val="bottom"/>
          </w:tcPr>
          <w:p w14:paraId="6BE3A8A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USA </w:t>
            </w:r>
          </w:p>
        </w:tc>
        <w:tc>
          <w:tcPr>
            <w:tcW w:w="1134" w:type="dxa"/>
            <w:vAlign w:val="bottom"/>
          </w:tcPr>
          <w:p w14:paraId="17C8FE8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14D89FB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Modified VA MST screening questionnaire and a </w:t>
            </w:r>
            <w:r w:rsidRPr="0072230B">
              <w:rPr>
                <w:rFonts w:cstheme="minorHAnsi"/>
                <w:color w:val="000000"/>
                <w:sz w:val="16"/>
                <w:szCs w:val="16"/>
              </w:rPr>
              <w:lastRenderedPageBreak/>
              <w:t>single question assessing number of deployments</w:t>
            </w:r>
          </w:p>
        </w:tc>
        <w:tc>
          <w:tcPr>
            <w:tcW w:w="1417" w:type="dxa"/>
            <w:vAlign w:val="bottom"/>
          </w:tcPr>
          <w:p w14:paraId="5573E4D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lastRenderedPageBreak/>
              <w:t xml:space="preserve">Military sexual trauma and </w:t>
            </w:r>
            <w:r w:rsidRPr="0072230B">
              <w:rPr>
                <w:rFonts w:cstheme="minorHAnsi"/>
                <w:color w:val="000000"/>
                <w:sz w:val="16"/>
                <w:szCs w:val="16"/>
              </w:rPr>
              <w:lastRenderedPageBreak/>
              <w:t>number of deployments</w:t>
            </w:r>
          </w:p>
        </w:tc>
        <w:tc>
          <w:tcPr>
            <w:tcW w:w="1417" w:type="dxa"/>
            <w:vAlign w:val="bottom"/>
          </w:tcPr>
          <w:p w14:paraId="5A1E7F7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lastRenderedPageBreak/>
              <w:t>One item from the PHQ-9</w:t>
            </w:r>
          </w:p>
        </w:tc>
        <w:tc>
          <w:tcPr>
            <w:tcW w:w="851" w:type="dxa"/>
            <w:vAlign w:val="bottom"/>
          </w:tcPr>
          <w:p w14:paraId="5F0BF78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Suicide ideations </w:t>
            </w:r>
            <w:r w:rsidRPr="0072230B">
              <w:rPr>
                <w:rFonts w:cstheme="minorHAnsi"/>
                <w:color w:val="000000"/>
                <w:sz w:val="16"/>
                <w:szCs w:val="16"/>
              </w:rPr>
              <w:lastRenderedPageBreak/>
              <w:t>(past two weeks)</w:t>
            </w:r>
          </w:p>
        </w:tc>
        <w:tc>
          <w:tcPr>
            <w:tcW w:w="1276" w:type="dxa"/>
            <w:vAlign w:val="bottom"/>
          </w:tcPr>
          <w:p w14:paraId="6922E77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lastRenderedPageBreak/>
              <w:t>1190 (n/a)</w:t>
            </w:r>
          </w:p>
        </w:tc>
        <w:tc>
          <w:tcPr>
            <w:tcW w:w="1275" w:type="dxa"/>
            <w:vAlign w:val="bottom"/>
          </w:tcPr>
          <w:p w14:paraId="7B1633F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i/>
                <w:iCs/>
                <w:color w:val="000000"/>
                <w:sz w:val="16"/>
                <w:szCs w:val="16"/>
              </w:rPr>
              <w:t>M</w:t>
            </w:r>
            <w:r w:rsidRPr="0072230B">
              <w:rPr>
                <w:rFonts w:cstheme="minorHAnsi"/>
                <w:color w:val="000000"/>
                <w:sz w:val="16"/>
                <w:szCs w:val="16"/>
              </w:rPr>
              <w:t xml:space="preserve">age = 32.2 </w:t>
            </w:r>
            <w:r w:rsidRPr="0072230B">
              <w:rPr>
                <w:rFonts w:cstheme="minorHAnsi"/>
                <w:i/>
                <w:iCs/>
                <w:color w:val="000000"/>
                <w:sz w:val="16"/>
                <w:szCs w:val="16"/>
              </w:rPr>
              <w:t>S.D.</w:t>
            </w:r>
            <w:r w:rsidRPr="0072230B">
              <w:rPr>
                <w:rFonts w:cstheme="minorHAnsi"/>
                <w:color w:val="000000"/>
                <w:sz w:val="16"/>
                <w:szCs w:val="16"/>
              </w:rPr>
              <w:t xml:space="preserve"> = 7.6</w:t>
            </w:r>
          </w:p>
        </w:tc>
        <w:tc>
          <w:tcPr>
            <w:tcW w:w="851" w:type="dxa"/>
            <w:vAlign w:val="bottom"/>
          </w:tcPr>
          <w:p w14:paraId="1DD3867C"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0.00%</w:t>
            </w:r>
          </w:p>
        </w:tc>
        <w:tc>
          <w:tcPr>
            <w:tcW w:w="851" w:type="dxa"/>
            <w:vAlign w:val="bottom"/>
          </w:tcPr>
          <w:p w14:paraId="56DB061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Both</w:t>
            </w:r>
          </w:p>
        </w:tc>
        <w:tc>
          <w:tcPr>
            <w:tcW w:w="993" w:type="dxa"/>
            <w:vAlign w:val="bottom"/>
          </w:tcPr>
          <w:p w14:paraId="2B86297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Any</w:t>
            </w:r>
          </w:p>
        </w:tc>
        <w:tc>
          <w:tcPr>
            <w:tcW w:w="976" w:type="dxa"/>
          </w:tcPr>
          <w:p w14:paraId="54F1135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02EBB7AD" w14:textId="77777777" w:rsidTr="00794EA8">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28B678D9" w14:textId="77777777" w:rsidR="00B03EFC" w:rsidRPr="0072230B" w:rsidRDefault="00B03EFC" w:rsidP="00794EA8">
            <w:pPr>
              <w:rPr>
                <w:rFonts w:cstheme="minorHAnsi"/>
                <w:b w:val="0"/>
                <w:bCs w:val="0"/>
                <w:sz w:val="16"/>
                <w:szCs w:val="16"/>
              </w:rPr>
            </w:pPr>
            <w:proofErr w:type="spellStart"/>
            <w:r w:rsidRPr="0072230B">
              <w:rPr>
                <w:rFonts w:cstheme="minorHAnsi"/>
                <w:b w:val="0"/>
                <w:bCs w:val="0"/>
                <w:sz w:val="16"/>
                <w:szCs w:val="16"/>
              </w:rPr>
              <w:t>Blosnich</w:t>
            </w:r>
            <w:proofErr w:type="spellEnd"/>
            <w:r w:rsidRPr="0072230B">
              <w:rPr>
                <w:rFonts w:cstheme="minorHAnsi"/>
                <w:b w:val="0"/>
                <w:bCs w:val="0"/>
                <w:sz w:val="16"/>
                <w:szCs w:val="16"/>
              </w:rPr>
              <w:t xml:space="preserve"> &amp; </w:t>
            </w:r>
            <w:proofErr w:type="spellStart"/>
            <w:r w:rsidRPr="0072230B">
              <w:rPr>
                <w:rFonts w:cstheme="minorHAnsi"/>
                <w:b w:val="0"/>
                <w:bCs w:val="0"/>
                <w:sz w:val="16"/>
                <w:szCs w:val="16"/>
              </w:rPr>
              <w:t>Bossarte</w:t>
            </w:r>
            <w:proofErr w:type="spellEnd"/>
            <w:r w:rsidRPr="0072230B">
              <w:rPr>
                <w:rFonts w:cstheme="minorHAnsi"/>
                <w:b w:val="0"/>
                <w:bCs w:val="0"/>
                <w:sz w:val="16"/>
                <w:szCs w:val="16"/>
              </w:rPr>
              <w:t xml:space="preserve"> (2017</w:t>
            </w:r>
            <w:r w:rsidRPr="0072230B">
              <w:rPr>
                <w:rFonts w:cstheme="minorHAnsi"/>
                <w:sz w:val="16"/>
                <w:szCs w:val="16"/>
              </w:rPr>
              <w:t>)</w:t>
            </w:r>
            <w:r w:rsidRPr="0072230B">
              <w:rPr>
                <w:rFonts w:cstheme="minorHAnsi"/>
                <w:b w:val="0"/>
                <w:bCs w:val="0"/>
                <w:sz w:val="16"/>
                <w:szCs w:val="16"/>
              </w:rPr>
              <w:t xml:space="preserve"> </w:t>
            </w:r>
          </w:p>
        </w:tc>
        <w:tc>
          <w:tcPr>
            <w:tcW w:w="852" w:type="dxa"/>
            <w:vAlign w:val="bottom"/>
          </w:tcPr>
          <w:p w14:paraId="7B46F39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USA </w:t>
            </w:r>
          </w:p>
        </w:tc>
        <w:tc>
          <w:tcPr>
            <w:tcW w:w="1134" w:type="dxa"/>
            <w:vAlign w:val="bottom"/>
          </w:tcPr>
          <w:p w14:paraId="6BFC1B7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41B6407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2012 Tennessee Behavioural Risk Factor Surveillance System Questionnaire</w:t>
            </w:r>
          </w:p>
        </w:tc>
        <w:tc>
          <w:tcPr>
            <w:tcW w:w="1417" w:type="dxa"/>
            <w:vAlign w:val="bottom"/>
          </w:tcPr>
          <w:p w14:paraId="07D4749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Combat exposure</w:t>
            </w:r>
            <w:r>
              <w:rPr>
                <w:rFonts w:cstheme="minorHAnsi"/>
                <w:color w:val="000000"/>
                <w:sz w:val="16"/>
                <w:szCs w:val="16"/>
              </w:rPr>
              <w:t xml:space="preserve"> &amp; TBI (lifetime)</w:t>
            </w:r>
          </w:p>
        </w:tc>
        <w:tc>
          <w:tcPr>
            <w:tcW w:w="1417" w:type="dxa"/>
            <w:vAlign w:val="bottom"/>
          </w:tcPr>
          <w:p w14:paraId="7C89B0C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2012 Tennessee Behavioural Risk Factor Surveillance System Questionnaire</w:t>
            </w:r>
          </w:p>
        </w:tc>
        <w:tc>
          <w:tcPr>
            <w:tcW w:w="851" w:type="dxa"/>
            <w:vAlign w:val="bottom"/>
          </w:tcPr>
          <w:p w14:paraId="494EA52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(past year)</w:t>
            </w:r>
          </w:p>
        </w:tc>
        <w:tc>
          <w:tcPr>
            <w:tcW w:w="1276" w:type="dxa"/>
            <w:vAlign w:val="bottom"/>
          </w:tcPr>
          <w:p w14:paraId="6923405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558 (n/a)</w:t>
            </w:r>
          </w:p>
        </w:tc>
        <w:tc>
          <w:tcPr>
            <w:tcW w:w="1275" w:type="dxa"/>
            <w:vAlign w:val="bottom"/>
          </w:tcPr>
          <w:p w14:paraId="0868C5D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Not reported</w:t>
            </w:r>
          </w:p>
        </w:tc>
        <w:tc>
          <w:tcPr>
            <w:tcW w:w="851" w:type="dxa"/>
            <w:vAlign w:val="bottom"/>
          </w:tcPr>
          <w:p w14:paraId="3679A5D6"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Not reported </w:t>
            </w:r>
          </w:p>
        </w:tc>
        <w:tc>
          <w:tcPr>
            <w:tcW w:w="851" w:type="dxa"/>
            <w:vAlign w:val="bottom"/>
          </w:tcPr>
          <w:p w14:paraId="73DBE47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55D7E43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Not reported </w:t>
            </w:r>
          </w:p>
        </w:tc>
        <w:tc>
          <w:tcPr>
            <w:tcW w:w="976" w:type="dxa"/>
          </w:tcPr>
          <w:p w14:paraId="565B2D7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3D853179" w14:textId="77777777" w:rsidTr="00794EA8">
        <w:trPr>
          <w:trHeight w:val="71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27F216FB"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Borowski et al. (2022)</w:t>
            </w:r>
          </w:p>
        </w:tc>
        <w:tc>
          <w:tcPr>
            <w:tcW w:w="852" w:type="dxa"/>
            <w:vAlign w:val="bottom"/>
          </w:tcPr>
          <w:p w14:paraId="0D68585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USA</w:t>
            </w:r>
          </w:p>
        </w:tc>
        <w:tc>
          <w:tcPr>
            <w:tcW w:w="1134" w:type="dxa"/>
            <w:vAlign w:val="bottom"/>
          </w:tcPr>
          <w:p w14:paraId="7711616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and prospective </w:t>
            </w:r>
          </w:p>
        </w:tc>
        <w:tc>
          <w:tcPr>
            <w:tcW w:w="1559" w:type="dxa"/>
            <w:vAlign w:val="bottom"/>
          </w:tcPr>
          <w:p w14:paraId="70D1E8C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Military sexual trauma assessed with the Primary Care MST Screen, trauma exposure in adulthood measured with a single binary question; “Did you ever experience this kind of event after age 18, but before joining the military</w:t>
            </w:r>
            <w:r>
              <w:rPr>
                <w:rFonts w:cstheme="minorHAnsi"/>
                <w:color w:val="000000"/>
                <w:sz w:val="16"/>
                <w:szCs w:val="16"/>
              </w:rPr>
              <w:t>?”,</w:t>
            </w:r>
            <w:r w:rsidRPr="0072230B">
              <w:rPr>
                <w:rFonts w:cstheme="minorHAnsi"/>
                <w:color w:val="000000"/>
                <w:sz w:val="16"/>
                <w:szCs w:val="16"/>
              </w:rPr>
              <w:t xml:space="preserve"> chronic stress measured with thirteen items adapted from the Life Experiences survey, Chronic Stress Index, Chronic Strain Inventory and Social Readjustment Rating Scale</w:t>
            </w:r>
            <w:r>
              <w:rPr>
                <w:rFonts w:cstheme="minorHAnsi"/>
                <w:color w:val="000000"/>
                <w:sz w:val="16"/>
                <w:szCs w:val="16"/>
              </w:rPr>
              <w:t xml:space="preserve">, </w:t>
            </w:r>
            <w:r w:rsidRPr="0072230B">
              <w:rPr>
                <w:rFonts w:cstheme="minorHAnsi"/>
                <w:color w:val="000000"/>
                <w:sz w:val="16"/>
                <w:szCs w:val="16"/>
              </w:rPr>
              <w:t xml:space="preserve">warfare exposure assessed with nine items from two DRRI subscales; Post-battle Aftermath and Combat Experiences, </w:t>
            </w:r>
            <w:r w:rsidRPr="0072230B">
              <w:rPr>
                <w:rFonts w:cstheme="minorHAnsi"/>
                <w:color w:val="000000"/>
                <w:sz w:val="16"/>
                <w:szCs w:val="16"/>
              </w:rPr>
              <w:lastRenderedPageBreak/>
              <w:t>probable TBI during service assessed with the Brief Traumatic Brain Injury Screen, number of deployments assessed with one item; “How many times were you deployed to a combat zone during your military service (during which you received hazardous duty pay and/or combat zone tax exclusion benefits)?"</w:t>
            </w:r>
          </w:p>
        </w:tc>
        <w:tc>
          <w:tcPr>
            <w:tcW w:w="1417" w:type="dxa"/>
            <w:vAlign w:val="bottom"/>
          </w:tcPr>
          <w:p w14:paraId="3FDB339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lastRenderedPageBreak/>
              <w:t>Military sexual trauma, adulthood trauma prior to military, chronic stress, warfare exposure, TBI during service, and number of deployments</w:t>
            </w:r>
          </w:p>
        </w:tc>
        <w:tc>
          <w:tcPr>
            <w:tcW w:w="1417" w:type="dxa"/>
            <w:vAlign w:val="bottom"/>
          </w:tcPr>
          <w:p w14:paraId="57561A7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One item from the PHQ-9</w:t>
            </w:r>
          </w:p>
        </w:tc>
        <w:tc>
          <w:tcPr>
            <w:tcW w:w="851" w:type="dxa"/>
            <w:vAlign w:val="bottom"/>
          </w:tcPr>
          <w:p w14:paraId="1D422A7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(past two weeks)</w:t>
            </w:r>
          </w:p>
        </w:tc>
        <w:tc>
          <w:tcPr>
            <w:tcW w:w="1276" w:type="dxa"/>
            <w:vAlign w:val="bottom"/>
          </w:tcPr>
          <w:p w14:paraId="0E62D10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Time 1: 9552, Time 2: 7383, continuation rate 77.3% </w:t>
            </w:r>
          </w:p>
        </w:tc>
        <w:tc>
          <w:tcPr>
            <w:tcW w:w="1275" w:type="dxa"/>
            <w:vAlign w:val="bottom"/>
          </w:tcPr>
          <w:p w14:paraId="7FFA825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i/>
                <w:iCs/>
                <w:color w:val="000000"/>
                <w:sz w:val="16"/>
                <w:szCs w:val="16"/>
              </w:rPr>
              <w:t>Mage</w:t>
            </w:r>
            <w:r w:rsidRPr="0072230B">
              <w:rPr>
                <w:rFonts w:cstheme="minorHAnsi"/>
                <w:color w:val="000000"/>
                <w:sz w:val="16"/>
                <w:szCs w:val="16"/>
              </w:rPr>
              <w:t xml:space="preserve"> = 34.2 </w:t>
            </w:r>
            <w:r w:rsidRPr="0072230B">
              <w:rPr>
                <w:rFonts w:cstheme="minorHAnsi"/>
                <w:i/>
                <w:iCs/>
                <w:color w:val="000000"/>
                <w:sz w:val="16"/>
                <w:szCs w:val="16"/>
              </w:rPr>
              <w:t>S.D.</w:t>
            </w:r>
            <w:r w:rsidRPr="0072230B">
              <w:rPr>
                <w:rFonts w:cstheme="minorHAnsi"/>
                <w:color w:val="000000"/>
                <w:sz w:val="16"/>
                <w:szCs w:val="16"/>
              </w:rPr>
              <w:t xml:space="preserve"> = 9.5 (total sample)</w:t>
            </w:r>
          </w:p>
        </w:tc>
        <w:tc>
          <w:tcPr>
            <w:tcW w:w="851" w:type="dxa"/>
            <w:vAlign w:val="bottom"/>
          </w:tcPr>
          <w:p w14:paraId="48671A4C"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81.7% </w:t>
            </w:r>
          </w:p>
        </w:tc>
        <w:tc>
          <w:tcPr>
            <w:tcW w:w="851" w:type="dxa"/>
            <w:vAlign w:val="bottom"/>
          </w:tcPr>
          <w:p w14:paraId="3668B59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Veterans </w:t>
            </w:r>
          </w:p>
        </w:tc>
        <w:tc>
          <w:tcPr>
            <w:tcW w:w="993" w:type="dxa"/>
            <w:vAlign w:val="bottom"/>
          </w:tcPr>
          <w:p w14:paraId="6A0B55D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Army, Navy, Air force &amp; Marines</w:t>
            </w:r>
          </w:p>
        </w:tc>
        <w:tc>
          <w:tcPr>
            <w:tcW w:w="976" w:type="dxa"/>
          </w:tcPr>
          <w:p w14:paraId="4FE9203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5FA1C8EE"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39C7CCD8"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Brignone et al. (2018)</w:t>
            </w:r>
          </w:p>
        </w:tc>
        <w:tc>
          <w:tcPr>
            <w:tcW w:w="852" w:type="dxa"/>
            <w:vAlign w:val="bottom"/>
          </w:tcPr>
          <w:p w14:paraId="410A44CC"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USA</w:t>
            </w:r>
          </w:p>
        </w:tc>
        <w:tc>
          <w:tcPr>
            <w:tcW w:w="1134" w:type="dxa"/>
            <w:vAlign w:val="bottom"/>
          </w:tcPr>
          <w:p w14:paraId="41FE272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4E30728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VA MST screening questionnaire, the Extended-Hurt, </w:t>
            </w:r>
            <w:proofErr w:type="gramStart"/>
            <w:r w:rsidRPr="0072230B">
              <w:rPr>
                <w:rFonts w:cstheme="minorHAnsi"/>
                <w:color w:val="000000"/>
                <w:sz w:val="16"/>
                <w:szCs w:val="16"/>
              </w:rPr>
              <w:t>Insult</w:t>
            </w:r>
            <w:proofErr w:type="gramEnd"/>
            <w:r>
              <w:rPr>
                <w:rFonts w:cstheme="minorHAnsi"/>
                <w:color w:val="000000"/>
                <w:sz w:val="16"/>
                <w:szCs w:val="16"/>
              </w:rPr>
              <w:t xml:space="preserve"> </w:t>
            </w:r>
            <w:r w:rsidRPr="0072230B">
              <w:rPr>
                <w:rFonts w:cstheme="minorHAnsi"/>
                <w:color w:val="000000"/>
                <w:sz w:val="16"/>
                <w:szCs w:val="16"/>
              </w:rPr>
              <w:t>and a binary question assessing combat exposure as part of the sociodemographic measures</w:t>
            </w:r>
          </w:p>
        </w:tc>
        <w:tc>
          <w:tcPr>
            <w:tcW w:w="1417" w:type="dxa"/>
            <w:vAlign w:val="bottom"/>
          </w:tcPr>
          <w:p w14:paraId="33A6BF2C"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Military sexual trauma</w:t>
            </w:r>
            <w:r>
              <w:rPr>
                <w:rFonts w:cstheme="minorHAnsi"/>
                <w:color w:val="000000"/>
                <w:sz w:val="16"/>
                <w:szCs w:val="16"/>
              </w:rPr>
              <w:t xml:space="preserve"> &amp;</w:t>
            </w:r>
            <w:r w:rsidRPr="0072230B">
              <w:rPr>
                <w:rFonts w:cstheme="minorHAnsi"/>
                <w:color w:val="000000"/>
                <w:sz w:val="16"/>
                <w:szCs w:val="16"/>
              </w:rPr>
              <w:t xml:space="preserve"> combat exposure</w:t>
            </w:r>
          </w:p>
        </w:tc>
        <w:tc>
          <w:tcPr>
            <w:tcW w:w="1417" w:type="dxa"/>
            <w:vAlign w:val="bottom"/>
          </w:tcPr>
          <w:p w14:paraId="1F00C6D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ICD-9 &amp; 10 codes</w:t>
            </w:r>
          </w:p>
        </w:tc>
        <w:tc>
          <w:tcPr>
            <w:tcW w:w="851" w:type="dxa"/>
            <w:vAlign w:val="bottom"/>
          </w:tcPr>
          <w:p w14:paraId="7BD7EC8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(lifetime)</w:t>
            </w:r>
          </w:p>
        </w:tc>
        <w:tc>
          <w:tcPr>
            <w:tcW w:w="1276" w:type="dxa"/>
            <w:vAlign w:val="bottom"/>
          </w:tcPr>
          <w:p w14:paraId="259913FD"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8427 (n/a) </w:t>
            </w:r>
          </w:p>
        </w:tc>
        <w:tc>
          <w:tcPr>
            <w:tcW w:w="1275" w:type="dxa"/>
            <w:vAlign w:val="bottom"/>
          </w:tcPr>
          <w:p w14:paraId="7CA0A5CD"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Range = &lt;35 - 65+</w:t>
            </w:r>
          </w:p>
        </w:tc>
        <w:tc>
          <w:tcPr>
            <w:tcW w:w="851" w:type="dxa"/>
            <w:vAlign w:val="bottom"/>
          </w:tcPr>
          <w:p w14:paraId="3A05A1F5"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0.00%</w:t>
            </w:r>
          </w:p>
        </w:tc>
        <w:tc>
          <w:tcPr>
            <w:tcW w:w="851" w:type="dxa"/>
            <w:vAlign w:val="bottom"/>
          </w:tcPr>
          <w:p w14:paraId="052310D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2D49E3F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Not reported </w:t>
            </w:r>
          </w:p>
        </w:tc>
        <w:tc>
          <w:tcPr>
            <w:tcW w:w="976" w:type="dxa"/>
          </w:tcPr>
          <w:p w14:paraId="06BB6F1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7A89652E"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5CA62ACD"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 xml:space="preserve">Bryan et al. (2015) </w:t>
            </w:r>
          </w:p>
        </w:tc>
        <w:tc>
          <w:tcPr>
            <w:tcW w:w="852" w:type="dxa"/>
            <w:vAlign w:val="bottom"/>
          </w:tcPr>
          <w:p w14:paraId="6DC4DA3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USA</w:t>
            </w:r>
          </w:p>
        </w:tc>
        <w:tc>
          <w:tcPr>
            <w:tcW w:w="1134" w:type="dxa"/>
            <w:vAlign w:val="bottom"/>
          </w:tcPr>
          <w:p w14:paraId="33F4E88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5588FD1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Two items from the Life Events Checklist (LEC)</w:t>
            </w:r>
          </w:p>
        </w:tc>
        <w:tc>
          <w:tcPr>
            <w:tcW w:w="1417" w:type="dxa"/>
            <w:vAlign w:val="bottom"/>
          </w:tcPr>
          <w:p w14:paraId="0363810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Military sexual trauma</w:t>
            </w:r>
            <w:r>
              <w:rPr>
                <w:rFonts w:cstheme="minorHAnsi"/>
                <w:color w:val="000000"/>
                <w:sz w:val="16"/>
                <w:szCs w:val="16"/>
              </w:rPr>
              <w:t xml:space="preserve"> &amp; premilitary sexual trauma</w:t>
            </w:r>
          </w:p>
        </w:tc>
        <w:tc>
          <w:tcPr>
            <w:tcW w:w="1417" w:type="dxa"/>
            <w:vAlign w:val="bottom"/>
          </w:tcPr>
          <w:p w14:paraId="1B5AB40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Self-report version of the Self-injurious Thoughts and Behaviours Interview</w:t>
            </w:r>
          </w:p>
        </w:tc>
        <w:tc>
          <w:tcPr>
            <w:tcW w:w="851" w:type="dxa"/>
            <w:vAlign w:val="bottom"/>
          </w:tcPr>
          <w:p w14:paraId="01BA38E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 plans &amp; attempts (lifetime)</w:t>
            </w:r>
          </w:p>
        </w:tc>
        <w:tc>
          <w:tcPr>
            <w:tcW w:w="1276" w:type="dxa"/>
            <w:vAlign w:val="bottom"/>
          </w:tcPr>
          <w:p w14:paraId="6024E7A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619 (completion rate 78.5%, n = 486; 95.5% eligibility rate, n = 464)</w:t>
            </w:r>
          </w:p>
        </w:tc>
        <w:tc>
          <w:tcPr>
            <w:tcW w:w="1275" w:type="dxa"/>
            <w:vAlign w:val="bottom"/>
          </w:tcPr>
          <w:p w14:paraId="02D6E7C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i/>
                <w:iCs/>
                <w:color w:val="000000"/>
                <w:sz w:val="16"/>
                <w:szCs w:val="16"/>
              </w:rPr>
              <w:t>M</w:t>
            </w:r>
            <w:r w:rsidRPr="0072230B">
              <w:rPr>
                <w:rFonts w:cstheme="minorHAnsi"/>
                <w:color w:val="000000"/>
                <w:sz w:val="16"/>
                <w:szCs w:val="16"/>
              </w:rPr>
              <w:t xml:space="preserve">age = 36.2 </w:t>
            </w:r>
            <w:r w:rsidRPr="0072230B">
              <w:rPr>
                <w:rFonts w:cstheme="minorHAnsi"/>
                <w:i/>
                <w:iCs/>
                <w:color w:val="000000"/>
                <w:sz w:val="16"/>
                <w:szCs w:val="16"/>
              </w:rPr>
              <w:t>S.D.</w:t>
            </w:r>
            <w:r w:rsidRPr="0072230B">
              <w:rPr>
                <w:rFonts w:cstheme="minorHAnsi"/>
                <w:color w:val="000000"/>
                <w:sz w:val="16"/>
                <w:szCs w:val="16"/>
              </w:rPr>
              <w:t xml:space="preserve"> = 10.3</w:t>
            </w:r>
          </w:p>
        </w:tc>
        <w:tc>
          <w:tcPr>
            <w:tcW w:w="851" w:type="dxa"/>
            <w:vAlign w:val="bottom"/>
          </w:tcPr>
          <w:p w14:paraId="09878BED"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70.70%</w:t>
            </w:r>
          </w:p>
        </w:tc>
        <w:tc>
          <w:tcPr>
            <w:tcW w:w="851" w:type="dxa"/>
            <w:vAlign w:val="bottom"/>
          </w:tcPr>
          <w:p w14:paraId="300FBE8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Both</w:t>
            </w:r>
          </w:p>
        </w:tc>
        <w:tc>
          <w:tcPr>
            <w:tcW w:w="993" w:type="dxa"/>
            <w:vAlign w:val="bottom"/>
          </w:tcPr>
          <w:p w14:paraId="670CC05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Army, Navy, Air force, Marines &amp; Coast guard</w:t>
            </w:r>
          </w:p>
        </w:tc>
        <w:tc>
          <w:tcPr>
            <w:tcW w:w="976" w:type="dxa"/>
          </w:tcPr>
          <w:p w14:paraId="6F3C620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6A5AAE72"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03FB9039"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Decker et al. (2021)</w:t>
            </w:r>
          </w:p>
        </w:tc>
        <w:tc>
          <w:tcPr>
            <w:tcW w:w="852" w:type="dxa"/>
            <w:vAlign w:val="bottom"/>
          </w:tcPr>
          <w:p w14:paraId="64D88D9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USA </w:t>
            </w:r>
          </w:p>
        </w:tc>
        <w:tc>
          <w:tcPr>
            <w:tcW w:w="1134" w:type="dxa"/>
            <w:vAlign w:val="bottom"/>
          </w:tcPr>
          <w:p w14:paraId="62BC73C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Retrospective cohort study</w:t>
            </w:r>
          </w:p>
        </w:tc>
        <w:tc>
          <w:tcPr>
            <w:tcW w:w="1559" w:type="dxa"/>
            <w:vAlign w:val="bottom"/>
          </w:tcPr>
          <w:p w14:paraId="72B293A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The VA MST screening questionnaire</w:t>
            </w:r>
          </w:p>
        </w:tc>
        <w:tc>
          <w:tcPr>
            <w:tcW w:w="1417" w:type="dxa"/>
            <w:vAlign w:val="bottom"/>
          </w:tcPr>
          <w:p w14:paraId="47D738E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Military sexual trauma</w:t>
            </w:r>
          </w:p>
        </w:tc>
        <w:tc>
          <w:tcPr>
            <w:tcW w:w="1417" w:type="dxa"/>
            <w:vAlign w:val="bottom"/>
          </w:tcPr>
          <w:p w14:paraId="26AE911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One item from the PHQ-9</w:t>
            </w:r>
          </w:p>
        </w:tc>
        <w:tc>
          <w:tcPr>
            <w:tcW w:w="851" w:type="dxa"/>
            <w:vAlign w:val="bottom"/>
          </w:tcPr>
          <w:p w14:paraId="1202034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(past two weeks)</w:t>
            </w:r>
          </w:p>
        </w:tc>
        <w:tc>
          <w:tcPr>
            <w:tcW w:w="1276" w:type="dxa"/>
            <w:vAlign w:val="bottom"/>
          </w:tcPr>
          <w:p w14:paraId="7244199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607,927 eligible veterans, 6.9% had relevant measures completed in </w:t>
            </w:r>
            <w:r w:rsidRPr="0072230B">
              <w:rPr>
                <w:rFonts w:cstheme="minorHAnsi"/>
                <w:color w:val="000000"/>
                <w:sz w:val="16"/>
                <w:szCs w:val="16"/>
              </w:rPr>
              <w:lastRenderedPageBreak/>
              <w:t>their records, n = 41,658</w:t>
            </w:r>
          </w:p>
        </w:tc>
        <w:tc>
          <w:tcPr>
            <w:tcW w:w="1275" w:type="dxa"/>
            <w:vAlign w:val="bottom"/>
          </w:tcPr>
          <w:p w14:paraId="3996F0E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lastRenderedPageBreak/>
              <w:t>Range = &lt; 30 - 50+</w:t>
            </w:r>
          </w:p>
        </w:tc>
        <w:tc>
          <w:tcPr>
            <w:tcW w:w="851" w:type="dxa"/>
            <w:vAlign w:val="bottom"/>
          </w:tcPr>
          <w:p w14:paraId="6EA3A999"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87.70%</w:t>
            </w:r>
          </w:p>
        </w:tc>
        <w:tc>
          <w:tcPr>
            <w:tcW w:w="851" w:type="dxa"/>
            <w:vAlign w:val="bottom"/>
          </w:tcPr>
          <w:p w14:paraId="17AE45D3"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13B9711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Army, Navy, Air force &amp; Marines</w:t>
            </w:r>
          </w:p>
        </w:tc>
        <w:tc>
          <w:tcPr>
            <w:tcW w:w="976" w:type="dxa"/>
          </w:tcPr>
          <w:p w14:paraId="4C33629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1C7ABB7F"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33E338F6" w14:textId="77777777" w:rsidR="00B03EFC" w:rsidRPr="0072230B" w:rsidRDefault="00B03EFC" w:rsidP="00794EA8">
            <w:pPr>
              <w:rPr>
                <w:rFonts w:cstheme="minorHAnsi"/>
                <w:sz w:val="16"/>
                <w:szCs w:val="16"/>
              </w:rPr>
            </w:pPr>
            <w:proofErr w:type="spellStart"/>
            <w:r w:rsidRPr="0072230B">
              <w:rPr>
                <w:rFonts w:cstheme="minorHAnsi"/>
                <w:b w:val="0"/>
                <w:bCs w:val="0"/>
                <w:color w:val="000000"/>
                <w:sz w:val="16"/>
                <w:szCs w:val="16"/>
              </w:rPr>
              <w:t>Durai</w:t>
            </w:r>
            <w:proofErr w:type="spellEnd"/>
            <w:r w:rsidRPr="0072230B">
              <w:rPr>
                <w:rFonts w:cstheme="minorHAnsi"/>
                <w:b w:val="0"/>
                <w:bCs w:val="0"/>
                <w:color w:val="000000"/>
                <w:sz w:val="16"/>
                <w:szCs w:val="16"/>
              </w:rPr>
              <w:t xml:space="preserve"> (2011)</w:t>
            </w:r>
          </w:p>
        </w:tc>
        <w:tc>
          <w:tcPr>
            <w:tcW w:w="852" w:type="dxa"/>
            <w:vAlign w:val="bottom"/>
          </w:tcPr>
          <w:p w14:paraId="2F0CFE4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USA</w:t>
            </w:r>
          </w:p>
        </w:tc>
        <w:tc>
          <w:tcPr>
            <w:tcW w:w="1134" w:type="dxa"/>
            <w:vAlign w:val="bottom"/>
          </w:tcPr>
          <w:p w14:paraId="2083932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Cross-sectional </w:t>
            </w:r>
          </w:p>
        </w:tc>
        <w:tc>
          <w:tcPr>
            <w:tcW w:w="1559" w:type="dxa"/>
            <w:vAlign w:val="bottom"/>
          </w:tcPr>
          <w:p w14:paraId="72B1233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Quick Diagnostic Interview Schedule III</w:t>
            </w:r>
          </w:p>
        </w:tc>
        <w:tc>
          <w:tcPr>
            <w:tcW w:w="1417" w:type="dxa"/>
            <w:vAlign w:val="bottom"/>
          </w:tcPr>
          <w:p w14:paraId="10A021D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Lifetime traumas (PTSD criterion A events) </w:t>
            </w:r>
          </w:p>
        </w:tc>
        <w:tc>
          <w:tcPr>
            <w:tcW w:w="1417" w:type="dxa"/>
            <w:vAlign w:val="bottom"/>
          </w:tcPr>
          <w:p w14:paraId="6A3DEA9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Two items from the Primary Care Evaluation of Mental Disorders</w:t>
            </w:r>
          </w:p>
        </w:tc>
        <w:tc>
          <w:tcPr>
            <w:tcW w:w="851" w:type="dxa"/>
            <w:vAlign w:val="bottom"/>
          </w:tcPr>
          <w:p w14:paraId="645CE43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Suicide ideations</w:t>
            </w:r>
            <w:r w:rsidRPr="0072230B">
              <w:rPr>
                <w:rFonts w:cstheme="minorHAnsi"/>
                <w:color w:val="FF0000"/>
                <w:sz w:val="16"/>
                <w:szCs w:val="16"/>
              </w:rPr>
              <w:t xml:space="preserve"> </w:t>
            </w:r>
            <w:r w:rsidRPr="0072230B">
              <w:rPr>
                <w:rFonts w:cstheme="minorHAnsi"/>
                <w:color w:val="000000"/>
                <w:sz w:val="16"/>
                <w:szCs w:val="16"/>
              </w:rPr>
              <w:t>(past month)</w:t>
            </w:r>
          </w:p>
        </w:tc>
        <w:tc>
          <w:tcPr>
            <w:tcW w:w="1276" w:type="dxa"/>
            <w:vAlign w:val="bottom"/>
          </w:tcPr>
          <w:p w14:paraId="5AABF18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19,304 (96.7% eligibility rate, n = 18,666, 92% completion rate, final n = 17,205)</w:t>
            </w:r>
          </w:p>
        </w:tc>
        <w:tc>
          <w:tcPr>
            <w:tcW w:w="1275" w:type="dxa"/>
            <w:vAlign w:val="bottom"/>
          </w:tcPr>
          <w:p w14:paraId="115D1F2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65+ </w:t>
            </w:r>
          </w:p>
        </w:tc>
        <w:tc>
          <w:tcPr>
            <w:tcW w:w="851" w:type="dxa"/>
            <w:vAlign w:val="bottom"/>
          </w:tcPr>
          <w:p w14:paraId="3C802E73"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100%</w:t>
            </w:r>
          </w:p>
        </w:tc>
        <w:tc>
          <w:tcPr>
            <w:tcW w:w="851" w:type="dxa"/>
            <w:vAlign w:val="bottom"/>
          </w:tcPr>
          <w:p w14:paraId="1C82B61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Veterans </w:t>
            </w:r>
          </w:p>
        </w:tc>
        <w:tc>
          <w:tcPr>
            <w:tcW w:w="993" w:type="dxa"/>
            <w:vAlign w:val="bottom"/>
          </w:tcPr>
          <w:p w14:paraId="5D91432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Not reported</w:t>
            </w:r>
          </w:p>
        </w:tc>
        <w:tc>
          <w:tcPr>
            <w:tcW w:w="976" w:type="dxa"/>
          </w:tcPr>
          <w:p w14:paraId="28CB5B4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439F19F6"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2B77A9CA"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Finley et al. (2015)</w:t>
            </w:r>
          </w:p>
        </w:tc>
        <w:tc>
          <w:tcPr>
            <w:tcW w:w="852" w:type="dxa"/>
            <w:vAlign w:val="bottom"/>
          </w:tcPr>
          <w:p w14:paraId="28B97C2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USA </w:t>
            </w:r>
          </w:p>
        </w:tc>
        <w:tc>
          <w:tcPr>
            <w:tcW w:w="1134" w:type="dxa"/>
            <w:vAlign w:val="bottom"/>
          </w:tcPr>
          <w:p w14:paraId="6EDBDE5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Retrospective cohort study </w:t>
            </w:r>
          </w:p>
        </w:tc>
        <w:tc>
          <w:tcPr>
            <w:tcW w:w="1559" w:type="dxa"/>
            <w:vAlign w:val="bottom"/>
          </w:tcPr>
          <w:p w14:paraId="03EDC67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ICD-9-CM codes</w:t>
            </w:r>
          </w:p>
        </w:tc>
        <w:tc>
          <w:tcPr>
            <w:tcW w:w="1417" w:type="dxa"/>
            <w:vAlign w:val="bottom"/>
          </w:tcPr>
          <w:p w14:paraId="53E282E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Traumatic brain injury </w:t>
            </w:r>
            <w:r>
              <w:rPr>
                <w:rFonts w:cstheme="minorHAnsi"/>
                <w:color w:val="000000"/>
                <w:sz w:val="16"/>
                <w:szCs w:val="16"/>
              </w:rPr>
              <w:t>(TBI)</w:t>
            </w:r>
          </w:p>
        </w:tc>
        <w:tc>
          <w:tcPr>
            <w:tcW w:w="1417" w:type="dxa"/>
            <w:vAlign w:val="bottom"/>
          </w:tcPr>
          <w:p w14:paraId="33C4344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ICD-9-CM codes</w:t>
            </w:r>
          </w:p>
        </w:tc>
        <w:tc>
          <w:tcPr>
            <w:tcW w:w="851" w:type="dxa"/>
            <w:vAlign w:val="bottom"/>
          </w:tcPr>
          <w:p w14:paraId="091569C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and attempts (in 2010/11)</w:t>
            </w:r>
          </w:p>
        </w:tc>
        <w:tc>
          <w:tcPr>
            <w:tcW w:w="1276" w:type="dxa"/>
            <w:vAlign w:val="bottom"/>
          </w:tcPr>
          <w:p w14:paraId="1587815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211,652 (n/a)</w:t>
            </w:r>
          </w:p>
        </w:tc>
        <w:tc>
          <w:tcPr>
            <w:tcW w:w="1275" w:type="dxa"/>
            <w:vAlign w:val="bottom"/>
          </w:tcPr>
          <w:p w14:paraId="0A7980C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Range = 18-56+</w:t>
            </w:r>
          </w:p>
        </w:tc>
        <w:tc>
          <w:tcPr>
            <w:tcW w:w="851" w:type="dxa"/>
            <w:vAlign w:val="bottom"/>
          </w:tcPr>
          <w:p w14:paraId="724D5503"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86.40%</w:t>
            </w:r>
          </w:p>
        </w:tc>
        <w:tc>
          <w:tcPr>
            <w:tcW w:w="851" w:type="dxa"/>
            <w:vAlign w:val="bottom"/>
          </w:tcPr>
          <w:p w14:paraId="1BC3395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2B7AC18D"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Any</w:t>
            </w:r>
          </w:p>
        </w:tc>
        <w:tc>
          <w:tcPr>
            <w:tcW w:w="976" w:type="dxa"/>
          </w:tcPr>
          <w:p w14:paraId="1F6011F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1A1D26B5"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49B3C04B"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Gibson et al. (2019)</w:t>
            </w:r>
          </w:p>
        </w:tc>
        <w:tc>
          <w:tcPr>
            <w:tcW w:w="852" w:type="dxa"/>
            <w:vAlign w:val="bottom"/>
          </w:tcPr>
          <w:p w14:paraId="0FE4D37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USA </w:t>
            </w:r>
          </w:p>
        </w:tc>
        <w:tc>
          <w:tcPr>
            <w:tcW w:w="1134" w:type="dxa"/>
            <w:vAlign w:val="bottom"/>
          </w:tcPr>
          <w:p w14:paraId="58923ED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7D82D06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The VA MST screening questionnaire</w:t>
            </w:r>
          </w:p>
        </w:tc>
        <w:tc>
          <w:tcPr>
            <w:tcW w:w="1417" w:type="dxa"/>
            <w:vAlign w:val="bottom"/>
          </w:tcPr>
          <w:p w14:paraId="1E81954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Military sexual trauma</w:t>
            </w:r>
          </w:p>
        </w:tc>
        <w:tc>
          <w:tcPr>
            <w:tcW w:w="1417" w:type="dxa"/>
            <w:vAlign w:val="bottom"/>
          </w:tcPr>
          <w:p w14:paraId="6C495FF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ICD-9-CM codes</w:t>
            </w:r>
          </w:p>
        </w:tc>
        <w:tc>
          <w:tcPr>
            <w:tcW w:w="851" w:type="dxa"/>
            <w:vAlign w:val="bottom"/>
          </w:tcPr>
          <w:p w14:paraId="55F2B0D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(between 2005-10)</w:t>
            </w:r>
          </w:p>
        </w:tc>
        <w:tc>
          <w:tcPr>
            <w:tcW w:w="1276" w:type="dxa"/>
            <w:vAlign w:val="bottom"/>
          </w:tcPr>
          <w:p w14:paraId="5A77E1F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70,864 (n/a)</w:t>
            </w:r>
          </w:p>
        </w:tc>
        <w:tc>
          <w:tcPr>
            <w:tcW w:w="1275" w:type="dxa"/>
            <w:vAlign w:val="bottom"/>
          </w:tcPr>
          <w:p w14:paraId="44252FE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i/>
                <w:iCs/>
                <w:color w:val="000000"/>
                <w:sz w:val="16"/>
                <w:szCs w:val="16"/>
              </w:rPr>
              <w:t>Mage</w:t>
            </w:r>
            <w:r w:rsidRPr="0072230B">
              <w:rPr>
                <w:rFonts w:cstheme="minorHAnsi"/>
                <w:color w:val="000000"/>
                <w:sz w:val="16"/>
                <w:szCs w:val="16"/>
              </w:rPr>
              <w:t xml:space="preserve"> = 65.8 </w:t>
            </w:r>
            <w:r w:rsidRPr="0072230B">
              <w:rPr>
                <w:rFonts w:cstheme="minorHAnsi"/>
                <w:i/>
                <w:iCs/>
                <w:color w:val="000000"/>
                <w:sz w:val="16"/>
                <w:szCs w:val="16"/>
              </w:rPr>
              <w:t>S.D.</w:t>
            </w:r>
            <w:r w:rsidRPr="0072230B">
              <w:rPr>
                <w:rFonts w:cstheme="minorHAnsi"/>
                <w:color w:val="000000"/>
                <w:sz w:val="16"/>
                <w:szCs w:val="16"/>
              </w:rPr>
              <w:t xml:space="preserve"> = 10.4</w:t>
            </w:r>
          </w:p>
        </w:tc>
        <w:tc>
          <w:tcPr>
            <w:tcW w:w="851" w:type="dxa"/>
            <w:vAlign w:val="bottom"/>
          </w:tcPr>
          <w:p w14:paraId="61AB82F6"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0.00%</w:t>
            </w:r>
          </w:p>
        </w:tc>
        <w:tc>
          <w:tcPr>
            <w:tcW w:w="851" w:type="dxa"/>
            <w:vAlign w:val="bottom"/>
          </w:tcPr>
          <w:p w14:paraId="0BCC139A"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2F18B49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Not reported </w:t>
            </w:r>
          </w:p>
        </w:tc>
        <w:tc>
          <w:tcPr>
            <w:tcW w:w="976" w:type="dxa"/>
          </w:tcPr>
          <w:p w14:paraId="61D3EC4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79C2106E"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6B62B456"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Gradus et al. (201</w:t>
            </w:r>
            <w:r>
              <w:rPr>
                <w:rFonts w:cstheme="minorHAnsi"/>
                <w:b w:val="0"/>
                <w:bCs w:val="0"/>
                <w:sz w:val="16"/>
                <w:szCs w:val="16"/>
              </w:rPr>
              <w:t>2</w:t>
            </w:r>
            <w:r w:rsidRPr="0072230B">
              <w:rPr>
                <w:rFonts w:cstheme="minorHAnsi"/>
                <w:sz w:val="16"/>
                <w:szCs w:val="16"/>
              </w:rPr>
              <w:t>)</w:t>
            </w:r>
            <w:r w:rsidRPr="0072230B">
              <w:rPr>
                <w:rFonts w:cstheme="minorHAnsi"/>
                <w:b w:val="0"/>
                <w:bCs w:val="0"/>
                <w:sz w:val="16"/>
                <w:szCs w:val="16"/>
              </w:rPr>
              <w:t xml:space="preserve"> </w:t>
            </w:r>
          </w:p>
        </w:tc>
        <w:tc>
          <w:tcPr>
            <w:tcW w:w="852" w:type="dxa"/>
            <w:vAlign w:val="bottom"/>
          </w:tcPr>
          <w:p w14:paraId="44AD252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USA</w:t>
            </w:r>
          </w:p>
        </w:tc>
        <w:tc>
          <w:tcPr>
            <w:tcW w:w="1134" w:type="dxa"/>
            <w:vAlign w:val="bottom"/>
          </w:tcPr>
          <w:p w14:paraId="41762D6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Longitudinal</w:t>
            </w:r>
          </w:p>
        </w:tc>
        <w:tc>
          <w:tcPr>
            <w:tcW w:w="1559" w:type="dxa"/>
            <w:vAlign w:val="bottom"/>
          </w:tcPr>
          <w:p w14:paraId="6DB83D53"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Sexual Experiences Questionnaire (SEQ) </w:t>
            </w:r>
          </w:p>
        </w:tc>
        <w:tc>
          <w:tcPr>
            <w:tcW w:w="1417" w:type="dxa"/>
            <w:vAlign w:val="bottom"/>
          </w:tcPr>
          <w:p w14:paraId="50159DD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Military sexual trauma </w:t>
            </w:r>
          </w:p>
        </w:tc>
        <w:tc>
          <w:tcPr>
            <w:tcW w:w="1417" w:type="dxa"/>
            <w:vAlign w:val="bottom"/>
          </w:tcPr>
          <w:p w14:paraId="6855820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Binary question</w:t>
            </w:r>
          </w:p>
        </w:tc>
        <w:tc>
          <w:tcPr>
            <w:tcW w:w="851" w:type="dxa"/>
            <w:vAlign w:val="bottom"/>
          </w:tcPr>
          <w:p w14:paraId="336AD5A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attempts (in the 10 years following marine training)</w:t>
            </w:r>
          </w:p>
        </w:tc>
        <w:tc>
          <w:tcPr>
            <w:tcW w:w="1276" w:type="dxa"/>
            <w:vAlign w:val="bottom"/>
          </w:tcPr>
          <w:p w14:paraId="2492887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1847 (37.1% from baseline to most recent follow-up, n = 680)</w:t>
            </w:r>
          </w:p>
        </w:tc>
        <w:tc>
          <w:tcPr>
            <w:tcW w:w="1275" w:type="dxa"/>
            <w:vAlign w:val="bottom"/>
          </w:tcPr>
          <w:p w14:paraId="2488E95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i/>
                <w:iCs/>
                <w:color w:val="000000"/>
                <w:sz w:val="16"/>
                <w:szCs w:val="16"/>
              </w:rPr>
              <w:t>At the start of recruit training: M</w:t>
            </w:r>
            <w:r w:rsidRPr="0072230B">
              <w:rPr>
                <w:rFonts w:cstheme="minorHAnsi"/>
                <w:color w:val="000000"/>
                <w:sz w:val="16"/>
                <w:szCs w:val="16"/>
              </w:rPr>
              <w:t xml:space="preserve">age = 19.8 </w:t>
            </w:r>
            <w:r w:rsidRPr="0072230B">
              <w:rPr>
                <w:rFonts w:cstheme="minorHAnsi"/>
                <w:i/>
                <w:iCs/>
                <w:color w:val="000000"/>
                <w:sz w:val="16"/>
                <w:szCs w:val="16"/>
              </w:rPr>
              <w:t>S.D.</w:t>
            </w:r>
            <w:r w:rsidRPr="0072230B">
              <w:rPr>
                <w:rFonts w:cstheme="minorHAnsi"/>
                <w:color w:val="000000"/>
                <w:sz w:val="16"/>
                <w:szCs w:val="16"/>
              </w:rPr>
              <w:t xml:space="preserve"> = 2.8 (Experimental group) &amp; </w:t>
            </w:r>
            <w:r w:rsidRPr="0072230B">
              <w:rPr>
                <w:rFonts w:cstheme="minorHAnsi"/>
                <w:i/>
                <w:iCs/>
                <w:color w:val="000000"/>
                <w:sz w:val="16"/>
                <w:szCs w:val="16"/>
              </w:rPr>
              <w:t>M</w:t>
            </w:r>
            <w:r w:rsidRPr="0072230B">
              <w:rPr>
                <w:rFonts w:cstheme="minorHAnsi"/>
                <w:color w:val="000000"/>
                <w:sz w:val="16"/>
                <w:szCs w:val="16"/>
              </w:rPr>
              <w:t xml:space="preserve">age = 19.3 </w:t>
            </w:r>
            <w:r w:rsidRPr="0072230B">
              <w:rPr>
                <w:rFonts w:cstheme="minorHAnsi"/>
                <w:i/>
                <w:iCs/>
                <w:color w:val="000000"/>
                <w:sz w:val="16"/>
                <w:szCs w:val="16"/>
              </w:rPr>
              <w:t>S.D.</w:t>
            </w:r>
            <w:r w:rsidRPr="0072230B">
              <w:rPr>
                <w:rFonts w:cstheme="minorHAnsi"/>
                <w:color w:val="000000"/>
                <w:sz w:val="16"/>
                <w:szCs w:val="16"/>
              </w:rPr>
              <w:t xml:space="preserve"> = 2.0 (Control group)</w:t>
            </w:r>
          </w:p>
        </w:tc>
        <w:tc>
          <w:tcPr>
            <w:tcW w:w="851" w:type="dxa"/>
            <w:vAlign w:val="bottom"/>
          </w:tcPr>
          <w:p w14:paraId="336C4802"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46.60%</w:t>
            </w:r>
          </w:p>
        </w:tc>
        <w:tc>
          <w:tcPr>
            <w:tcW w:w="851" w:type="dxa"/>
            <w:vAlign w:val="bottom"/>
          </w:tcPr>
          <w:p w14:paraId="5C133E4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Active</w:t>
            </w:r>
          </w:p>
        </w:tc>
        <w:tc>
          <w:tcPr>
            <w:tcW w:w="993" w:type="dxa"/>
            <w:vAlign w:val="bottom"/>
          </w:tcPr>
          <w:p w14:paraId="694A1E6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Marines</w:t>
            </w:r>
          </w:p>
        </w:tc>
        <w:tc>
          <w:tcPr>
            <w:tcW w:w="976" w:type="dxa"/>
          </w:tcPr>
          <w:p w14:paraId="5B7D877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1910FA48"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24FD3B02"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 xml:space="preserve">Griffith (2017) </w:t>
            </w:r>
          </w:p>
        </w:tc>
        <w:tc>
          <w:tcPr>
            <w:tcW w:w="852" w:type="dxa"/>
            <w:vAlign w:val="bottom"/>
          </w:tcPr>
          <w:p w14:paraId="21CD768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USA</w:t>
            </w:r>
          </w:p>
        </w:tc>
        <w:tc>
          <w:tcPr>
            <w:tcW w:w="1134" w:type="dxa"/>
            <w:vAlign w:val="bottom"/>
          </w:tcPr>
          <w:p w14:paraId="6249A2E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3DFAC9F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“Within the last 12 months, have you been sexually harassed in your unit (e.g., received unwanted sexual remarks, gestures, had your job security or evaluation compromised by requests for sexual </w:t>
            </w:r>
            <w:r w:rsidRPr="0072230B">
              <w:rPr>
                <w:rFonts w:cstheme="minorHAnsi"/>
                <w:color w:val="000000"/>
                <w:sz w:val="16"/>
                <w:szCs w:val="16"/>
              </w:rPr>
              <w:lastRenderedPageBreak/>
              <w:t>favours, experiencing a sexually threatening workplace)?”</w:t>
            </w:r>
          </w:p>
        </w:tc>
        <w:tc>
          <w:tcPr>
            <w:tcW w:w="1417" w:type="dxa"/>
            <w:vAlign w:val="bottom"/>
          </w:tcPr>
          <w:p w14:paraId="5923BB7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lastRenderedPageBreak/>
              <w:t>Military sexual harassment</w:t>
            </w:r>
          </w:p>
        </w:tc>
        <w:tc>
          <w:tcPr>
            <w:tcW w:w="1417" w:type="dxa"/>
            <w:vAlign w:val="bottom"/>
          </w:tcPr>
          <w:p w14:paraId="4ADC765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Three questions: Within the last 12 months “have you had any suicidal thoughts?”, “did you make a plan?”, and “have you attempted suicide?”</w:t>
            </w:r>
          </w:p>
        </w:tc>
        <w:tc>
          <w:tcPr>
            <w:tcW w:w="851" w:type="dxa"/>
            <w:vAlign w:val="bottom"/>
          </w:tcPr>
          <w:p w14:paraId="06B3B4F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plans &amp; attempts (past year)</w:t>
            </w:r>
          </w:p>
        </w:tc>
        <w:tc>
          <w:tcPr>
            <w:tcW w:w="1276" w:type="dxa"/>
            <w:vAlign w:val="bottom"/>
          </w:tcPr>
          <w:p w14:paraId="3732B37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n = 12,567 respondents (</w:t>
            </w:r>
            <w:proofErr w:type="spellStart"/>
            <w:r w:rsidRPr="0072230B">
              <w:rPr>
                <w:rFonts w:cstheme="minorHAnsi"/>
                <w:i/>
                <w:iCs/>
                <w:color w:val="000000"/>
                <w:sz w:val="16"/>
                <w:szCs w:val="16"/>
              </w:rPr>
              <w:t>M</w:t>
            </w:r>
            <w:r w:rsidRPr="0072230B">
              <w:rPr>
                <w:rFonts w:cstheme="minorHAnsi"/>
                <w:color w:val="000000"/>
                <w:sz w:val="16"/>
                <w:szCs w:val="16"/>
              </w:rPr>
              <w:t>unit</w:t>
            </w:r>
            <w:proofErr w:type="spellEnd"/>
            <w:r w:rsidRPr="0072230B">
              <w:rPr>
                <w:rFonts w:cstheme="minorHAnsi"/>
                <w:color w:val="000000"/>
                <w:sz w:val="16"/>
                <w:szCs w:val="16"/>
              </w:rPr>
              <w:t>-RR 70</w:t>
            </w:r>
            <w:r w:rsidRPr="0072230B">
              <w:rPr>
                <w:rFonts w:cstheme="minorHAnsi"/>
                <w:sz w:val="16"/>
                <w:szCs w:val="16"/>
              </w:rPr>
              <w:t>.8%); roughly 17,750 in total if the RR is 70.8%</w:t>
            </w:r>
          </w:p>
        </w:tc>
        <w:tc>
          <w:tcPr>
            <w:tcW w:w="1275" w:type="dxa"/>
            <w:vAlign w:val="bottom"/>
          </w:tcPr>
          <w:p w14:paraId="2F1B8B2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n/a</w:t>
            </w:r>
          </w:p>
        </w:tc>
        <w:tc>
          <w:tcPr>
            <w:tcW w:w="851" w:type="dxa"/>
            <w:vAlign w:val="bottom"/>
          </w:tcPr>
          <w:p w14:paraId="4EB58C50"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n/a</w:t>
            </w:r>
          </w:p>
        </w:tc>
        <w:tc>
          <w:tcPr>
            <w:tcW w:w="851" w:type="dxa"/>
            <w:vAlign w:val="bottom"/>
          </w:tcPr>
          <w:p w14:paraId="25D4C7A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Active</w:t>
            </w:r>
          </w:p>
        </w:tc>
        <w:tc>
          <w:tcPr>
            <w:tcW w:w="993" w:type="dxa"/>
            <w:vAlign w:val="bottom"/>
          </w:tcPr>
          <w:p w14:paraId="6EFC55C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Army reserve national guard</w:t>
            </w:r>
          </w:p>
        </w:tc>
        <w:tc>
          <w:tcPr>
            <w:tcW w:w="976" w:type="dxa"/>
          </w:tcPr>
          <w:p w14:paraId="617322F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45A81BF9"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3B5E5780"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Gross et al. (2019)</w:t>
            </w:r>
          </w:p>
        </w:tc>
        <w:tc>
          <w:tcPr>
            <w:tcW w:w="852" w:type="dxa"/>
            <w:vAlign w:val="bottom"/>
          </w:tcPr>
          <w:p w14:paraId="2D4F9DF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USA</w:t>
            </w:r>
          </w:p>
        </w:tc>
        <w:tc>
          <w:tcPr>
            <w:tcW w:w="1134" w:type="dxa"/>
            <w:vAlign w:val="bottom"/>
          </w:tcPr>
          <w:p w14:paraId="626B1B9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420E3F0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Deployment Risk and Resilience Inventory (DRRI) - sexual harassment subscale &amp; combat experiences subscale</w:t>
            </w:r>
          </w:p>
        </w:tc>
        <w:tc>
          <w:tcPr>
            <w:tcW w:w="1417" w:type="dxa"/>
            <w:vAlign w:val="bottom"/>
          </w:tcPr>
          <w:p w14:paraId="3795D5B3"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Military sexual trauma &amp; combat exposure</w:t>
            </w:r>
          </w:p>
        </w:tc>
        <w:tc>
          <w:tcPr>
            <w:tcW w:w="1417" w:type="dxa"/>
            <w:vAlign w:val="bottom"/>
          </w:tcPr>
          <w:p w14:paraId="0A34172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Columbia Suicide Severity Rating Scale (C-SSES)</w:t>
            </w:r>
          </w:p>
        </w:tc>
        <w:tc>
          <w:tcPr>
            <w:tcW w:w="851" w:type="dxa"/>
            <w:vAlign w:val="bottom"/>
          </w:tcPr>
          <w:p w14:paraId="0B693F4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(past 3 months)</w:t>
            </w:r>
          </w:p>
        </w:tc>
        <w:tc>
          <w:tcPr>
            <w:tcW w:w="1276" w:type="dxa"/>
            <w:vAlign w:val="bottom"/>
          </w:tcPr>
          <w:p w14:paraId="5FADA09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850 (95.3% completion rate, n = 810)</w:t>
            </w:r>
          </w:p>
        </w:tc>
        <w:tc>
          <w:tcPr>
            <w:tcW w:w="1275" w:type="dxa"/>
            <w:vAlign w:val="bottom"/>
          </w:tcPr>
          <w:p w14:paraId="22F7CA1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Range = &lt;30-50+</w:t>
            </w:r>
          </w:p>
        </w:tc>
        <w:tc>
          <w:tcPr>
            <w:tcW w:w="851" w:type="dxa"/>
            <w:vAlign w:val="bottom"/>
          </w:tcPr>
          <w:p w14:paraId="171044B3"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58.40%</w:t>
            </w:r>
          </w:p>
        </w:tc>
        <w:tc>
          <w:tcPr>
            <w:tcW w:w="851" w:type="dxa"/>
            <w:vAlign w:val="bottom"/>
          </w:tcPr>
          <w:p w14:paraId="66283BED"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308FD61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Not reported </w:t>
            </w:r>
          </w:p>
        </w:tc>
        <w:tc>
          <w:tcPr>
            <w:tcW w:w="976" w:type="dxa"/>
          </w:tcPr>
          <w:p w14:paraId="1914951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4EF26839"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5D45F506"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Harden &amp; Murphy (2018)</w:t>
            </w:r>
          </w:p>
        </w:tc>
        <w:tc>
          <w:tcPr>
            <w:tcW w:w="852" w:type="dxa"/>
            <w:vAlign w:val="bottom"/>
          </w:tcPr>
          <w:p w14:paraId="5FD5D1A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UK</w:t>
            </w:r>
          </w:p>
        </w:tc>
        <w:tc>
          <w:tcPr>
            <w:tcW w:w="1134" w:type="dxa"/>
            <w:vAlign w:val="bottom"/>
          </w:tcPr>
          <w:p w14:paraId="28D8D1C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20F49E8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Binary question asking if participants had a combat role</w:t>
            </w:r>
          </w:p>
        </w:tc>
        <w:tc>
          <w:tcPr>
            <w:tcW w:w="1417" w:type="dxa"/>
            <w:vAlign w:val="bottom"/>
          </w:tcPr>
          <w:p w14:paraId="637275B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Combat exposure </w:t>
            </w:r>
          </w:p>
        </w:tc>
        <w:tc>
          <w:tcPr>
            <w:tcW w:w="1417" w:type="dxa"/>
            <w:vAlign w:val="bottom"/>
          </w:tcPr>
          <w:p w14:paraId="391AAAB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Risk assessments conducted by psychiatric nurses </w:t>
            </w:r>
          </w:p>
        </w:tc>
        <w:tc>
          <w:tcPr>
            <w:tcW w:w="851" w:type="dxa"/>
            <w:vAlign w:val="bottom"/>
          </w:tcPr>
          <w:p w14:paraId="4F1357D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(current)</w:t>
            </w:r>
          </w:p>
        </w:tc>
        <w:tc>
          <w:tcPr>
            <w:tcW w:w="1276" w:type="dxa"/>
            <w:vAlign w:val="bottom"/>
          </w:tcPr>
          <w:p w14:paraId="341E940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600 (67.2% response rate, n = 403. Of these, 35.7% had their data successfully linked to patient records, n = 144).</w:t>
            </w:r>
          </w:p>
        </w:tc>
        <w:tc>
          <w:tcPr>
            <w:tcW w:w="1275" w:type="dxa"/>
            <w:vAlign w:val="bottom"/>
          </w:tcPr>
          <w:p w14:paraId="142182B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Range = &lt;35-55+</w:t>
            </w:r>
          </w:p>
        </w:tc>
        <w:tc>
          <w:tcPr>
            <w:tcW w:w="851" w:type="dxa"/>
            <w:vAlign w:val="bottom"/>
          </w:tcPr>
          <w:p w14:paraId="64A1A7AF"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97.20%</w:t>
            </w:r>
          </w:p>
        </w:tc>
        <w:tc>
          <w:tcPr>
            <w:tcW w:w="851" w:type="dxa"/>
            <w:vAlign w:val="bottom"/>
          </w:tcPr>
          <w:p w14:paraId="28AADDA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3E06644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Not reported </w:t>
            </w:r>
          </w:p>
        </w:tc>
        <w:tc>
          <w:tcPr>
            <w:tcW w:w="976" w:type="dxa"/>
          </w:tcPr>
          <w:p w14:paraId="1640CC8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610960A0"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44953A1C"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 xml:space="preserve">Holliday et al. (2021) </w:t>
            </w:r>
          </w:p>
        </w:tc>
        <w:tc>
          <w:tcPr>
            <w:tcW w:w="852" w:type="dxa"/>
            <w:vAlign w:val="bottom"/>
          </w:tcPr>
          <w:p w14:paraId="2BE3112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USA</w:t>
            </w:r>
          </w:p>
        </w:tc>
        <w:tc>
          <w:tcPr>
            <w:tcW w:w="1134" w:type="dxa"/>
            <w:vAlign w:val="bottom"/>
          </w:tcPr>
          <w:p w14:paraId="4114C10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543D2F0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Were you ever pushed, shoved, grabbed, slapped, kicked, beaten, choked, threatened, or attacked with a weapon or other object (independent of sexual violence event[s])? &amp; did you experience any act that occurred without your consent that involved the use or threat of force of sexual contact, for example, attempted or completed sexual penetration of your </w:t>
            </w:r>
            <w:r w:rsidRPr="0072230B">
              <w:rPr>
                <w:rFonts w:cstheme="minorHAnsi"/>
                <w:color w:val="000000"/>
                <w:sz w:val="16"/>
                <w:szCs w:val="16"/>
              </w:rPr>
              <w:lastRenderedPageBreak/>
              <w:t>vagina, mouth, or rectum?</w:t>
            </w:r>
          </w:p>
        </w:tc>
        <w:tc>
          <w:tcPr>
            <w:tcW w:w="1417" w:type="dxa"/>
            <w:vAlign w:val="bottom"/>
          </w:tcPr>
          <w:p w14:paraId="4A4246C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color w:val="000000"/>
                <w:sz w:val="16"/>
                <w:szCs w:val="16"/>
              </w:rPr>
              <w:lastRenderedPageBreak/>
              <w:t>Military sexual trauma and pre-military physical and sexual trauma</w:t>
            </w:r>
            <w:r w:rsidRPr="0072230B">
              <w:rPr>
                <w:rFonts w:cstheme="minorHAnsi"/>
                <w:color w:val="000000"/>
                <w:sz w:val="16"/>
                <w:szCs w:val="16"/>
              </w:rPr>
              <w:t xml:space="preserve"> </w:t>
            </w:r>
          </w:p>
        </w:tc>
        <w:tc>
          <w:tcPr>
            <w:tcW w:w="1417" w:type="dxa"/>
            <w:vAlign w:val="bottom"/>
          </w:tcPr>
          <w:p w14:paraId="6BA250AD"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Self-report version of the Self-injurious Thoughts and Behaviours Interview (SITBI)</w:t>
            </w:r>
          </w:p>
        </w:tc>
        <w:tc>
          <w:tcPr>
            <w:tcW w:w="851" w:type="dxa"/>
            <w:vAlign w:val="bottom"/>
          </w:tcPr>
          <w:p w14:paraId="4CFDFDE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and attempts (lifetime - during and after the military)</w:t>
            </w:r>
          </w:p>
        </w:tc>
        <w:tc>
          <w:tcPr>
            <w:tcW w:w="1276" w:type="dxa"/>
            <w:vAlign w:val="bottom"/>
          </w:tcPr>
          <w:p w14:paraId="47014BF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3000 (15.4% response rate, n = 463; 87.9% eligibility and completion rate, n = 407) </w:t>
            </w:r>
          </w:p>
        </w:tc>
        <w:tc>
          <w:tcPr>
            <w:tcW w:w="1275" w:type="dxa"/>
            <w:vAlign w:val="bottom"/>
          </w:tcPr>
          <w:p w14:paraId="17CC61E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i/>
                <w:iCs/>
                <w:color w:val="000000"/>
                <w:sz w:val="16"/>
                <w:szCs w:val="16"/>
              </w:rPr>
              <w:t>M</w:t>
            </w:r>
            <w:r w:rsidRPr="0072230B">
              <w:rPr>
                <w:rFonts w:cstheme="minorHAnsi"/>
                <w:color w:val="000000"/>
                <w:sz w:val="16"/>
                <w:szCs w:val="16"/>
              </w:rPr>
              <w:t xml:space="preserve">age = 55.6 </w:t>
            </w:r>
            <w:r w:rsidRPr="0072230B">
              <w:rPr>
                <w:rFonts w:cstheme="minorHAnsi"/>
                <w:i/>
                <w:iCs/>
                <w:color w:val="000000"/>
                <w:sz w:val="16"/>
                <w:szCs w:val="16"/>
              </w:rPr>
              <w:t>S.D.</w:t>
            </w:r>
            <w:r w:rsidRPr="0072230B">
              <w:rPr>
                <w:rFonts w:cstheme="minorHAnsi"/>
                <w:color w:val="000000"/>
                <w:sz w:val="16"/>
                <w:szCs w:val="16"/>
              </w:rPr>
              <w:t xml:space="preserve"> = 12.4</w:t>
            </w:r>
          </w:p>
        </w:tc>
        <w:tc>
          <w:tcPr>
            <w:tcW w:w="851" w:type="dxa"/>
            <w:vAlign w:val="bottom"/>
          </w:tcPr>
          <w:p w14:paraId="16D3C716"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0.00%</w:t>
            </w:r>
          </w:p>
        </w:tc>
        <w:tc>
          <w:tcPr>
            <w:tcW w:w="851" w:type="dxa"/>
            <w:vAlign w:val="bottom"/>
          </w:tcPr>
          <w:p w14:paraId="5589625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128FA60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Army, Air force, Marines, Navy &amp; Coast guard</w:t>
            </w:r>
          </w:p>
        </w:tc>
        <w:tc>
          <w:tcPr>
            <w:tcW w:w="976" w:type="dxa"/>
          </w:tcPr>
          <w:p w14:paraId="2BE0903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5241D617"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3FCCC160"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Johnson et al. (2008)</w:t>
            </w:r>
          </w:p>
        </w:tc>
        <w:tc>
          <w:tcPr>
            <w:tcW w:w="852" w:type="dxa"/>
            <w:vAlign w:val="bottom"/>
          </w:tcPr>
          <w:p w14:paraId="2D23654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Liberia</w:t>
            </w:r>
          </w:p>
        </w:tc>
        <w:tc>
          <w:tcPr>
            <w:tcW w:w="1134" w:type="dxa"/>
            <w:vAlign w:val="bottom"/>
          </w:tcPr>
          <w:p w14:paraId="41F03F3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38B6CBB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Not reported</w:t>
            </w:r>
          </w:p>
        </w:tc>
        <w:tc>
          <w:tcPr>
            <w:tcW w:w="1417" w:type="dxa"/>
            <w:vAlign w:val="bottom"/>
          </w:tcPr>
          <w:p w14:paraId="57B2336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Combatant sexual violence </w:t>
            </w:r>
          </w:p>
        </w:tc>
        <w:tc>
          <w:tcPr>
            <w:tcW w:w="1417" w:type="dxa"/>
            <w:vAlign w:val="bottom"/>
          </w:tcPr>
          <w:p w14:paraId="6A6ABCE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Binary interview question</w:t>
            </w:r>
          </w:p>
        </w:tc>
        <w:tc>
          <w:tcPr>
            <w:tcW w:w="851" w:type="dxa"/>
            <w:vAlign w:val="bottom"/>
          </w:tcPr>
          <w:p w14:paraId="1BDEA70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&amp; attempts</w:t>
            </w:r>
            <w:r w:rsidRPr="0072230B">
              <w:rPr>
                <w:rFonts w:cstheme="minorHAnsi"/>
                <w:color w:val="FF0000"/>
                <w:sz w:val="16"/>
                <w:szCs w:val="16"/>
              </w:rPr>
              <w:t xml:space="preserve"> </w:t>
            </w:r>
            <w:r w:rsidRPr="0072230B">
              <w:rPr>
                <w:rFonts w:cstheme="minorHAnsi"/>
                <w:color w:val="000000"/>
                <w:sz w:val="16"/>
                <w:szCs w:val="16"/>
              </w:rPr>
              <w:t>(lifetime)</w:t>
            </w:r>
          </w:p>
        </w:tc>
        <w:tc>
          <w:tcPr>
            <w:tcW w:w="1276" w:type="dxa"/>
            <w:vAlign w:val="bottom"/>
          </w:tcPr>
          <w:p w14:paraId="47BA12E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1696 (98.2% response rate, n =1666; Military subsample used in the analysis, n = 549)</w:t>
            </w:r>
          </w:p>
        </w:tc>
        <w:tc>
          <w:tcPr>
            <w:tcW w:w="1275" w:type="dxa"/>
            <w:vAlign w:val="bottom"/>
          </w:tcPr>
          <w:p w14:paraId="4874089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i/>
                <w:iCs/>
                <w:color w:val="000000"/>
                <w:sz w:val="16"/>
                <w:szCs w:val="16"/>
              </w:rPr>
              <w:t>M</w:t>
            </w:r>
            <w:r w:rsidRPr="0072230B">
              <w:rPr>
                <w:rFonts w:cstheme="minorHAnsi"/>
                <w:color w:val="000000"/>
                <w:sz w:val="16"/>
                <w:szCs w:val="16"/>
              </w:rPr>
              <w:t>age = 41.3 (total sample)</w:t>
            </w:r>
          </w:p>
        </w:tc>
        <w:tc>
          <w:tcPr>
            <w:tcW w:w="851" w:type="dxa"/>
            <w:vAlign w:val="bottom"/>
          </w:tcPr>
          <w:p w14:paraId="2679D562"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66.90%</w:t>
            </w:r>
          </w:p>
        </w:tc>
        <w:tc>
          <w:tcPr>
            <w:tcW w:w="851" w:type="dxa"/>
            <w:vAlign w:val="bottom"/>
          </w:tcPr>
          <w:p w14:paraId="2AFBCC3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18D756D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Any (inc. cooks, porters &amp; labourers)</w:t>
            </w:r>
          </w:p>
        </w:tc>
        <w:tc>
          <w:tcPr>
            <w:tcW w:w="976" w:type="dxa"/>
          </w:tcPr>
          <w:p w14:paraId="182B5AA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73DAF8D0"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42BF223F" w14:textId="77777777" w:rsidR="00B03EFC" w:rsidRPr="0072230B" w:rsidRDefault="00B03EFC" w:rsidP="00794EA8">
            <w:pPr>
              <w:rPr>
                <w:rFonts w:cstheme="minorHAnsi"/>
                <w:sz w:val="16"/>
                <w:szCs w:val="16"/>
              </w:rPr>
            </w:pPr>
            <w:proofErr w:type="spellStart"/>
            <w:r w:rsidRPr="0072230B">
              <w:rPr>
                <w:rFonts w:cstheme="minorHAnsi"/>
                <w:b w:val="0"/>
                <w:bCs w:val="0"/>
                <w:color w:val="000000"/>
                <w:sz w:val="16"/>
                <w:szCs w:val="16"/>
              </w:rPr>
              <w:t>Kachadourian</w:t>
            </w:r>
            <w:proofErr w:type="spellEnd"/>
            <w:r w:rsidRPr="0072230B">
              <w:rPr>
                <w:rFonts w:cstheme="minorHAnsi"/>
                <w:b w:val="0"/>
                <w:bCs w:val="0"/>
                <w:color w:val="000000"/>
                <w:sz w:val="16"/>
                <w:szCs w:val="16"/>
              </w:rPr>
              <w:t xml:space="preserve"> (2021)</w:t>
            </w:r>
          </w:p>
        </w:tc>
        <w:tc>
          <w:tcPr>
            <w:tcW w:w="852" w:type="dxa"/>
            <w:vAlign w:val="bottom"/>
          </w:tcPr>
          <w:p w14:paraId="3991A853"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USA </w:t>
            </w:r>
          </w:p>
        </w:tc>
        <w:tc>
          <w:tcPr>
            <w:tcW w:w="1134" w:type="dxa"/>
            <w:vAlign w:val="bottom"/>
          </w:tcPr>
          <w:p w14:paraId="23F33F0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Cross-sectional</w:t>
            </w:r>
          </w:p>
        </w:tc>
        <w:tc>
          <w:tcPr>
            <w:tcW w:w="1559" w:type="dxa"/>
            <w:vAlign w:val="bottom"/>
          </w:tcPr>
          <w:p w14:paraId="45C60FA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Trauma history screen (THS) and lifetime illness or injury was assessed in the National Health and Resilience in Veterans Study (NHRVS) using a single item.</w:t>
            </w:r>
          </w:p>
        </w:tc>
        <w:tc>
          <w:tcPr>
            <w:tcW w:w="1417" w:type="dxa"/>
            <w:vAlign w:val="bottom"/>
          </w:tcPr>
          <w:p w14:paraId="5A53CCF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Lifetime trauma exposure </w:t>
            </w:r>
          </w:p>
        </w:tc>
        <w:tc>
          <w:tcPr>
            <w:tcW w:w="1417" w:type="dxa"/>
            <w:vAlign w:val="bottom"/>
          </w:tcPr>
          <w:p w14:paraId="5BEB0243"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One item from the PHQ-9 split into two items to measure active and passive ideations; participants were asked how often they had (1) been bothered by thoughts they would be better off dead and (2) been bothered by thoughts about hurting themselves. The items were then combined, and responses were dichotomised to present or absent. </w:t>
            </w:r>
          </w:p>
        </w:tc>
        <w:tc>
          <w:tcPr>
            <w:tcW w:w="851" w:type="dxa"/>
            <w:vAlign w:val="bottom"/>
          </w:tcPr>
          <w:p w14:paraId="61C298B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Suicide ideations (current)</w:t>
            </w:r>
          </w:p>
        </w:tc>
        <w:tc>
          <w:tcPr>
            <w:tcW w:w="1276" w:type="dxa"/>
            <w:vAlign w:val="bottom"/>
          </w:tcPr>
          <w:p w14:paraId="016945D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sz w:val="16"/>
                <w:szCs w:val="16"/>
              </w:rPr>
              <w:t xml:space="preserve">1602 (92.6% completion rate, n = 1484. However, data used from 1268). </w:t>
            </w:r>
          </w:p>
        </w:tc>
        <w:tc>
          <w:tcPr>
            <w:tcW w:w="1275" w:type="dxa"/>
            <w:vAlign w:val="bottom"/>
          </w:tcPr>
          <w:p w14:paraId="3EA882F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i/>
                <w:iCs/>
                <w:color w:val="000000"/>
                <w:sz w:val="16"/>
                <w:szCs w:val="16"/>
              </w:rPr>
            </w:pPr>
            <w:r w:rsidRPr="0072230B">
              <w:rPr>
                <w:rFonts w:cstheme="minorHAnsi"/>
                <w:i/>
                <w:iCs/>
                <w:color w:val="000000"/>
                <w:sz w:val="16"/>
                <w:szCs w:val="16"/>
              </w:rPr>
              <w:t>M</w:t>
            </w:r>
            <w:r w:rsidRPr="0072230B">
              <w:rPr>
                <w:rFonts w:cstheme="minorHAnsi"/>
                <w:color w:val="000000"/>
                <w:sz w:val="16"/>
                <w:szCs w:val="16"/>
              </w:rPr>
              <w:t xml:space="preserve">age = 60.6 </w:t>
            </w:r>
            <w:r w:rsidRPr="0072230B">
              <w:rPr>
                <w:rFonts w:cstheme="minorHAnsi"/>
                <w:i/>
                <w:iCs/>
                <w:color w:val="000000"/>
                <w:sz w:val="16"/>
                <w:szCs w:val="16"/>
              </w:rPr>
              <w:t>S.D.</w:t>
            </w:r>
            <w:r w:rsidRPr="0072230B">
              <w:rPr>
                <w:rFonts w:cstheme="minorHAnsi"/>
                <w:color w:val="000000"/>
                <w:sz w:val="16"/>
                <w:szCs w:val="16"/>
              </w:rPr>
              <w:t xml:space="preserve"> = 15.2</w:t>
            </w:r>
          </w:p>
        </w:tc>
        <w:tc>
          <w:tcPr>
            <w:tcW w:w="851" w:type="dxa"/>
            <w:vAlign w:val="bottom"/>
          </w:tcPr>
          <w:p w14:paraId="61B563B2"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89.80%</w:t>
            </w:r>
          </w:p>
        </w:tc>
        <w:tc>
          <w:tcPr>
            <w:tcW w:w="851" w:type="dxa"/>
            <w:vAlign w:val="bottom"/>
          </w:tcPr>
          <w:p w14:paraId="06BE95C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Veterans </w:t>
            </w:r>
          </w:p>
        </w:tc>
        <w:tc>
          <w:tcPr>
            <w:tcW w:w="993" w:type="dxa"/>
            <w:vAlign w:val="bottom"/>
          </w:tcPr>
          <w:p w14:paraId="5884E5A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 xml:space="preserve">Not reported </w:t>
            </w:r>
          </w:p>
        </w:tc>
        <w:tc>
          <w:tcPr>
            <w:tcW w:w="976" w:type="dxa"/>
          </w:tcPr>
          <w:p w14:paraId="7D6A58B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1FD3A51F"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32883F92"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Khan et al. (2019)</w:t>
            </w:r>
          </w:p>
        </w:tc>
        <w:tc>
          <w:tcPr>
            <w:tcW w:w="852" w:type="dxa"/>
            <w:vAlign w:val="bottom"/>
          </w:tcPr>
          <w:p w14:paraId="2FFB8F3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USA </w:t>
            </w:r>
          </w:p>
        </w:tc>
        <w:tc>
          <w:tcPr>
            <w:tcW w:w="1134" w:type="dxa"/>
            <w:vAlign w:val="bottom"/>
          </w:tcPr>
          <w:p w14:paraId="60B12BC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07E88CF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color w:val="000000"/>
                <w:sz w:val="16"/>
                <w:szCs w:val="16"/>
              </w:rPr>
              <w:t>Exposure to Military Service Stressors (an expanded version of another military-stressors questionnaire)</w:t>
            </w:r>
          </w:p>
        </w:tc>
        <w:tc>
          <w:tcPr>
            <w:tcW w:w="1417" w:type="dxa"/>
            <w:vAlign w:val="bottom"/>
          </w:tcPr>
          <w:p w14:paraId="7F74B14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color w:val="000000"/>
                <w:sz w:val="16"/>
                <w:szCs w:val="16"/>
              </w:rPr>
              <w:t xml:space="preserve">Military sexual trauma </w:t>
            </w:r>
          </w:p>
        </w:tc>
        <w:tc>
          <w:tcPr>
            <w:tcW w:w="1417" w:type="dxa"/>
            <w:vAlign w:val="bottom"/>
          </w:tcPr>
          <w:p w14:paraId="3AC0D61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One item from the PHQ-9</w:t>
            </w:r>
          </w:p>
        </w:tc>
        <w:tc>
          <w:tcPr>
            <w:tcW w:w="851" w:type="dxa"/>
            <w:vAlign w:val="bottom"/>
          </w:tcPr>
          <w:p w14:paraId="12E120B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(past two weeks)</w:t>
            </w:r>
          </w:p>
        </w:tc>
        <w:tc>
          <w:tcPr>
            <w:tcW w:w="1276" w:type="dxa"/>
            <w:vAlign w:val="bottom"/>
          </w:tcPr>
          <w:p w14:paraId="61B104D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594 (67.8% response rate, n = 403; 95.0% completion rate, n = 383)</w:t>
            </w:r>
          </w:p>
        </w:tc>
        <w:tc>
          <w:tcPr>
            <w:tcW w:w="1275" w:type="dxa"/>
            <w:vAlign w:val="bottom"/>
          </w:tcPr>
          <w:p w14:paraId="5F1294D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i/>
                <w:iCs/>
                <w:color w:val="000000"/>
                <w:sz w:val="16"/>
                <w:szCs w:val="16"/>
              </w:rPr>
              <w:t xml:space="preserve">Mage </w:t>
            </w:r>
            <w:r w:rsidRPr="0072230B">
              <w:rPr>
                <w:rFonts w:cstheme="minorHAnsi"/>
                <w:color w:val="000000"/>
                <w:sz w:val="16"/>
                <w:szCs w:val="16"/>
              </w:rPr>
              <w:t xml:space="preserve">= 49.3 </w:t>
            </w:r>
            <w:r w:rsidRPr="0072230B">
              <w:rPr>
                <w:rFonts w:cstheme="minorHAnsi"/>
                <w:i/>
                <w:iCs/>
                <w:color w:val="000000"/>
                <w:sz w:val="16"/>
                <w:szCs w:val="16"/>
              </w:rPr>
              <w:t>S.D.</w:t>
            </w:r>
            <w:r w:rsidRPr="0072230B">
              <w:rPr>
                <w:rFonts w:cstheme="minorHAnsi"/>
                <w:color w:val="000000"/>
                <w:sz w:val="16"/>
                <w:szCs w:val="16"/>
              </w:rPr>
              <w:t>= 13.0</w:t>
            </w:r>
          </w:p>
        </w:tc>
        <w:tc>
          <w:tcPr>
            <w:tcW w:w="851" w:type="dxa"/>
            <w:vAlign w:val="bottom"/>
          </w:tcPr>
          <w:p w14:paraId="66E446C1"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0.00%</w:t>
            </w:r>
          </w:p>
        </w:tc>
        <w:tc>
          <w:tcPr>
            <w:tcW w:w="851" w:type="dxa"/>
            <w:vAlign w:val="bottom"/>
          </w:tcPr>
          <w:p w14:paraId="5E7B4DBA"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3B61BCD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Any</w:t>
            </w:r>
          </w:p>
        </w:tc>
        <w:tc>
          <w:tcPr>
            <w:tcW w:w="976" w:type="dxa"/>
          </w:tcPr>
          <w:p w14:paraId="2F95C5D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3870F322"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15724BD7"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lastRenderedPageBreak/>
              <w:t>Kimbrel et al (2016)</w:t>
            </w:r>
          </w:p>
        </w:tc>
        <w:tc>
          <w:tcPr>
            <w:tcW w:w="852" w:type="dxa"/>
            <w:vAlign w:val="bottom"/>
          </w:tcPr>
          <w:p w14:paraId="5CD425B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USA</w:t>
            </w:r>
          </w:p>
        </w:tc>
        <w:tc>
          <w:tcPr>
            <w:tcW w:w="1134" w:type="dxa"/>
            <w:vAlign w:val="bottom"/>
          </w:tcPr>
          <w:p w14:paraId="51B7903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0A2419F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Critical Warzone Experiences Scale (CWE) &amp; structured interview based on the American Congress of Rehabilitation Medicine guidelines for TBI</w:t>
            </w:r>
          </w:p>
        </w:tc>
        <w:tc>
          <w:tcPr>
            <w:tcW w:w="1417" w:type="dxa"/>
            <w:vAlign w:val="bottom"/>
          </w:tcPr>
          <w:p w14:paraId="26051B5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Combat exposure &amp; TBI</w:t>
            </w:r>
          </w:p>
        </w:tc>
        <w:tc>
          <w:tcPr>
            <w:tcW w:w="1417" w:type="dxa"/>
            <w:vAlign w:val="bottom"/>
          </w:tcPr>
          <w:p w14:paraId="2CF6565C"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Columbia Suicide Severity Rating Scale (C-SSRS)</w:t>
            </w:r>
          </w:p>
        </w:tc>
        <w:tc>
          <w:tcPr>
            <w:tcW w:w="851" w:type="dxa"/>
            <w:vAlign w:val="bottom"/>
          </w:tcPr>
          <w:p w14:paraId="015BD00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attempts (lifetime)</w:t>
            </w:r>
          </w:p>
        </w:tc>
        <w:tc>
          <w:tcPr>
            <w:tcW w:w="1276" w:type="dxa"/>
            <w:vAlign w:val="bottom"/>
          </w:tcPr>
          <w:p w14:paraId="3A4876C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345 (84.6% eligibility rate, n = 292, as only Iraq/Afghanistan-era veterans with no bipolar/psychosis, and with suicidality data recorded in the parent study were used)</w:t>
            </w:r>
          </w:p>
        </w:tc>
        <w:tc>
          <w:tcPr>
            <w:tcW w:w="1275" w:type="dxa"/>
            <w:vAlign w:val="bottom"/>
          </w:tcPr>
          <w:p w14:paraId="0900BEA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No suicide attempt history: </w:t>
            </w:r>
            <w:r w:rsidRPr="0072230B">
              <w:rPr>
                <w:rFonts w:cstheme="minorHAnsi"/>
                <w:i/>
                <w:iCs/>
                <w:color w:val="000000"/>
                <w:sz w:val="16"/>
                <w:szCs w:val="16"/>
              </w:rPr>
              <w:t>Mage</w:t>
            </w:r>
            <w:r w:rsidRPr="0072230B">
              <w:rPr>
                <w:rFonts w:cstheme="minorHAnsi"/>
                <w:color w:val="000000"/>
                <w:sz w:val="16"/>
                <w:szCs w:val="16"/>
              </w:rPr>
              <w:t xml:space="preserve">= 39.4 </w:t>
            </w:r>
            <w:r w:rsidRPr="0072230B">
              <w:rPr>
                <w:rFonts w:cstheme="minorHAnsi"/>
                <w:i/>
                <w:iCs/>
                <w:color w:val="000000"/>
                <w:sz w:val="16"/>
                <w:szCs w:val="16"/>
              </w:rPr>
              <w:t>S.D.</w:t>
            </w:r>
            <w:r w:rsidRPr="0072230B">
              <w:rPr>
                <w:rFonts w:cstheme="minorHAnsi"/>
                <w:color w:val="000000"/>
                <w:sz w:val="16"/>
                <w:szCs w:val="16"/>
              </w:rPr>
              <w:t xml:space="preserve"> = 9.8, Suicide attempt history: M</w:t>
            </w:r>
            <w:r w:rsidRPr="0072230B">
              <w:rPr>
                <w:rFonts w:cstheme="minorHAnsi"/>
                <w:i/>
                <w:iCs/>
                <w:color w:val="000000"/>
                <w:sz w:val="16"/>
                <w:szCs w:val="16"/>
              </w:rPr>
              <w:t>age</w:t>
            </w:r>
            <w:r w:rsidRPr="0072230B">
              <w:rPr>
                <w:rFonts w:cstheme="minorHAnsi"/>
                <w:color w:val="000000"/>
                <w:sz w:val="16"/>
                <w:szCs w:val="16"/>
              </w:rPr>
              <w:t xml:space="preserve"> = 32.4 </w:t>
            </w:r>
            <w:r w:rsidRPr="0072230B">
              <w:rPr>
                <w:rFonts w:cstheme="minorHAnsi"/>
                <w:i/>
                <w:iCs/>
                <w:color w:val="000000"/>
                <w:sz w:val="16"/>
                <w:szCs w:val="16"/>
              </w:rPr>
              <w:t>S.D.</w:t>
            </w:r>
            <w:r w:rsidRPr="0072230B">
              <w:rPr>
                <w:rFonts w:cstheme="minorHAnsi"/>
                <w:color w:val="000000"/>
                <w:sz w:val="16"/>
                <w:szCs w:val="16"/>
              </w:rPr>
              <w:t xml:space="preserve"> = 7.6</w:t>
            </w:r>
          </w:p>
        </w:tc>
        <w:tc>
          <w:tcPr>
            <w:tcW w:w="851" w:type="dxa"/>
            <w:vAlign w:val="bottom"/>
          </w:tcPr>
          <w:p w14:paraId="7C9DF6BC"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67.50%</w:t>
            </w:r>
          </w:p>
        </w:tc>
        <w:tc>
          <w:tcPr>
            <w:tcW w:w="851" w:type="dxa"/>
            <w:vAlign w:val="bottom"/>
          </w:tcPr>
          <w:p w14:paraId="530F78B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1397E0D3" w14:textId="77777777" w:rsidR="00B03EFC"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Army, Air force, Marines, Navy &amp; </w:t>
            </w:r>
            <w:r>
              <w:rPr>
                <w:rFonts w:cstheme="minorHAnsi"/>
                <w:color w:val="000000"/>
                <w:sz w:val="16"/>
                <w:szCs w:val="16"/>
              </w:rPr>
              <w:t>f</w:t>
            </w:r>
          </w:p>
          <w:p w14:paraId="4498C349" w14:textId="77777777" w:rsidR="00B03EFC"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p>
          <w:p w14:paraId="3388B00C" w14:textId="77777777" w:rsidR="00B03EFC"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p>
          <w:p w14:paraId="1DD67EC0" w14:textId="77777777" w:rsidR="00B03EFC"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p>
          <w:p w14:paraId="48C93CA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National guard</w:t>
            </w:r>
          </w:p>
        </w:tc>
        <w:tc>
          <w:tcPr>
            <w:tcW w:w="976" w:type="dxa"/>
          </w:tcPr>
          <w:p w14:paraId="6B29AA23"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31F39B2C"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602C20EA"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 xml:space="preserve">Kline et al. (2016) </w:t>
            </w:r>
          </w:p>
        </w:tc>
        <w:tc>
          <w:tcPr>
            <w:tcW w:w="852" w:type="dxa"/>
            <w:vAlign w:val="bottom"/>
          </w:tcPr>
          <w:p w14:paraId="17F7886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USA</w:t>
            </w:r>
          </w:p>
        </w:tc>
        <w:tc>
          <w:tcPr>
            <w:tcW w:w="1134" w:type="dxa"/>
            <w:vAlign w:val="bottom"/>
          </w:tcPr>
          <w:p w14:paraId="0E379CC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&amp; longitudinal sample </w:t>
            </w:r>
          </w:p>
        </w:tc>
        <w:tc>
          <w:tcPr>
            <w:tcW w:w="1559" w:type="dxa"/>
            <w:vAlign w:val="bottom"/>
          </w:tcPr>
          <w:p w14:paraId="06861FD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Modified scale used by Hodge et al. (2004) </w:t>
            </w:r>
          </w:p>
        </w:tc>
        <w:tc>
          <w:tcPr>
            <w:tcW w:w="1417" w:type="dxa"/>
            <w:vAlign w:val="bottom"/>
          </w:tcPr>
          <w:p w14:paraId="6281232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Combat exposure (with and without killing)</w:t>
            </w:r>
          </w:p>
        </w:tc>
        <w:tc>
          <w:tcPr>
            <w:tcW w:w="1417" w:type="dxa"/>
            <w:vAlign w:val="bottom"/>
          </w:tcPr>
          <w:p w14:paraId="0F2E35A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One item from the PHQ-9</w:t>
            </w:r>
          </w:p>
        </w:tc>
        <w:tc>
          <w:tcPr>
            <w:tcW w:w="851" w:type="dxa"/>
            <w:vAlign w:val="bottom"/>
          </w:tcPr>
          <w:p w14:paraId="7ACE3BF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(past two weeks)</w:t>
            </w:r>
          </w:p>
        </w:tc>
        <w:tc>
          <w:tcPr>
            <w:tcW w:w="1276" w:type="dxa"/>
            <w:vAlign w:val="bottom"/>
          </w:tcPr>
          <w:p w14:paraId="54E0225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Cross-sectional = 1723 (96.6% response rate, n = 1665) &amp; Longitudinal = 922 (53.5% of the cross-sectional sample had complete surveys and had their data successfully linked)</w:t>
            </w:r>
          </w:p>
        </w:tc>
        <w:tc>
          <w:tcPr>
            <w:tcW w:w="1275" w:type="dxa"/>
            <w:vAlign w:val="bottom"/>
          </w:tcPr>
          <w:p w14:paraId="35923DB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Cross-sectional: </w:t>
            </w:r>
            <w:r w:rsidRPr="0072230B">
              <w:rPr>
                <w:rFonts w:cstheme="minorHAnsi"/>
                <w:i/>
                <w:iCs/>
                <w:color w:val="000000"/>
                <w:sz w:val="16"/>
                <w:szCs w:val="16"/>
              </w:rPr>
              <w:t>M</w:t>
            </w:r>
            <w:r w:rsidRPr="0072230B">
              <w:rPr>
                <w:rFonts w:cstheme="minorHAnsi"/>
                <w:color w:val="000000"/>
                <w:sz w:val="16"/>
                <w:szCs w:val="16"/>
              </w:rPr>
              <w:t xml:space="preserve">age = 30.3, </w:t>
            </w:r>
            <w:r w:rsidRPr="0072230B">
              <w:rPr>
                <w:rFonts w:cstheme="minorHAnsi"/>
                <w:i/>
                <w:iCs/>
                <w:color w:val="000000"/>
                <w:sz w:val="16"/>
                <w:szCs w:val="16"/>
              </w:rPr>
              <w:t>S.D.</w:t>
            </w:r>
            <w:r w:rsidRPr="0072230B">
              <w:rPr>
                <w:rFonts w:cstheme="minorHAnsi"/>
                <w:color w:val="000000"/>
                <w:sz w:val="16"/>
                <w:szCs w:val="16"/>
              </w:rPr>
              <w:t xml:space="preserve"> =9.2 &amp; Longitudinal: </w:t>
            </w:r>
            <w:r w:rsidRPr="0072230B">
              <w:rPr>
                <w:rFonts w:cstheme="minorHAnsi"/>
                <w:i/>
                <w:iCs/>
                <w:color w:val="000000"/>
                <w:sz w:val="16"/>
                <w:szCs w:val="16"/>
              </w:rPr>
              <w:t>M</w:t>
            </w:r>
            <w:r w:rsidRPr="0072230B">
              <w:rPr>
                <w:rFonts w:cstheme="minorHAnsi"/>
                <w:color w:val="000000"/>
                <w:sz w:val="16"/>
                <w:szCs w:val="16"/>
              </w:rPr>
              <w:t xml:space="preserve">age = 31.9 &amp; </w:t>
            </w:r>
            <w:r w:rsidRPr="0072230B">
              <w:rPr>
                <w:rFonts w:cstheme="minorHAnsi"/>
                <w:i/>
                <w:iCs/>
                <w:color w:val="000000"/>
                <w:sz w:val="16"/>
                <w:szCs w:val="16"/>
              </w:rPr>
              <w:t>S.D.</w:t>
            </w:r>
            <w:r w:rsidRPr="0072230B">
              <w:rPr>
                <w:rFonts w:cstheme="minorHAnsi"/>
                <w:color w:val="000000"/>
                <w:sz w:val="16"/>
                <w:szCs w:val="16"/>
              </w:rPr>
              <w:t xml:space="preserve"> =9.3</w:t>
            </w:r>
          </w:p>
        </w:tc>
        <w:tc>
          <w:tcPr>
            <w:tcW w:w="851" w:type="dxa"/>
            <w:vAlign w:val="bottom"/>
          </w:tcPr>
          <w:p w14:paraId="46578F92"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Cross-sectional = 89.5% Longitudinal = 90.1%</w:t>
            </w:r>
          </w:p>
        </w:tc>
        <w:tc>
          <w:tcPr>
            <w:tcW w:w="851" w:type="dxa"/>
            <w:vAlign w:val="bottom"/>
          </w:tcPr>
          <w:p w14:paraId="282B9CF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Active</w:t>
            </w:r>
          </w:p>
        </w:tc>
        <w:tc>
          <w:tcPr>
            <w:tcW w:w="993" w:type="dxa"/>
            <w:vAlign w:val="bottom"/>
          </w:tcPr>
          <w:p w14:paraId="2C30BFA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National guard</w:t>
            </w:r>
          </w:p>
        </w:tc>
        <w:tc>
          <w:tcPr>
            <w:tcW w:w="976" w:type="dxa"/>
          </w:tcPr>
          <w:p w14:paraId="6534B43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2378FA4D"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6994A8FE" w14:textId="77777777" w:rsidR="00B03EFC" w:rsidRPr="00D67855" w:rsidRDefault="00B03EFC" w:rsidP="00794EA8">
            <w:pPr>
              <w:rPr>
                <w:rFonts w:cstheme="minorHAnsi"/>
                <w:b w:val="0"/>
                <w:bCs w:val="0"/>
                <w:sz w:val="16"/>
                <w:szCs w:val="16"/>
              </w:rPr>
            </w:pPr>
            <w:proofErr w:type="spellStart"/>
            <w:r w:rsidRPr="00D67855">
              <w:rPr>
                <w:rFonts w:cstheme="minorHAnsi"/>
                <w:b w:val="0"/>
                <w:bCs w:val="0"/>
                <w:sz w:val="16"/>
                <w:szCs w:val="16"/>
              </w:rPr>
              <w:t>LeardMann</w:t>
            </w:r>
            <w:proofErr w:type="spellEnd"/>
            <w:r w:rsidRPr="00D67855">
              <w:rPr>
                <w:rFonts w:cstheme="minorHAnsi"/>
                <w:b w:val="0"/>
                <w:bCs w:val="0"/>
                <w:sz w:val="16"/>
                <w:szCs w:val="16"/>
              </w:rPr>
              <w:t xml:space="preserve"> et al., (2021)</w:t>
            </w:r>
          </w:p>
        </w:tc>
        <w:tc>
          <w:tcPr>
            <w:tcW w:w="852" w:type="dxa"/>
            <w:vAlign w:val="bottom"/>
          </w:tcPr>
          <w:p w14:paraId="0724197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USA</w:t>
            </w:r>
          </w:p>
        </w:tc>
        <w:tc>
          <w:tcPr>
            <w:tcW w:w="1134" w:type="dxa"/>
            <w:vAlign w:val="bottom"/>
          </w:tcPr>
          <w:p w14:paraId="0EF1305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 xml:space="preserve">Longitudinal </w:t>
            </w:r>
          </w:p>
        </w:tc>
        <w:tc>
          <w:tcPr>
            <w:tcW w:w="1559" w:type="dxa"/>
            <w:vAlign w:val="bottom"/>
          </w:tcPr>
          <w:p w14:paraId="55D7373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A 13-item measure that captures experiences encountered during deployments to Iraq and Afghanistan</w:t>
            </w:r>
          </w:p>
        </w:tc>
        <w:tc>
          <w:tcPr>
            <w:tcW w:w="1417" w:type="dxa"/>
            <w:vAlign w:val="bottom"/>
          </w:tcPr>
          <w:p w14:paraId="3C6F189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 xml:space="preserve">Combat exposure </w:t>
            </w:r>
          </w:p>
        </w:tc>
        <w:tc>
          <w:tcPr>
            <w:tcW w:w="1417" w:type="dxa"/>
            <w:vAlign w:val="bottom"/>
          </w:tcPr>
          <w:p w14:paraId="0D10501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ICD-9 codes (E950-E958)</w:t>
            </w:r>
          </w:p>
        </w:tc>
        <w:tc>
          <w:tcPr>
            <w:tcW w:w="851" w:type="dxa"/>
            <w:vAlign w:val="bottom"/>
          </w:tcPr>
          <w:p w14:paraId="45DD9BBC"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Suicide attempts</w:t>
            </w:r>
          </w:p>
        </w:tc>
        <w:tc>
          <w:tcPr>
            <w:tcW w:w="1276" w:type="dxa"/>
            <w:vAlign w:val="bottom"/>
          </w:tcPr>
          <w:p w14:paraId="61AC4E2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85,768 (71.2% eligibility rate, n = 61,031; 94.8% response rate, final n =57,841)</w:t>
            </w:r>
          </w:p>
        </w:tc>
        <w:tc>
          <w:tcPr>
            <w:tcW w:w="1275" w:type="dxa"/>
            <w:vAlign w:val="bottom"/>
          </w:tcPr>
          <w:p w14:paraId="2A3F9D6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i/>
                <w:iCs/>
                <w:color w:val="000000"/>
                <w:sz w:val="16"/>
                <w:szCs w:val="16"/>
              </w:rPr>
              <w:t xml:space="preserve">Mage </w:t>
            </w:r>
            <w:r w:rsidRPr="0072230B">
              <w:rPr>
                <w:rFonts w:cstheme="minorHAnsi"/>
                <w:color w:val="000000"/>
                <w:sz w:val="16"/>
                <w:szCs w:val="16"/>
              </w:rPr>
              <w:t xml:space="preserve">= </w:t>
            </w:r>
            <w:r>
              <w:rPr>
                <w:rFonts w:cstheme="minorHAnsi"/>
                <w:color w:val="000000"/>
                <w:sz w:val="16"/>
                <w:szCs w:val="16"/>
              </w:rPr>
              <w:t xml:space="preserve">26.9 </w:t>
            </w:r>
            <w:r w:rsidRPr="0072230B">
              <w:rPr>
                <w:rFonts w:cstheme="minorHAnsi"/>
                <w:i/>
                <w:iCs/>
                <w:color w:val="000000"/>
                <w:sz w:val="16"/>
                <w:szCs w:val="16"/>
              </w:rPr>
              <w:t>S.D.</w:t>
            </w:r>
            <w:r w:rsidRPr="0072230B">
              <w:rPr>
                <w:rFonts w:cstheme="minorHAnsi"/>
                <w:color w:val="000000"/>
                <w:sz w:val="16"/>
                <w:szCs w:val="16"/>
              </w:rPr>
              <w:t xml:space="preserve"> = </w:t>
            </w:r>
            <w:r>
              <w:rPr>
                <w:rFonts w:cstheme="minorHAnsi"/>
                <w:color w:val="000000"/>
                <w:sz w:val="16"/>
                <w:szCs w:val="16"/>
              </w:rPr>
              <w:t>5.29</w:t>
            </w:r>
          </w:p>
        </w:tc>
        <w:tc>
          <w:tcPr>
            <w:tcW w:w="851" w:type="dxa"/>
            <w:vAlign w:val="bottom"/>
          </w:tcPr>
          <w:p w14:paraId="6586C485"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76.2%</w:t>
            </w:r>
          </w:p>
        </w:tc>
        <w:tc>
          <w:tcPr>
            <w:tcW w:w="851" w:type="dxa"/>
            <w:vAlign w:val="bottom"/>
          </w:tcPr>
          <w:p w14:paraId="7E2E1A6C"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 xml:space="preserve">Active </w:t>
            </w:r>
          </w:p>
        </w:tc>
        <w:tc>
          <w:tcPr>
            <w:tcW w:w="993" w:type="dxa"/>
            <w:vAlign w:val="bottom"/>
          </w:tcPr>
          <w:p w14:paraId="49B8A7F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Any</w:t>
            </w:r>
          </w:p>
        </w:tc>
        <w:tc>
          <w:tcPr>
            <w:tcW w:w="976" w:type="dxa"/>
          </w:tcPr>
          <w:p w14:paraId="4C102C1C"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1F9008C2"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tcPr>
          <w:p w14:paraId="7327246D" w14:textId="77777777" w:rsidR="00B03EFC" w:rsidRPr="00974BE2" w:rsidRDefault="00B03EFC" w:rsidP="00794EA8">
            <w:pPr>
              <w:rPr>
                <w:rFonts w:cstheme="minorHAnsi"/>
                <w:sz w:val="16"/>
                <w:szCs w:val="16"/>
              </w:rPr>
            </w:pPr>
            <w:r w:rsidRPr="00602495">
              <w:rPr>
                <w:rFonts w:cstheme="minorHAnsi"/>
                <w:b w:val="0"/>
                <w:bCs w:val="0"/>
                <w:color w:val="000000"/>
                <w:sz w:val="16"/>
                <w:szCs w:val="16"/>
              </w:rPr>
              <w:t>Levi-</w:t>
            </w:r>
            <w:proofErr w:type="spellStart"/>
            <w:r w:rsidRPr="00602495">
              <w:rPr>
                <w:rFonts w:cstheme="minorHAnsi"/>
                <w:b w:val="0"/>
                <w:bCs w:val="0"/>
                <w:color w:val="000000"/>
                <w:sz w:val="16"/>
                <w:szCs w:val="16"/>
              </w:rPr>
              <w:t>Belz</w:t>
            </w:r>
            <w:proofErr w:type="spellEnd"/>
            <w:r w:rsidRPr="00602495">
              <w:rPr>
                <w:rFonts w:cstheme="minorHAnsi"/>
                <w:b w:val="0"/>
                <w:bCs w:val="0"/>
                <w:color w:val="000000"/>
                <w:sz w:val="16"/>
                <w:szCs w:val="16"/>
              </w:rPr>
              <w:t xml:space="preserve"> </w:t>
            </w:r>
            <w:r>
              <w:rPr>
                <w:rFonts w:cstheme="minorHAnsi"/>
                <w:b w:val="0"/>
                <w:bCs w:val="0"/>
                <w:color w:val="000000"/>
                <w:sz w:val="16"/>
                <w:szCs w:val="16"/>
              </w:rPr>
              <w:t xml:space="preserve">&amp; </w:t>
            </w:r>
            <w:proofErr w:type="spellStart"/>
            <w:r>
              <w:rPr>
                <w:rFonts w:cstheme="minorHAnsi"/>
                <w:b w:val="0"/>
                <w:bCs w:val="0"/>
                <w:color w:val="000000"/>
                <w:sz w:val="16"/>
                <w:szCs w:val="16"/>
              </w:rPr>
              <w:t>Zerach</w:t>
            </w:r>
            <w:proofErr w:type="spellEnd"/>
            <w:r>
              <w:rPr>
                <w:rFonts w:cstheme="minorHAnsi"/>
                <w:b w:val="0"/>
                <w:bCs w:val="0"/>
                <w:color w:val="000000"/>
                <w:sz w:val="16"/>
                <w:szCs w:val="16"/>
              </w:rPr>
              <w:t xml:space="preserve"> </w:t>
            </w:r>
            <w:r w:rsidRPr="00602495">
              <w:rPr>
                <w:rFonts w:cstheme="minorHAnsi"/>
                <w:b w:val="0"/>
                <w:bCs w:val="0"/>
                <w:color w:val="000000"/>
                <w:sz w:val="16"/>
                <w:szCs w:val="16"/>
              </w:rPr>
              <w:t>(2022)</w:t>
            </w:r>
          </w:p>
        </w:tc>
        <w:tc>
          <w:tcPr>
            <w:tcW w:w="852" w:type="dxa"/>
          </w:tcPr>
          <w:p w14:paraId="3FAD5C3D"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color w:val="000000"/>
                <w:sz w:val="16"/>
                <w:szCs w:val="16"/>
              </w:rPr>
              <w:t>Israel</w:t>
            </w:r>
          </w:p>
        </w:tc>
        <w:tc>
          <w:tcPr>
            <w:tcW w:w="1134" w:type="dxa"/>
          </w:tcPr>
          <w:p w14:paraId="78B8668D"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 xml:space="preserve">Cross-sectional </w:t>
            </w:r>
          </w:p>
        </w:tc>
        <w:tc>
          <w:tcPr>
            <w:tcW w:w="1559" w:type="dxa"/>
          </w:tcPr>
          <w:p w14:paraId="5543199F"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Hebrew translation of the Combat Experiences Scale (CES)</w:t>
            </w:r>
          </w:p>
        </w:tc>
        <w:tc>
          <w:tcPr>
            <w:tcW w:w="1417" w:type="dxa"/>
          </w:tcPr>
          <w:p w14:paraId="0A3ABFE8"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 xml:space="preserve">Combat exposure </w:t>
            </w:r>
          </w:p>
        </w:tc>
        <w:tc>
          <w:tcPr>
            <w:tcW w:w="1417" w:type="dxa"/>
          </w:tcPr>
          <w:p w14:paraId="0AE0E447"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Item 2 form the Hebrew translation of the Suicidal Behaviours Questionnaire-Revised (SBQ-R)</w:t>
            </w:r>
          </w:p>
        </w:tc>
        <w:tc>
          <w:tcPr>
            <w:tcW w:w="851" w:type="dxa"/>
          </w:tcPr>
          <w:p w14:paraId="70A225B9"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Suicide ideations (past year)</w:t>
            </w:r>
          </w:p>
        </w:tc>
        <w:tc>
          <w:tcPr>
            <w:tcW w:w="1276" w:type="dxa"/>
          </w:tcPr>
          <w:p w14:paraId="178E1150"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190 (n/a)</w:t>
            </w:r>
          </w:p>
        </w:tc>
        <w:tc>
          <w:tcPr>
            <w:tcW w:w="1275" w:type="dxa"/>
          </w:tcPr>
          <w:p w14:paraId="403ADB2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i/>
                <w:iCs/>
                <w:color w:val="000000"/>
                <w:sz w:val="16"/>
                <w:szCs w:val="16"/>
              </w:rPr>
            </w:pPr>
            <w:r w:rsidRPr="0072230B">
              <w:rPr>
                <w:rFonts w:cstheme="minorHAnsi"/>
                <w:i/>
                <w:iCs/>
                <w:color w:val="000000"/>
                <w:sz w:val="16"/>
                <w:szCs w:val="16"/>
              </w:rPr>
              <w:t>M</w:t>
            </w:r>
            <w:r w:rsidRPr="0072230B">
              <w:rPr>
                <w:rFonts w:cstheme="minorHAnsi"/>
                <w:color w:val="000000"/>
                <w:sz w:val="16"/>
                <w:szCs w:val="16"/>
              </w:rPr>
              <w:t xml:space="preserve">age </w:t>
            </w:r>
            <w:r w:rsidRPr="00E04E87">
              <w:rPr>
                <w:rFonts w:cstheme="minorHAnsi"/>
                <w:i/>
                <w:iCs/>
                <w:color w:val="000000"/>
                <w:sz w:val="16"/>
                <w:szCs w:val="16"/>
              </w:rPr>
              <w:t>= 26 S.D. = 2.61</w:t>
            </w:r>
          </w:p>
        </w:tc>
        <w:tc>
          <w:tcPr>
            <w:tcW w:w="851" w:type="dxa"/>
          </w:tcPr>
          <w:p w14:paraId="2CF5CCF2" w14:textId="77777777" w:rsidR="00B03EFC"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87%</w:t>
            </w:r>
          </w:p>
        </w:tc>
        <w:tc>
          <w:tcPr>
            <w:tcW w:w="851" w:type="dxa"/>
          </w:tcPr>
          <w:p w14:paraId="6CC423B9"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Veterans</w:t>
            </w:r>
          </w:p>
        </w:tc>
        <w:tc>
          <w:tcPr>
            <w:tcW w:w="993" w:type="dxa"/>
          </w:tcPr>
          <w:p w14:paraId="3B9B58CF"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Any</w:t>
            </w:r>
          </w:p>
        </w:tc>
        <w:tc>
          <w:tcPr>
            <w:tcW w:w="976" w:type="dxa"/>
          </w:tcPr>
          <w:p w14:paraId="51AAC68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4CF3463B"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73ACC5C7" w14:textId="77777777" w:rsidR="00B03EFC" w:rsidRPr="00974BE2" w:rsidRDefault="00B03EFC" w:rsidP="00794EA8">
            <w:pPr>
              <w:rPr>
                <w:rFonts w:cstheme="minorHAnsi"/>
                <w:b w:val="0"/>
                <w:bCs w:val="0"/>
                <w:sz w:val="16"/>
                <w:szCs w:val="16"/>
              </w:rPr>
            </w:pPr>
            <w:r w:rsidRPr="00974BE2">
              <w:rPr>
                <w:rFonts w:cstheme="minorHAnsi"/>
                <w:b w:val="0"/>
                <w:bCs w:val="0"/>
                <w:sz w:val="16"/>
                <w:szCs w:val="16"/>
              </w:rPr>
              <w:lastRenderedPageBreak/>
              <w:t>Levi-</w:t>
            </w:r>
            <w:proofErr w:type="spellStart"/>
            <w:r w:rsidRPr="00974BE2">
              <w:rPr>
                <w:rFonts w:cstheme="minorHAnsi"/>
                <w:b w:val="0"/>
                <w:bCs w:val="0"/>
                <w:sz w:val="16"/>
                <w:szCs w:val="16"/>
              </w:rPr>
              <w:t>Belz</w:t>
            </w:r>
            <w:proofErr w:type="spellEnd"/>
            <w:r w:rsidRPr="00974BE2">
              <w:rPr>
                <w:rFonts w:cstheme="minorHAnsi"/>
                <w:b w:val="0"/>
                <w:bCs w:val="0"/>
                <w:sz w:val="16"/>
                <w:szCs w:val="16"/>
              </w:rPr>
              <w:t xml:space="preserve"> et al., (2023)</w:t>
            </w:r>
          </w:p>
        </w:tc>
        <w:tc>
          <w:tcPr>
            <w:tcW w:w="852" w:type="dxa"/>
            <w:vAlign w:val="bottom"/>
          </w:tcPr>
          <w:p w14:paraId="462C523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Israel</w:t>
            </w:r>
          </w:p>
        </w:tc>
        <w:tc>
          <w:tcPr>
            <w:tcW w:w="1134" w:type="dxa"/>
            <w:vAlign w:val="bottom"/>
          </w:tcPr>
          <w:p w14:paraId="2D59CEA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Cross-sectional (longitudinal study but combat exposure and suicidality measured concurrently)</w:t>
            </w:r>
          </w:p>
        </w:tc>
        <w:tc>
          <w:tcPr>
            <w:tcW w:w="1559" w:type="dxa"/>
            <w:vAlign w:val="bottom"/>
          </w:tcPr>
          <w:p w14:paraId="695AE1D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Combat Experiences Scale (CES)</w:t>
            </w:r>
          </w:p>
        </w:tc>
        <w:tc>
          <w:tcPr>
            <w:tcW w:w="1417" w:type="dxa"/>
            <w:vAlign w:val="bottom"/>
          </w:tcPr>
          <w:p w14:paraId="5E97063D"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 xml:space="preserve">Combat exposure </w:t>
            </w:r>
          </w:p>
        </w:tc>
        <w:tc>
          <w:tcPr>
            <w:tcW w:w="1417" w:type="dxa"/>
            <w:vAlign w:val="bottom"/>
          </w:tcPr>
          <w:p w14:paraId="62D74C2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Suicide Behaviour Questionnaire-Revised (SBQ-R)</w:t>
            </w:r>
          </w:p>
        </w:tc>
        <w:tc>
          <w:tcPr>
            <w:tcW w:w="851" w:type="dxa"/>
            <w:vAlign w:val="bottom"/>
          </w:tcPr>
          <w:p w14:paraId="7890F63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Suicidality (lifetime)</w:t>
            </w:r>
          </w:p>
        </w:tc>
        <w:tc>
          <w:tcPr>
            <w:tcW w:w="1276" w:type="dxa"/>
            <w:vAlign w:val="bottom"/>
          </w:tcPr>
          <w:p w14:paraId="6C418BF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547 (61.2% follow-up rate, n = 355)</w:t>
            </w:r>
          </w:p>
        </w:tc>
        <w:tc>
          <w:tcPr>
            <w:tcW w:w="1275" w:type="dxa"/>
            <w:vAlign w:val="bottom"/>
          </w:tcPr>
          <w:p w14:paraId="29A37E9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i/>
                <w:iCs/>
                <w:color w:val="000000"/>
                <w:sz w:val="16"/>
                <w:szCs w:val="16"/>
              </w:rPr>
              <w:t xml:space="preserve">Mage </w:t>
            </w:r>
            <w:r w:rsidRPr="0072230B">
              <w:rPr>
                <w:rFonts w:cstheme="minorHAnsi"/>
                <w:color w:val="000000"/>
                <w:sz w:val="16"/>
                <w:szCs w:val="16"/>
              </w:rPr>
              <w:t xml:space="preserve">= </w:t>
            </w:r>
            <w:r>
              <w:rPr>
                <w:rFonts w:cstheme="minorHAnsi"/>
                <w:color w:val="000000"/>
                <w:sz w:val="16"/>
                <w:szCs w:val="16"/>
              </w:rPr>
              <w:t xml:space="preserve">19.42 </w:t>
            </w:r>
            <w:r w:rsidRPr="0072230B">
              <w:rPr>
                <w:rFonts w:cstheme="minorHAnsi"/>
                <w:i/>
                <w:iCs/>
                <w:color w:val="000000"/>
                <w:sz w:val="16"/>
                <w:szCs w:val="16"/>
              </w:rPr>
              <w:t>S.D.</w:t>
            </w:r>
            <w:r w:rsidRPr="0072230B">
              <w:rPr>
                <w:rFonts w:cstheme="minorHAnsi"/>
                <w:color w:val="000000"/>
                <w:sz w:val="16"/>
                <w:szCs w:val="16"/>
              </w:rPr>
              <w:t xml:space="preserve"> = </w:t>
            </w:r>
            <w:r>
              <w:rPr>
                <w:rFonts w:cstheme="minorHAnsi"/>
                <w:color w:val="000000"/>
                <w:sz w:val="16"/>
                <w:szCs w:val="16"/>
              </w:rPr>
              <w:t>1.11</w:t>
            </w:r>
          </w:p>
        </w:tc>
        <w:tc>
          <w:tcPr>
            <w:tcW w:w="851" w:type="dxa"/>
            <w:vAlign w:val="bottom"/>
          </w:tcPr>
          <w:p w14:paraId="003C2413"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100%</w:t>
            </w:r>
          </w:p>
        </w:tc>
        <w:tc>
          <w:tcPr>
            <w:tcW w:w="851" w:type="dxa"/>
            <w:vAlign w:val="bottom"/>
          </w:tcPr>
          <w:p w14:paraId="1E40AFB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 xml:space="preserve">Active </w:t>
            </w:r>
          </w:p>
        </w:tc>
        <w:tc>
          <w:tcPr>
            <w:tcW w:w="993" w:type="dxa"/>
            <w:vAlign w:val="bottom"/>
          </w:tcPr>
          <w:p w14:paraId="32A2C06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 xml:space="preserve">Not reported </w:t>
            </w:r>
          </w:p>
        </w:tc>
        <w:tc>
          <w:tcPr>
            <w:tcW w:w="976" w:type="dxa"/>
          </w:tcPr>
          <w:p w14:paraId="28BBF00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1EBFB36F"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2BDA268B"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 xml:space="preserve">Lemaire &amp; Graham (2011) </w:t>
            </w:r>
          </w:p>
        </w:tc>
        <w:tc>
          <w:tcPr>
            <w:tcW w:w="852" w:type="dxa"/>
            <w:vAlign w:val="bottom"/>
          </w:tcPr>
          <w:p w14:paraId="6B05658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USA</w:t>
            </w:r>
          </w:p>
        </w:tc>
        <w:tc>
          <w:tcPr>
            <w:tcW w:w="1134" w:type="dxa"/>
            <w:vAlign w:val="bottom"/>
          </w:tcPr>
          <w:p w14:paraId="4915E83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687AEBA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Deployment Risk and Resilience Inventory (DRRI) </w:t>
            </w:r>
          </w:p>
        </w:tc>
        <w:tc>
          <w:tcPr>
            <w:tcW w:w="1417" w:type="dxa"/>
            <w:vAlign w:val="bottom"/>
          </w:tcPr>
          <w:p w14:paraId="4EAE9BA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Deployment related trauma's including sexual harassment, general harassment, combat exposure, </w:t>
            </w:r>
            <w:r>
              <w:rPr>
                <w:rFonts w:cstheme="minorHAnsi"/>
                <w:color w:val="000000"/>
                <w:sz w:val="16"/>
                <w:szCs w:val="16"/>
              </w:rPr>
              <w:t>and</w:t>
            </w:r>
            <w:r w:rsidRPr="0072230B">
              <w:rPr>
                <w:rFonts w:cstheme="minorHAnsi"/>
                <w:color w:val="000000"/>
                <w:sz w:val="16"/>
                <w:szCs w:val="16"/>
              </w:rPr>
              <w:t xml:space="preserve"> post-battle aftermath </w:t>
            </w:r>
          </w:p>
        </w:tc>
        <w:tc>
          <w:tcPr>
            <w:tcW w:w="1417" w:type="dxa"/>
            <w:vAlign w:val="bottom"/>
          </w:tcPr>
          <w:p w14:paraId="1B95AAB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Clinical suicide evaluation in veterans’ health records</w:t>
            </w:r>
          </w:p>
        </w:tc>
        <w:tc>
          <w:tcPr>
            <w:tcW w:w="851" w:type="dxa"/>
            <w:vAlign w:val="bottom"/>
          </w:tcPr>
          <w:p w14:paraId="57C3C51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(current)</w:t>
            </w:r>
          </w:p>
        </w:tc>
        <w:tc>
          <w:tcPr>
            <w:tcW w:w="1276" w:type="dxa"/>
            <w:vAlign w:val="bottom"/>
          </w:tcPr>
          <w:p w14:paraId="0C6BDDB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1740 (n/a)</w:t>
            </w:r>
          </w:p>
        </w:tc>
        <w:tc>
          <w:tcPr>
            <w:tcW w:w="1275" w:type="dxa"/>
            <w:vAlign w:val="bottom"/>
          </w:tcPr>
          <w:p w14:paraId="212491D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i/>
                <w:iCs/>
                <w:sz w:val="16"/>
                <w:szCs w:val="16"/>
              </w:rPr>
              <w:t>M</w:t>
            </w:r>
            <w:r w:rsidRPr="0072230B">
              <w:rPr>
                <w:rFonts w:cstheme="minorHAnsi"/>
                <w:sz w:val="16"/>
                <w:szCs w:val="16"/>
              </w:rPr>
              <w:t xml:space="preserve">age = 29.4 </w:t>
            </w:r>
            <w:r w:rsidRPr="0072230B">
              <w:rPr>
                <w:rFonts w:cstheme="minorHAnsi"/>
                <w:i/>
                <w:iCs/>
                <w:sz w:val="16"/>
                <w:szCs w:val="16"/>
              </w:rPr>
              <w:t>S.D.</w:t>
            </w:r>
            <w:r w:rsidRPr="0072230B">
              <w:rPr>
                <w:rFonts w:cstheme="minorHAnsi"/>
                <w:sz w:val="16"/>
                <w:szCs w:val="16"/>
              </w:rPr>
              <w:t xml:space="preserve"> = 8.4 (Experimental group) &amp; </w:t>
            </w:r>
            <w:r w:rsidRPr="0072230B">
              <w:rPr>
                <w:rFonts w:cstheme="minorHAnsi"/>
                <w:i/>
                <w:iCs/>
                <w:sz w:val="16"/>
                <w:szCs w:val="16"/>
              </w:rPr>
              <w:t>M</w:t>
            </w:r>
            <w:r w:rsidRPr="0072230B">
              <w:rPr>
                <w:rFonts w:cstheme="minorHAnsi"/>
                <w:sz w:val="16"/>
                <w:szCs w:val="16"/>
              </w:rPr>
              <w:t xml:space="preserve">age = 29.4 </w:t>
            </w:r>
            <w:r w:rsidRPr="0072230B">
              <w:rPr>
                <w:rFonts w:cstheme="minorHAnsi"/>
                <w:i/>
                <w:iCs/>
                <w:sz w:val="16"/>
                <w:szCs w:val="16"/>
              </w:rPr>
              <w:t>S.D.</w:t>
            </w:r>
            <w:r w:rsidRPr="0072230B">
              <w:rPr>
                <w:rFonts w:cstheme="minorHAnsi"/>
                <w:sz w:val="16"/>
                <w:szCs w:val="16"/>
              </w:rPr>
              <w:t xml:space="preserve"> = 7.5 (Control group)</w:t>
            </w:r>
          </w:p>
        </w:tc>
        <w:tc>
          <w:tcPr>
            <w:tcW w:w="851" w:type="dxa"/>
            <w:vAlign w:val="bottom"/>
          </w:tcPr>
          <w:p w14:paraId="12FBA3F9"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88.50%</w:t>
            </w:r>
          </w:p>
        </w:tc>
        <w:tc>
          <w:tcPr>
            <w:tcW w:w="851" w:type="dxa"/>
            <w:vAlign w:val="bottom"/>
          </w:tcPr>
          <w:p w14:paraId="5ACE4A2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36FF3A3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Not reported </w:t>
            </w:r>
          </w:p>
        </w:tc>
        <w:tc>
          <w:tcPr>
            <w:tcW w:w="976" w:type="dxa"/>
          </w:tcPr>
          <w:p w14:paraId="786A3D5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01357CDC"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3B535CCD" w14:textId="77777777" w:rsidR="00B03EFC" w:rsidRPr="0072230B" w:rsidRDefault="00B03EFC" w:rsidP="00794EA8">
            <w:pPr>
              <w:rPr>
                <w:rFonts w:cstheme="minorHAnsi"/>
                <w:b w:val="0"/>
                <w:bCs w:val="0"/>
                <w:sz w:val="16"/>
                <w:szCs w:val="16"/>
              </w:rPr>
            </w:pPr>
            <w:proofErr w:type="spellStart"/>
            <w:r>
              <w:rPr>
                <w:rFonts w:cstheme="minorHAnsi"/>
                <w:b w:val="0"/>
                <w:bCs w:val="0"/>
                <w:sz w:val="16"/>
                <w:szCs w:val="16"/>
              </w:rPr>
              <w:t>Maguen</w:t>
            </w:r>
            <w:proofErr w:type="spellEnd"/>
            <w:r>
              <w:rPr>
                <w:rFonts w:cstheme="minorHAnsi"/>
                <w:b w:val="0"/>
                <w:bCs w:val="0"/>
                <w:sz w:val="16"/>
                <w:szCs w:val="16"/>
              </w:rPr>
              <w:t xml:space="preserve"> et al., (2011)</w:t>
            </w:r>
          </w:p>
        </w:tc>
        <w:tc>
          <w:tcPr>
            <w:tcW w:w="852" w:type="dxa"/>
            <w:vAlign w:val="bottom"/>
          </w:tcPr>
          <w:p w14:paraId="081BF62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USA</w:t>
            </w:r>
          </w:p>
        </w:tc>
        <w:tc>
          <w:tcPr>
            <w:tcW w:w="1134" w:type="dxa"/>
            <w:vAlign w:val="bottom"/>
          </w:tcPr>
          <w:p w14:paraId="33BEC2D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 xml:space="preserve">Cross-sectional </w:t>
            </w:r>
          </w:p>
        </w:tc>
        <w:tc>
          <w:tcPr>
            <w:tcW w:w="1559" w:type="dxa"/>
            <w:vAlign w:val="bottom"/>
          </w:tcPr>
          <w:p w14:paraId="3845339B" w14:textId="77777777" w:rsidR="00B03EFC" w:rsidRPr="003E1AE4"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1AE4">
              <w:rPr>
                <w:rFonts w:cstheme="minorHAnsi"/>
                <w:sz w:val="16"/>
                <w:szCs w:val="16"/>
              </w:rPr>
              <w:t xml:space="preserve">Four dichotomous questions: </w:t>
            </w:r>
            <w:r w:rsidRPr="003E1AE4">
              <w:rPr>
                <w:sz w:val="16"/>
                <w:szCs w:val="16"/>
              </w:rPr>
              <w:t xml:space="preserve">(1) “During combat operations did you become wounded or injured?” (2) “During combat operations did you see the bodies of dead soldiers or civilians?” 3) “During combat operations did you personally witness anyone being killed?” and (4) “During combat operations did you kill others in combat (or have reason to believe that others were killed as a </w:t>
            </w:r>
            <w:r w:rsidRPr="003E1AE4">
              <w:rPr>
                <w:sz w:val="16"/>
                <w:szCs w:val="16"/>
              </w:rPr>
              <w:lastRenderedPageBreak/>
              <w:t>result of your actions)?”</w:t>
            </w:r>
          </w:p>
        </w:tc>
        <w:tc>
          <w:tcPr>
            <w:tcW w:w="1417" w:type="dxa"/>
            <w:vAlign w:val="bottom"/>
          </w:tcPr>
          <w:p w14:paraId="51D98D0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lastRenderedPageBreak/>
              <w:t xml:space="preserve">Combat exposure </w:t>
            </w:r>
          </w:p>
        </w:tc>
        <w:tc>
          <w:tcPr>
            <w:tcW w:w="1417" w:type="dxa"/>
            <w:vAlign w:val="bottom"/>
          </w:tcPr>
          <w:p w14:paraId="22056ACB" w14:textId="77777777" w:rsidR="00B03EFC" w:rsidRPr="003E1AE4"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E1AE4">
              <w:rPr>
                <w:rFonts w:cstheme="minorHAnsi"/>
                <w:sz w:val="16"/>
                <w:szCs w:val="16"/>
              </w:rPr>
              <w:t xml:space="preserve">One question: </w:t>
            </w:r>
            <w:r w:rsidRPr="003E1AE4">
              <w:rPr>
                <w:sz w:val="16"/>
                <w:szCs w:val="16"/>
              </w:rPr>
              <w:t>(1) “Over the last 2 weeks, how often have you</w:t>
            </w:r>
            <w:r>
              <w:rPr>
                <w:sz w:val="16"/>
                <w:szCs w:val="16"/>
              </w:rPr>
              <w:t xml:space="preserve"> </w:t>
            </w:r>
            <w:r w:rsidRPr="003E1AE4">
              <w:rPr>
                <w:sz w:val="16"/>
                <w:szCs w:val="16"/>
              </w:rPr>
              <w:t>had thoughts that you would be better off dead, or of hurting your-self in some way?”</w:t>
            </w:r>
            <w:r w:rsidRPr="003E1AE4">
              <w:rPr>
                <w:rFonts w:cstheme="minorHAnsi"/>
                <w:sz w:val="16"/>
                <w:szCs w:val="16"/>
              </w:rPr>
              <w:t xml:space="preserve"> </w:t>
            </w:r>
          </w:p>
        </w:tc>
        <w:tc>
          <w:tcPr>
            <w:tcW w:w="851" w:type="dxa"/>
            <w:vAlign w:val="bottom"/>
          </w:tcPr>
          <w:p w14:paraId="44DEA84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Suicide ideations (current)</w:t>
            </w:r>
          </w:p>
        </w:tc>
        <w:tc>
          <w:tcPr>
            <w:tcW w:w="1276" w:type="dxa"/>
            <w:vAlign w:val="bottom"/>
          </w:tcPr>
          <w:p w14:paraId="2CEA0D3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3141 (94.6</w:t>
            </w:r>
            <w:proofErr w:type="gramStart"/>
            <w:r>
              <w:rPr>
                <w:rFonts w:cstheme="minorHAnsi"/>
                <w:sz w:val="16"/>
                <w:szCs w:val="16"/>
              </w:rPr>
              <w:t>%;  n</w:t>
            </w:r>
            <w:proofErr w:type="gramEnd"/>
            <w:r>
              <w:rPr>
                <w:rFonts w:cstheme="minorHAnsi"/>
                <w:sz w:val="16"/>
                <w:szCs w:val="16"/>
              </w:rPr>
              <w:t xml:space="preserve"> = 2854)</w:t>
            </w:r>
          </w:p>
        </w:tc>
        <w:tc>
          <w:tcPr>
            <w:tcW w:w="1275" w:type="dxa"/>
            <w:vAlign w:val="bottom"/>
          </w:tcPr>
          <w:p w14:paraId="2A0A195A" w14:textId="77777777" w:rsidR="00B03EFC" w:rsidRPr="009B005D"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i/>
                <w:iCs/>
                <w:color w:val="000000"/>
                <w:sz w:val="16"/>
                <w:szCs w:val="16"/>
              </w:rPr>
              <w:t xml:space="preserve">Mage </w:t>
            </w:r>
            <w:r w:rsidRPr="0072230B">
              <w:rPr>
                <w:rFonts w:cstheme="minorHAnsi"/>
                <w:color w:val="000000"/>
                <w:sz w:val="16"/>
                <w:szCs w:val="16"/>
              </w:rPr>
              <w:t xml:space="preserve">= </w:t>
            </w:r>
            <w:r>
              <w:rPr>
                <w:rFonts w:cstheme="minorHAnsi"/>
                <w:color w:val="000000"/>
                <w:sz w:val="16"/>
                <w:szCs w:val="16"/>
              </w:rPr>
              <w:t xml:space="preserve">28 </w:t>
            </w:r>
            <w:r w:rsidRPr="0072230B">
              <w:rPr>
                <w:rFonts w:cstheme="minorHAnsi"/>
                <w:i/>
                <w:iCs/>
                <w:color w:val="000000"/>
                <w:sz w:val="16"/>
                <w:szCs w:val="16"/>
              </w:rPr>
              <w:t>S.D.</w:t>
            </w:r>
            <w:r w:rsidRPr="0072230B">
              <w:rPr>
                <w:rFonts w:cstheme="minorHAnsi"/>
                <w:color w:val="000000"/>
                <w:sz w:val="16"/>
                <w:szCs w:val="16"/>
              </w:rPr>
              <w:t xml:space="preserve"> = </w:t>
            </w:r>
            <w:r>
              <w:rPr>
                <w:rFonts w:cstheme="minorHAnsi"/>
                <w:color w:val="000000"/>
                <w:sz w:val="16"/>
                <w:szCs w:val="16"/>
              </w:rPr>
              <w:t>6</w:t>
            </w:r>
          </w:p>
        </w:tc>
        <w:tc>
          <w:tcPr>
            <w:tcW w:w="851" w:type="dxa"/>
            <w:vAlign w:val="bottom"/>
          </w:tcPr>
          <w:p w14:paraId="607B5CC6"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93.5%</w:t>
            </w:r>
          </w:p>
        </w:tc>
        <w:tc>
          <w:tcPr>
            <w:tcW w:w="851" w:type="dxa"/>
            <w:vAlign w:val="bottom"/>
          </w:tcPr>
          <w:p w14:paraId="77A2F1E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 xml:space="preserve">Veterans </w:t>
            </w:r>
          </w:p>
        </w:tc>
        <w:tc>
          <w:tcPr>
            <w:tcW w:w="993" w:type="dxa"/>
            <w:vAlign w:val="bottom"/>
          </w:tcPr>
          <w:p w14:paraId="4127A3F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Army</w:t>
            </w:r>
          </w:p>
        </w:tc>
        <w:tc>
          <w:tcPr>
            <w:tcW w:w="976" w:type="dxa"/>
          </w:tcPr>
          <w:p w14:paraId="28CAA55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67DFE5DC"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7C03A244" w14:textId="77777777" w:rsidR="00B03EFC" w:rsidRPr="0072230B" w:rsidRDefault="00B03EFC" w:rsidP="00794EA8">
            <w:pPr>
              <w:rPr>
                <w:rFonts w:cstheme="minorHAnsi"/>
                <w:b w:val="0"/>
                <w:bCs w:val="0"/>
                <w:sz w:val="16"/>
                <w:szCs w:val="16"/>
              </w:rPr>
            </w:pPr>
            <w:r w:rsidRPr="0072230B">
              <w:rPr>
                <w:rFonts w:cstheme="minorHAnsi"/>
                <w:b w:val="0"/>
                <w:bCs w:val="0"/>
                <w:sz w:val="16"/>
                <w:szCs w:val="16"/>
              </w:rPr>
              <w:t>Monteith et al. (2015)</w:t>
            </w:r>
          </w:p>
        </w:tc>
        <w:tc>
          <w:tcPr>
            <w:tcW w:w="852" w:type="dxa"/>
            <w:vAlign w:val="bottom"/>
          </w:tcPr>
          <w:p w14:paraId="3274FA3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USA </w:t>
            </w:r>
          </w:p>
        </w:tc>
        <w:tc>
          <w:tcPr>
            <w:tcW w:w="1134" w:type="dxa"/>
            <w:vAlign w:val="bottom"/>
          </w:tcPr>
          <w:p w14:paraId="4CAF405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7A43D37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Deployment Risk and Resilience Inventory (DRRI) - sexual harassment subscale &amp; combat experiences subscale</w:t>
            </w:r>
          </w:p>
        </w:tc>
        <w:tc>
          <w:tcPr>
            <w:tcW w:w="1417" w:type="dxa"/>
            <w:vAlign w:val="bottom"/>
          </w:tcPr>
          <w:p w14:paraId="1715881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Military sexual trauma &amp; combat experiences</w:t>
            </w:r>
          </w:p>
        </w:tc>
        <w:tc>
          <w:tcPr>
            <w:tcW w:w="1417" w:type="dxa"/>
            <w:vAlign w:val="bottom"/>
          </w:tcPr>
          <w:p w14:paraId="3012321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Beck Scale for Suicide Ideation (BSS)</w:t>
            </w:r>
          </w:p>
        </w:tc>
        <w:tc>
          <w:tcPr>
            <w:tcW w:w="851" w:type="dxa"/>
            <w:vAlign w:val="bottom"/>
          </w:tcPr>
          <w:p w14:paraId="4519945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Suicide ideations (current) </w:t>
            </w:r>
          </w:p>
        </w:tc>
        <w:tc>
          <w:tcPr>
            <w:tcW w:w="1276" w:type="dxa"/>
            <w:vAlign w:val="bottom"/>
          </w:tcPr>
          <w:p w14:paraId="015CDFF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199 (n/a)</w:t>
            </w:r>
          </w:p>
        </w:tc>
        <w:tc>
          <w:tcPr>
            <w:tcW w:w="1275" w:type="dxa"/>
            <w:vAlign w:val="bottom"/>
          </w:tcPr>
          <w:p w14:paraId="6307F09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i/>
                <w:iCs/>
                <w:color w:val="000000"/>
                <w:sz w:val="16"/>
                <w:szCs w:val="16"/>
              </w:rPr>
              <w:t xml:space="preserve">Mage </w:t>
            </w:r>
            <w:r w:rsidRPr="0072230B">
              <w:rPr>
                <w:rFonts w:cstheme="minorHAnsi"/>
                <w:color w:val="000000"/>
                <w:sz w:val="16"/>
                <w:szCs w:val="16"/>
              </w:rPr>
              <w:t xml:space="preserve">= 32.5 </w:t>
            </w:r>
            <w:r w:rsidRPr="0072230B">
              <w:rPr>
                <w:rFonts w:cstheme="minorHAnsi"/>
                <w:i/>
                <w:iCs/>
                <w:color w:val="000000"/>
                <w:sz w:val="16"/>
                <w:szCs w:val="16"/>
              </w:rPr>
              <w:t>S.D.</w:t>
            </w:r>
            <w:r w:rsidRPr="0072230B">
              <w:rPr>
                <w:rFonts w:cstheme="minorHAnsi"/>
                <w:color w:val="000000"/>
                <w:sz w:val="16"/>
                <w:szCs w:val="16"/>
              </w:rPr>
              <w:t xml:space="preserve"> = 7.4</w:t>
            </w:r>
          </w:p>
        </w:tc>
        <w:tc>
          <w:tcPr>
            <w:tcW w:w="851" w:type="dxa"/>
            <w:vAlign w:val="bottom"/>
          </w:tcPr>
          <w:p w14:paraId="42A510F1"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85.90%</w:t>
            </w:r>
          </w:p>
        </w:tc>
        <w:tc>
          <w:tcPr>
            <w:tcW w:w="851" w:type="dxa"/>
            <w:vAlign w:val="bottom"/>
          </w:tcPr>
          <w:p w14:paraId="5187D52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630A013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Army, Navy, Air force &amp; Marines</w:t>
            </w:r>
          </w:p>
        </w:tc>
        <w:tc>
          <w:tcPr>
            <w:tcW w:w="976" w:type="dxa"/>
          </w:tcPr>
          <w:p w14:paraId="11DD0A4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5BB8270F"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13821F3D" w14:textId="77777777" w:rsidR="00B03EFC" w:rsidRPr="0072230B" w:rsidRDefault="00B03EFC" w:rsidP="00794EA8">
            <w:pPr>
              <w:rPr>
                <w:rFonts w:cstheme="minorHAnsi"/>
                <w:b w:val="0"/>
                <w:bCs w:val="0"/>
                <w:sz w:val="16"/>
                <w:szCs w:val="16"/>
              </w:rPr>
            </w:pPr>
            <w:r w:rsidRPr="0072230B">
              <w:rPr>
                <w:rFonts w:cstheme="minorHAnsi"/>
                <w:b w:val="0"/>
                <w:bCs w:val="0"/>
                <w:color w:val="000000"/>
                <w:sz w:val="16"/>
                <w:szCs w:val="16"/>
              </w:rPr>
              <w:t>Monteith et al. (2016)</w:t>
            </w:r>
          </w:p>
        </w:tc>
        <w:tc>
          <w:tcPr>
            <w:tcW w:w="852" w:type="dxa"/>
            <w:vAlign w:val="bottom"/>
          </w:tcPr>
          <w:p w14:paraId="01F5135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USA</w:t>
            </w:r>
          </w:p>
        </w:tc>
        <w:tc>
          <w:tcPr>
            <w:tcW w:w="1134" w:type="dxa"/>
            <w:vAlign w:val="bottom"/>
          </w:tcPr>
          <w:p w14:paraId="31F4DD6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19DFAE7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VA MST questionnaire &amp; a binary question to assess presence or absence of combat exposure</w:t>
            </w:r>
          </w:p>
        </w:tc>
        <w:tc>
          <w:tcPr>
            <w:tcW w:w="1417" w:type="dxa"/>
            <w:vAlign w:val="bottom"/>
          </w:tcPr>
          <w:p w14:paraId="3534CC1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Military sexual trauma &amp; combat exposure</w:t>
            </w:r>
          </w:p>
        </w:tc>
        <w:tc>
          <w:tcPr>
            <w:tcW w:w="1417" w:type="dxa"/>
            <w:vAlign w:val="bottom"/>
          </w:tcPr>
          <w:p w14:paraId="4587804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Beck Scale for Suicide Ideations (BSS)</w:t>
            </w:r>
          </w:p>
        </w:tc>
        <w:tc>
          <w:tcPr>
            <w:tcW w:w="851" w:type="dxa"/>
            <w:vAlign w:val="bottom"/>
          </w:tcPr>
          <w:p w14:paraId="7A50F46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(current) &amp; attempts (lifetime)</w:t>
            </w:r>
          </w:p>
        </w:tc>
        <w:tc>
          <w:tcPr>
            <w:tcW w:w="1276" w:type="dxa"/>
            <w:vAlign w:val="bottom"/>
          </w:tcPr>
          <w:p w14:paraId="0EBD716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485 enrolled in parent study (99% completion rate, n = 480; 73.8% had sufficient data in their medical records, including MST screens and minimum missing data, n = 354</w:t>
            </w:r>
          </w:p>
        </w:tc>
        <w:tc>
          <w:tcPr>
            <w:tcW w:w="1275" w:type="dxa"/>
            <w:vAlign w:val="bottom"/>
          </w:tcPr>
          <w:p w14:paraId="14B56A9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i/>
                <w:iCs/>
                <w:color w:val="000000"/>
                <w:sz w:val="16"/>
                <w:szCs w:val="16"/>
              </w:rPr>
              <w:t>M</w:t>
            </w:r>
            <w:r w:rsidRPr="0072230B">
              <w:rPr>
                <w:rFonts w:cstheme="minorHAnsi"/>
                <w:color w:val="000000"/>
                <w:sz w:val="16"/>
                <w:szCs w:val="16"/>
              </w:rPr>
              <w:t xml:space="preserve">age = 49.6 </w:t>
            </w:r>
            <w:r w:rsidRPr="0072230B">
              <w:rPr>
                <w:rFonts w:cstheme="minorHAnsi"/>
                <w:i/>
                <w:iCs/>
                <w:color w:val="000000"/>
                <w:sz w:val="16"/>
                <w:szCs w:val="16"/>
              </w:rPr>
              <w:t>S.D.</w:t>
            </w:r>
            <w:r w:rsidRPr="0072230B">
              <w:rPr>
                <w:rFonts w:cstheme="minorHAnsi"/>
                <w:color w:val="000000"/>
                <w:sz w:val="16"/>
                <w:szCs w:val="16"/>
              </w:rPr>
              <w:t xml:space="preserve"> = 13.7</w:t>
            </w:r>
          </w:p>
        </w:tc>
        <w:tc>
          <w:tcPr>
            <w:tcW w:w="851" w:type="dxa"/>
            <w:vAlign w:val="bottom"/>
          </w:tcPr>
          <w:p w14:paraId="0EC716B3"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87.60%</w:t>
            </w:r>
          </w:p>
        </w:tc>
        <w:tc>
          <w:tcPr>
            <w:tcW w:w="851" w:type="dxa"/>
            <w:vAlign w:val="bottom"/>
          </w:tcPr>
          <w:p w14:paraId="06BE7D7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54DFE6B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Not reported </w:t>
            </w:r>
          </w:p>
        </w:tc>
        <w:tc>
          <w:tcPr>
            <w:tcW w:w="976" w:type="dxa"/>
          </w:tcPr>
          <w:p w14:paraId="2CA1F17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44702B1C"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42BF4E54" w14:textId="77777777" w:rsidR="00B03EFC" w:rsidRPr="0072230B" w:rsidRDefault="00B03EFC" w:rsidP="00794EA8">
            <w:pPr>
              <w:rPr>
                <w:rFonts w:cstheme="minorHAnsi"/>
                <w:b w:val="0"/>
                <w:bCs w:val="0"/>
                <w:sz w:val="16"/>
                <w:szCs w:val="16"/>
              </w:rPr>
            </w:pPr>
            <w:r w:rsidRPr="0072230B">
              <w:rPr>
                <w:rFonts w:cstheme="minorHAnsi"/>
                <w:b w:val="0"/>
                <w:bCs w:val="0"/>
                <w:color w:val="000000"/>
                <w:sz w:val="16"/>
                <w:szCs w:val="16"/>
              </w:rPr>
              <w:t>Monteith et al. (2019)</w:t>
            </w:r>
          </w:p>
        </w:tc>
        <w:tc>
          <w:tcPr>
            <w:tcW w:w="852" w:type="dxa"/>
            <w:vAlign w:val="bottom"/>
          </w:tcPr>
          <w:p w14:paraId="402CCB3A"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USA </w:t>
            </w:r>
          </w:p>
        </w:tc>
        <w:tc>
          <w:tcPr>
            <w:tcW w:w="1134" w:type="dxa"/>
            <w:vAlign w:val="bottom"/>
          </w:tcPr>
          <w:p w14:paraId="117D3A5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0C335C3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VA MST screening questionnaire (only the sexual assault question)</w:t>
            </w:r>
          </w:p>
        </w:tc>
        <w:tc>
          <w:tcPr>
            <w:tcW w:w="1417" w:type="dxa"/>
            <w:vAlign w:val="bottom"/>
          </w:tcPr>
          <w:p w14:paraId="2965908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Military sexual assault</w:t>
            </w:r>
          </w:p>
        </w:tc>
        <w:tc>
          <w:tcPr>
            <w:tcW w:w="1417" w:type="dxa"/>
            <w:vAlign w:val="bottom"/>
          </w:tcPr>
          <w:p w14:paraId="38678AFA"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Beck Scale for Suicide Ideations (BSS) &amp; Self-injurious thoughts and behaviours interview (SITBI)</w:t>
            </w:r>
          </w:p>
        </w:tc>
        <w:tc>
          <w:tcPr>
            <w:tcW w:w="851" w:type="dxa"/>
            <w:vAlign w:val="bottom"/>
          </w:tcPr>
          <w:p w14:paraId="774B682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(post assault &amp; past week) and attempts (post assault)</w:t>
            </w:r>
          </w:p>
        </w:tc>
        <w:tc>
          <w:tcPr>
            <w:tcW w:w="1276" w:type="dxa"/>
            <w:vAlign w:val="bottom"/>
          </w:tcPr>
          <w:p w14:paraId="22E8212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112 (96.4% completion rate, n = 108)</w:t>
            </w:r>
          </w:p>
        </w:tc>
        <w:tc>
          <w:tcPr>
            <w:tcW w:w="1275" w:type="dxa"/>
            <w:vAlign w:val="bottom"/>
          </w:tcPr>
          <w:p w14:paraId="3E4D6FD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i/>
                <w:iCs/>
                <w:color w:val="000000"/>
                <w:sz w:val="16"/>
                <w:szCs w:val="16"/>
              </w:rPr>
              <w:t xml:space="preserve">Mage </w:t>
            </w:r>
            <w:r w:rsidRPr="0072230B">
              <w:rPr>
                <w:rFonts w:cstheme="minorHAnsi"/>
                <w:color w:val="000000"/>
                <w:sz w:val="16"/>
                <w:szCs w:val="16"/>
              </w:rPr>
              <w:t xml:space="preserve">= 48.2 </w:t>
            </w:r>
            <w:r w:rsidRPr="0072230B">
              <w:rPr>
                <w:rFonts w:cstheme="minorHAnsi"/>
                <w:i/>
                <w:iCs/>
                <w:color w:val="000000"/>
                <w:sz w:val="16"/>
                <w:szCs w:val="16"/>
              </w:rPr>
              <w:t>S.D.</w:t>
            </w:r>
            <w:r w:rsidRPr="0072230B">
              <w:rPr>
                <w:rFonts w:cstheme="minorHAnsi"/>
                <w:color w:val="000000"/>
                <w:sz w:val="16"/>
                <w:szCs w:val="16"/>
              </w:rPr>
              <w:t xml:space="preserve"> = 13.1</w:t>
            </w:r>
          </w:p>
        </w:tc>
        <w:tc>
          <w:tcPr>
            <w:tcW w:w="851" w:type="dxa"/>
            <w:vAlign w:val="bottom"/>
          </w:tcPr>
          <w:p w14:paraId="3BC9A484"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38.90%</w:t>
            </w:r>
          </w:p>
        </w:tc>
        <w:tc>
          <w:tcPr>
            <w:tcW w:w="851" w:type="dxa"/>
            <w:vAlign w:val="bottom"/>
          </w:tcPr>
          <w:p w14:paraId="41B9220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765AA08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Army, Navy, Air force &amp; Marines</w:t>
            </w:r>
          </w:p>
        </w:tc>
        <w:tc>
          <w:tcPr>
            <w:tcW w:w="976" w:type="dxa"/>
          </w:tcPr>
          <w:p w14:paraId="0DCE752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4227671D"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1E32ACE3" w14:textId="77777777" w:rsidR="00B03EFC" w:rsidRPr="0072230B" w:rsidRDefault="00B03EFC" w:rsidP="00794EA8">
            <w:pPr>
              <w:rPr>
                <w:rFonts w:cstheme="minorHAnsi"/>
                <w:b w:val="0"/>
                <w:bCs w:val="0"/>
                <w:sz w:val="16"/>
                <w:szCs w:val="16"/>
              </w:rPr>
            </w:pPr>
            <w:r w:rsidRPr="0072230B">
              <w:rPr>
                <w:rFonts w:cstheme="minorHAnsi"/>
                <w:b w:val="0"/>
                <w:bCs w:val="0"/>
                <w:color w:val="000000"/>
                <w:sz w:val="16"/>
                <w:szCs w:val="16"/>
              </w:rPr>
              <w:t>Montgomery et al. (2021)</w:t>
            </w:r>
          </w:p>
        </w:tc>
        <w:tc>
          <w:tcPr>
            <w:tcW w:w="852" w:type="dxa"/>
            <w:vAlign w:val="bottom"/>
          </w:tcPr>
          <w:p w14:paraId="191F408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USA</w:t>
            </w:r>
          </w:p>
        </w:tc>
        <w:tc>
          <w:tcPr>
            <w:tcW w:w="1134" w:type="dxa"/>
            <w:vAlign w:val="bottom"/>
          </w:tcPr>
          <w:p w14:paraId="5EFB607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6CB1BFB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VA MST screening questionnaire &amp; TBI was identified using ICD 9/10 codes. </w:t>
            </w:r>
          </w:p>
        </w:tc>
        <w:tc>
          <w:tcPr>
            <w:tcW w:w="1417" w:type="dxa"/>
            <w:vAlign w:val="bottom"/>
          </w:tcPr>
          <w:p w14:paraId="7A15295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Military sexual trauma &amp; TBI</w:t>
            </w:r>
          </w:p>
        </w:tc>
        <w:tc>
          <w:tcPr>
            <w:tcW w:w="1417" w:type="dxa"/>
            <w:vAlign w:val="bottom"/>
          </w:tcPr>
          <w:p w14:paraId="18E1037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ICD-10-CM codes</w:t>
            </w:r>
          </w:p>
        </w:tc>
        <w:tc>
          <w:tcPr>
            <w:tcW w:w="851" w:type="dxa"/>
            <w:vAlign w:val="bottom"/>
          </w:tcPr>
          <w:p w14:paraId="0B4DEF7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Suicide ideations and attempts </w:t>
            </w:r>
            <w:r w:rsidRPr="0072230B">
              <w:rPr>
                <w:rFonts w:cstheme="minorHAnsi"/>
                <w:color w:val="000000"/>
                <w:sz w:val="16"/>
                <w:szCs w:val="16"/>
              </w:rPr>
              <w:lastRenderedPageBreak/>
              <w:t>(between 2013-16)</w:t>
            </w:r>
          </w:p>
        </w:tc>
        <w:tc>
          <w:tcPr>
            <w:tcW w:w="1276" w:type="dxa"/>
            <w:vAlign w:val="bottom"/>
          </w:tcPr>
          <w:p w14:paraId="47E8E49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lastRenderedPageBreak/>
              <w:t>86,325 (n/a)</w:t>
            </w:r>
          </w:p>
        </w:tc>
        <w:tc>
          <w:tcPr>
            <w:tcW w:w="1275" w:type="dxa"/>
            <w:vAlign w:val="bottom"/>
          </w:tcPr>
          <w:p w14:paraId="4C96B42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Range = 18-65+</w:t>
            </w:r>
          </w:p>
        </w:tc>
        <w:tc>
          <w:tcPr>
            <w:tcW w:w="851" w:type="dxa"/>
            <w:vAlign w:val="bottom"/>
          </w:tcPr>
          <w:p w14:paraId="4C89E53A"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90.50%</w:t>
            </w:r>
          </w:p>
        </w:tc>
        <w:tc>
          <w:tcPr>
            <w:tcW w:w="851" w:type="dxa"/>
            <w:vAlign w:val="bottom"/>
          </w:tcPr>
          <w:p w14:paraId="612BD09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68EE079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Not reported </w:t>
            </w:r>
          </w:p>
        </w:tc>
        <w:tc>
          <w:tcPr>
            <w:tcW w:w="976" w:type="dxa"/>
          </w:tcPr>
          <w:p w14:paraId="0EA745A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08BBD4DD"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7CABA8C3" w14:textId="77777777" w:rsidR="00B03EFC" w:rsidRPr="0072230B" w:rsidRDefault="00B03EFC" w:rsidP="00794EA8">
            <w:pPr>
              <w:rPr>
                <w:rFonts w:cstheme="minorHAnsi"/>
                <w:b w:val="0"/>
                <w:bCs w:val="0"/>
                <w:sz w:val="16"/>
                <w:szCs w:val="16"/>
              </w:rPr>
            </w:pPr>
            <w:proofErr w:type="spellStart"/>
            <w:r w:rsidRPr="0072230B">
              <w:rPr>
                <w:rFonts w:cstheme="minorHAnsi"/>
                <w:b w:val="0"/>
                <w:bCs w:val="0"/>
                <w:color w:val="000000"/>
                <w:sz w:val="16"/>
                <w:szCs w:val="16"/>
              </w:rPr>
              <w:t>Naifeh</w:t>
            </w:r>
            <w:proofErr w:type="spellEnd"/>
            <w:r w:rsidRPr="0072230B">
              <w:rPr>
                <w:rFonts w:cstheme="minorHAnsi"/>
                <w:b w:val="0"/>
                <w:bCs w:val="0"/>
                <w:color w:val="000000"/>
                <w:sz w:val="16"/>
                <w:szCs w:val="16"/>
              </w:rPr>
              <w:t xml:space="preserve"> et al. (2018) </w:t>
            </w:r>
          </w:p>
        </w:tc>
        <w:tc>
          <w:tcPr>
            <w:tcW w:w="852" w:type="dxa"/>
            <w:vAlign w:val="bottom"/>
          </w:tcPr>
          <w:p w14:paraId="607629E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USA </w:t>
            </w:r>
          </w:p>
        </w:tc>
        <w:tc>
          <w:tcPr>
            <w:tcW w:w="1134" w:type="dxa"/>
            <w:vAlign w:val="bottom"/>
          </w:tcPr>
          <w:p w14:paraId="3031DCA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03E9ED4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Joint Mental Health Advisory Team 7 and Deployment Risk and Resilience inventory (DRRI)</w:t>
            </w:r>
          </w:p>
        </w:tc>
        <w:tc>
          <w:tcPr>
            <w:tcW w:w="1417" w:type="dxa"/>
            <w:vAlign w:val="bottom"/>
          </w:tcPr>
          <w:p w14:paraId="40414A2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Combat trauma</w:t>
            </w:r>
            <w:r>
              <w:rPr>
                <w:rFonts w:cstheme="minorHAnsi"/>
                <w:color w:val="000000"/>
                <w:sz w:val="16"/>
                <w:szCs w:val="16"/>
              </w:rPr>
              <w:t>, lifetime interpersonal violence, &amp; lifetime death/injury of a loved one</w:t>
            </w:r>
          </w:p>
        </w:tc>
        <w:tc>
          <w:tcPr>
            <w:tcW w:w="1417" w:type="dxa"/>
            <w:vAlign w:val="bottom"/>
          </w:tcPr>
          <w:p w14:paraId="23C6E0A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Modified Columbia Suicide Severity Rating Scale (C-SSRS) for ideations and an attending psychiatrist on an inpatient unit identified attempters </w:t>
            </w:r>
          </w:p>
        </w:tc>
        <w:tc>
          <w:tcPr>
            <w:tcW w:w="851" w:type="dxa"/>
            <w:vAlign w:val="bottom"/>
          </w:tcPr>
          <w:p w14:paraId="1FA57E1A"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(past month) &amp; attempts (recent)</w:t>
            </w:r>
          </w:p>
        </w:tc>
        <w:tc>
          <w:tcPr>
            <w:tcW w:w="1276" w:type="dxa"/>
            <w:vAlign w:val="bottom"/>
          </w:tcPr>
          <w:p w14:paraId="2AE3629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10,325 (n/a)</w:t>
            </w:r>
          </w:p>
        </w:tc>
        <w:tc>
          <w:tcPr>
            <w:tcW w:w="1275" w:type="dxa"/>
            <w:vAlign w:val="bottom"/>
          </w:tcPr>
          <w:p w14:paraId="704A2F1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Range = &lt;21-40+</w:t>
            </w:r>
          </w:p>
        </w:tc>
        <w:tc>
          <w:tcPr>
            <w:tcW w:w="851" w:type="dxa"/>
            <w:vAlign w:val="bottom"/>
          </w:tcPr>
          <w:p w14:paraId="68FC94D0"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91.00%</w:t>
            </w:r>
          </w:p>
        </w:tc>
        <w:tc>
          <w:tcPr>
            <w:tcW w:w="851" w:type="dxa"/>
            <w:vAlign w:val="bottom"/>
          </w:tcPr>
          <w:p w14:paraId="3CE5D02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Active</w:t>
            </w:r>
          </w:p>
        </w:tc>
        <w:tc>
          <w:tcPr>
            <w:tcW w:w="993" w:type="dxa"/>
            <w:vAlign w:val="bottom"/>
          </w:tcPr>
          <w:p w14:paraId="576EFA7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Army</w:t>
            </w:r>
          </w:p>
        </w:tc>
        <w:tc>
          <w:tcPr>
            <w:tcW w:w="976" w:type="dxa"/>
          </w:tcPr>
          <w:p w14:paraId="578AF3E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40FC3230"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28E1E400" w14:textId="77777777" w:rsidR="00B03EFC" w:rsidRPr="0072230B" w:rsidRDefault="00B03EFC" w:rsidP="00794EA8">
            <w:pPr>
              <w:rPr>
                <w:rFonts w:cstheme="minorHAnsi"/>
                <w:b w:val="0"/>
                <w:bCs w:val="0"/>
                <w:sz w:val="16"/>
                <w:szCs w:val="16"/>
              </w:rPr>
            </w:pPr>
            <w:proofErr w:type="spellStart"/>
            <w:r w:rsidRPr="0072230B">
              <w:rPr>
                <w:rFonts w:cstheme="minorHAnsi"/>
                <w:b w:val="0"/>
                <w:bCs w:val="0"/>
                <w:color w:val="000000"/>
                <w:sz w:val="16"/>
                <w:szCs w:val="16"/>
              </w:rPr>
              <w:t>Newins</w:t>
            </w:r>
            <w:proofErr w:type="spellEnd"/>
            <w:r w:rsidRPr="0072230B">
              <w:rPr>
                <w:rFonts w:cstheme="minorHAnsi"/>
                <w:b w:val="0"/>
                <w:bCs w:val="0"/>
                <w:color w:val="000000"/>
                <w:sz w:val="16"/>
                <w:szCs w:val="16"/>
              </w:rPr>
              <w:t xml:space="preserve"> et al. (2021)</w:t>
            </w:r>
          </w:p>
        </w:tc>
        <w:tc>
          <w:tcPr>
            <w:tcW w:w="852" w:type="dxa"/>
            <w:vAlign w:val="bottom"/>
          </w:tcPr>
          <w:p w14:paraId="7CF492F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USA </w:t>
            </w:r>
          </w:p>
        </w:tc>
        <w:tc>
          <w:tcPr>
            <w:tcW w:w="1134" w:type="dxa"/>
            <w:vAlign w:val="bottom"/>
          </w:tcPr>
          <w:p w14:paraId="4DB5F13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57F3470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Traumatic Life Events Questionnaire (TLEQ)</w:t>
            </w:r>
          </w:p>
        </w:tc>
        <w:tc>
          <w:tcPr>
            <w:tcW w:w="1417" w:type="dxa"/>
            <w:vAlign w:val="bottom"/>
          </w:tcPr>
          <w:p w14:paraId="2AF7FFE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Military sexual assault and sexual assault adulthood before or after joining the military</w:t>
            </w:r>
          </w:p>
        </w:tc>
        <w:tc>
          <w:tcPr>
            <w:tcW w:w="1417" w:type="dxa"/>
            <w:vAlign w:val="bottom"/>
          </w:tcPr>
          <w:p w14:paraId="072020A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Beck Scale for Suicide Ideations (BSS)</w:t>
            </w:r>
          </w:p>
        </w:tc>
        <w:tc>
          <w:tcPr>
            <w:tcW w:w="851" w:type="dxa"/>
            <w:vAlign w:val="bottom"/>
          </w:tcPr>
          <w:p w14:paraId="769145D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(current)</w:t>
            </w:r>
          </w:p>
        </w:tc>
        <w:tc>
          <w:tcPr>
            <w:tcW w:w="1276" w:type="dxa"/>
            <w:vAlign w:val="bottom"/>
          </w:tcPr>
          <w:p w14:paraId="3E31122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3114 (n/a) </w:t>
            </w:r>
          </w:p>
        </w:tc>
        <w:tc>
          <w:tcPr>
            <w:tcW w:w="1275" w:type="dxa"/>
            <w:vAlign w:val="bottom"/>
          </w:tcPr>
          <w:p w14:paraId="7B928CA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n/a</w:t>
            </w:r>
          </w:p>
        </w:tc>
        <w:tc>
          <w:tcPr>
            <w:tcW w:w="851" w:type="dxa"/>
            <w:vAlign w:val="bottom"/>
          </w:tcPr>
          <w:p w14:paraId="4029DF3E"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80.40%</w:t>
            </w:r>
          </w:p>
        </w:tc>
        <w:tc>
          <w:tcPr>
            <w:tcW w:w="851" w:type="dxa"/>
            <w:vAlign w:val="bottom"/>
          </w:tcPr>
          <w:p w14:paraId="216636CD"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Both</w:t>
            </w:r>
          </w:p>
        </w:tc>
        <w:tc>
          <w:tcPr>
            <w:tcW w:w="993" w:type="dxa"/>
            <w:vAlign w:val="bottom"/>
          </w:tcPr>
          <w:p w14:paraId="695111D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color w:val="000000"/>
                <w:sz w:val="16"/>
                <w:szCs w:val="16"/>
              </w:rPr>
              <w:t>Any</w:t>
            </w:r>
          </w:p>
        </w:tc>
        <w:tc>
          <w:tcPr>
            <w:tcW w:w="976" w:type="dxa"/>
          </w:tcPr>
          <w:p w14:paraId="6625535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1A3E6142"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261E2AA3" w14:textId="77777777" w:rsidR="00B03EFC" w:rsidRPr="0072230B" w:rsidRDefault="00B03EFC" w:rsidP="00794EA8">
            <w:pPr>
              <w:rPr>
                <w:rFonts w:cstheme="minorHAnsi"/>
                <w:b w:val="0"/>
                <w:bCs w:val="0"/>
                <w:sz w:val="16"/>
                <w:szCs w:val="16"/>
              </w:rPr>
            </w:pPr>
            <w:proofErr w:type="spellStart"/>
            <w:r w:rsidRPr="0072230B">
              <w:rPr>
                <w:rFonts w:cstheme="minorHAnsi"/>
                <w:b w:val="0"/>
                <w:bCs w:val="0"/>
                <w:color w:val="000000"/>
                <w:sz w:val="16"/>
                <w:szCs w:val="16"/>
              </w:rPr>
              <w:t>Nichter</w:t>
            </w:r>
            <w:proofErr w:type="spellEnd"/>
            <w:r w:rsidRPr="0072230B">
              <w:rPr>
                <w:rFonts w:cstheme="minorHAnsi"/>
                <w:b w:val="0"/>
                <w:bCs w:val="0"/>
                <w:color w:val="000000"/>
                <w:sz w:val="16"/>
                <w:szCs w:val="16"/>
              </w:rPr>
              <w:t xml:space="preserve"> et al. (2020) </w:t>
            </w:r>
          </w:p>
        </w:tc>
        <w:tc>
          <w:tcPr>
            <w:tcW w:w="852" w:type="dxa"/>
            <w:vAlign w:val="bottom"/>
          </w:tcPr>
          <w:p w14:paraId="6E5688D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USA </w:t>
            </w:r>
          </w:p>
        </w:tc>
        <w:tc>
          <w:tcPr>
            <w:tcW w:w="1134" w:type="dxa"/>
            <w:vAlign w:val="bottom"/>
          </w:tcPr>
          <w:p w14:paraId="08CC102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1794414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Did you ever serve in a combat or war zone?</w:t>
            </w:r>
            <w:r>
              <w:rPr>
                <w:rFonts w:cstheme="minorHAnsi"/>
                <w:color w:val="000000"/>
                <w:sz w:val="16"/>
                <w:szCs w:val="16"/>
              </w:rPr>
              <w:t xml:space="preserve"> &amp; Trauma History Screen (THS)</w:t>
            </w:r>
          </w:p>
        </w:tc>
        <w:tc>
          <w:tcPr>
            <w:tcW w:w="1417" w:type="dxa"/>
            <w:vAlign w:val="bottom"/>
          </w:tcPr>
          <w:p w14:paraId="2D98C82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Combat exposure</w:t>
            </w:r>
            <w:r>
              <w:rPr>
                <w:rFonts w:cstheme="minorHAnsi"/>
                <w:color w:val="000000"/>
                <w:sz w:val="16"/>
                <w:szCs w:val="16"/>
              </w:rPr>
              <w:t xml:space="preserve"> &amp; Lifetime trauma</w:t>
            </w:r>
            <w:r w:rsidRPr="0072230B">
              <w:rPr>
                <w:rFonts w:cstheme="minorHAnsi"/>
                <w:color w:val="000000"/>
                <w:sz w:val="16"/>
                <w:szCs w:val="16"/>
              </w:rPr>
              <w:t xml:space="preserve"> </w:t>
            </w:r>
          </w:p>
        </w:tc>
        <w:tc>
          <w:tcPr>
            <w:tcW w:w="1417" w:type="dxa"/>
            <w:vAlign w:val="bottom"/>
          </w:tcPr>
          <w:p w14:paraId="5942B8E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Two items from the PHQ-9 assessed ideations and attempts were assessed by asking "Have you ever tried to kill yourself?" </w:t>
            </w:r>
          </w:p>
        </w:tc>
        <w:tc>
          <w:tcPr>
            <w:tcW w:w="851" w:type="dxa"/>
            <w:vAlign w:val="bottom"/>
          </w:tcPr>
          <w:p w14:paraId="6FBCA67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(past two weeks) and lifetime attempts</w:t>
            </w:r>
          </w:p>
        </w:tc>
        <w:tc>
          <w:tcPr>
            <w:tcW w:w="1276" w:type="dxa"/>
            <w:vAlign w:val="bottom"/>
          </w:tcPr>
          <w:p w14:paraId="334A618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3157 (n/a)</w:t>
            </w:r>
          </w:p>
        </w:tc>
        <w:tc>
          <w:tcPr>
            <w:tcW w:w="1275" w:type="dxa"/>
            <w:vAlign w:val="bottom"/>
          </w:tcPr>
          <w:p w14:paraId="478BF9C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i/>
                <w:iCs/>
                <w:color w:val="000000"/>
                <w:sz w:val="16"/>
                <w:szCs w:val="16"/>
              </w:rPr>
              <w:t>M</w:t>
            </w:r>
            <w:r w:rsidRPr="0072230B">
              <w:rPr>
                <w:rFonts w:cstheme="minorHAnsi"/>
                <w:color w:val="000000"/>
                <w:sz w:val="16"/>
                <w:szCs w:val="16"/>
              </w:rPr>
              <w:t xml:space="preserve">age = 60.3 </w:t>
            </w:r>
            <w:r w:rsidRPr="0072230B">
              <w:rPr>
                <w:rFonts w:cstheme="minorHAnsi"/>
                <w:i/>
                <w:iCs/>
                <w:color w:val="000000"/>
                <w:sz w:val="16"/>
                <w:szCs w:val="16"/>
              </w:rPr>
              <w:t>S.D.</w:t>
            </w:r>
            <w:r w:rsidRPr="0072230B">
              <w:rPr>
                <w:rFonts w:cstheme="minorHAnsi"/>
                <w:color w:val="000000"/>
                <w:sz w:val="16"/>
                <w:szCs w:val="16"/>
              </w:rPr>
              <w:t xml:space="preserve"> = 15.0</w:t>
            </w:r>
          </w:p>
        </w:tc>
        <w:tc>
          <w:tcPr>
            <w:tcW w:w="851" w:type="dxa"/>
            <w:vAlign w:val="bottom"/>
          </w:tcPr>
          <w:p w14:paraId="5FF9B4DC"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92.00%</w:t>
            </w:r>
          </w:p>
        </w:tc>
        <w:tc>
          <w:tcPr>
            <w:tcW w:w="851" w:type="dxa"/>
            <w:vAlign w:val="bottom"/>
          </w:tcPr>
          <w:p w14:paraId="099C41E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4A98F69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Any </w:t>
            </w:r>
          </w:p>
        </w:tc>
        <w:tc>
          <w:tcPr>
            <w:tcW w:w="976" w:type="dxa"/>
          </w:tcPr>
          <w:p w14:paraId="6937BC4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38A4DD1F"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6625F1AC" w14:textId="77777777" w:rsidR="00B03EFC" w:rsidRPr="0072230B" w:rsidRDefault="00B03EFC" w:rsidP="00794EA8">
            <w:pPr>
              <w:rPr>
                <w:rFonts w:cstheme="minorHAnsi"/>
                <w:b w:val="0"/>
                <w:bCs w:val="0"/>
                <w:sz w:val="16"/>
                <w:szCs w:val="16"/>
              </w:rPr>
            </w:pPr>
            <w:proofErr w:type="spellStart"/>
            <w:r w:rsidRPr="0072230B">
              <w:rPr>
                <w:rFonts w:cstheme="minorHAnsi"/>
                <w:b w:val="0"/>
                <w:bCs w:val="0"/>
                <w:color w:val="000000"/>
                <w:sz w:val="16"/>
                <w:szCs w:val="16"/>
              </w:rPr>
              <w:t>Nichter</w:t>
            </w:r>
            <w:proofErr w:type="spellEnd"/>
            <w:r w:rsidRPr="0072230B">
              <w:rPr>
                <w:rFonts w:cstheme="minorHAnsi"/>
                <w:b w:val="0"/>
                <w:bCs w:val="0"/>
                <w:color w:val="000000"/>
                <w:sz w:val="16"/>
                <w:szCs w:val="16"/>
              </w:rPr>
              <w:t xml:space="preserve"> et al. (2021b) </w:t>
            </w:r>
          </w:p>
        </w:tc>
        <w:tc>
          <w:tcPr>
            <w:tcW w:w="852" w:type="dxa"/>
            <w:vAlign w:val="bottom"/>
          </w:tcPr>
          <w:p w14:paraId="58B5456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USA </w:t>
            </w:r>
          </w:p>
        </w:tc>
        <w:tc>
          <w:tcPr>
            <w:tcW w:w="1134" w:type="dxa"/>
            <w:vAlign w:val="bottom"/>
          </w:tcPr>
          <w:p w14:paraId="3D33515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74C330F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VA TBI Screening tool</w:t>
            </w:r>
            <w:r>
              <w:rPr>
                <w:rFonts w:cstheme="minorHAnsi"/>
                <w:color w:val="000000"/>
                <w:sz w:val="16"/>
                <w:szCs w:val="16"/>
              </w:rPr>
              <w:t>,</w:t>
            </w:r>
            <w:r w:rsidRPr="0072230B">
              <w:rPr>
                <w:rFonts w:cstheme="minorHAnsi"/>
                <w:color w:val="000000"/>
                <w:sz w:val="16"/>
                <w:szCs w:val="16"/>
              </w:rPr>
              <w:t xml:space="preserve"> a single question asking if respondents had been deployed 1, 2 or 3+ times</w:t>
            </w:r>
            <w:r>
              <w:rPr>
                <w:rFonts w:cstheme="minorHAnsi"/>
                <w:color w:val="000000"/>
                <w:sz w:val="16"/>
                <w:szCs w:val="16"/>
              </w:rPr>
              <w:t>, &amp; Life Events Checklist-5 (LEC-5)</w:t>
            </w:r>
          </w:p>
        </w:tc>
        <w:tc>
          <w:tcPr>
            <w:tcW w:w="1417" w:type="dxa"/>
            <w:vAlign w:val="bottom"/>
          </w:tcPr>
          <w:p w14:paraId="7F39874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Combat related TBI</w:t>
            </w:r>
            <w:r>
              <w:rPr>
                <w:rFonts w:cstheme="minorHAnsi"/>
                <w:color w:val="000000"/>
                <w:sz w:val="16"/>
                <w:szCs w:val="16"/>
              </w:rPr>
              <w:t>,</w:t>
            </w:r>
            <w:r w:rsidRPr="0072230B">
              <w:rPr>
                <w:rFonts w:cstheme="minorHAnsi"/>
                <w:color w:val="000000"/>
                <w:sz w:val="16"/>
                <w:szCs w:val="16"/>
              </w:rPr>
              <w:t xml:space="preserve"> number of deployments</w:t>
            </w:r>
            <w:r>
              <w:rPr>
                <w:rFonts w:cstheme="minorHAnsi"/>
                <w:color w:val="000000"/>
                <w:sz w:val="16"/>
                <w:szCs w:val="16"/>
              </w:rPr>
              <w:t>, and lifetime trauma</w:t>
            </w:r>
          </w:p>
        </w:tc>
        <w:tc>
          <w:tcPr>
            <w:tcW w:w="1417" w:type="dxa"/>
            <w:vAlign w:val="bottom"/>
          </w:tcPr>
          <w:p w14:paraId="5D08C1F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Ideations measured with two items from the PHQ-9 and respondents were categorised as having ideations if they responded 'several days or more' to one of the two items; plans measured </w:t>
            </w:r>
            <w:r w:rsidRPr="0072230B">
              <w:rPr>
                <w:rFonts w:cstheme="minorHAnsi"/>
                <w:color w:val="000000"/>
                <w:sz w:val="16"/>
                <w:szCs w:val="16"/>
              </w:rPr>
              <w:lastRenderedPageBreak/>
              <w:t>with two items, “I have had a plan at least once to kill myself but did not try to do it” and “I have had a plan at least once to kill myself and really wanted to die” and an affirmative answer to one question was classed as a positive screen; attempts were measured with two items, “I have attempted to kill myself, but did not want</w:t>
            </w:r>
            <w:r w:rsidRPr="0072230B">
              <w:rPr>
                <w:rFonts w:cstheme="minorHAnsi"/>
                <w:color w:val="000000"/>
                <w:sz w:val="16"/>
                <w:szCs w:val="16"/>
              </w:rPr>
              <w:br/>
              <w:t>to die” and “I have attempted to kill myself, and really hoped to die” and an affirmative answer to one question was classed as a positive screen.</w:t>
            </w:r>
          </w:p>
        </w:tc>
        <w:tc>
          <w:tcPr>
            <w:tcW w:w="851" w:type="dxa"/>
            <w:vAlign w:val="bottom"/>
          </w:tcPr>
          <w:p w14:paraId="3406A3C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lastRenderedPageBreak/>
              <w:t>Suicide ideations (current) &amp; suicide attempts (lifetime)</w:t>
            </w:r>
          </w:p>
        </w:tc>
        <w:tc>
          <w:tcPr>
            <w:tcW w:w="1276" w:type="dxa"/>
            <w:vAlign w:val="bottom"/>
          </w:tcPr>
          <w:p w14:paraId="7DC520B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4069 (n/a)</w:t>
            </w:r>
          </w:p>
        </w:tc>
        <w:tc>
          <w:tcPr>
            <w:tcW w:w="1275" w:type="dxa"/>
            <w:vAlign w:val="bottom"/>
          </w:tcPr>
          <w:p w14:paraId="0E8410A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 </w:t>
            </w:r>
            <w:r w:rsidRPr="0072230B">
              <w:rPr>
                <w:rFonts w:cstheme="minorHAnsi"/>
                <w:i/>
                <w:iCs/>
                <w:color w:val="000000"/>
                <w:sz w:val="16"/>
                <w:szCs w:val="16"/>
              </w:rPr>
              <w:t>M</w:t>
            </w:r>
            <w:r w:rsidRPr="0072230B">
              <w:rPr>
                <w:rFonts w:cstheme="minorHAnsi"/>
                <w:color w:val="000000"/>
                <w:sz w:val="16"/>
                <w:szCs w:val="16"/>
              </w:rPr>
              <w:t xml:space="preserve">age = 62.2 </w:t>
            </w:r>
            <w:r w:rsidRPr="0072230B">
              <w:rPr>
                <w:rFonts w:cstheme="minorHAnsi"/>
                <w:i/>
                <w:iCs/>
                <w:color w:val="000000"/>
                <w:sz w:val="16"/>
                <w:szCs w:val="16"/>
              </w:rPr>
              <w:t>S.D.</w:t>
            </w:r>
            <w:r w:rsidRPr="0072230B">
              <w:rPr>
                <w:rFonts w:cstheme="minorHAnsi"/>
                <w:color w:val="000000"/>
                <w:sz w:val="16"/>
                <w:szCs w:val="16"/>
              </w:rPr>
              <w:t>= 15.7</w:t>
            </w:r>
          </w:p>
        </w:tc>
        <w:tc>
          <w:tcPr>
            <w:tcW w:w="851" w:type="dxa"/>
            <w:vAlign w:val="bottom"/>
          </w:tcPr>
          <w:p w14:paraId="7B7E9A5F"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90.2%</w:t>
            </w:r>
          </w:p>
        </w:tc>
        <w:tc>
          <w:tcPr>
            <w:tcW w:w="851" w:type="dxa"/>
            <w:vAlign w:val="bottom"/>
          </w:tcPr>
          <w:p w14:paraId="42F51CF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Veterans </w:t>
            </w:r>
          </w:p>
        </w:tc>
        <w:tc>
          <w:tcPr>
            <w:tcW w:w="993" w:type="dxa"/>
            <w:vAlign w:val="bottom"/>
          </w:tcPr>
          <w:p w14:paraId="5064B2CD"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Any</w:t>
            </w:r>
          </w:p>
        </w:tc>
        <w:tc>
          <w:tcPr>
            <w:tcW w:w="976" w:type="dxa"/>
          </w:tcPr>
          <w:p w14:paraId="422C4D7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596F8AC5"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27C3B0A6" w14:textId="77777777" w:rsidR="00B03EFC" w:rsidRPr="0072230B" w:rsidRDefault="00B03EFC" w:rsidP="00794EA8">
            <w:pPr>
              <w:rPr>
                <w:rFonts w:cstheme="minorHAnsi"/>
                <w:b w:val="0"/>
                <w:bCs w:val="0"/>
                <w:sz w:val="16"/>
                <w:szCs w:val="16"/>
              </w:rPr>
            </w:pPr>
            <w:r w:rsidRPr="0072230B">
              <w:rPr>
                <w:rFonts w:cstheme="minorHAnsi"/>
                <w:b w:val="0"/>
                <w:bCs w:val="0"/>
                <w:color w:val="000000"/>
                <w:sz w:val="16"/>
                <w:szCs w:val="16"/>
              </w:rPr>
              <w:t>Sareen et al. (2017)</w:t>
            </w:r>
          </w:p>
        </w:tc>
        <w:tc>
          <w:tcPr>
            <w:tcW w:w="852" w:type="dxa"/>
            <w:vAlign w:val="bottom"/>
          </w:tcPr>
          <w:p w14:paraId="195CA79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Canada</w:t>
            </w:r>
          </w:p>
        </w:tc>
        <w:tc>
          <w:tcPr>
            <w:tcW w:w="1134" w:type="dxa"/>
            <w:vAlign w:val="bottom"/>
          </w:tcPr>
          <w:p w14:paraId="1296638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2E7464A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color w:val="000000"/>
                <w:sz w:val="16"/>
                <w:szCs w:val="16"/>
              </w:rPr>
              <w:t>Participants asked if they have ever been deployed, and they take part in t</w:t>
            </w:r>
            <w:r w:rsidRPr="0072230B">
              <w:rPr>
                <w:rFonts w:cstheme="minorHAnsi"/>
                <w:color w:val="000000"/>
                <w:sz w:val="16"/>
                <w:szCs w:val="16"/>
              </w:rPr>
              <w:t>he PTSD Composite International Diagnostic Interview (CIDI</w:t>
            </w:r>
            <w:r>
              <w:rPr>
                <w:rFonts w:cstheme="minorHAnsi"/>
                <w:color w:val="000000"/>
                <w:sz w:val="16"/>
                <w:szCs w:val="16"/>
              </w:rPr>
              <w:t>);</w:t>
            </w:r>
            <w:r w:rsidRPr="0072230B">
              <w:rPr>
                <w:rFonts w:cstheme="minorHAnsi"/>
                <w:color w:val="000000"/>
                <w:sz w:val="16"/>
                <w:szCs w:val="16"/>
              </w:rPr>
              <w:t xml:space="preserve">  1. participated in combat, 2. peacekeeping or </w:t>
            </w:r>
            <w:r w:rsidRPr="0072230B">
              <w:rPr>
                <w:rFonts w:cstheme="minorHAnsi"/>
                <w:color w:val="000000"/>
                <w:sz w:val="16"/>
                <w:szCs w:val="16"/>
              </w:rPr>
              <w:lastRenderedPageBreak/>
              <w:t xml:space="preserve">relief worker in a war zone, and 3. witnessing atrocities or massacres such as dead bodies, two items also assessed forced sexual activity and unwanted sexual touching) &amp; Canadian Forces Mental Health Survey (CFMHS; 1. known someone who was seriously injured or killed; 2. found yourself in a life-threatening situation where you were unable to respond because of rules of engagement; 3. ever been injured; 4. ever seen ill or injured women or children who you were unable to help; 5. ever received incoming artillery, rocket, or mortar fire; 6. ever felt responsible for the death of Canadian or ally personnel; 7. ever had a close call [e.g., shot or hit but protective gear saved you]; and 8. ever had difficulties distinguishing </w:t>
            </w:r>
            <w:r w:rsidRPr="0072230B">
              <w:rPr>
                <w:rFonts w:cstheme="minorHAnsi"/>
                <w:color w:val="000000"/>
                <w:sz w:val="16"/>
                <w:szCs w:val="16"/>
              </w:rPr>
              <w:lastRenderedPageBreak/>
              <w:t xml:space="preserve">combatants from </w:t>
            </w:r>
            <w:proofErr w:type="spellStart"/>
            <w:r w:rsidRPr="0072230B">
              <w:rPr>
                <w:rFonts w:cstheme="minorHAnsi"/>
                <w:color w:val="000000"/>
                <w:sz w:val="16"/>
                <w:szCs w:val="16"/>
              </w:rPr>
              <w:t>noncombatants</w:t>
            </w:r>
            <w:proofErr w:type="spellEnd"/>
            <w:r w:rsidRPr="0072230B">
              <w:rPr>
                <w:rFonts w:cstheme="minorHAnsi"/>
                <w:color w:val="000000"/>
                <w:sz w:val="16"/>
                <w:szCs w:val="16"/>
              </w:rPr>
              <w:t>.</w:t>
            </w:r>
          </w:p>
        </w:tc>
        <w:tc>
          <w:tcPr>
            <w:tcW w:w="1417" w:type="dxa"/>
            <w:vAlign w:val="bottom"/>
          </w:tcPr>
          <w:p w14:paraId="4245CF6E" w14:textId="77777777" w:rsidR="00B03EFC" w:rsidRPr="004C6722"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lastRenderedPageBreak/>
              <w:t>Military sexual assault</w:t>
            </w:r>
            <w:r>
              <w:rPr>
                <w:rFonts w:cstheme="minorHAnsi"/>
                <w:color w:val="000000"/>
                <w:sz w:val="16"/>
                <w:szCs w:val="16"/>
              </w:rPr>
              <w:t>,</w:t>
            </w:r>
            <w:r w:rsidRPr="0072230B">
              <w:rPr>
                <w:rFonts w:cstheme="minorHAnsi"/>
                <w:color w:val="000000"/>
                <w:sz w:val="16"/>
                <w:szCs w:val="16"/>
              </w:rPr>
              <w:t xml:space="preserve"> eleven other deployment traumas</w:t>
            </w:r>
            <w:r>
              <w:rPr>
                <w:rFonts w:cstheme="minorHAnsi"/>
                <w:color w:val="000000"/>
                <w:sz w:val="16"/>
                <w:szCs w:val="16"/>
              </w:rPr>
              <w:t xml:space="preserve"> (including combat exposure), &amp; number of deployments</w:t>
            </w:r>
          </w:p>
        </w:tc>
        <w:tc>
          <w:tcPr>
            <w:tcW w:w="1417" w:type="dxa"/>
            <w:vAlign w:val="bottom"/>
          </w:tcPr>
          <w:p w14:paraId="0B337F5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Asked if they had “seriously thought about committing suicide or taking their own life”, “made a plan for committing suicide” or “attempted suicide or tried to </w:t>
            </w:r>
            <w:r w:rsidRPr="0072230B">
              <w:rPr>
                <w:rFonts w:cstheme="minorHAnsi"/>
                <w:color w:val="000000"/>
                <w:sz w:val="16"/>
                <w:szCs w:val="16"/>
              </w:rPr>
              <w:lastRenderedPageBreak/>
              <w:t>take their own life”.</w:t>
            </w:r>
          </w:p>
        </w:tc>
        <w:tc>
          <w:tcPr>
            <w:tcW w:w="851" w:type="dxa"/>
            <w:vAlign w:val="bottom"/>
          </w:tcPr>
          <w:p w14:paraId="51A9C27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lastRenderedPageBreak/>
              <w:t>Suicide ideation</w:t>
            </w:r>
            <w:r>
              <w:rPr>
                <w:rFonts w:cstheme="minorHAnsi"/>
                <w:color w:val="000000"/>
                <w:sz w:val="16"/>
                <w:szCs w:val="16"/>
              </w:rPr>
              <w:t>s &amp;</w:t>
            </w:r>
            <w:r w:rsidRPr="0072230B">
              <w:rPr>
                <w:rFonts w:cstheme="minorHAnsi"/>
                <w:color w:val="000000"/>
                <w:sz w:val="16"/>
                <w:szCs w:val="16"/>
              </w:rPr>
              <w:t xml:space="preserve"> attempts (past year)</w:t>
            </w:r>
          </w:p>
        </w:tc>
        <w:tc>
          <w:tcPr>
            <w:tcW w:w="1276" w:type="dxa"/>
            <w:vAlign w:val="bottom"/>
          </w:tcPr>
          <w:p w14:paraId="7895309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10,227 (79.8% response rate, n = 8161)</w:t>
            </w:r>
          </w:p>
        </w:tc>
        <w:tc>
          <w:tcPr>
            <w:tcW w:w="1275" w:type="dxa"/>
            <w:vAlign w:val="bottom"/>
          </w:tcPr>
          <w:p w14:paraId="0E76960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Range= 18-60</w:t>
            </w:r>
          </w:p>
        </w:tc>
        <w:tc>
          <w:tcPr>
            <w:tcW w:w="851" w:type="dxa"/>
            <w:vAlign w:val="bottom"/>
          </w:tcPr>
          <w:p w14:paraId="76677891"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86.40%</w:t>
            </w:r>
          </w:p>
        </w:tc>
        <w:tc>
          <w:tcPr>
            <w:tcW w:w="851" w:type="dxa"/>
            <w:vAlign w:val="bottom"/>
          </w:tcPr>
          <w:p w14:paraId="7A89389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Active</w:t>
            </w:r>
          </w:p>
        </w:tc>
        <w:tc>
          <w:tcPr>
            <w:tcW w:w="993" w:type="dxa"/>
            <w:vAlign w:val="bottom"/>
          </w:tcPr>
          <w:p w14:paraId="7D4C60C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Regular &amp; reserve forces  </w:t>
            </w:r>
          </w:p>
        </w:tc>
        <w:tc>
          <w:tcPr>
            <w:tcW w:w="976" w:type="dxa"/>
          </w:tcPr>
          <w:p w14:paraId="762A8CF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45D2504E"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272B7EB6" w14:textId="77777777" w:rsidR="00B03EFC" w:rsidRPr="0072230B" w:rsidRDefault="00B03EFC" w:rsidP="00794EA8">
            <w:pPr>
              <w:rPr>
                <w:rFonts w:cstheme="minorHAnsi"/>
                <w:b w:val="0"/>
                <w:bCs w:val="0"/>
                <w:sz w:val="16"/>
                <w:szCs w:val="16"/>
              </w:rPr>
            </w:pPr>
            <w:r w:rsidRPr="0072230B">
              <w:rPr>
                <w:rFonts w:cstheme="minorHAnsi"/>
                <w:b w:val="0"/>
                <w:bCs w:val="0"/>
                <w:color w:val="000000"/>
                <w:sz w:val="16"/>
                <w:szCs w:val="16"/>
              </w:rPr>
              <w:lastRenderedPageBreak/>
              <w:t>Sheriff et al. (2018)</w:t>
            </w:r>
          </w:p>
        </w:tc>
        <w:tc>
          <w:tcPr>
            <w:tcW w:w="852" w:type="dxa"/>
            <w:vAlign w:val="bottom"/>
          </w:tcPr>
          <w:p w14:paraId="4AA8C91C"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Australia</w:t>
            </w:r>
          </w:p>
        </w:tc>
        <w:tc>
          <w:tcPr>
            <w:tcW w:w="1134" w:type="dxa"/>
            <w:vAlign w:val="bottom"/>
          </w:tcPr>
          <w:p w14:paraId="48380B7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291CBB5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color w:val="000000"/>
                <w:sz w:val="16"/>
                <w:szCs w:val="16"/>
              </w:rPr>
              <w:t xml:space="preserve">Self-report questions in a survey </w:t>
            </w:r>
          </w:p>
        </w:tc>
        <w:tc>
          <w:tcPr>
            <w:tcW w:w="1417" w:type="dxa"/>
            <w:vAlign w:val="bottom"/>
          </w:tcPr>
          <w:p w14:paraId="4E4B835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color w:val="000000"/>
                <w:sz w:val="16"/>
                <w:szCs w:val="16"/>
              </w:rPr>
              <w:t xml:space="preserve">Combat exposure </w:t>
            </w:r>
          </w:p>
        </w:tc>
        <w:tc>
          <w:tcPr>
            <w:tcW w:w="1417" w:type="dxa"/>
            <w:vAlign w:val="bottom"/>
          </w:tcPr>
          <w:p w14:paraId="41F9B9A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color w:val="000000"/>
                <w:sz w:val="16"/>
                <w:szCs w:val="16"/>
              </w:rPr>
              <w:t xml:space="preserve">Self-report question in a survey; </w:t>
            </w:r>
            <w:r w:rsidRPr="0072230B">
              <w:rPr>
                <w:rFonts w:cstheme="minorHAnsi"/>
                <w:color w:val="000000"/>
                <w:sz w:val="16"/>
                <w:szCs w:val="16"/>
              </w:rPr>
              <w:t>In the last 12 months have you ever felt so low that you thought about committing suicide?”, “In the last 12 months have you made a suicide plan?”, “In the last 12 months have you attempted suicide?”</w:t>
            </w:r>
          </w:p>
        </w:tc>
        <w:tc>
          <w:tcPr>
            <w:tcW w:w="851" w:type="dxa"/>
            <w:vAlign w:val="bottom"/>
          </w:tcPr>
          <w:p w14:paraId="245425D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Past year suicidality (ideations, plans and/or attempts)</w:t>
            </w:r>
          </w:p>
        </w:tc>
        <w:tc>
          <w:tcPr>
            <w:tcW w:w="1276" w:type="dxa"/>
            <w:vAlign w:val="bottom"/>
          </w:tcPr>
          <w:p w14:paraId="4B3C91B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3688</w:t>
            </w:r>
            <w:r w:rsidRPr="0072230B">
              <w:rPr>
                <w:rFonts w:cstheme="minorHAnsi"/>
                <w:color w:val="FF0000"/>
                <w:sz w:val="16"/>
                <w:szCs w:val="16"/>
              </w:rPr>
              <w:t xml:space="preserve"> </w:t>
            </w:r>
            <w:r w:rsidRPr="0072230B">
              <w:rPr>
                <w:rFonts w:cstheme="minorHAnsi"/>
                <w:color w:val="000000"/>
                <w:sz w:val="16"/>
                <w:szCs w:val="16"/>
              </w:rPr>
              <w:t>(48.8% response rate, n = 1798)</w:t>
            </w:r>
          </w:p>
        </w:tc>
        <w:tc>
          <w:tcPr>
            <w:tcW w:w="1275" w:type="dxa"/>
            <w:vAlign w:val="bottom"/>
          </w:tcPr>
          <w:p w14:paraId="6DAE961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Range = &lt;25-45+</w:t>
            </w:r>
          </w:p>
        </w:tc>
        <w:tc>
          <w:tcPr>
            <w:tcW w:w="851" w:type="dxa"/>
            <w:vAlign w:val="bottom"/>
          </w:tcPr>
          <w:p w14:paraId="5DC18357"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100.00%</w:t>
            </w:r>
          </w:p>
        </w:tc>
        <w:tc>
          <w:tcPr>
            <w:tcW w:w="851" w:type="dxa"/>
            <w:vAlign w:val="bottom"/>
          </w:tcPr>
          <w:p w14:paraId="63D8924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Active</w:t>
            </w:r>
          </w:p>
        </w:tc>
        <w:tc>
          <w:tcPr>
            <w:tcW w:w="993" w:type="dxa"/>
            <w:vAlign w:val="bottom"/>
          </w:tcPr>
          <w:p w14:paraId="06704FF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Army, Navy &amp; Air force</w:t>
            </w:r>
          </w:p>
        </w:tc>
        <w:tc>
          <w:tcPr>
            <w:tcW w:w="976" w:type="dxa"/>
          </w:tcPr>
          <w:p w14:paraId="1DB8639D"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0EA1453C"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305FAB1C" w14:textId="77777777" w:rsidR="00B03EFC" w:rsidRPr="0072230B" w:rsidRDefault="00B03EFC" w:rsidP="00794EA8">
            <w:pPr>
              <w:rPr>
                <w:rFonts w:cstheme="minorHAnsi"/>
                <w:b w:val="0"/>
                <w:bCs w:val="0"/>
                <w:sz w:val="16"/>
                <w:szCs w:val="16"/>
              </w:rPr>
            </w:pPr>
            <w:r w:rsidRPr="0072230B">
              <w:rPr>
                <w:rFonts w:cstheme="minorHAnsi"/>
                <w:b w:val="0"/>
                <w:bCs w:val="0"/>
                <w:color w:val="000000"/>
                <w:sz w:val="16"/>
                <w:szCs w:val="16"/>
              </w:rPr>
              <w:t>Sheriff et al. (2020)</w:t>
            </w:r>
          </w:p>
        </w:tc>
        <w:tc>
          <w:tcPr>
            <w:tcW w:w="852" w:type="dxa"/>
            <w:vAlign w:val="bottom"/>
          </w:tcPr>
          <w:p w14:paraId="613424CA"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Australia</w:t>
            </w:r>
          </w:p>
        </w:tc>
        <w:tc>
          <w:tcPr>
            <w:tcW w:w="1134" w:type="dxa"/>
            <w:vAlign w:val="bottom"/>
          </w:tcPr>
          <w:p w14:paraId="28744E7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10F4344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Study specific questions assessing twelve deployment-related traumas’</w:t>
            </w:r>
          </w:p>
        </w:tc>
        <w:tc>
          <w:tcPr>
            <w:tcW w:w="1417" w:type="dxa"/>
            <w:vAlign w:val="bottom"/>
          </w:tcPr>
          <w:p w14:paraId="038769D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color w:val="000000"/>
                <w:sz w:val="16"/>
                <w:szCs w:val="16"/>
              </w:rPr>
              <w:t xml:space="preserve">Combat exposure </w:t>
            </w:r>
          </w:p>
        </w:tc>
        <w:tc>
          <w:tcPr>
            <w:tcW w:w="1417" w:type="dxa"/>
            <w:vAlign w:val="bottom"/>
          </w:tcPr>
          <w:p w14:paraId="7CF3CD8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color w:val="000000"/>
                <w:sz w:val="16"/>
                <w:szCs w:val="16"/>
              </w:rPr>
              <w:t xml:space="preserve">Self-report question in a survey; </w:t>
            </w:r>
            <w:r w:rsidRPr="0072230B">
              <w:rPr>
                <w:rFonts w:cstheme="minorHAnsi"/>
                <w:color w:val="000000"/>
                <w:sz w:val="16"/>
                <w:szCs w:val="16"/>
              </w:rPr>
              <w:t>In the last 12 months have you ever felt so low that you thought about committing suicide?”, “In the last 12 months have you made a suicide plan?”, “In the last 12 months have you attempted suicide?”</w:t>
            </w:r>
          </w:p>
        </w:tc>
        <w:tc>
          <w:tcPr>
            <w:tcW w:w="851" w:type="dxa"/>
            <w:vAlign w:val="bottom"/>
          </w:tcPr>
          <w:p w14:paraId="3020498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Past year suicidality (ideations, plans and/or attempts)</w:t>
            </w:r>
          </w:p>
        </w:tc>
        <w:tc>
          <w:tcPr>
            <w:tcW w:w="1276" w:type="dxa"/>
            <w:vAlign w:val="bottom"/>
          </w:tcPr>
          <w:p w14:paraId="61B25EC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Questionnaire: 20,713 (17.6% response rate, n = 3646), Interview: 1511 then selected for an interview (59.6% response rate, n = 901); analysis relied on the interview sample. </w:t>
            </w:r>
          </w:p>
        </w:tc>
        <w:tc>
          <w:tcPr>
            <w:tcW w:w="1275" w:type="dxa"/>
            <w:vAlign w:val="bottom"/>
          </w:tcPr>
          <w:p w14:paraId="12EB70E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Range = &lt;25-56+</w:t>
            </w:r>
          </w:p>
        </w:tc>
        <w:tc>
          <w:tcPr>
            <w:tcW w:w="851" w:type="dxa"/>
            <w:vAlign w:val="bottom"/>
          </w:tcPr>
          <w:p w14:paraId="6D5741FB"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100.00%</w:t>
            </w:r>
          </w:p>
        </w:tc>
        <w:tc>
          <w:tcPr>
            <w:tcW w:w="851" w:type="dxa"/>
            <w:vAlign w:val="bottom"/>
          </w:tcPr>
          <w:p w14:paraId="478B21E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Veterans </w:t>
            </w:r>
          </w:p>
        </w:tc>
        <w:tc>
          <w:tcPr>
            <w:tcW w:w="993" w:type="dxa"/>
            <w:vAlign w:val="bottom"/>
          </w:tcPr>
          <w:p w14:paraId="3F9FC3E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Army, Navy &amp; Air force</w:t>
            </w:r>
          </w:p>
        </w:tc>
        <w:tc>
          <w:tcPr>
            <w:tcW w:w="976" w:type="dxa"/>
          </w:tcPr>
          <w:p w14:paraId="6F2C395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16B869F4"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5BE9B4EF" w14:textId="77777777" w:rsidR="00B03EFC" w:rsidRPr="0072230B" w:rsidRDefault="00B03EFC" w:rsidP="00794EA8">
            <w:pPr>
              <w:rPr>
                <w:rFonts w:cstheme="minorHAnsi"/>
                <w:b w:val="0"/>
                <w:bCs w:val="0"/>
                <w:sz w:val="16"/>
                <w:szCs w:val="16"/>
              </w:rPr>
            </w:pPr>
            <w:proofErr w:type="spellStart"/>
            <w:r w:rsidRPr="0072230B">
              <w:rPr>
                <w:rFonts w:cstheme="minorHAnsi"/>
                <w:b w:val="0"/>
                <w:bCs w:val="0"/>
                <w:color w:val="000000"/>
                <w:sz w:val="16"/>
                <w:szCs w:val="16"/>
              </w:rPr>
              <w:t>Stahlman</w:t>
            </w:r>
            <w:proofErr w:type="spellEnd"/>
            <w:r w:rsidRPr="0072230B">
              <w:rPr>
                <w:rFonts w:cstheme="minorHAnsi"/>
                <w:b w:val="0"/>
                <w:bCs w:val="0"/>
                <w:color w:val="000000"/>
                <w:sz w:val="16"/>
                <w:szCs w:val="16"/>
              </w:rPr>
              <w:t xml:space="preserve"> et al. (2015)</w:t>
            </w:r>
          </w:p>
        </w:tc>
        <w:tc>
          <w:tcPr>
            <w:tcW w:w="852" w:type="dxa"/>
            <w:vAlign w:val="bottom"/>
          </w:tcPr>
          <w:p w14:paraId="2FCF201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USA </w:t>
            </w:r>
          </w:p>
        </w:tc>
        <w:tc>
          <w:tcPr>
            <w:tcW w:w="1134" w:type="dxa"/>
            <w:vAlign w:val="bottom"/>
          </w:tcPr>
          <w:p w14:paraId="3810234C"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5E26F2E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Has anyone ever made or pressured you into having some type of unwanted sexual contact? By sexual </w:t>
            </w:r>
            <w:r w:rsidRPr="0072230B">
              <w:rPr>
                <w:rFonts w:cstheme="minorHAnsi"/>
                <w:color w:val="000000"/>
                <w:sz w:val="16"/>
                <w:szCs w:val="16"/>
              </w:rPr>
              <w:lastRenderedPageBreak/>
              <w:t xml:space="preserve">contact we mean any contact between someone else and your private parts or between you and someone else’s private parts.” Participants then asked about the timing of the incident. </w:t>
            </w:r>
          </w:p>
        </w:tc>
        <w:tc>
          <w:tcPr>
            <w:tcW w:w="1417" w:type="dxa"/>
            <w:vAlign w:val="bottom"/>
          </w:tcPr>
          <w:p w14:paraId="1740542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lastRenderedPageBreak/>
              <w:t>Unwanted sexual contact in the military</w:t>
            </w:r>
          </w:p>
        </w:tc>
        <w:tc>
          <w:tcPr>
            <w:tcW w:w="1417" w:type="dxa"/>
            <w:vAlign w:val="bottom"/>
          </w:tcPr>
          <w:p w14:paraId="19E9B27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Two binary questions asking if respondents had seriously considered or attempted suicide </w:t>
            </w:r>
            <w:r w:rsidRPr="0072230B">
              <w:rPr>
                <w:rFonts w:cstheme="minorHAnsi"/>
                <w:color w:val="000000"/>
                <w:sz w:val="16"/>
                <w:szCs w:val="16"/>
              </w:rPr>
              <w:lastRenderedPageBreak/>
              <w:t>since entering the military</w:t>
            </w:r>
          </w:p>
        </w:tc>
        <w:tc>
          <w:tcPr>
            <w:tcW w:w="851" w:type="dxa"/>
            <w:vAlign w:val="bottom"/>
          </w:tcPr>
          <w:p w14:paraId="3570459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lastRenderedPageBreak/>
              <w:t xml:space="preserve">Suicide ideations &amp; attempts (since </w:t>
            </w:r>
            <w:r w:rsidRPr="0072230B">
              <w:rPr>
                <w:rFonts w:cstheme="minorHAnsi"/>
                <w:color w:val="000000"/>
                <w:sz w:val="16"/>
                <w:szCs w:val="16"/>
              </w:rPr>
              <w:lastRenderedPageBreak/>
              <w:t>joining military)</w:t>
            </w:r>
          </w:p>
        </w:tc>
        <w:tc>
          <w:tcPr>
            <w:tcW w:w="1276" w:type="dxa"/>
            <w:vAlign w:val="bottom"/>
          </w:tcPr>
          <w:p w14:paraId="2F2A7AD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lastRenderedPageBreak/>
              <w:t xml:space="preserve">7619 (97.3% completion rate, n = 7415); Data came from the </w:t>
            </w:r>
            <w:proofErr w:type="gramStart"/>
            <w:r w:rsidRPr="0072230B">
              <w:rPr>
                <w:rFonts w:cstheme="minorHAnsi"/>
                <w:color w:val="000000"/>
                <w:sz w:val="16"/>
                <w:szCs w:val="16"/>
              </w:rPr>
              <w:t>Health</w:t>
            </w:r>
            <w:proofErr w:type="gramEnd"/>
            <w:r w:rsidRPr="0072230B">
              <w:rPr>
                <w:rFonts w:cstheme="minorHAnsi"/>
                <w:color w:val="000000"/>
                <w:sz w:val="16"/>
                <w:szCs w:val="16"/>
              </w:rPr>
              <w:t xml:space="preserve">-Related </w:t>
            </w:r>
            <w:r w:rsidRPr="0072230B">
              <w:rPr>
                <w:rFonts w:cstheme="minorHAnsi"/>
                <w:color w:val="000000"/>
                <w:sz w:val="16"/>
                <w:szCs w:val="16"/>
              </w:rPr>
              <w:lastRenderedPageBreak/>
              <w:t xml:space="preserve">Behaviours Survey which had a response rate of 71.6%, however, only the 7619 female respondents were looked at. </w:t>
            </w:r>
          </w:p>
        </w:tc>
        <w:tc>
          <w:tcPr>
            <w:tcW w:w="1275" w:type="dxa"/>
            <w:vAlign w:val="bottom"/>
          </w:tcPr>
          <w:p w14:paraId="0BB73A7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lastRenderedPageBreak/>
              <w:t>Range= 17-35+</w:t>
            </w:r>
          </w:p>
        </w:tc>
        <w:tc>
          <w:tcPr>
            <w:tcW w:w="851" w:type="dxa"/>
            <w:vAlign w:val="bottom"/>
          </w:tcPr>
          <w:p w14:paraId="0F49943C"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0.00%</w:t>
            </w:r>
          </w:p>
        </w:tc>
        <w:tc>
          <w:tcPr>
            <w:tcW w:w="851" w:type="dxa"/>
            <w:vAlign w:val="bottom"/>
          </w:tcPr>
          <w:p w14:paraId="14C8887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Active</w:t>
            </w:r>
          </w:p>
        </w:tc>
        <w:tc>
          <w:tcPr>
            <w:tcW w:w="993" w:type="dxa"/>
            <w:vAlign w:val="bottom"/>
          </w:tcPr>
          <w:p w14:paraId="6C27AEF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Army, Navy, Air force, Marines &amp; Coast guard</w:t>
            </w:r>
          </w:p>
        </w:tc>
        <w:tc>
          <w:tcPr>
            <w:tcW w:w="976" w:type="dxa"/>
          </w:tcPr>
          <w:p w14:paraId="497132D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5DF2CA5D"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3BC5752E" w14:textId="77777777" w:rsidR="00B03EFC" w:rsidRPr="0072230B" w:rsidRDefault="00B03EFC" w:rsidP="00794EA8">
            <w:pPr>
              <w:rPr>
                <w:rFonts w:cstheme="minorHAnsi"/>
                <w:b w:val="0"/>
                <w:bCs w:val="0"/>
                <w:sz w:val="16"/>
                <w:szCs w:val="16"/>
              </w:rPr>
            </w:pPr>
            <w:proofErr w:type="spellStart"/>
            <w:r w:rsidRPr="0072230B">
              <w:rPr>
                <w:rFonts w:cstheme="minorHAnsi"/>
                <w:b w:val="0"/>
                <w:bCs w:val="0"/>
                <w:color w:val="000000"/>
                <w:sz w:val="16"/>
                <w:szCs w:val="16"/>
              </w:rPr>
              <w:t>Tannahill</w:t>
            </w:r>
            <w:proofErr w:type="spellEnd"/>
            <w:r w:rsidRPr="0072230B">
              <w:rPr>
                <w:rFonts w:cstheme="minorHAnsi"/>
                <w:b w:val="0"/>
                <w:bCs w:val="0"/>
                <w:color w:val="000000"/>
                <w:sz w:val="16"/>
                <w:szCs w:val="16"/>
              </w:rPr>
              <w:t xml:space="preserve"> et al. (2020)</w:t>
            </w:r>
          </w:p>
        </w:tc>
        <w:tc>
          <w:tcPr>
            <w:tcW w:w="852" w:type="dxa"/>
            <w:vAlign w:val="bottom"/>
          </w:tcPr>
          <w:p w14:paraId="212D40C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USA </w:t>
            </w:r>
          </w:p>
        </w:tc>
        <w:tc>
          <w:tcPr>
            <w:tcW w:w="1134" w:type="dxa"/>
            <w:vAlign w:val="bottom"/>
          </w:tcPr>
          <w:p w14:paraId="6019D3D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Retrospective</w:t>
            </w:r>
          </w:p>
        </w:tc>
        <w:tc>
          <w:tcPr>
            <w:tcW w:w="1559" w:type="dxa"/>
            <w:vAlign w:val="bottom"/>
          </w:tcPr>
          <w:p w14:paraId="59E029D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VA MST screening questionnaire &amp; OCF/OIF roster files for presence or absence of combat exposure</w:t>
            </w:r>
          </w:p>
        </w:tc>
        <w:tc>
          <w:tcPr>
            <w:tcW w:w="1417" w:type="dxa"/>
            <w:vAlign w:val="bottom"/>
          </w:tcPr>
          <w:p w14:paraId="07B1A49A"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Military sexual trauma &amp; combat exposure</w:t>
            </w:r>
          </w:p>
        </w:tc>
        <w:tc>
          <w:tcPr>
            <w:tcW w:w="1417" w:type="dxa"/>
            <w:vAlign w:val="bottom"/>
          </w:tcPr>
          <w:p w14:paraId="450461B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ICD-9-CM codes</w:t>
            </w:r>
          </w:p>
        </w:tc>
        <w:tc>
          <w:tcPr>
            <w:tcW w:w="851" w:type="dxa"/>
            <w:vAlign w:val="bottom"/>
          </w:tcPr>
          <w:p w14:paraId="5425850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(over 5-year surveillance period)</w:t>
            </w:r>
          </w:p>
        </w:tc>
        <w:tc>
          <w:tcPr>
            <w:tcW w:w="1276" w:type="dxa"/>
            <w:vAlign w:val="bottom"/>
          </w:tcPr>
          <w:p w14:paraId="3E6DCF7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531,667 (81.9% had complete data relating to sex and MST screen in their records, n = 435,690)</w:t>
            </w:r>
          </w:p>
        </w:tc>
        <w:tc>
          <w:tcPr>
            <w:tcW w:w="1275" w:type="dxa"/>
            <w:vAlign w:val="bottom"/>
          </w:tcPr>
          <w:p w14:paraId="15BDB5B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i/>
                <w:iCs/>
                <w:color w:val="000000"/>
                <w:sz w:val="16"/>
                <w:szCs w:val="16"/>
              </w:rPr>
              <w:t xml:space="preserve">Mage </w:t>
            </w:r>
            <w:r w:rsidRPr="0072230B">
              <w:rPr>
                <w:rFonts w:cstheme="minorHAnsi"/>
                <w:color w:val="000000"/>
                <w:sz w:val="16"/>
                <w:szCs w:val="16"/>
              </w:rPr>
              <w:t xml:space="preserve">= 32.0 </w:t>
            </w:r>
            <w:r w:rsidRPr="0072230B">
              <w:rPr>
                <w:rFonts w:cstheme="minorHAnsi"/>
                <w:i/>
                <w:iCs/>
                <w:color w:val="000000"/>
                <w:sz w:val="16"/>
                <w:szCs w:val="16"/>
              </w:rPr>
              <w:t>S.D.</w:t>
            </w:r>
            <w:r w:rsidRPr="0072230B">
              <w:rPr>
                <w:rFonts w:cstheme="minorHAnsi"/>
                <w:color w:val="000000"/>
                <w:sz w:val="16"/>
                <w:szCs w:val="16"/>
              </w:rPr>
              <w:t xml:space="preserve"> = 9.2</w:t>
            </w:r>
          </w:p>
        </w:tc>
        <w:tc>
          <w:tcPr>
            <w:tcW w:w="851" w:type="dxa"/>
            <w:vAlign w:val="bottom"/>
          </w:tcPr>
          <w:p w14:paraId="29F210DE"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87.70%</w:t>
            </w:r>
          </w:p>
        </w:tc>
        <w:tc>
          <w:tcPr>
            <w:tcW w:w="851" w:type="dxa"/>
            <w:vAlign w:val="bottom"/>
          </w:tcPr>
          <w:p w14:paraId="467DDC2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6572C2C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Army, Marine, Air force &amp; Coast guard</w:t>
            </w:r>
          </w:p>
        </w:tc>
        <w:tc>
          <w:tcPr>
            <w:tcW w:w="976" w:type="dxa"/>
          </w:tcPr>
          <w:p w14:paraId="7EA6BEC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7A522D33"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464A306B" w14:textId="77777777" w:rsidR="00B03EFC" w:rsidRPr="0072230B" w:rsidRDefault="00B03EFC" w:rsidP="00794EA8">
            <w:pPr>
              <w:rPr>
                <w:rFonts w:cstheme="minorHAnsi"/>
                <w:b w:val="0"/>
                <w:bCs w:val="0"/>
                <w:sz w:val="16"/>
                <w:szCs w:val="16"/>
              </w:rPr>
            </w:pPr>
            <w:proofErr w:type="spellStart"/>
            <w:r w:rsidRPr="0072230B">
              <w:rPr>
                <w:rFonts w:cstheme="minorHAnsi"/>
                <w:b w:val="0"/>
                <w:bCs w:val="0"/>
                <w:color w:val="000000"/>
                <w:sz w:val="16"/>
                <w:szCs w:val="16"/>
              </w:rPr>
              <w:t>Tiet</w:t>
            </w:r>
            <w:proofErr w:type="spellEnd"/>
            <w:r w:rsidRPr="0072230B">
              <w:rPr>
                <w:rFonts w:cstheme="minorHAnsi"/>
                <w:b w:val="0"/>
                <w:bCs w:val="0"/>
                <w:color w:val="000000"/>
                <w:sz w:val="16"/>
                <w:szCs w:val="16"/>
              </w:rPr>
              <w:t xml:space="preserve"> et al. (2006) </w:t>
            </w:r>
          </w:p>
        </w:tc>
        <w:tc>
          <w:tcPr>
            <w:tcW w:w="852" w:type="dxa"/>
            <w:vAlign w:val="bottom"/>
          </w:tcPr>
          <w:p w14:paraId="2730628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USA </w:t>
            </w:r>
          </w:p>
        </w:tc>
        <w:tc>
          <w:tcPr>
            <w:tcW w:w="1134" w:type="dxa"/>
            <w:vAlign w:val="bottom"/>
          </w:tcPr>
          <w:p w14:paraId="0640668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6FA922B3"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Addiction severity index (ASI) interview</w:t>
            </w:r>
          </w:p>
        </w:tc>
        <w:tc>
          <w:tcPr>
            <w:tcW w:w="1417" w:type="dxa"/>
            <w:vAlign w:val="bottom"/>
          </w:tcPr>
          <w:p w14:paraId="46A523F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Sexual and physical abuse </w:t>
            </w:r>
            <w:r>
              <w:rPr>
                <w:rFonts w:cstheme="minorHAnsi"/>
                <w:color w:val="000000"/>
                <w:sz w:val="16"/>
                <w:szCs w:val="16"/>
              </w:rPr>
              <w:t>(lifetime)</w:t>
            </w:r>
          </w:p>
        </w:tc>
        <w:tc>
          <w:tcPr>
            <w:tcW w:w="1417" w:type="dxa"/>
            <w:vAlign w:val="bottom"/>
          </w:tcPr>
          <w:p w14:paraId="4860923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Addiction severity index (ASI) interview</w:t>
            </w:r>
          </w:p>
        </w:tc>
        <w:tc>
          <w:tcPr>
            <w:tcW w:w="851" w:type="dxa"/>
            <w:vAlign w:val="bottom"/>
          </w:tcPr>
          <w:p w14:paraId="3BD634A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attempts (past month and lifetime before the month)</w:t>
            </w:r>
          </w:p>
        </w:tc>
        <w:tc>
          <w:tcPr>
            <w:tcW w:w="1276" w:type="dxa"/>
            <w:vAlign w:val="bottom"/>
          </w:tcPr>
          <w:p w14:paraId="23ADC68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Male sample used for the analysis; 33,236 (n/a) </w:t>
            </w:r>
          </w:p>
        </w:tc>
        <w:tc>
          <w:tcPr>
            <w:tcW w:w="1275" w:type="dxa"/>
            <w:vAlign w:val="bottom"/>
          </w:tcPr>
          <w:p w14:paraId="5CA4F75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i/>
                <w:iCs/>
                <w:color w:val="000000"/>
                <w:sz w:val="16"/>
                <w:szCs w:val="16"/>
              </w:rPr>
              <w:t xml:space="preserve">Mage </w:t>
            </w:r>
            <w:r w:rsidRPr="0072230B">
              <w:rPr>
                <w:rFonts w:cstheme="minorHAnsi"/>
                <w:color w:val="000000"/>
                <w:sz w:val="16"/>
                <w:szCs w:val="16"/>
              </w:rPr>
              <w:t xml:space="preserve">= 46.6 </w:t>
            </w:r>
            <w:r w:rsidRPr="0072230B">
              <w:rPr>
                <w:rFonts w:cstheme="minorHAnsi"/>
                <w:i/>
                <w:iCs/>
                <w:color w:val="000000"/>
                <w:sz w:val="16"/>
                <w:szCs w:val="16"/>
              </w:rPr>
              <w:t>S.D.</w:t>
            </w:r>
            <w:r w:rsidRPr="0072230B">
              <w:rPr>
                <w:rFonts w:cstheme="minorHAnsi"/>
                <w:color w:val="000000"/>
                <w:sz w:val="16"/>
                <w:szCs w:val="16"/>
              </w:rPr>
              <w:t xml:space="preserve"> = 9.4</w:t>
            </w:r>
          </w:p>
        </w:tc>
        <w:tc>
          <w:tcPr>
            <w:tcW w:w="851" w:type="dxa"/>
            <w:vAlign w:val="bottom"/>
          </w:tcPr>
          <w:p w14:paraId="3FB09799"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100% (analytic sample)</w:t>
            </w:r>
          </w:p>
        </w:tc>
        <w:tc>
          <w:tcPr>
            <w:tcW w:w="851" w:type="dxa"/>
            <w:vAlign w:val="bottom"/>
          </w:tcPr>
          <w:p w14:paraId="74B492C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Veterans</w:t>
            </w:r>
          </w:p>
        </w:tc>
        <w:tc>
          <w:tcPr>
            <w:tcW w:w="993" w:type="dxa"/>
            <w:vAlign w:val="bottom"/>
          </w:tcPr>
          <w:p w14:paraId="4E6F15E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Not reported </w:t>
            </w:r>
          </w:p>
        </w:tc>
        <w:tc>
          <w:tcPr>
            <w:tcW w:w="976" w:type="dxa"/>
          </w:tcPr>
          <w:p w14:paraId="16A95C9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04DD2EF3"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3D9CF2A4" w14:textId="77777777" w:rsidR="00B03EFC" w:rsidRPr="0072230B" w:rsidRDefault="00B03EFC" w:rsidP="00794EA8">
            <w:pPr>
              <w:rPr>
                <w:rFonts w:cstheme="minorHAnsi"/>
                <w:b w:val="0"/>
                <w:bCs w:val="0"/>
                <w:sz w:val="16"/>
                <w:szCs w:val="16"/>
              </w:rPr>
            </w:pPr>
            <w:proofErr w:type="spellStart"/>
            <w:r w:rsidRPr="0072230B">
              <w:rPr>
                <w:rFonts w:cstheme="minorHAnsi"/>
                <w:b w:val="0"/>
                <w:bCs w:val="0"/>
                <w:color w:val="000000"/>
                <w:sz w:val="16"/>
                <w:szCs w:val="16"/>
              </w:rPr>
              <w:t>Vanderploeg</w:t>
            </w:r>
            <w:proofErr w:type="spellEnd"/>
            <w:r w:rsidRPr="0072230B">
              <w:rPr>
                <w:rFonts w:cstheme="minorHAnsi"/>
                <w:b w:val="0"/>
                <w:bCs w:val="0"/>
                <w:color w:val="000000"/>
                <w:sz w:val="16"/>
                <w:szCs w:val="16"/>
              </w:rPr>
              <w:t xml:space="preserve"> et al. (2015) </w:t>
            </w:r>
          </w:p>
        </w:tc>
        <w:tc>
          <w:tcPr>
            <w:tcW w:w="852" w:type="dxa"/>
            <w:vAlign w:val="bottom"/>
          </w:tcPr>
          <w:p w14:paraId="491553D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USA</w:t>
            </w:r>
          </w:p>
        </w:tc>
        <w:tc>
          <w:tcPr>
            <w:tcW w:w="1134" w:type="dxa"/>
            <w:vAlign w:val="bottom"/>
          </w:tcPr>
          <w:p w14:paraId="523D7BC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1BC15423"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Deployment-related psychological trauma determined by asking whether the respondent had seen others ‘‘wounded, killed, or dead,’’ or ‘‘experienced the death of a buddy to whom you were very close’’ or </w:t>
            </w:r>
            <w:r w:rsidRPr="0072230B">
              <w:rPr>
                <w:rFonts w:cstheme="minorHAnsi"/>
                <w:color w:val="000000"/>
                <w:sz w:val="16"/>
                <w:szCs w:val="16"/>
              </w:rPr>
              <w:lastRenderedPageBreak/>
              <w:t xml:space="preserve">‘‘experienced the loss of a leader whom you valued and trusted''. </w:t>
            </w:r>
          </w:p>
          <w:p w14:paraId="62C57EF5"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Combat intensity was measured with four times from the military Post-Deployment Health Assessment (DD form 2976, version APR 2003). </w:t>
            </w:r>
          </w:p>
          <w:p w14:paraId="4DA45857"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Not clear how number of deployments was measured.</w:t>
            </w:r>
          </w:p>
          <w:p w14:paraId="34DDEB8E"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Deployment-related TBI was determined by asking about any event(s) resulting in ‘‘loss of consciousness, ‘blacking out,’ or memory gaps.’’ Participants were then asked about duration of any memory gaps</w:t>
            </w:r>
            <w:r>
              <w:rPr>
                <w:rFonts w:cstheme="minorHAnsi"/>
                <w:color w:val="000000"/>
                <w:sz w:val="16"/>
                <w:szCs w:val="16"/>
              </w:rPr>
              <w:t xml:space="preserve">. </w:t>
            </w:r>
          </w:p>
          <w:p w14:paraId="40A27A48" w14:textId="77777777" w:rsidR="00B03EFC" w:rsidRPr="009E214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9E214B">
              <w:rPr>
                <w:rFonts w:cstheme="minorHAnsi"/>
                <w:color w:val="000000"/>
                <w:sz w:val="16"/>
                <w:szCs w:val="16"/>
              </w:rPr>
              <w:t xml:space="preserve">TBI in lifetime was determined by weather they endorsed a </w:t>
            </w:r>
            <w:r w:rsidRPr="009E214B">
              <w:rPr>
                <w:sz w:val="16"/>
                <w:szCs w:val="16"/>
              </w:rPr>
              <w:t xml:space="preserve">head injury that knocked them unconscious or resulted in memory gaps for the time </w:t>
            </w:r>
            <w:r w:rsidRPr="009E214B">
              <w:rPr>
                <w:sz w:val="16"/>
                <w:szCs w:val="16"/>
              </w:rPr>
              <w:lastRenderedPageBreak/>
              <w:t>immediately after the event.’’</w:t>
            </w:r>
          </w:p>
        </w:tc>
        <w:tc>
          <w:tcPr>
            <w:tcW w:w="1417" w:type="dxa"/>
            <w:vAlign w:val="bottom"/>
          </w:tcPr>
          <w:p w14:paraId="3439F1E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lastRenderedPageBreak/>
              <w:t>Deployment- psychological trauma,</w:t>
            </w:r>
            <w:r>
              <w:rPr>
                <w:rFonts w:cstheme="minorHAnsi"/>
                <w:color w:val="000000"/>
                <w:sz w:val="16"/>
                <w:szCs w:val="16"/>
              </w:rPr>
              <w:t xml:space="preserve"> number of deployments,</w:t>
            </w:r>
            <w:r w:rsidRPr="0072230B">
              <w:rPr>
                <w:rFonts w:cstheme="minorHAnsi"/>
                <w:color w:val="000000"/>
                <w:sz w:val="16"/>
                <w:szCs w:val="16"/>
              </w:rPr>
              <w:t xml:space="preserve"> mild TBI</w:t>
            </w:r>
            <w:r>
              <w:rPr>
                <w:rFonts w:cstheme="minorHAnsi"/>
                <w:color w:val="000000"/>
                <w:sz w:val="16"/>
                <w:szCs w:val="16"/>
              </w:rPr>
              <w:t xml:space="preserve"> (military and lifetime)</w:t>
            </w:r>
            <w:r w:rsidRPr="0072230B">
              <w:rPr>
                <w:rFonts w:cstheme="minorHAnsi"/>
                <w:color w:val="000000"/>
                <w:sz w:val="16"/>
                <w:szCs w:val="16"/>
              </w:rPr>
              <w:t xml:space="preserve"> &amp; combat exposure</w:t>
            </w:r>
          </w:p>
        </w:tc>
        <w:tc>
          <w:tcPr>
            <w:tcW w:w="1417" w:type="dxa"/>
            <w:vAlign w:val="bottom"/>
          </w:tcPr>
          <w:p w14:paraId="2E00F06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One item from the PHQ-9</w:t>
            </w:r>
          </w:p>
        </w:tc>
        <w:tc>
          <w:tcPr>
            <w:tcW w:w="851" w:type="dxa"/>
            <w:vAlign w:val="bottom"/>
          </w:tcPr>
          <w:p w14:paraId="7514351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Suicide ideations (past two weeks) </w:t>
            </w:r>
          </w:p>
        </w:tc>
        <w:tc>
          <w:tcPr>
            <w:tcW w:w="1276" w:type="dxa"/>
            <w:vAlign w:val="bottom"/>
          </w:tcPr>
          <w:p w14:paraId="2346066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10,400 surveys mailed out (41.3% response rate, n = 4005; 77.4% completion rate, n = 3098) </w:t>
            </w:r>
          </w:p>
        </w:tc>
        <w:tc>
          <w:tcPr>
            <w:tcW w:w="1275" w:type="dxa"/>
            <w:vAlign w:val="bottom"/>
          </w:tcPr>
          <w:p w14:paraId="507177A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n/a</w:t>
            </w:r>
          </w:p>
        </w:tc>
        <w:tc>
          <w:tcPr>
            <w:tcW w:w="851" w:type="dxa"/>
            <w:vAlign w:val="bottom"/>
          </w:tcPr>
          <w:p w14:paraId="2C087619"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83.00%</w:t>
            </w:r>
          </w:p>
        </w:tc>
        <w:tc>
          <w:tcPr>
            <w:tcW w:w="851" w:type="dxa"/>
            <w:vAlign w:val="bottom"/>
          </w:tcPr>
          <w:p w14:paraId="5BA75F8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Active </w:t>
            </w:r>
          </w:p>
        </w:tc>
        <w:tc>
          <w:tcPr>
            <w:tcW w:w="993" w:type="dxa"/>
            <w:vAlign w:val="bottom"/>
          </w:tcPr>
          <w:p w14:paraId="3F0935C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National guard</w:t>
            </w:r>
          </w:p>
        </w:tc>
        <w:tc>
          <w:tcPr>
            <w:tcW w:w="976" w:type="dxa"/>
          </w:tcPr>
          <w:p w14:paraId="5F601A4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75682659"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345EDE3E" w14:textId="77777777" w:rsidR="00B03EFC" w:rsidRPr="0072230B" w:rsidRDefault="00B03EFC" w:rsidP="00794EA8">
            <w:pPr>
              <w:rPr>
                <w:rFonts w:cstheme="minorHAnsi"/>
                <w:b w:val="0"/>
                <w:bCs w:val="0"/>
                <w:sz w:val="16"/>
                <w:szCs w:val="16"/>
              </w:rPr>
            </w:pPr>
            <w:r w:rsidRPr="0072230B">
              <w:rPr>
                <w:rFonts w:cstheme="minorHAnsi"/>
                <w:b w:val="0"/>
                <w:bCs w:val="0"/>
                <w:color w:val="000000"/>
                <w:sz w:val="16"/>
                <w:szCs w:val="16"/>
              </w:rPr>
              <w:lastRenderedPageBreak/>
              <w:t xml:space="preserve">Wang et al. (2018) </w:t>
            </w:r>
          </w:p>
        </w:tc>
        <w:tc>
          <w:tcPr>
            <w:tcW w:w="852" w:type="dxa"/>
            <w:vAlign w:val="bottom"/>
          </w:tcPr>
          <w:p w14:paraId="3680D2A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USA </w:t>
            </w:r>
          </w:p>
        </w:tc>
        <w:tc>
          <w:tcPr>
            <w:tcW w:w="1134" w:type="dxa"/>
            <w:vAlign w:val="bottom"/>
          </w:tcPr>
          <w:p w14:paraId="071F351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Longitudinal</w:t>
            </w:r>
          </w:p>
        </w:tc>
        <w:tc>
          <w:tcPr>
            <w:tcW w:w="1559" w:type="dxa"/>
            <w:vAlign w:val="bottom"/>
          </w:tcPr>
          <w:p w14:paraId="534502C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Structured interview utilising the Life Events Checklist (LEC) &amp; Deployment Risk and Resilience Inventory (DRRI)</w:t>
            </w:r>
          </w:p>
        </w:tc>
        <w:tc>
          <w:tcPr>
            <w:tcW w:w="1417" w:type="dxa"/>
            <w:vAlign w:val="bottom"/>
          </w:tcPr>
          <w:p w14:paraId="19879DED"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Deployment-related trauma count</w:t>
            </w:r>
          </w:p>
        </w:tc>
        <w:tc>
          <w:tcPr>
            <w:tcW w:w="1417" w:type="dxa"/>
            <w:vAlign w:val="bottom"/>
          </w:tcPr>
          <w:p w14:paraId="02C2519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One item from the PHQ-9</w:t>
            </w:r>
          </w:p>
        </w:tc>
        <w:tc>
          <w:tcPr>
            <w:tcW w:w="851" w:type="dxa"/>
            <w:vAlign w:val="bottom"/>
          </w:tcPr>
          <w:p w14:paraId="73C09BB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 (since last interview; within 3 years max)</w:t>
            </w:r>
          </w:p>
        </w:tc>
        <w:tc>
          <w:tcPr>
            <w:tcW w:w="1276" w:type="dxa"/>
            <w:vAlign w:val="bottom"/>
          </w:tcPr>
          <w:p w14:paraId="3F22AC7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2003 (34.0% eligibility and completion rate, n = 682)</w:t>
            </w:r>
          </w:p>
        </w:tc>
        <w:tc>
          <w:tcPr>
            <w:tcW w:w="1275" w:type="dxa"/>
            <w:vAlign w:val="bottom"/>
          </w:tcPr>
          <w:p w14:paraId="303F8B6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i/>
                <w:iCs/>
                <w:color w:val="000000"/>
                <w:sz w:val="16"/>
                <w:szCs w:val="16"/>
              </w:rPr>
              <w:t>M</w:t>
            </w:r>
            <w:r w:rsidRPr="0072230B">
              <w:rPr>
                <w:rFonts w:cstheme="minorHAnsi"/>
                <w:color w:val="000000"/>
                <w:sz w:val="16"/>
                <w:szCs w:val="16"/>
              </w:rPr>
              <w:t xml:space="preserve">age = 34.5 </w:t>
            </w:r>
            <w:r w:rsidRPr="0072230B">
              <w:rPr>
                <w:rFonts w:cstheme="minorHAnsi"/>
                <w:i/>
                <w:iCs/>
                <w:color w:val="000000"/>
                <w:sz w:val="16"/>
                <w:szCs w:val="16"/>
              </w:rPr>
              <w:t>S.E.</w:t>
            </w:r>
            <w:r w:rsidRPr="0072230B">
              <w:rPr>
                <w:rFonts w:cstheme="minorHAnsi"/>
                <w:color w:val="000000"/>
                <w:sz w:val="16"/>
                <w:szCs w:val="16"/>
              </w:rPr>
              <w:t xml:space="preserve"> = 0.4</w:t>
            </w:r>
          </w:p>
        </w:tc>
        <w:tc>
          <w:tcPr>
            <w:tcW w:w="851" w:type="dxa"/>
            <w:vAlign w:val="bottom"/>
          </w:tcPr>
          <w:p w14:paraId="10D4BCE7"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90.00%</w:t>
            </w:r>
          </w:p>
        </w:tc>
        <w:tc>
          <w:tcPr>
            <w:tcW w:w="851" w:type="dxa"/>
            <w:vAlign w:val="bottom"/>
          </w:tcPr>
          <w:p w14:paraId="4C5F976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Active </w:t>
            </w:r>
          </w:p>
        </w:tc>
        <w:tc>
          <w:tcPr>
            <w:tcW w:w="993" w:type="dxa"/>
            <w:vAlign w:val="bottom"/>
          </w:tcPr>
          <w:p w14:paraId="0A4007B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Reserve soldiers </w:t>
            </w:r>
          </w:p>
        </w:tc>
        <w:tc>
          <w:tcPr>
            <w:tcW w:w="976" w:type="dxa"/>
          </w:tcPr>
          <w:p w14:paraId="55749AEC"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76012F68"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379423A3" w14:textId="77777777" w:rsidR="00B03EFC" w:rsidRPr="0072230B" w:rsidRDefault="00B03EFC" w:rsidP="00794EA8">
            <w:pPr>
              <w:rPr>
                <w:rFonts w:cstheme="minorHAnsi"/>
                <w:b w:val="0"/>
                <w:bCs w:val="0"/>
                <w:sz w:val="16"/>
                <w:szCs w:val="16"/>
              </w:rPr>
            </w:pPr>
            <w:r w:rsidRPr="0072230B">
              <w:rPr>
                <w:rFonts w:cstheme="minorHAnsi"/>
                <w:b w:val="0"/>
                <w:bCs w:val="0"/>
                <w:color w:val="000000"/>
                <w:sz w:val="16"/>
                <w:szCs w:val="16"/>
              </w:rPr>
              <w:t xml:space="preserve">White et al. (2018) </w:t>
            </w:r>
          </w:p>
        </w:tc>
        <w:tc>
          <w:tcPr>
            <w:tcW w:w="852" w:type="dxa"/>
            <w:vAlign w:val="bottom"/>
          </w:tcPr>
          <w:p w14:paraId="4927EF1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USA </w:t>
            </w:r>
          </w:p>
        </w:tc>
        <w:tc>
          <w:tcPr>
            <w:tcW w:w="1134" w:type="dxa"/>
            <w:vAlign w:val="bottom"/>
          </w:tcPr>
          <w:p w14:paraId="1C0B4AA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783AA1B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Life Events Checklist-5 (LEC-5)</w:t>
            </w:r>
          </w:p>
        </w:tc>
        <w:tc>
          <w:tcPr>
            <w:tcW w:w="1417" w:type="dxa"/>
            <w:vAlign w:val="bottom"/>
          </w:tcPr>
          <w:p w14:paraId="7C5B795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Military sexual trauma </w:t>
            </w:r>
            <w:r>
              <w:rPr>
                <w:rFonts w:cstheme="minorHAnsi"/>
                <w:color w:val="000000"/>
                <w:sz w:val="16"/>
                <w:szCs w:val="16"/>
              </w:rPr>
              <w:t>&amp; premilitary sexual trauma</w:t>
            </w:r>
          </w:p>
        </w:tc>
        <w:tc>
          <w:tcPr>
            <w:tcW w:w="1417" w:type="dxa"/>
            <w:vAlign w:val="bottom"/>
          </w:tcPr>
          <w:p w14:paraId="5C4A185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Item from the Self-injurious thoughts and behaviours interview (SITBI)</w:t>
            </w:r>
          </w:p>
        </w:tc>
        <w:tc>
          <w:tcPr>
            <w:tcW w:w="851" w:type="dxa"/>
            <w:vAlign w:val="bottom"/>
          </w:tcPr>
          <w:p w14:paraId="21942AC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&amp; attempts (lifetime)</w:t>
            </w:r>
          </w:p>
        </w:tc>
        <w:tc>
          <w:tcPr>
            <w:tcW w:w="1276" w:type="dxa"/>
            <w:vAlign w:val="bottom"/>
          </w:tcPr>
          <w:p w14:paraId="4C38F89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997 (n/a)</w:t>
            </w:r>
          </w:p>
        </w:tc>
        <w:tc>
          <w:tcPr>
            <w:tcW w:w="1275" w:type="dxa"/>
            <w:vAlign w:val="bottom"/>
          </w:tcPr>
          <w:p w14:paraId="40A5A7D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Range= 18-50+</w:t>
            </w:r>
          </w:p>
        </w:tc>
        <w:tc>
          <w:tcPr>
            <w:tcW w:w="851" w:type="dxa"/>
            <w:vAlign w:val="bottom"/>
          </w:tcPr>
          <w:p w14:paraId="2E2423DE"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82.50%</w:t>
            </w:r>
          </w:p>
        </w:tc>
        <w:tc>
          <w:tcPr>
            <w:tcW w:w="851" w:type="dxa"/>
            <w:vAlign w:val="bottom"/>
          </w:tcPr>
          <w:p w14:paraId="3B80C9C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Active</w:t>
            </w:r>
          </w:p>
        </w:tc>
        <w:tc>
          <w:tcPr>
            <w:tcW w:w="993" w:type="dxa"/>
            <w:vAlign w:val="bottom"/>
          </w:tcPr>
          <w:p w14:paraId="56CA824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National guard</w:t>
            </w:r>
          </w:p>
        </w:tc>
        <w:tc>
          <w:tcPr>
            <w:tcW w:w="976" w:type="dxa"/>
          </w:tcPr>
          <w:p w14:paraId="31F3EE1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263CF386"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2684A730" w14:textId="77777777" w:rsidR="00B03EFC" w:rsidRPr="0072230B" w:rsidRDefault="00B03EFC" w:rsidP="00794EA8">
            <w:pPr>
              <w:rPr>
                <w:rFonts w:cstheme="minorHAnsi"/>
                <w:b w:val="0"/>
                <w:bCs w:val="0"/>
                <w:sz w:val="16"/>
                <w:szCs w:val="16"/>
              </w:rPr>
            </w:pPr>
            <w:r w:rsidRPr="0072230B">
              <w:rPr>
                <w:rFonts w:cstheme="minorHAnsi"/>
                <w:b w:val="0"/>
                <w:bCs w:val="0"/>
                <w:color w:val="000000"/>
                <w:sz w:val="16"/>
                <w:szCs w:val="16"/>
              </w:rPr>
              <w:t xml:space="preserve">Williamson et al. (2021) </w:t>
            </w:r>
          </w:p>
        </w:tc>
        <w:tc>
          <w:tcPr>
            <w:tcW w:w="852" w:type="dxa"/>
            <w:vAlign w:val="bottom"/>
          </w:tcPr>
          <w:p w14:paraId="4A0EA06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UK</w:t>
            </w:r>
          </w:p>
        </w:tc>
        <w:tc>
          <w:tcPr>
            <w:tcW w:w="1134" w:type="dxa"/>
            <w:vAlign w:val="bottom"/>
          </w:tcPr>
          <w:p w14:paraId="2E2C393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719C4D8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During your military service, did you ever experience an event that was a serious challenge to your sense of who you are, your sense of the world, or your sense of right and wrong? responses categorised by researchers as 'non-moral injurious but traumatic', 'moral-injurious event' or 'mixed'.</w:t>
            </w:r>
          </w:p>
        </w:tc>
        <w:tc>
          <w:tcPr>
            <w:tcW w:w="1417" w:type="dxa"/>
            <w:vAlign w:val="bottom"/>
          </w:tcPr>
          <w:p w14:paraId="1457C7C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Military-based trauma (traumatic and moral injurious events)</w:t>
            </w:r>
          </w:p>
        </w:tc>
        <w:tc>
          <w:tcPr>
            <w:tcW w:w="1417" w:type="dxa"/>
            <w:vAlign w:val="bottom"/>
          </w:tcPr>
          <w:p w14:paraId="069807E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Suicide Behaviour Questionnaire-Revised (SBQ-R) </w:t>
            </w:r>
          </w:p>
        </w:tc>
        <w:tc>
          <w:tcPr>
            <w:tcW w:w="851" w:type="dxa"/>
            <w:vAlign w:val="bottom"/>
          </w:tcPr>
          <w:p w14:paraId="1174880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(lifetime)</w:t>
            </w:r>
          </w:p>
        </w:tc>
        <w:tc>
          <w:tcPr>
            <w:tcW w:w="1276" w:type="dxa"/>
            <w:vAlign w:val="bottom"/>
          </w:tcPr>
          <w:p w14:paraId="3E94581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204 (n/a)</w:t>
            </w:r>
          </w:p>
        </w:tc>
        <w:tc>
          <w:tcPr>
            <w:tcW w:w="1275" w:type="dxa"/>
            <w:vAlign w:val="bottom"/>
          </w:tcPr>
          <w:p w14:paraId="5C03CCA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Trauma group: </w:t>
            </w:r>
            <w:r w:rsidRPr="0072230B">
              <w:rPr>
                <w:rFonts w:cstheme="minorHAnsi"/>
                <w:i/>
                <w:iCs/>
                <w:color w:val="000000"/>
                <w:sz w:val="16"/>
                <w:szCs w:val="16"/>
              </w:rPr>
              <w:t>M</w:t>
            </w:r>
            <w:r w:rsidRPr="0072230B">
              <w:rPr>
                <w:rFonts w:cstheme="minorHAnsi"/>
                <w:color w:val="000000"/>
                <w:sz w:val="16"/>
                <w:szCs w:val="16"/>
              </w:rPr>
              <w:t xml:space="preserve">age = 50.4 </w:t>
            </w:r>
            <w:r w:rsidRPr="0072230B">
              <w:rPr>
                <w:rFonts w:cstheme="minorHAnsi"/>
                <w:i/>
                <w:iCs/>
                <w:color w:val="000000"/>
                <w:sz w:val="16"/>
                <w:szCs w:val="16"/>
              </w:rPr>
              <w:t>S.D.</w:t>
            </w:r>
            <w:r w:rsidRPr="0072230B">
              <w:rPr>
                <w:rFonts w:cstheme="minorHAnsi"/>
                <w:color w:val="000000"/>
                <w:sz w:val="16"/>
                <w:szCs w:val="16"/>
              </w:rPr>
              <w:t xml:space="preserve"> = 11.4, Moral injury group: </w:t>
            </w:r>
            <w:r w:rsidRPr="0072230B">
              <w:rPr>
                <w:rFonts w:cstheme="minorHAnsi"/>
                <w:i/>
                <w:iCs/>
                <w:color w:val="000000"/>
                <w:sz w:val="16"/>
                <w:szCs w:val="16"/>
              </w:rPr>
              <w:t>M</w:t>
            </w:r>
            <w:r w:rsidRPr="0072230B">
              <w:rPr>
                <w:rFonts w:cstheme="minorHAnsi"/>
                <w:color w:val="000000"/>
                <w:sz w:val="16"/>
                <w:szCs w:val="16"/>
              </w:rPr>
              <w:t xml:space="preserve">age = 50.0 </w:t>
            </w:r>
            <w:r w:rsidRPr="0072230B">
              <w:rPr>
                <w:rFonts w:cstheme="minorHAnsi"/>
                <w:i/>
                <w:iCs/>
                <w:color w:val="000000"/>
                <w:sz w:val="16"/>
                <w:szCs w:val="16"/>
              </w:rPr>
              <w:t>S.D.</w:t>
            </w:r>
            <w:r w:rsidRPr="0072230B">
              <w:rPr>
                <w:rFonts w:cstheme="minorHAnsi"/>
                <w:color w:val="000000"/>
                <w:sz w:val="16"/>
                <w:szCs w:val="16"/>
              </w:rPr>
              <w:t xml:space="preserve"> = 10.3, Mixed group: </w:t>
            </w:r>
            <w:r w:rsidRPr="0072230B">
              <w:rPr>
                <w:rFonts w:cstheme="minorHAnsi"/>
                <w:i/>
                <w:iCs/>
                <w:color w:val="000000"/>
                <w:sz w:val="16"/>
                <w:szCs w:val="16"/>
              </w:rPr>
              <w:t>M</w:t>
            </w:r>
            <w:r w:rsidRPr="0072230B">
              <w:rPr>
                <w:rFonts w:cstheme="minorHAnsi"/>
                <w:color w:val="000000"/>
                <w:sz w:val="16"/>
                <w:szCs w:val="16"/>
              </w:rPr>
              <w:t xml:space="preserve">age = 51.3 </w:t>
            </w:r>
            <w:r w:rsidRPr="0072230B">
              <w:rPr>
                <w:rFonts w:cstheme="minorHAnsi"/>
                <w:i/>
                <w:iCs/>
                <w:color w:val="000000"/>
                <w:sz w:val="16"/>
                <w:szCs w:val="16"/>
              </w:rPr>
              <w:t>S.D.</w:t>
            </w:r>
            <w:r w:rsidRPr="0072230B">
              <w:rPr>
                <w:rFonts w:cstheme="minorHAnsi"/>
                <w:color w:val="000000"/>
                <w:sz w:val="16"/>
                <w:szCs w:val="16"/>
              </w:rPr>
              <w:t xml:space="preserve"> = 10.4, No trauma group: </w:t>
            </w:r>
            <w:r w:rsidRPr="0072230B">
              <w:rPr>
                <w:rFonts w:cstheme="minorHAnsi"/>
                <w:i/>
                <w:iCs/>
                <w:color w:val="000000"/>
                <w:sz w:val="16"/>
                <w:szCs w:val="16"/>
              </w:rPr>
              <w:t>M</w:t>
            </w:r>
            <w:r w:rsidRPr="0072230B">
              <w:rPr>
                <w:rFonts w:cstheme="minorHAnsi"/>
                <w:color w:val="000000"/>
                <w:sz w:val="16"/>
                <w:szCs w:val="16"/>
              </w:rPr>
              <w:t xml:space="preserve">age = 52.1 </w:t>
            </w:r>
            <w:r w:rsidRPr="0072230B">
              <w:rPr>
                <w:rFonts w:cstheme="minorHAnsi"/>
                <w:i/>
                <w:iCs/>
                <w:color w:val="000000"/>
                <w:sz w:val="16"/>
                <w:szCs w:val="16"/>
              </w:rPr>
              <w:t>S.D.</w:t>
            </w:r>
            <w:r w:rsidRPr="0072230B">
              <w:rPr>
                <w:rFonts w:cstheme="minorHAnsi"/>
                <w:color w:val="000000"/>
                <w:sz w:val="16"/>
                <w:szCs w:val="16"/>
              </w:rPr>
              <w:t xml:space="preserve"> = 12.9</w:t>
            </w:r>
          </w:p>
        </w:tc>
        <w:tc>
          <w:tcPr>
            <w:tcW w:w="851" w:type="dxa"/>
            <w:vAlign w:val="bottom"/>
          </w:tcPr>
          <w:p w14:paraId="18D0321D"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86.80%</w:t>
            </w:r>
          </w:p>
        </w:tc>
        <w:tc>
          <w:tcPr>
            <w:tcW w:w="851" w:type="dxa"/>
            <w:vAlign w:val="bottom"/>
          </w:tcPr>
          <w:p w14:paraId="061F428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Veterans </w:t>
            </w:r>
          </w:p>
        </w:tc>
        <w:tc>
          <w:tcPr>
            <w:tcW w:w="993" w:type="dxa"/>
            <w:vAlign w:val="bottom"/>
          </w:tcPr>
          <w:p w14:paraId="7847ED2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Army, Navy &amp; Air force</w:t>
            </w:r>
          </w:p>
        </w:tc>
        <w:tc>
          <w:tcPr>
            <w:tcW w:w="976" w:type="dxa"/>
          </w:tcPr>
          <w:p w14:paraId="7A623FF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6286B5F4"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0B571AD9" w14:textId="77777777" w:rsidR="00B03EFC" w:rsidRPr="0072230B" w:rsidRDefault="00B03EFC" w:rsidP="00794EA8">
            <w:pPr>
              <w:rPr>
                <w:rFonts w:cstheme="minorHAnsi"/>
                <w:b w:val="0"/>
                <w:bCs w:val="0"/>
                <w:sz w:val="16"/>
                <w:szCs w:val="16"/>
              </w:rPr>
            </w:pPr>
            <w:r w:rsidRPr="0072230B">
              <w:rPr>
                <w:rFonts w:cstheme="minorHAnsi"/>
                <w:b w:val="0"/>
                <w:bCs w:val="0"/>
                <w:color w:val="000000"/>
                <w:sz w:val="16"/>
                <w:szCs w:val="16"/>
              </w:rPr>
              <w:t xml:space="preserve">Yoon et al. (2021) </w:t>
            </w:r>
          </w:p>
        </w:tc>
        <w:tc>
          <w:tcPr>
            <w:tcW w:w="852" w:type="dxa"/>
            <w:vAlign w:val="bottom"/>
          </w:tcPr>
          <w:p w14:paraId="27ADAF0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Korea </w:t>
            </w:r>
          </w:p>
        </w:tc>
        <w:tc>
          <w:tcPr>
            <w:tcW w:w="1134" w:type="dxa"/>
            <w:vAlign w:val="bottom"/>
          </w:tcPr>
          <w:p w14:paraId="4D20823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7330A70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Stress measure n</w:t>
            </w:r>
            <w:r w:rsidRPr="0072230B">
              <w:rPr>
                <w:rFonts w:cstheme="minorHAnsi"/>
                <w:sz w:val="16"/>
                <w:szCs w:val="16"/>
              </w:rPr>
              <w:t>ot reported</w:t>
            </w:r>
            <w:r>
              <w:rPr>
                <w:rFonts w:cstheme="minorHAnsi"/>
                <w:sz w:val="16"/>
                <w:szCs w:val="16"/>
              </w:rPr>
              <w:t xml:space="preserve"> &amp; Korean translation of the Life Events Checklist (LEC)</w:t>
            </w:r>
          </w:p>
        </w:tc>
        <w:tc>
          <w:tcPr>
            <w:tcW w:w="1417" w:type="dxa"/>
            <w:vAlign w:val="bottom"/>
          </w:tcPr>
          <w:p w14:paraId="2C8403E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Stress in personal and occupational life</w:t>
            </w:r>
            <w:r>
              <w:rPr>
                <w:rFonts w:cstheme="minorHAnsi"/>
                <w:color w:val="000000"/>
                <w:sz w:val="16"/>
                <w:szCs w:val="16"/>
              </w:rPr>
              <w:t xml:space="preserve"> &amp; lifetime trauma</w:t>
            </w:r>
          </w:p>
        </w:tc>
        <w:tc>
          <w:tcPr>
            <w:tcW w:w="1417" w:type="dxa"/>
            <w:vAlign w:val="bottom"/>
          </w:tcPr>
          <w:p w14:paraId="5F97228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Military Health Survey </w:t>
            </w:r>
          </w:p>
        </w:tc>
        <w:tc>
          <w:tcPr>
            <w:tcW w:w="851" w:type="dxa"/>
            <w:vAlign w:val="bottom"/>
          </w:tcPr>
          <w:p w14:paraId="4413FB1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(past year)</w:t>
            </w:r>
          </w:p>
        </w:tc>
        <w:tc>
          <w:tcPr>
            <w:tcW w:w="1276" w:type="dxa"/>
            <w:vAlign w:val="bottom"/>
          </w:tcPr>
          <w:p w14:paraId="4D958D9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7763 (82.1% eligibility rate, n = 6377)</w:t>
            </w:r>
          </w:p>
        </w:tc>
        <w:tc>
          <w:tcPr>
            <w:tcW w:w="1275" w:type="dxa"/>
            <w:vAlign w:val="bottom"/>
          </w:tcPr>
          <w:p w14:paraId="7D65653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Range = 18-40+</w:t>
            </w:r>
          </w:p>
        </w:tc>
        <w:tc>
          <w:tcPr>
            <w:tcW w:w="851" w:type="dxa"/>
            <w:vAlign w:val="bottom"/>
          </w:tcPr>
          <w:p w14:paraId="35E9ECBE"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96.40%</w:t>
            </w:r>
          </w:p>
        </w:tc>
        <w:tc>
          <w:tcPr>
            <w:tcW w:w="851" w:type="dxa"/>
            <w:vAlign w:val="bottom"/>
          </w:tcPr>
          <w:p w14:paraId="6A2BFA2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Active</w:t>
            </w:r>
          </w:p>
        </w:tc>
        <w:tc>
          <w:tcPr>
            <w:tcW w:w="993" w:type="dxa"/>
            <w:vAlign w:val="bottom"/>
          </w:tcPr>
          <w:p w14:paraId="3429A9A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Army, Navy, Air force &amp; Marines</w:t>
            </w:r>
          </w:p>
        </w:tc>
        <w:tc>
          <w:tcPr>
            <w:tcW w:w="976" w:type="dxa"/>
          </w:tcPr>
          <w:p w14:paraId="3D5E379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7D4829F2"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64FF2A47" w14:textId="77777777" w:rsidR="00B03EFC" w:rsidRPr="0072230B" w:rsidRDefault="00B03EFC" w:rsidP="00794EA8">
            <w:pPr>
              <w:rPr>
                <w:rFonts w:cstheme="minorHAnsi"/>
                <w:b w:val="0"/>
                <w:bCs w:val="0"/>
                <w:sz w:val="16"/>
                <w:szCs w:val="16"/>
              </w:rPr>
            </w:pPr>
            <w:r w:rsidRPr="0072230B">
              <w:rPr>
                <w:rFonts w:cstheme="minorHAnsi"/>
                <w:b w:val="0"/>
                <w:bCs w:val="0"/>
                <w:color w:val="000000"/>
                <w:sz w:val="16"/>
                <w:szCs w:val="16"/>
              </w:rPr>
              <w:lastRenderedPageBreak/>
              <w:t xml:space="preserve">Youssef et al. (2013) </w:t>
            </w:r>
          </w:p>
        </w:tc>
        <w:tc>
          <w:tcPr>
            <w:tcW w:w="852" w:type="dxa"/>
            <w:vAlign w:val="bottom"/>
          </w:tcPr>
          <w:p w14:paraId="2C05E16D"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USA </w:t>
            </w:r>
          </w:p>
        </w:tc>
        <w:tc>
          <w:tcPr>
            <w:tcW w:w="1134" w:type="dxa"/>
            <w:vAlign w:val="bottom"/>
          </w:tcPr>
          <w:p w14:paraId="78A5E13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0EBD29C3"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Combat Exposure Scale (CES)</w:t>
            </w:r>
          </w:p>
        </w:tc>
        <w:tc>
          <w:tcPr>
            <w:tcW w:w="1417" w:type="dxa"/>
            <w:vAlign w:val="bottom"/>
          </w:tcPr>
          <w:p w14:paraId="09F7D53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Combat exposure</w:t>
            </w:r>
          </w:p>
        </w:tc>
        <w:tc>
          <w:tcPr>
            <w:tcW w:w="1417" w:type="dxa"/>
            <w:vAlign w:val="bottom"/>
          </w:tcPr>
          <w:p w14:paraId="03BB5B6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Beck scale for suicide ideation (BSS)</w:t>
            </w:r>
          </w:p>
        </w:tc>
        <w:tc>
          <w:tcPr>
            <w:tcW w:w="851" w:type="dxa"/>
            <w:vAlign w:val="bottom"/>
          </w:tcPr>
          <w:p w14:paraId="45AD34C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(past week)</w:t>
            </w:r>
          </w:p>
        </w:tc>
        <w:tc>
          <w:tcPr>
            <w:tcW w:w="1276" w:type="dxa"/>
            <w:vAlign w:val="bottom"/>
          </w:tcPr>
          <w:p w14:paraId="20CEE4B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1488 (100%)</w:t>
            </w:r>
          </w:p>
        </w:tc>
        <w:tc>
          <w:tcPr>
            <w:tcW w:w="1275" w:type="dxa"/>
            <w:vAlign w:val="bottom"/>
          </w:tcPr>
          <w:p w14:paraId="3C29880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i/>
                <w:iCs/>
                <w:color w:val="000000"/>
                <w:sz w:val="16"/>
                <w:szCs w:val="16"/>
              </w:rPr>
              <w:t>M</w:t>
            </w:r>
            <w:r w:rsidRPr="0072230B">
              <w:rPr>
                <w:rFonts w:cstheme="minorHAnsi"/>
                <w:color w:val="000000"/>
                <w:sz w:val="16"/>
                <w:szCs w:val="16"/>
              </w:rPr>
              <w:t xml:space="preserve">age = 37.5 </w:t>
            </w:r>
            <w:r w:rsidRPr="0072230B">
              <w:rPr>
                <w:rFonts w:cstheme="minorHAnsi"/>
                <w:i/>
                <w:iCs/>
                <w:color w:val="000000"/>
                <w:sz w:val="16"/>
                <w:szCs w:val="16"/>
              </w:rPr>
              <w:t>S.D.</w:t>
            </w:r>
            <w:r w:rsidRPr="0072230B">
              <w:rPr>
                <w:rFonts w:cstheme="minorHAnsi"/>
                <w:color w:val="000000"/>
                <w:sz w:val="16"/>
                <w:szCs w:val="16"/>
              </w:rPr>
              <w:t xml:space="preserve"> = 10.0</w:t>
            </w:r>
          </w:p>
        </w:tc>
        <w:tc>
          <w:tcPr>
            <w:tcW w:w="851" w:type="dxa"/>
            <w:vAlign w:val="bottom"/>
          </w:tcPr>
          <w:p w14:paraId="2053D021"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79.90%</w:t>
            </w:r>
          </w:p>
        </w:tc>
        <w:tc>
          <w:tcPr>
            <w:tcW w:w="851" w:type="dxa"/>
            <w:vAlign w:val="bottom"/>
          </w:tcPr>
          <w:p w14:paraId="4A64513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Both</w:t>
            </w:r>
          </w:p>
        </w:tc>
        <w:tc>
          <w:tcPr>
            <w:tcW w:w="993" w:type="dxa"/>
            <w:vAlign w:val="bottom"/>
          </w:tcPr>
          <w:p w14:paraId="058B780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color w:val="000000"/>
                <w:sz w:val="16"/>
                <w:szCs w:val="16"/>
              </w:rPr>
              <w:t>Armed forces</w:t>
            </w:r>
            <w:r w:rsidRPr="0072230B">
              <w:rPr>
                <w:rFonts w:cstheme="minorHAnsi"/>
                <w:color w:val="000000"/>
                <w:sz w:val="16"/>
                <w:szCs w:val="16"/>
              </w:rPr>
              <w:t xml:space="preserve"> </w:t>
            </w:r>
          </w:p>
        </w:tc>
        <w:tc>
          <w:tcPr>
            <w:tcW w:w="976" w:type="dxa"/>
          </w:tcPr>
          <w:p w14:paraId="52896DD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575CE26C"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547E1C61" w14:textId="77777777" w:rsidR="00B03EFC" w:rsidRPr="009B005D" w:rsidRDefault="00B03EFC" w:rsidP="00794EA8">
            <w:pPr>
              <w:rPr>
                <w:rFonts w:cstheme="minorHAnsi"/>
                <w:b w:val="0"/>
                <w:bCs w:val="0"/>
                <w:color w:val="000000"/>
                <w:sz w:val="16"/>
                <w:szCs w:val="16"/>
              </w:rPr>
            </w:pPr>
            <w:proofErr w:type="spellStart"/>
            <w:r w:rsidRPr="009B005D">
              <w:rPr>
                <w:rFonts w:cstheme="minorHAnsi"/>
                <w:b w:val="0"/>
                <w:bCs w:val="0"/>
                <w:color w:val="000000"/>
                <w:sz w:val="16"/>
                <w:szCs w:val="16"/>
              </w:rPr>
              <w:t>Yurgil</w:t>
            </w:r>
            <w:proofErr w:type="spellEnd"/>
            <w:r w:rsidRPr="009B005D">
              <w:rPr>
                <w:rFonts w:cstheme="minorHAnsi"/>
                <w:b w:val="0"/>
                <w:bCs w:val="0"/>
                <w:color w:val="000000"/>
                <w:sz w:val="16"/>
                <w:szCs w:val="16"/>
              </w:rPr>
              <w:t xml:space="preserve"> et al., (2021)</w:t>
            </w:r>
          </w:p>
        </w:tc>
        <w:tc>
          <w:tcPr>
            <w:tcW w:w="852" w:type="dxa"/>
            <w:vAlign w:val="bottom"/>
          </w:tcPr>
          <w:p w14:paraId="05138BA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USA</w:t>
            </w:r>
          </w:p>
        </w:tc>
        <w:tc>
          <w:tcPr>
            <w:tcW w:w="1134" w:type="dxa"/>
            <w:vAlign w:val="bottom"/>
          </w:tcPr>
          <w:p w14:paraId="59E089E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 xml:space="preserve">Longitudinal </w:t>
            </w:r>
          </w:p>
        </w:tc>
        <w:tc>
          <w:tcPr>
            <w:tcW w:w="1559" w:type="dxa"/>
            <w:vAlign w:val="bottom"/>
          </w:tcPr>
          <w:p w14:paraId="1616A09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Modified 16-item version of the Deployment Risk and Resilience inventory (DRRI)</w:t>
            </w:r>
          </w:p>
        </w:tc>
        <w:tc>
          <w:tcPr>
            <w:tcW w:w="1417" w:type="dxa"/>
            <w:vAlign w:val="bottom"/>
          </w:tcPr>
          <w:p w14:paraId="7D1C3DA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865A94">
              <w:rPr>
                <w:rFonts w:cstheme="minorHAnsi"/>
                <w:color w:val="000000"/>
                <w:sz w:val="16"/>
                <w:szCs w:val="16"/>
              </w:rPr>
              <w:t>Combat exposure &amp; TBI</w:t>
            </w:r>
          </w:p>
        </w:tc>
        <w:tc>
          <w:tcPr>
            <w:tcW w:w="1417" w:type="dxa"/>
            <w:vAlign w:val="bottom"/>
          </w:tcPr>
          <w:p w14:paraId="3F76770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Beck Depression Inventory-II (BDI-II); Suicidal Thoughts or Wishes subscale</w:t>
            </w:r>
          </w:p>
        </w:tc>
        <w:tc>
          <w:tcPr>
            <w:tcW w:w="851" w:type="dxa"/>
            <w:vAlign w:val="bottom"/>
          </w:tcPr>
          <w:p w14:paraId="3EC214E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Suicide ideations (current)</w:t>
            </w:r>
          </w:p>
        </w:tc>
        <w:tc>
          <w:tcPr>
            <w:tcW w:w="1276" w:type="dxa"/>
            <w:vAlign w:val="bottom"/>
          </w:tcPr>
          <w:p w14:paraId="36A899F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2600 (97.2% eligibility rate, n = 2528; 71.4% response rate, final n = 1805)</w:t>
            </w:r>
          </w:p>
        </w:tc>
        <w:tc>
          <w:tcPr>
            <w:tcW w:w="1275" w:type="dxa"/>
            <w:vAlign w:val="bottom"/>
          </w:tcPr>
          <w:p w14:paraId="7D276D7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i/>
                <w:iCs/>
                <w:color w:val="000000"/>
                <w:sz w:val="16"/>
                <w:szCs w:val="16"/>
              </w:rPr>
            </w:pPr>
            <w:r>
              <w:rPr>
                <w:rFonts w:cstheme="minorHAnsi"/>
                <w:i/>
                <w:iCs/>
                <w:color w:val="000000"/>
                <w:sz w:val="16"/>
                <w:szCs w:val="16"/>
              </w:rPr>
              <w:t xml:space="preserve"> </w:t>
            </w:r>
            <w:r w:rsidRPr="0072230B">
              <w:rPr>
                <w:rFonts w:cstheme="minorHAnsi"/>
                <w:i/>
                <w:iCs/>
                <w:color w:val="000000"/>
                <w:sz w:val="16"/>
                <w:szCs w:val="16"/>
              </w:rPr>
              <w:t>M</w:t>
            </w:r>
            <w:r w:rsidRPr="0072230B">
              <w:rPr>
                <w:rFonts w:cstheme="minorHAnsi"/>
                <w:color w:val="000000"/>
                <w:sz w:val="16"/>
                <w:szCs w:val="16"/>
              </w:rPr>
              <w:t xml:space="preserve">age = </w:t>
            </w:r>
            <w:r>
              <w:rPr>
                <w:rFonts w:cstheme="minorHAnsi"/>
                <w:color w:val="000000"/>
                <w:sz w:val="16"/>
                <w:szCs w:val="16"/>
              </w:rPr>
              <w:t>22.4</w:t>
            </w:r>
            <w:r w:rsidRPr="0072230B">
              <w:rPr>
                <w:rFonts w:cstheme="minorHAnsi"/>
                <w:color w:val="000000"/>
                <w:sz w:val="16"/>
                <w:szCs w:val="16"/>
              </w:rPr>
              <w:t xml:space="preserve"> </w:t>
            </w:r>
            <w:r w:rsidRPr="0072230B">
              <w:rPr>
                <w:rFonts w:cstheme="minorHAnsi"/>
                <w:i/>
                <w:iCs/>
                <w:color w:val="000000"/>
                <w:sz w:val="16"/>
                <w:szCs w:val="16"/>
              </w:rPr>
              <w:t>S.D.</w:t>
            </w:r>
            <w:r w:rsidRPr="0072230B">
              <w:rPr>
                <w:rFonts w:cstheme="minorHAnsi"/>
                <w:color w:val="000000"/>
                <w:sz w:val="16"/>
                <w:szCs w:val="16"/>
              </w:rPr>
              <w:t xml:space="preserve"> = </w:t>
            </w:r>
            <w:r>
              <w:rPr>
                <w:rFonts w:cstheme="minorHAnsi"/>
                <w:color w:val="000000"/>
                <w:sz w:val="16"/>
                <w:szCs w:val="16"/>
              </w:rPr>
              <w:t>3.3</w:t>
            </w:r>
          </w:p>
        </w:tc>
        <w:tc>
          <w:tcPr>
            <w:tcW w:w="851" w:type="dxa"/>
            <w:vAlign w:val="bottom"/>
          </w:tcPr>
          <w:p w14:paraId="6C9FA581"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100%</w:t>
            </w:r>
          </w:p>
        </w:tc>
        <w:tc>
          <w:tcPr>
            <w:tcW w:w="851" w:type="dxa"/>
            <w:vAlign w:val="bottom"/>
          </w:tcPr>
          <w:p w14:paraId="439D2AF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Veterans</w:t>
            </w:r>
          </w:p>
        </w:tc>
        <w:tc>
          <w:tcPr>
            <w:tcW w:w="993" w:type="dxa"/>
            <w:vAlign w:val="bottom"/>
          </w:tcPr>
          <w:p w14:paraId="7F853ABC"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Marine &amp; Navy</w:t>
            </w:r>
          </w:p>
        </w:tc>
        <w:tc>
          <w:tcPr>
            <w:tcW w:w="976" w:type="dxa"/>
          </w:tcPr>
          <w:p w14:paraId="352B40A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0BFE89FC"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4580" w:type="dxa"/>
            <w:gridSpan w:val="13"/>
          </w:tcPr>
          <w:p w14:paraId="21671E35" w14:textId="0F55BDD3" w:rsidR="00B03EFC" w:rsidRPr="001A6B3B" w:rsidRDefault="00B03EFC" w:rsidP="00794EA8">
            <w:pPr>
              <w:jc w:val="center"/>
              <w:rPr>
                <w:rFonts w:cstheme="minorHAnsi"/>
                <w:sz w:val="20"/>
                <w:szCs w:val="20"/>
              </w:rPr>
            </w:pPr>
            <w:r w:rsidRPr="001A6B3B">
              <w:rPr>
                <w:rFonts w:cstheme="minorHAnsi"/>
                <w:color w:val="212121"/>
                <w:sz w:val="20"/>
                <w:szCs w:val="20"/>
                <w:shd w:val="clear" w:color="auto" w:fill="FFFFFF"/>
              </w:rPr>
              <w:t>Met the criteria, contributed to the meta-analysis but not the demographics (e.g., shared a sample with someone</w:t>
            </w:r>
            <w:r w:rsidR="0093524F">
              <w:rPr>
                <w:rFonts w:cstheme="minorHAnsi"/>
                <w:color w:val="212121"/>
                <w:sz w:val="20"/>
                <w:szCs w:val="20"/>
                <w:shd w:val="clear" w:color="auto" w:fill="FFFFFF"/>
              </w:rPr>
              <w:t xml:space="preserve"> </w:t>
            </w:r>
            <w:r w:rsidRPr="001A6B3B">
              <w:rPr>
                <w:rFonts w:cstheme="minorHAnsi"/>
                <w:color w:val="212121"/>
                <w:sz w:val="20"/>
                <w:szCs w:val="20"/>
                <w:shd w:val="clear" w:color="auto" w:fill="FFFFFF"/>
              </w:rPr>
              <w:t>but they provided unique data)</w:t>
            </w:r>
          </w:p>
        </w:tc>
      </w:tr>
      <w:tr w:rsidR="00B03EFC" w:rsidRPr="0072230B" w14:paraId="2A61DAFE"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3F003AE6" w14:textId="77777777" w:rsidR="00B03EFC" w:rsidRPr="002C3A78" w:rsidRDefault="00B03EFC" w:rsidP="00794EA8">
            <w:pPr>
              <w:rPr>
                <w:rFonts w:cstheme="minorHAnsi"/>
                <w:b w:val="0"/>
                <w:bCs w:val="0"/>
                <w:sz w:val="16"/>
                <w:szCs w:val="16"/>
              </w:rPr>
            </w:pPr>
            <w:r w:rsidRPr="002C3A78">
              <w:rPr>
                <w:rFonts w:cstheme="minorHAnsi"/>
                <w:b w:val="0"/>
                <w:bCs w:val="0"/>
                <w:sz w:val="16"/>
                <w:szCs w:val="16"/>
              </w:rPr>
              <w:t>Bryan et al. (2013)</w:t>
            </w:r>
          </w:p>
        </w:tc>
        <w:tc>
          <w:tcPr>
            <w:tcW w:w="852" w:type="dxa"/>
            <w:vAlign w:val="bottom"/>
          </w:tcPr>
          <w:p w14:paraId="06E065C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USA</w:t>
            </w:r>
          </w:p>
        </w:tc>
        <w:tc>
          <w:tcPr>
            <w:tcW w:w="1134" w:type="dxa"/>
            <w:vAlign w:val="bottom"/>
          </w:tcPr>
          <w:p w14:paraId="69ADE73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4F8C64A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Binary questions assessing; (1) adult physical abuse or domestic battering; (2) as an adult, unwanted sexual experience and (3) rape, robbery, violent assault, and mugging</w:t>
            </w:r>
          </w:p>
        </w:tc>
        <w:tc>
          <w:tcPr>
            <w:tcW w:w="1417" w:type="dxa"/>
            <w:vAlign w:val="bottom"/>
          </w:tcPr>
          <w:p w14:paraId="57FF1B0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Physical abuse, unwanted sexual experiences and rape, robbery &amp; violent assault</w:t>
            </w:r>
          </w:p>
        </w:tc>
        <w:tc>
          <w:tcPr>
            <w:tcW w:w="1417" w:type="dxa"/>
            <w:vAlign w:val="bottom"/>
          </w:tcPr>
          <w:p w14:paraId="70BE02F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Beck Scale for Suicide Ideations (BSS)</w:t>
            </w:r>
          </w:p>
        </w:tc>
        <w:tc>
          <w:tcPr>
            <w:tcW w:w="851" w:type="dxa"/>
            <w:vAlign w:val="bottom"/>
          </w:tcPr>
          <w:p w14:paraId="4484828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Suicide ideations (current) &amp; attempts (lifetime)</w:t>
            </w:r>
          </w:p>
        </w:tc>
        <w:tc>
          <w:tcPr>
            <w:tcW w:w="1276" w:type="dxa"/>
            <w:vAlign w:val="bottom"/>
          </w:tcPr>
          <w:p w14:paraId="2A8FD20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273 (n/a)</w:t>
            </w:r>
          </w:p>
        </w:tc>
        <w:tc>
          <w:tcPr>
            <w:tcW w:w="1275" w:type="dxa"/>
            <w:vAlign w:val="bottom"/>
          </w:tcPr>
          <w:p w14:paraId="6A7A1D3A"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i/>
                <w:iCs/>
                <w:color w:val="000000"/>
                <w:sz w:val="16"/>
                <w:szCs w:val="16"/>
              </w:rPr>
              <w:t>M</w:t>
            </w:r>
            <w:r w:rsidRPr="0072230B">
              <w:rPr>
                <w:rFonts w:cstheme="minorHAnsi"/>
                <w:color w:val="000000"/>
                <w:sz w:val="16"/>
                <w:szCs w:val="16"/>
              </w:rPr>
              <w:t xml:space="preserve">age = 26.0 </w:t>
            </w:r>
            <w:r w:rsidRPr="0072230B">
              <w:rPr>
                <w:rFonts w:cstheme="minorHAnsi"/>
                <w:i/>
                <w:iCs/>
                <w:color w:val="000000"/>
                <w:sz w:val="16"/>
                <w:szCs w:val="16"/>
              </w:rPr>
              <w:t>S.D.</w:t>
            </w:r>
            <w:r w:rsidRPr="0072230B">
              <w:rPr>
                <w:rFonts w:cstheme="minorHAnsi"/>
                <w:color w:val="000000"/>
                <w:sz w:val="16"/>
                <w:szCs w:val="16"/>
              </w:rPr>
              <w:t xml:space="preserve"> = 5.9</w:t>
            </w:r>
          </w:p>
        </w:tc>
        <w:tc>
          <w:tcPr>
            <w:tcW w:w="851" w:type="dxa"/>
            <w:vAlign w:val="bottom"/>
          </w:tcPr>
          <w:p w14:paraId="69C03879"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81.70%</w:t>
            </w:r>
          </w:p>
        </w:tc>
        <w:tc>
          <w:tcPr>
            <w:tcW w:w="851" w:type="dxa"/>
            <w:vAlign w:val="bottom"/>
          </w:tcPr>
          <w:p w14:paraId="0E436435"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color w:val="000000"/>
                <w:sz w:val="16"/>
                <w:szCs w:val="16"/>
              </w:rPr>
              <w:t>Active</w:t>
            </w:r>
          </w:p>
        </w:tc>
        <w:tc>
          <w:tcPr>
            <w:tcW w:w="993" w:type="dxa"/>
            <w:vAlign w:val="bottom"/>
          </w:tcPr>
          <w:p w14:paraId="4A680E7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Air force</w:t>
            </w:r>
          </w:p>
        </w:tc>
        <w:tc>
          <w:tcPr>
            <w:tcW w:w="976" w:type="dxa"/>
            <w:vAlign w:val="bottom"/>
          </w:tcPr>
          <w:p w14:paraId="14FF8A1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3170C0D0"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071B0A0F" w14:textId="77777777" w:rsidR="00B03EFC" w:rsidRPr="0072230B" w:rsidRDefault="00B03EFC" w:rsidP="00794EA8">
            <w:pPr>
              <w:rPr>
                <w:rFonts w:cstheme="minorHAnsi"/>
                <w:color w:val="000000"/>
                <w:sz w:val="16"/>
                <w:szCs w:val="16"/>
              </w:rPr>
            </w:pPr>
            <w:r w:rsidRPr="0072230B">
              <w:rPr>
                <w:rFonts w:cstheme="minorHAnsi"/>
                <w:b w:val="0"/>
                <w:bCs w:val="0"/>
                <w:color w:val="000000"/>
                <w:sz w:val="16"/>
                <w:szCs w:val="16"/>
              </w:rPr>
              <w:t xml:space="preserve">Bryan </w:t>
            </w:r>
            <w:r>
              <w:rPr>
                <w:rFonts w:cstheme="minorHAnsi"/>
                <w:b w:val="0"/>
                <w:bCs w:val="0"/>
                <w:color w:val="000000"/>
                <w:sz w:val="16"/>
                <w:szCs w:val="16"/>
              </w:rPr>
              <w:t xml:space="preserve">&amp; Bryan </w:t>
            </w:r>
            <w:r w:rsidRPr="0072230B">
              <w:rPr>
                <w:rFonts w:cstheme="minorHAnsi"/>
                <w:b w:val="0"/>
                <w:bCs w:val="0"/>
                <w:color w:val="000000"/>
                <w:sz w:val="16"/>
                <w:szCs w:val="16"/>
              </w:rPr>
              <w:t>(2014)</w:t>
            </w:r>
          </w:p>
        </w:tc>
        <w:tc>
          <w:tcPr>
            <w:tcW w:w="852" w:type="dxa"/>
            <w:vAlign w:val="bottom"/>
          </w:tcPr>
          <w:p w14:paraId="335D956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USA</w:t>
            </w:r>
          </w:p>
        </w:tc>
        <w:tc>
          <w:tcPr>
            <w:tcW w:w="1134" w:type="dxa"/>
            <w:vAlign w:val="bottom"/>
          </w:tcPr>
          <w:p w14:paraId="283858F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color w:val="000000"/>
                <w:sz w:val="16"/>
                <w:szCs w:val="16"/>
              </w:rPr>
              <w:t xml:space="preserve">Cross-sectional </w:t>
            </w:r>
          </w:p>
        </w:tc>
        <w:tc>
          <w:tcPr>
            <w:tcW w:w="1559" w:type="dxa"/>
            <w:vAlign w:val="bottom"/>
          </w:tcPr>
          <w:p w14:paraId="14BAEF4E"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Life Events Checklist (LEC)</w:t>
            </w:r>
          </w:p>
        </w:tc>
        <w:tc>
          <w:tcPr>
            <w:tcW w:w="1417" w:type="dxa"/>
            <w:vAlign w:val="bottom"/>
          </w:tcPr>
          <w:p w14:paraId="627B2D7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Lifetime trauma </w:t>
            </w:r>
          </w:p>
        </w:tc>
        <w:tc>
          <w:tcPr>
            <w:tcW w:w="1417" w:type="dxa"/>
            <w:vAlign w:val="bottom"/>
          </w:tcPr>
          <w:p w14:paraId="2A8B4B6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Self-injurious thoughts and behaviour interview (SITBI)</w:t>
            </w:r>
            <w:r>
              <w:rPr>
                <w:rFonts w:cstheme="minorHAnsi"/>
                <w:color w:val="000000"/>
                <w:sz w:val="16"/>
                <w:szCs w:val="16"/>
              </w:rPr>
              <w:t xml:space="preserve"> – self report version</w:t>
            </w:r>
          </w:p>
        </w:tc>
        <w:tc>
          <w:tcPr>
            <w:tcW w:w="851" w:type="dxa"/>
            <w:vAlign w:val="bottom"/>
          </w:tcPr>
          <w:p w14:paraId="3CD871D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Suicide ideations, plans &amp; attempts (lifetime)</w:t>
            </w:r>
          </w:p>
        </w:tc>
        <w:tc>
          <w:tcPr>
            <w:tcW w:w="1276" w:type="dxa"/>
            <w:vAlign w:val="bottom"/>
          </w:tcPr>
          <w:p w14:paraId="5694A45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456 (76.8% consented to participate, n = 350. 95.7% eligibility rate, n = 335)</w:t>
            </w:r>
          </w:p>
        </w:tc>
        <w:tc>
          <w:tcPr>
            <w:tcW w:w="1275" w:type="dxa"/>
            <w:vAlign w:val="bottom"/>
          </w:tcPr>
          <w:p w14:paraId="1F709563"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i/>
                <w:iCs/>
                <w:color w:val="000000"/>
                <w:sz w:val="16"/>
                <w:szCs w:val="16"/>
              </w:rPr>
            </w:pPr>
            <w:r w:rsidRPr="0072230B">
              <w:rPr>
                <w:rFonts w:cstheme="minorHAnsi"/>
                <w:i/>
                <w:iCs/>
                <w:color w:val="000000"/>
                <w:sz w:val="16"/>
                <w:szCs w:val="16"/>
              </w:rPr>
              <w:t>M</w:t>
            </w:r>
            <w:r w:rsidRPr="0072230B">
              <w:rPr>
                <w:rFonts w:cstheme="minorHAnsi"/>
                <w:color w:val="000000"/>
                <w:sz w:val="16"/>
                <w:szCs w:val="16"/>
              </w:rPr>
              <w:t xml:space="preserve">age = 36.67 </w:t>
            </w:r>
            <w:r w:rsidRPr="0072230B">
              <w:rPr>
                <w:rFonts w:cstheme="minorHAnsi"/>
                <w:i/>
                <w:iCs/>
                <w:color w:val="000000"/>
                <w:sz w:val="16"/>
                <w:szCs w:val="16"/>
              </w:rPr>
              <w:t>S.D.</w:t>
            </w:r>
            <w:r w:rsidRPr="0072230B">
              <w:rPr>
                <w:rFonts w:cstheme="minorHAnsi"/>
                <w:color w:val="000000"/>
                <w:sz w:val="16"/>
                <w:szCs w:val="16"/>
              </w:rPr>
              <w:t xml:space="preserve"> = 10.59</w:t>
            </w:r>
          </w:p>
        </w:tc>
        <w:tc>
          <w:tcPr>
            <w:tcW w:w="851" w:type="dxa"/>
            <w:vAlign w:val="bottom"/>
          </w:tcPr>
          <w:p w14:paraId="3D1FC843"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70%</w:t>
            </w:r>
          </w:p>
        </w:tc>
        <w:tc>
          <w:tcPr>
            <w:tcW w:w="851" w:type="dxa"/>
            <w:vAlign w:val="bottom"/>
          </w:tcPr>
          <w:p w14:paraId="07528F4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Both</w:t>
            </w:r>
          </w:p>
        </w:tc>
        <w:tc>
          <w:tcPr>
            <w:tcW w:w="993" w:type="dxa"/>
            <w:vAlign w:val="bottom"/>
          </w:tcPr>
          <w:p w14:paraId="054E6D1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Any</w:t>
            </w:r>
          </w:p>
        </w:tc>
        <w:tc>
          <w:tcPr>
            <w:tcW w:w="976" w:type="dxa"/>
          </w:tcPr>
          <w:p w14:paraId="2CBB888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3CFD03B8"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4DA1C061" w14:textId="77777777" w:rsidR="00B03EFC" w:rsidRPr="0072230B" w:rsidRDefault="00B03EFC" w:rsidP="00794EA8">
            <w:pPr>
              <w:rPr>
                <w:rFonts w:cstheme="minorHAnsi"/>
                <w:color w:val="000000"/>
                <w:sz w:val="16"/>
                <w:szCs w:val="16"/>
              </w:rPr>
            </w:pPr>
            <w:proofErr w:type="spellStart"/>
            <w:r w:rsidRPr="0072230B">
              <w:rPr>
                <w:rFonts w:cstheme="minorHAnsi"/>
                <w:b w:val="0"/>
                <w:bCs w:val="0"/>
                <w:sz w:val="16"/>
                <w:szCs w:val="16"/>
              </w:rPr>
              <w:t>Elbogen</w:t>
            </w:r>
            <w:proofErr w:type="spellEnd"/>
            <w:r w:rsidRPr="0072230B">
              <w:rPr>
                <w:rFonts w:cstheme="minorHAnsi"/>
                <w:b w:val="0"/>
                <w:bCs w:val="0"/>
                <w:sz w:val="16"/>
                <w:szCs w:val="16"/>
              </w:rPr>
              <w:t xml:space="preserve"> et al. (2018)</w:t>
            </w:r>
          </w:p>
        </w:tc>
        <w:tc>
          <w:tcPr>
            <w:tcW w:w="852" w:type="dxa"/>
            <w:vAlign w:val="bottom"/>
          </w:tcPr>
          <w:p w14:paraId="515E3AC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sz w:val="16"/>
                <w:szCs w:val="16"/>
              </w:rPr>
              <w:t xml:space="preserve">USA </w:t>
            </w:r>
          </w:p>
        </w:tc>
        <w:tc>
          <w:tcPr>
            <w:tcW w:w="1134" w:type="dxa"/>
            <w:vAlign w:val="bottom"/>
          </w:tcPr>
          <w:p w14:paraId="2700DF1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677A910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Combat Exposure Scale (CES)</w:t>
            </w:r>
          </w:p>
        </w:tc>
        <w:tc>
          <w:tcPr>
            <w:tcW w:w="1417" w:type="dxa"/>
            <w:vAlign w:val="bottom"/>
          </w:tcPr>
          <w:p w14:paraId="641A8B1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Combat exposure</w:t>
            </w:r>
          </w:p>
        </w:tc>
        <w:tc>
          <w:tcPr>
            <w:tcW w:w="1417" w:type="dxa"/>
            <w:vAlign w:val="bottom"/>
          </w:tcPr>
          <w:p w14:paraId="6955D6A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Beck scale for suicide ideations (BSS)</w:t>
            </w:r>
          </w:p>
        </w:tc>
        <w:tc>
          <w:tcPr>
            <w:tcW w:w="851" w:type="dxa"/>
            <w:vAlign w:val="bottom"/>
          </w:tcPr>
          <w:p w14:paraId="1D17B4F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Suicide ideations (past week)</w:t>
            </w:r>
          </w:p>
        </w:tc>
        <w:tc>
          <w:tcPr>
            <w:tcW w:w="1276" w:type="dxa"/>
            <w:vAlign w:val="bottom"/>
          </w:tcPr>
          <w:p w14:paraId="3185E60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2543 (n/a)</w:t>
            </w:r>
          </w:p>
        </w:tc>
        <w:tc>
          <w:tcPr>
            <w:tcW w:w="1275" w:type="dxa"/>
            <w:vAlign w:val="bottom"/>
          </w:tcPr>
          <w:p w14:paraId="78D5ADB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i/>
                <w:iCs/>
                <w:color w:val="000000"/>
                <w:sz w:val="16"/>
                <w:szCs w:val="16"/>
              </w:rPr>
            </w:pPr>
            <w:r w:rsidRPr="0072230B">
              <w:rPr>
                <w:rFonts w:cstheme="minorHAnsi"/>
                <w:i/>
                <w:iCs/>
                <w:color w:val="000000"/>
                <w:sz w:val="16"/>
                <w:szCs w:val="16"/>
              </w:rPr>
              <w:t>M</w:t>
            </w:r>
            <w:r w:rsidRPr="0072230B">
              <w:rPr>
                <w:rFonts w:cstheme="minorHAnsi"/>
                <w:color w:val="000000"/>
                <w:sz w:val="16"/>
                <w:szCs w:val="16"/>
              </w:rPr>
              <w:t xml:space="preserve">age = 37.4 </w:t>
            </w:r>
            <w:r w:rsidRPr="0072230B">
              <w:rPr>
                <w:rFonts w:cstheme="minorHAnsi"/>
                <w:i/>
                <w:iCs/>
                <w:color w:val="000000"/>
                <w:sz w:val="16"/>
                <w:szCs w:val="16"/>
              </w:rPr>
              <w:t>S.D.</w:t>
            </w:r>
            <w:r w:rsidRPr="0072230B">
              <w:rPr>
                <w:rFonts w:cstheme="minorHAnsi"/>
                <w:color w:val="000000"/>
                <w:sz w:val="16"/>
                <w:szCs w:val="16"/>
              </w:rPr>
              <w:t xml:space="preserve"> = 10</w:t>
            </w:r>
          </w:p>
        </w:tc>
        <w:tc>
          <w:tcPr>
            <w:tcW w:w="851" w:type="dxa"/>
            <w:vAlign w:val="bottom"/>
          </w:tcPr>
          <w:p w14:paraId="38775C1E"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80.20%</w:t>
            </w:r>
          </w:p>
        </w:tc>
        <w:tc>
          <w:tcPr>
            <w:tcW w:w="851" w:type="dxa"/>
            <w:vAlign w:val="bottom"/>
          </w:tcPr>
          <w:p w14:paraId="5615BBB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Both</w:t>
            </w:r>
          </w:p>
        </w:tc>
        <w:tc>
          <w:tcPr>
            <w:tcW w:w="993" w:type="dxa"/>
            <w:vAlign w:val="bottom"/>
          </w:tcPr>
          <w:p w14:paraId="1AD067DB" w14:textId="77777777" w:rsidR="00B03EFC" w:rsidRPr="00E4276B" w:rsidRDefault="00B03EFC" w:rsidP="00794EA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Any</w:t>
            </w:r>
          </w:p>
          <w:p w14:paraId="482CEB6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p>
        </w:tc>
        <w:tc>
          <w:tcPr>
            <w:tcW w:w="976" w:type="dxa"/>
          </w:tcPr>
          <w:p w14:paraId="7E4F22F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7730378D"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51848747" w14:textId="77777777" w:rsidR="00B03EFC" w:rsidRPr="0072230B" w:rsidRDefault="00B03EFC" w:rsidP="00794EA8">
            <w:pPr>
              <w:rPr>
                <w:rFonts w:cstheme="minorHAnsi"/>
                <w:color w:val="000000"/>
                <w:sz w:val="16"/>
                <w:szCs w:val="16"/>
              </w:rPr>
            </w:pPr>
            <w:r w:rsidRPr="0072230B">
              <w:rPr>
                <w:rFonts w:cstheme="minorHAnsi"/>
                <w:b w:val="0"/>
                <w:bCs w:val="0"/>
                <w:sz w:val="16"/>
                <w:szCs w:val="16"/>
              </w:rPr>
              <w:t>Gradus et al. (2013)</w:t>
            </w:r>
          </w:p>
        </w:tc>
        <w:tc>
          <w:tcPr>
            <w:tcW w:w="852" w:type="dxa"/>
            <w:vAlign w:val="bottom"/>
          </w:tcPr>
          <w:p w14:paraId="64469C0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sz w:val="16"/>
                <w:szCs w:val="16"/>
              </w:rPr>
              <w:t>USA</w:t>
            </w:r>
          </w:p>
        </w:tc>
        <w:tc>
          <w:tcPr>
            <w:tcW w:w="1134" w:type="dxa"/>
            <w:vAlign w:val="bottom"/>
          </w:tcPr>
          <w:p w14:paraId="03DCFF0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50308FC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Deployment Risk and Resilience Inventory (DRRI) - general harassment subscale, combat experiences </w:t>
            </w:r>
            <w:r w:rsidRPr="0072230B">
              <w:rPr>
                <w:rFonts w:cstheme="minorHAnsi"/>
                <w:color w:val="000000"/>
                <w:sz w:val="16"/>
                <w:szCs w:val="16"/>
              </w:rPr>
              <w:lastRenderedPageBreak/>
              <w:t>subscale and the post-battle aftermath subscale.</w:t>
            </w:r>
          </w:p>
        </w:tc>
        <w:tc>
          <w:tcPr>
            <w:tcW w:w="1417" w:type="dxa"/>
            <w:vAlign w:val="bottom"/>
          </w:tcPr>
          <w:p w14:paraId="72079B4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lastRenderedPageBreak/>
              <w:t>G</w:t>
            </w:r>
            <w:r w:rsidRPr="0072230B">
              <w:rPr>
                <w:rFonts w:cstheme="minorHAnsi"/>
                <w:color w:val="000000"/>
                <w:sz w:val="16"/>
                <w:szCs w:val="16"/>
              </w:rPr>
              <w:t>eneral harassment, combat exposure and post-battle aftermath</w:t>
            </w:r>
          </w:p>
        </w:tc>
        <w:tc>
          <w:tcPr>
            <w:tcW w:w="1417" w:type="dxa"/>
            <w:vAlign w:val="bottom"/>
          </w:tcPr>
          <w:p w14:paraId="28DCED8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Suicidal Behaviour Questionnaire-Short form (SBQ-SF) </w:t>
            </w:r>
          </w:p>
        </w:tc>
        <w:tc>
          <w:tcPr>
            <w:tcW w:w="851" w:type="dxa"/>
            <w:vAlign w:val="bottom"/>
          </w:tcPr>
          <w:p w14:paraId="3E911BC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Suicide ideations (since most recent </w:t>
            </w:r>
            <w:r w:rsidRPr="0072230B">
              <w:rPr>
                <w:rFonts w:cstheme="minorHAnsi"/>
                <w:color w:val="000000"/>
                <w:sz w:val="16"/>
                <w:szCs w:val="16"/>
              </w:rPr>
              <w:lastRenderedPageBreak/>
              <w:t xml:space="preserve">deployment) </w:t>
            </w:r>
          </w:p>
        </w:tc>
        <w:tc>
          <w:tcPr>
            <w:tcW w:w="1276" w:type="dxa"/>
            <w:vAlign w:val="bottom"/>
          </w:tcPr>
          <w:p w14:paraId="5FE2681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lastRenderedPageBreak/>
              <w:t xml:space="preserve">4831 (Response rate 48.6%; and of these 2348 we have a </w:t>
            </w:r>
            <w:r w:rsidRPr="0072230B">
              <w:rPr>
                <w:rFonts w:cstheme="minorHAnsi"/>
                <w:color w:val="000000"/>
                <w:sz w:val="16"/>
                <w:szCs w:val="16"/>
              </w:rPr>
              <w:lastRenderedPageBreak/>
              <w:t>98.9% eligibility rate, n = 2321)</w:t>
            </w:r>
          </w:p>
        </w:tc>
        <w:tc>
          <w:tcPr>
            <w:tcW w:w="1275" w:type="dxa"/>
            <w:vAlign w:val="bottom"/>
          </w:tcPr>
          <w:p w14:paraId="0BBF53C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i/>
                <w:iCs/>
                <w:color w:val="000000"/>
                <w:sz w:val="16"/>
                <w:szCs w:val="16"/>
              </w:rPr>
            </w:pPr>
            <w:r w:rsidRPr="0072230B">
              <w:rPr>
                <w:rFonts w:cstheme="minorHAnsi"/>
                <w:i/>
                <w:iCs/>
                <w:color w:val="000000"/>
                <w:sz w:val="16"/>
                <w:szCs w:val="16"/>
              </w:rPr>
              <w:lastRenderedPageBreak/>
              <w:t>M</w:t>
            </w:r>
            <w:r w:rsidRPr="0072230B">
              <w:rPr>
                <w:rFonts w:cstheme="minorHAnsi"/>
                <w:color w:val="000000"/>
                <w:sz w:val="16"/>
                <w:szCs w:val="16"/>
              </w:rPr>
              <w:t xml:space="preserve">age = 35.5 </w:t>
            </w:r>
            <w:r w:rsidRPr="0072230B">
              <w:rPr>
                <w:rFonts w:cstheme="minorHAnsi"/>
                <w:i/>
                <w:iCs/>
                <w:color w:val="000000"/>
                <w:sz w:val="16"/>
                <w:szCs w:val="16"/>
              </w:rPr>
              <w:t>S.D.</w:t>
            </w:r>
            <w:r w:rsidRPr="0072230B">
              <w:rPr>
                <w:rFonts w:cstheme="minorHAnsi"/>
                <w:color w:val="000000"/>
                <w:sz w:val="16"/>
                <w:szCs w:val="16"/>
              </w:rPr>
              <w:t xml:space="preserve"> = 9.5</w:t>
            </w:r>
          </w:p>
        </w:tc>
        <w:tc>
          <w:tcPr>
            <w:tcW w:w="851" w:type="dxa"/>
            <w:vAlign w:val="bottom"/>
          </w:tcPr>
          <w:p w14:paraId="45FDDFF2"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48.50%</w:t>
            </w:r>
          </w:p>
        </w:tc>
        <w:tc>
          <w:tcPr>
            <w:tcW w:w="851" w:type="dxa"/>
            <w:vAlign w:val="bottom"/>
          </w:tcPr>
          <w:p w14:paraId="37851AE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Veterans</w:t>
            </w:r>
          </w:p>
        </w:tc>
        <w:tc>
          <w:tcPr>
            <w:tcW w:w="993" w:type="dxa"/>
            <w:vAlign w:val="bottom"/>
          </w:tcPr>
          <w:p w14:paraId="086627E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Any</w:t>
            </w:r>
          </w:p>
        </w:tc>
        <w:tc>
          <w:tcPr>
            <w:tcW w:w="976" w:type="dxa"/>
          </w:tcPr>
          <w:p w14:paraId="52147DF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041203D2"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tcPr>
          <w:p w14:paraId="0FD0147C" w14:textId="77777777" w:rsidR="00B03EFC" w:rsidRPr="00A873ED" w:rsidRDefault="00B03EFC" w:rsidP="00794EA8">
            <w:pPr>
              <w:rPr>
                <w:rFonts w:cstheme="minorHAnsi"/>
                <w:b w:val="0"/>
                <w:bCs w:val="0"/>
                <w:color w:val="000000"/>
                <w:sz w:val="16"/>
                <w:szCs w:val="16"/>
              </w:rPr>
            </w:pPr>
            <w:r w:rsidRPr="00A873ED">
              <w:rPr>
                <w:rFonts w:cstheme="minorHAnsi"/>
                <w:b w:val="0"/>
                <w:bCs w:val="0"/>
                <w:color w:val="000000"/>
                <w:sz w:val="16"/>
                <w:szCs w:val="16"/>
              </w:rPr>
              <w:t>Gradus et al., (2017)</w:t>
            </w:r>
          </w:p>
        </w:tc>
        <w:tc>
          <w:tcPr>
            <w:tcW w:w="852" w:type="dxa"/>
          </w:tcPr>
          <w:p w14:paraId="3CAEA10E" w14:textId="77777777" w:rsidR="00B03EFC" w:rsidRPr="00A873ED"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A873ED">
              <w:rPr>
                <w:rFonts w:cstheme="minorHAnsi"/>
                <w:color w:val="000000"/>
                <w:sz w:val="16"/>
                <w:szCs w:val="16"/>
              </w:rPr>
              <w:t>USA</w:t>
            </w:r>
          </w:p>
        </w:tc>
        <w:tc>
          <w:tcPr>
            <w:tcW w:w="1134" w:type="dxa"/>
          </w:tcPr>
          <w:p w14:paraId="12655EEB" w14:textId="77777777" w:rsidR="00B03EFC" w:rsidRPr="00A873ED"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873ED">
              <w:rPr>
                <w:rFonts w:cstheme="minorHAnsi"/>
                <w:sz w:val="16"/>
                <w:szCs w:val="16"/>
              </w:rPr>
              <w:t>Cross-sectional</w:t>
            </w:r>
          </w:p>
        </w:tc>
        <w:tc>
          <w:tcPr>
            <w:tcW w:w="1559" w:type="dxa"/>
          </w:tcPr>
          <w:p w14:paraId="55F72620" w14:textId="77777777" w:rsidR="00B03EFC" w:rsidRPr="00A873ED"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Modified version of the Deployment Risk and Resilience Inventory (DRRI) to assess premilitary trauma &amp; TBI assessed with The Traumatic Brain Injury Quick Screen for Veteran Populations</w:t>
            </w:r>
          </w:p>
        </w:tc>
        <w:tc>
          <w:tcPr>
            <w:tcW w:w="1417" w:type="dxa"/>
          </w:tcPr>
          <w:p w14:paraId="057E81C7" w14:textId="77777777" w:rsidR="00B03EFC" w:rsidRPr="00A873ED"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Premilitary trauma &amp; TBI</w:t>
            </w:r>
          </w:p>
        </w:tc>
        <w:tc>
          <w:tcPr>
            <w:tcW w:w="1417" w:type="dxa"/>
          </w:tcPr>
          <w:p w14:paraId="61457533" w14:textId="77777777" w:rsidR="00B03EFC" w:rsidRPr="00A873ED"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A873ED">
              <w:rPr>
                <w:rFonts w:cstheme="minorHAnsi"/>
                <w:color w:val="000000"/>
                <w:sz w:val="16"/>
                <w:szCs w:val="16"/>
              </w:rPr>
              <w:t>Suicidal Behaviours Questionnaire-Short Form (SBQ-SF)</w:t>
            </w:r>
          </w:p>
        </w:tc>
        <w:tc>
          <w:tcPr>
            <w:tcW w:w="851" w:type="dxa"/>
          </w:tcPr>
          <w:p w14:paraId="40AE116D" w14:textId="77777777" w:rsidR="00B03EFC" w:rsidRPr="00A873ED"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A873ED">
              <w:rPr>
                <w:rFonts w:cstheme="minorHAnsi"/>
                <w:color w:val="000000"/>
                <w:sz w:val="16"/>
                <w:szCs w:val="16"/>
              </w:rPr>
              <w:t>Suicide ideations(current)</w:t>
            </w:r>
          </w:p>
        </w:tc>
        <w:tc>
          <w:tcPr>
            <w:tcW w:w="1276" w:type="dxa"/>
          </w:tcPr>
          <w:p w14:paraId="70DF4BA6"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4832 (48.6% response rate, n = 2348. 92% eligibility rate, final n = 2161)</w:t>
            </w:r>
          </w:p>
          <w:p w14:paraId="41662354" w14:textId="77777777" w:rsidR="00B03EFC" w:rsidRPr="00A873ED"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p>
        </w:tc>
        <w:tc>
          <w:tcPr>
            <w:tcW w:w="1275" w:type="dxa"/>
          </w:tcPr>
          <w:p w14:paraId="0666294E" w14:textId="77777777" w:rsidR="00B03EFC" w:rsidRPr="00A873ED"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i/>
                <w:iCs/>
                <w:color w:val="000000"/>
                <w:sz w:val="16"/>
                <w:szCs w:val="16"/>
              </w:rPr>
            </w:pPr>
            <w:r w:rsidRPr="00A873ED">
              <w:rPr>
                <w:rFonts w:cstheme="minorHAnsi"/>
                <w:i/>
                <w:iCs/>
                <w:color w:val="000000"/>
                <w:sz w:val="16"/>
                <w:szCs w:val="16"/>
              </w:rPr>
              <w:t>Mage = 35.86 S.D. = 9.64</w:t>
            </w:r>
          </w:p>
        </w:tc>
        <w:tc>
          <w:tcPr>
            <w:tcW w:w="851" w:type="dxa"/>
          </w:tcPr>
          <w:p w14:paraId="184B5C5F" w14:textId="77777777" w:rsidR="00B03EFC" w:rsidRPr="00A873ED"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A873ED">
              <w:rPr>
                <w:rFonts w:cstheme="minorHAnsi"/>
                <w:color w:val="000000"/>
                <w:sz w:val="16"/>
                <w:szCs w:val="16"/>
              </w:rPr>
              <w:t>49.1%</w:t>
            </w:r>
          </w:p>
        </w:tc>
        <w:tc>
          <w:tcPr>
            <w:tcW w:w="851" w:type="dxa"/>
          </w:tcPr>
          <w:p w14:paraId="1E23637C" w14:textId="77777777" w:rsidR="00B03EFC" w:rsidRPr="00A873ED"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A873ED">
              <w:rPr>
                <w:rFonts w:cstheme="minorHAnsi"/>
                <w:color w:val="000000"/>
                <w:sz w:val="16"/>
                <w:szCs w:val="16"/>
              </w:rPr>
              <w:t>Veterans</w:t>
            </w:r>
          </w:p>
        </w:tc>
        <w:tc>
          <w:tcPr>
            <w:tcW w:w="993" w:type="dxa"/>
          </w:tcPr>
          <w:p w14:paraId="4EAC3DA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p>
        </w:tc>
        <w:tc>
          <w:tcPr>
            <w:tcW w:w="976" w:type="dxa"/>
          </w:tcPr>
          <w:p w14:paraId="40C5EC9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2945EDA6"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42295426" w14:textId="77777777" w:rsidR="00B03EFC" w:rsidRPr="0072230B" w:rsidRDefault="00B03EFC" w:rsidP="00794EA8">
            <w:pPr>
              <w:rPr>
                <w:rFonts w:cstheme="minorHAnsi"/>
                <w:color w:val="000000"/>
                <w:sz w:val="16"/>
                <w:szCs w:val="16"/>
              </w:rPr>
            </w:pPr>
            <w:proofErr w:type="spellStart"/>
            <w:r w:rsidRPr="0072230B">
              <w:rPr>
                <w:rFonts w:cstheme="minorHAnsi"/>
                <w:b w:val="0"/>
                <w:bCs w:val="0"/>
                <w:color w:val="000000"/>
                <w:sz w:val="16"/>
                <w:szCs w:val="16"/>
              </w:rPr>
              <w:t>Nichter</w:t>
            </w:r>
            <w:proofErr w:type="spellEnd"/>
            <w:r w:rsidRPr="0072230B">
              <w:rPr>
                <w:rFonts w:cstheme="minorHAnsi"/>
                <w:b w:val="0"/>
                <w:bCs w:val="0"/>
                <w:color w:val="000000"/>
                <w:sz w:val="16"/>
                <w:szCs w:val="16"/>
              </w:rPr>
              <w:t xml:space="preserve"> et al. (2021) </w:t>
            </w:r>
          </w:p>
        </w:tc>
        <w:tc>
          <w:tcPr>
            <w:tcW w:w="852" w:type="dxa"/>
            <w:vAlign w:val="bottom"/>
          </w:tcPr>
          <w:p w14:paraId="468E0CD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USA </w:t>
            </w:r>
          </w:p>
        </w:tc>
        <w:tc>
          <w:tcPr>
            <w:tcW w:w="1134" w:type="dxa"/>
            <w:vAlign w:val="bottom"/>
          </w:tcPr>
          <w:p w14:paraId="5290A36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11D9587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Two binary questions assessing military sexual assault and harassment</w:t>
            </w:r>
            <w:r>
              <w:rPr>
                <w:rFonts w:cstheme="minorHAnsi"/>
                <w:color w:val="000000"/>
                <w:sz w:val="16"/>
                <w:szCs w:val="16"/>
              </w:rPr>
              <w:t xml:space="preserve"> &amp;</w:t>
            </w:r>
            <w:r w:rsidRPr="0072230B">
              <w:rPr>
                <w:rFonts w:cstheme="minorHAnsi"/>
                <w:color w:val="000000"/>
                <w:sz w:val="16"/>
                <w:szCs w:val="16"/>
              </w:rPr>
              <w:t xml:space="preserve"> a binary question asking if participants ever served in a warzone </w:t>
            </w:r>
          </w:p>
        </w:tc>
        <w:tc>
          <w:tcPr>
            <w:tcW w:w="1417" w:type="dxa"/>
            <w:vAlign w:val="bottom"/>
          </w:tcPr>
          <w:p w14:paraId="5A23DA5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Military sexual trauma</w:t>
            </w:r>
            <w:r>
              <w:rPr>
                <w:rFonts w:cstheme="minorHAnsi"/>
                <w:color w:val="000000"/>
                <w:sz w:val="16"/>
                <w:szCs w:val="16"/>
              </w:rPr>
              <w:t xml:space="preserve"> &amp; </w:t>
            </w:r>
            <w:r w:rsidRPr="0072230B">
              <w:rPr>
                <w:rFonts w:cstheme="minorHAnsi"/>
                <w:color w:val="000000"/>
                <w:sz w:val="16"/>
                <w:szCs w:val="16"/>
              </w:rPr>
              <w:t xml:space="preserve">combat exposure </w:t>
            </w:r>
          </w:p>
        </w:tc>
        <w:tc>
          <w:tcPr>
            <w:tcW w:w="1417" w:type="dxa"/>
            <w:vAlign w:val="bottom"/>
          </w:tcPr>
          <w:p w14:paraId="2C7B56C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Item 1 from the Suicide Behaviours Questionnaire-Revised. Endorsement of either one the first three response was classified as suicide ideations and endorsement of either of the remaining two responses was classified as a suicide attempt.</w:t>
            </w:r>
          </w:p>
        </w:tc>
        <w:tc>
          <w:tcPr>
            <w:tcW w:w="851" w:type="dxa"/>
            <w:vAlign w:val="bottom"/>
          </w:tcPr>
          <w:p w14:paraId="12BBF13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Suicide ideations &amp; attempts (lifetime)</w:t>
            </w:r>
          </w:p>
        </w:tc>
        <w:tc>
          <w:tcPr>
            <w:tcW w:w="1276" w:type="dxa"/>
            <w:vAlign w:val="bottom"/>
          </w:tcPr>
          <w:p w14:paraId="4F21D9A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4069 (98.9% completion rate, n = 4024)</w:t>
            </w:r>
          </w:p>
        </w:tc>
        <w:tc>
          <w:tcPr>
            <w:tcW w:w="1275" w:type="dxa"/>
            <w:vAlign w:val="bottom"/>
          </w:tcPr>
          <w:p w14:paraId="60A762C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i/>
                <w:iCs/>
                <w:color w:val="000000"/>
                <w:sz w:val="16"/>
                <w:szCs w:val="16"/>
              </w:rPr>
            </w:pPr>
            <w:r w:rsidRPr="0072230B">
              <w:rPr>
                <w:rFonts w:cstheme="minorHAnsi"/>
                <w:i/>
                <w:iCs/>
                <w:color w:val="000000"/>
                <w:sz w:val="16"/>
                <w:szCs w:val="16"/>
              </w:rPr>
              <w:t>M</w:t>
            </w:r>
            <w:r w:rsidRPr="0072230B">
              <w:rPr>
                <w:rFonts w:cstheme="minorHAnsi"/>
                <w:color w:val="000000"/>
                <w:sz w:val="16"/>
                <w:szCs w:val="16"/>
              </w:rPr>
              <w:t xml:space="preserve">age = </w:t>
            </w:r>
            <w:r w:rsidRPr="00E04E87">
              <w:rPr>
                <w:rFonts w:cstheme="minorHAnsi"/>
                <w:i/>
                <w:iCs/>
                <w:color w:val="000000"/>
                <w:sz w:val="16"/>
                <w:szCs w:val="16"/>
              </w:rPr>
              <w:t>62.2 S.D. = 15.7</w:t>
            </w:r>
          </w:p>
        </w:tc>
        <w:tc>
          <w:tcPr>
            <w:tcW w:w="851" w:type="dxa"/>
            <w:vAlign w:val="bottom"/>
          </w:tcPr>
          <w:p w14:paraId="10859CAD"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90.2%</w:t>
            </w:r>
          </w:p>
        </w:tc>
        <w:tc>
          <w:tcPr>
            <w:tcW w:w="851" w:type="dxa"/>
            <w:vAlign w:val="bottom"/>
          </w:tcPr>
          <w:p w14:paraId="70D862A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Veterans</w:t>
            </w:r>
          </w:p>
        </w:tc>
        <w:tc>
          <w:tcPr>
            <w:tcW w:w="993" w:type="dxa"/>
            <w:vAlign w:val="bottom"/>
          </w:tcPr>
          <w:p w14:paraId="384D774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Any</w:t>
            </w:r>
          </w:p>
        </w:tc>
        <w:tc>
          <w:tcPr>
            <w:tcW w:w="976" w:type="dxa"/>
          </w:tcPr>
          <w:p w14:paraId="0EE6047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42BC4FA5"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7ABAB76B" w14:textId="77777777" w:rsidR="00B03EFC" w:rsidRPr="0072230B" w:rsidRDefault="00B03EFC" w:rsidP="00794EA8">
            <w:pPr>
              <w:rPr>
                <w:rFonts w:cstheme="minorHAnsi"/>
                <w:color w:val="000000"/>
                <w:sz w:val="16"/>
                <w:szCs w:val="16"/>
              </w:rPr>
            </w:pPr>
            <w:r w:rsidRPr="0072230B">
              <w:rPr>
                <w:rFonts w:cstheme="minorHAnsi"/>
                <w:b w:val="0"/>
                <w:bCs w:val="0"/>
                <w:color w:val="000000"/>
                <w:sz w:val="16"/>
                <w:szCs w:val="16"/>
              </w:rPr>
              <w:t>Roberge et al. (2019)</w:t>
            </w:r>
          </w:p>
        </w:tc>
        <w:tc>
          <w:tcPr>
            <w:tcW w:w="852" w:type="dxa"/>
            <w:vAlign w:val="bottom"/>
          </w:tcPr>
          <w:p w14:paraId="681B73F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USA</w:t>
            </w:r>
          </w:p>
        </w:tc>
        <w:tc>
          <w:tcPr>
            <w:tcW w:w="1134" w:type="dxa"/>
            <w:vAlign w:val="bottom"/>
          </w:tcPr>
          <w:p w14:paraId="003C9A6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2FFB584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Life Events Checklist (LEC)</w:t>
            </w:r>
          </w:p>
        </w:tc>
        <w:tc>
          <w:tcPr>
            <w:tcW w:w="1417" w:type="dxa"/>
            <w:vAlign w:val="bottom"/>
          </w:tcPr>
          <w:p w14:paraId="58774C6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Lifetime trauma (including, natural disaster, fire/explosion, transport accident, serious accident, exposure to toxic substances, </w:t>
            </w:r>
            <w:r w:rsidRPr="0072230B">
              <w:rPr>
                <w:rFonts w:cstheme="minorHAnsi"/>
                <w:color w:val="000000"/>
                <w:sz w:val="16"/>
                <w:szCs w:val="16"/>
              </w:rPr>
              <w:lastRenderedPageBreak/>
              <w:t>assault with a weapon, combat exposure, captivity, life threatening illness/injury, severe human suffering, sudden violent death, sudden accidental death, serious injury you cause someone else, physical assault, sexual assault, &amp; sexual harassment)</w:t>
            </w:r>
          </w:p>
        </w:tc>
        <w:tc>
          <w:tcPr>
            <w:tcW w:w="1417" w:type="dxa"/>
            <w:vAlign w:val="bottom"/>
          </w:tcPr>
          <w:p w14:paraId="73B9F54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lastRenderedPageBreak/>
              <w:t>Short version of the Self-injurious thoughts and behaviour interview (SITBI)</w:t>
            </w:r>
          </w:p>
        </w:tc>
        <w:tc>
          <w:tcPr>
            <w:tcW w:w="851" w:type="dxa"/>
            <w:vAlign w:val="bottom"/>
          </w:tcPr>
          <w:p w14:paraId="4002E4E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Suicide ideations &amp; attempts (lifetime)</w:t>
            </w:r>
          </w:p>
        </w:tc>
        <w:tc>
          <w:tcPr>
            <w:tcW w:w="1276" w:type="dxa"/>
            <w:vAlign w:val="bottom"/>
          </w:tcPr>
          <w:p w14:paraId="4A1367FA"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997 (77.3% eligibility rate, n = 771) </w:t>
            </w:r>
          </w:p>
        </w:tc>
        <w:tc>
          <w:tcPr>
            <w:tcW w:w="1275" w:type="dxa"/>
            <w:vAlign w:val="bottom"/>
          </w:tcPr>
          <w:p w14:paraId="6588AC4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i/>
                <w:iCs/>
                <w:color w:val="000000"/>
                <w:sz w:val="16"/>
                <w:szCs w:val="16"/>
              </w:rPr>
            </w:pPr>
            <w:r w:rsidRPr="0072230B">
              <w:rPr>
                <w:rFonts w:cstheme="minorHAnsi"/>
                <w:i/>
                <w:iCs/>
                <w:color w:val="000000"/>
                <w:sz w:val="16"/>
                <w:szCs w:val="16"/>
              </w:rPr>
              <w:t>M</w:t>
            </w:r>
            <w:r w:rsidRPr="0072230B">
              <w:rPr>
                <w:rFonts w:cstheme="minorHAnsi"/>
                <w:color w:val="000000"/>
                <w:sz w:val="16"/>
                <w:szCs w:val="16"/>
              </w:rPr>
              <w:t xml:space="preserve">age = 36.6 </w:t>
            </w:r>
            <w:r w:rsidRPr="0072230B">
              <w:rPr>
                <w:rFonts w:cstheme="minorHAnsi"/>
                <w:i/>
                <w:iCs/>
                <w:color w:val="000000"/>
                <w:sz w:val="16"/>
                <w:szCs w:val="16"/>
              </w:rPr>
              <w:t>S.D.</w:t>
            </w:r>
            <w:r w:rsidRPr="0072230B">
              <w:rPr>
                <w:rFonts w:cstheme="minorHAnsi"/>
                <w:color w:val="000000"/>
                <w:sz w:val="16"/>
                <w:szCs w:val="16"/>
              </w:rPr>
              <w:t xml:space="preserve"> = 10.0</w:t>
            </w:r>
          </w:p>
        </w:tc>
        <w:tc>
          <w:tcPr>
            <w:tcW w:w="851" w:type="dxa"/>
            <w:vAlign w:val="bottom"/>
          </w:tcPr>
          <w:p w14:paraId="4746CE94"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82.50%</w:t>
            </w:r>
          </w:p>
        </w:tc>
        <w:tc>
          <w:tcPr>
            <w:tcW w:w="851" w:type="dxa"/>
            <w:vAlign w:val="bottom"/>
          </w:tcPr>
          <w:p w14:paraId="026FDDF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Active</w:t>
            </w:r>
          </w:p>
        </w:tc>
        <w:tc>
          <w:tcPr>
            <w:tcW w:w="993" w:type="dxa"/>
            <w:vAlign w:val="bottom"/>
          </w:tcPr>
          <w:p w14:paraId="18A3B45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National guard</w:t>
            </w:r>
          </w:p>
        </w:tc>
        <w:tc>
          <w:tcPr>
            <w:tcW w:w="976" w:type="dxa"/>
          </w:tcPr>
          <w:p w14:paraId="5B4A0C0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65275E54"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4D484462" w14:textId="77777777" w:rsidR="00B03EFC" w:rsidRPr="0072230B" w:rsidRDefault="00B03EFC" w:rsidP="00794EA8">
            <w:pPr>
              <w:rPr>
                <w:rFonts w:cstheme="minorHAnsi"/>
                <w:color w:val="000000"/>
                <w:sz w:val="16"/>
                <w:szCs w:val="16"/>
              </w:rPr>
            </w:pPr>
            <w:proofErr w:type="spellStart"/>
            <w:r w:rsidRPr="0072230B">
              <w:rPr>
                <w:rFonts w:cstheme="minorHAnsi"/>
                <w:b w:val="0"/>
                <w:bCs w:val="0"/>
                <w:color w:val="000000"/>
                <w:sz w:val="16"/>
                <w:szCs w:val="16"/>
              </w:rPr>
              <w:t>Rosellini</w:t>
            </w:r>
            <w:proofErr w:type="spellEnd"/>
            <w:r w:rsidRPr="0072230B">
              <w:rPr>
                <w:rFonts w:cstheme="minorHAnsi"/>
                <w:b w:val="0"/>
                <w:bCs w:val="0"/>
                <w:color w:val="000000"/>
                <w:sz w:val="16"/>
                <w:szCs w:val="16"/>
              </w:rPr>
              <w:t xml:space="preserve"> et al. (2017)</w:t>
            </w:r>
          </w:p>
        </w:tc>
        <w:tc>
          <w:tcPr>
            <w:tcW w:w="852" w:type="dxa"/>
            <w:vAlign w:val="bottom"/>
          </w:tcPr>
          <w:p w14:paraId="68743C7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USA </w:t>
            </w:r>
          </w:p>
        </w:tc>
        <w:tc>
          <w:tcPr>
            <w:tcW w:w="1134" w:type="dxa"/>
            <w:vAlign w:val="bottom"/>
          </w:tcPr>
          <w:p w14:paraId="4E408B6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Retrospective &amp; longitudinal</w:t>
            </w:r>
          </w:p>
        </w:tc>
        <w:tc>
          <w:tcPr>
            <w:tcW w:w="1559" w:type="dxa"/>
            <w:vAlign w:val="bottom"/>
          </w:tcPr>
          <w:p w14:paraId="1D30D70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Data combined from five criminal justice databases and coded using the Bureau of Justice Statistics National Corrections Reporting Program classification system.</w:t>
            </w:r>
          </w:p>
        </w:tc>
        <w:tc>
          <w:tcPr>
            <w:tcW w:w="1417" w:type="dxa"/>
            <w:vAlign w:val="bottom"/>
          </w:tcPr>
          <w:p w14:paraId="75B5A42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Military sexual trauma</w:t>
            </w:r>
          </w:p>
        </w:tc>
        <w:tc>
          <w:tcPr>
            <w:tcW w:w="1417" w:type="dxa"/>
            <w:vAlign w:val="bottom"/>
          </w:tcPr>
          <w:p w14:paraId="5467FF2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ICD-9-CM codes</w:t>
            </w:r>
          </w:p>
        </w:tc>
        <w:tc>
          <w:tcPr>
            <w:tcW w:w="851" w:type="dxa"/>
            <w:vAlign w:val="bottom"/>
          </w:tcPr>
          <w:p w14:paraId="34B46CD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Suicide attempts (following MST)</w:t>
            </w:r>
          </w:p>
        </w:tc>
        <w:tc>
          <w:tcPr>
            <w:tcW w:w="1276" w:type="dxa"/>
            <w:vAlign w:val="bottom"/>
          </w:tcPr>
          <w:p w14:paraId="08C0164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25,428 (n/a)</w:t>
            </w:r>
          </w:p>
        </w:tc>
        <w:tc>
          <w:tcPr>
            <w:tcW w:w="1275" w:type="dxa"/>
            <w:vAlign w:val="bottom"/>
          </w:tcPr>
          <w:p w14:paraId="4C234EAD"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i/>
                <w:iCs/>
                <w:color w:val="000000"/>
                <w:sz w:val="16"/>
                <w:szCs w:val="16"/>
              </w:rPr>
            </w:pPr>
            <w:r w:rsidRPr="0072230B">
              <w:rPr>
                <w:rFonts w:cstheme="minorHAnsi"/>
                <w:sz w:val="16"/>
                <w:szCs w:val="16"/>
              </w:rPr>
              <w:t>Not reported</w:t>
            </w:r>
          </w:p>
        </w:tc>
        <w:tc>
          <w:tcPr>
            <w:tcW w:w="851" w:type="dxa"/>
            <w:vAlign w:val="bottom"/>
          </w:tcPr>
          <w:p w14:paraId="018E1520"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0.0%</w:t>
            </w:r>
          </w:p>
        </w:tc>
        <w:tc>
          <w:tcPr>
            <w:tcW w:w="851" w:type="dxa"/>
            <w:vAlign w:val="bottom"/>
          </w:tcPr>
          <w:p w14:paraId="42CD0AAC"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Active</w:t>
            </w:r>
          </w:p>
        </w:tc>
        <w:tc>
          <w:tcPr>
            <w:tcW w:w="993" w:type="dxa"/>
            <w:vAlign w:val="bottom"/>
          </w:tcPr>
          <w:p w14:paraId="4F1F3C1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Army</w:t>
            </w:r>
          </w:p>
        </w:tc>
        <w:tc>
          <w:tcPr>
            <w:tcW w:w="976" w:type="dxa"/>
          </w:tcPr>
          <w:p w14:paraId="7C51B20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7BAC2695"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325AA7BD" w14:textId="77777777" w:rsidR="00B03EFC" w:rsidRPr="0072230B" w:rsidRDefault="00B03EFC" w:rsidP="00794EA8">
            <w:pPr>
              <w:rPr>
                <w:rFonts w:cstheme="minorHAnsi"/>
                <w:color w:val="000000"/>
                <w:sz w:val="16"/>
                <w:szCs w:val="16"/>
              </w:rPr>
            </w:pPr>
            <w:proofErr w:type="spellStart"/>
            <w:r w:rsidRPr="00424DD4">
              <w:rPr>
                <w:rFonts w:cstheme="minorHAnsi"/>
                <w:b w:val="0"/>
                <w:bCs w:val="0"/>
                <w:color w:val="000000"/>
                <w:sz w:val="16"/>
                <w:szCs w:val="16"/>
              </w:rPr>
              <w:t>Zuromski</w:t>
            </w:r>
            <w:proofErr w:type="spellEnd"/>
            <w:r w:rsidRPr="00424DD4">
              <w:rPr>
                <w:rFonts w:cstheme="minorHAnsi"/>
                <w:b w:val="0"/>
                <w:bCs w:val="0"/>
                <w:color w:val="000000"/>
                <w:sz w:val="16"/>
                <w:szCs w:val="16"/>
              </w:rPr>
              <w:t xml:space="preserve"> et al., (2020)</w:t>
            </w:r>
          </w:p>
        </w:tc>
        <w:tc>
          <w:tcPr>
            <w:tcW w:w="852" w:type="dxa"/>
            <w:vAlign w:val="bottom"/>
          </w:tcPr>
          <w:p w14:paraId="5AE1D4BA"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USA</w:t>
            </w:r>
          </w:p>
        </w:tc>
        <w:tc>
          <w:tcPr>
            <w:tcW w:w="1134" w:type="dxa"/>
            <w:vAlign w:val="bottom"/>
          </w:tcPr>
          <w:p w14:paraId="24AABFF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 xml:space="preserve">Longitudinal </w:t>
            </w:r>
          </w:p>
        </w:tc>
        <w:tc>
          <w:tcPr>
            <w:tcW w:w="1559" w:type="dxa"/>
            <w:vAlign w:val="bottom"/>
          </w:tcPr>
          <w:p w14:paraId="4592F26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 xml:space="preserve">Study specific survey assessing TBI; Occurrence, frequency, severity, and post-concussive symptoms were assessed using previously published items </w:t>
            </w:r>
          </w:p>
        </w:tc>
        <w:tc>
          <w:tcPr>
            <w:tcW w:w="1417" w:type="dxa"/>
            <w:vAlign w:val="bottom"/>
          </w:tcPr>
          <w:p w14:paraId="316AD99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865A94">
              <w:rPr>
                <w:rFonts w:cstheme="minorHAnsi"/>
                <w:color w:val="000000"/>
                <w:sz w:val="16"/>
                <w:szCs w:val="16"/>
              </w:rPr>
              <w:t xml:space="preserve">TBI </w:t>
            </w:r>
          </w:p>
        </w:tc>
        <w:tc>
          <w:tcPr>
            <w:tcW w:w="1417" w:type="dxa"/>
            <w:vAlign w:val="bottom"/>
          </w:tcPr>
          <w:p w14:paraId="6B2A9D8B" w14:textId="77777777" w:rsidR="00B03EFC" w:rsidRPr="00C0581C" w:rsidRDefault="00B03EFC" w:rsidP="00794EA8">
            <w:pPr>
              <w:cnfStyle w:val="000000000000" w:firstRow="0" w:lastRow="0" w:firstColumn="0" w:lastColumn="0" w:oddVBand="0" w:evenVBand="0" w:oddHBand="0" w:evenHBand="0" w:firstRowFirstColumn="0" w:firstRowLastColumn="0" w:lastRowFirstColumn="0" w:lastRowLastColumn="0"/>
              <w:rPr>
                <w:sz w:val="16"/>
                <w:szCs w:val="16"/>
              </w:rPr>
            </w:pPr>
            <w:r w:rsidRPr="00C0581C">
              <w:rPr>
                <w:rFonts w:cstheme="minorHAnsi"/>
                <w:color w:val="000000"/>
                <w:sz w:val="16"/>
                <w:szCs w:val="16"/>
              </w:rPr>
              <w:t xml:space="preserve">Self-report: One </w:t>
            </w:r>
            <w:r w:rsidRPr="00C0581C">
              <w:rPr>
                <w:sz w:val="16"/>
                <w:szCs w:val="16"/>
              </w:rPr>
              <w:t>question adapted from the Columbia-Suicide Severity Rating Scale (C-SSRS) (“Did you ever make a suicide attempt; that is, purposefully hurt yourself with at least some intention to die?”)</w:t>
            </w:r>
          </w:p>
          <w:p w14:paraId="5CEACAF7"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sz w:val="16"/>
                <w:szCs w:val="16"/>
              </w:rPr>
            </w:pPr>
          </w:p>
          <w:p w14:paraId="36794E1B"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sz w:val="16"/>
                <w:szCs w:val="16"/>
              </w:rPr>
            </w:pPr>
            <w:r w:rsidRPr="00C0581C">
              <w:rPr>
                <w:sz w:val="16"/>
                <w:szCs w:val="16"/>
              </w:rPr>
              <w:t xml:space="preserve">Administrative records: Historical Administrative Data. Records of suicide attempts obtained from four databases: the Department of </w:t>
            </w:r>
            <w:proofErr w:type="spellStart"/>
            <w:r w:rsidRPr="00C0581C">
              <w:rPr>
                <w:sz w:val="16"/>
                <w:szCs w:val="16"/>
              </w:rPr>
              <w:t>Defense</w:t>
            </w:r>
            <w:proofErr w:type="spellEnd"/>
            <w:r w:rsidRPr="00C0581C">
              <w:rPr>
                <w:sz w:val="16"/>
                <w:szCs w:val="16"/>
              </w:rPr>
              <w:t xml:space="preserve"> Suicide Event Report (</w:t>
            </w:r>
            <w:proofErr w:type="spellStart"/>
            <w:r w:rsidRPr="00C0581C">
              <w:rPr>
                <w:sz w:val="16"/>
                <w:szCs w:val="16"/>
              </w:rPr>
              <w:t>DoDSER</w:t>
            </w:r>
            <w:proofErr w:type="spellEnd"/>
            <w:r w:rsidRPr="00C0581C">
              <w:rPr>
                <w:sz w:val="16"/>
                <w:szCs w:val="16"/>
              </w:rPr>
              <w:t xml:space="preserve">), the Military Health System Data Repository (MDR), the </w:t>
            </w:r>
            <w:proofErr w:type="spellStart"/>
            <w:r w:rsidRPr="00C0581C">
              <w:rPr>
                <w:sz w:val="16"/>
                <w:szCs w:val="16"/>
              </w:rPr>
              <w:t>Theat</w:t>
            </w:r>
            <w:r>
              <w:rPr>
                <w:sz w:val="16"/>
                <w:szCs w:val="16"/>
              </w:rPr>
              <w:t>er</w:t>
            </w:r>
            <w:proofErr w:type="spellEnd"/>
            <w:r w:rsidRPr="00C0581C">
              <w:rPr>
                <w:sz w:val="16"/>
                <w:szCs w:val="16"/>
              </w:rPr>
              <w:t xml:space="preserve"> Medical Data </w:t>
            </w:r>
            <w:proofErr w:type="gramStart"/>
            <w:r w:rsidRPr="00C0581C">
              <w:rPr>
                <w:sz w:val="16"/>
                <w:szCs w:val="16"/>
              </w:rPr>
              <w:t>Store(</w:t>
            </w:r>
            <w:proofErr w:type="gramEnd"/>
            <w:r w:rsidRPr="00C0581C">
              <w:rPr>
                <w:sz w:val="16"/>
                <w:szCs w:val="16"/>
              </w:rPr>
              <w:t>TMDS), and the TRANSCOM (Transportation Command) Regulating and Command and Control Evacuating System (TRAC2ES)</w:t>
            </w:r>
            <w:r>
              <w:rPr>
                <w:sz w:val="16"/>
                <w:szCs w:val="16"/>
              </w:rPr>
              <w:t xml:space="preserve">. Attempts were indicated either by the </w:t>
            </w:r>
            <w:proofErr w:type="spellStart"/>
            <w:r>
              <w:rPr>
                <w:sz w:val="16"/>
                <w:szCs w:val="16"/>
              </w:rPr>
              <w:t>DoDSER</w:t>
            </w:r>
            <w:proofErr w:type="spellEnd"/>
            <w:r>
              <w:rPr>
                <w:sz w:val="16"/>
                <w:szCs w:val="16"/>
              </w:rPr>
              <w:t xml:space="preserve"> database or </w:t>
            </w:r>
            <w:proofErr w:type="gramStart"/>
            <w:r>
              <w:rPr>
                <w:sz w:val="16"/>
                <w:szCs w:val="16"/>
              </w:rPr>
              <w:t>through the use of</w:t>
            </w:r>
            <w:proofErr w:type="gramEnd"/>
            <w:r>
              <w:rPr>
                <w:sz w:val="16"/>
                <w:szCs w:val="16"/>
              </w:rPr>
              <w:t xml:space="preserve"> ICD-9-CM codes (E950-E958) within the other databases.</w:t>
            </w:r>
          </w:p>
          <w:p w14:paraId="66B63C9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sz w:val="16"/>
                <w:szCs w:val="16"/>
              </w:rPr>
              <w:t xml:space="preserve">Self-report and HADS data </w:t>
            </w:r>
            <w:proofErr w:type="gramStart"/>
            <w:r>
              <w:rPr>
                <w:sz w:val="16"/>
                <w:szCs w:val="16"/>
              </w:rPr>
              <w:t>was</w:t>
            </w:r>
            <w:proofErr w:type="gramEnd"/>
            <w:r>
              <w:rPr>
                <w:sz w:val="16"/>
                <w:szCs w:val="16"/>
              </w:rPr>
              <w:t xml:space="preserve"> combined to form one suicide </w:t>
            </w:r>
            <w:r>
              <w:rPr>
                <w:sz w:val="16"/>
                <w:szCs w:val="16"/>
              </w:rPr>
              <w:lastRenderedPageBreak/>
              <w:t>attempt outcome variable</w:t>
            </w:r>
          </w:p>
        </w:tc>
        <w:tc>
          <w:tcPr>
            <w:tcW w:w="851" w:type="dxa"/>
            <w:vAlign w:val="bottom"/>
          </w:tcPr>
          <w:p w14:paraId="78407F4B"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lastRenderedPageBreak/>
              <w:t>Suicide attempts (lifetime)</w:t>
            </w:r>
          </w:p>
        </w:tc>
        <w:tc>
          <w:tcPr>
            <w:tcW w:w="1276" w:type="dxa"/>
            <w:vAlign w:val="bottom"/>
          </w:tcPr>
          <w:p w14:paraId="5D6050C9"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7677 (86% Response rate; 60.5% follow-up rate, n = 4645)</w:t>
            </w:r>
          </w:p>
          <w:p w14:paraId="5308287A"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p>
          <w:p w14:paraId="7B05BB04"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p>
          <w:p w14:paraId="25E47B78"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p>
          <w:p w14:paraId="49617D8A" w14:textId="77777777" w:rsidR="00B03EFC"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p>
          <w:p w14:paraId="3C19F3E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 xml:space="preserve">9949 (86% response rate, n </w:t>
            </w:r>
            <w:proofErr w:type="gramStart"/>
            <w:r>
              <w:rPr>
                <w:rFonts w:cstheme="minorHAnsi"/>
                <w:color w:val="000000"/>
                <w:sz w:val="16"/>
                <w:szCs w:val="16"/>
              </w:rPr>
              <w:lastRenderedPageBreak/>
              <w:t>=  8588</w:t>
            </w:r>
            <w:proofErr w:type="gramEnd"/>
            <w:r>
              <w:rPr>
                <w:rFonts w:cstheme="minorHAnsi"/>
                <w:color w:val="000000"/>
                <w:sz w:val="16"/>
                <w:szCs w:val="16"/>
              </w:rPr>
              <w:t>; 90.5% eligibility rate, n = 7742; another eligibility rate of 99.2%, final n = 7677)</w:t>
            </w:r>
          </w:p>
        </w:tc>
        <w:tc>
          <w:tcPr>
            <w:tcW w:w="1275" w:type="dxa"/>
            <w:vAlign w:val="bottom"/>
          </w:tcPr>
          <w:p w14:paraId="4AAE6D16"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i/>
                <w:iCs/>
                <w:color w:val="000000"/>
                <w:sz w:val="16"/>
                <w:szCs w:val="16"/>
              </w:rPr>
              <w:lastRenderedPageBreak/>
              <w:t>M</w:t>
            </w:r>
            <w:r>
              <w:rPr>
                <w:rFonts w:cstheme="minorHAnsi"/>
                <w:i/>
                <w:iCs/>
                <w:color w:val="000000"/>
                <w:sz w:val="16"/>
                <w:szCs w:val="16"/>
              </w:rPr>
              <w:t xml:space="preserve">edian </w:t>
            </w:r>
            <w:r w:rsidRPr="0072230B">
              <w:rPr>
                <w:rFonts w:cstheme="minorHAnsi"/>
                <w:color w:val="000000"/>
                <w:sz w:val="16"/>
                <w:szCs w:val="16"/>
              </w:rPr>
              <w:t xml:space="preserve">age </w:t>
            </w:r>
            <w:r>
              <w:rPr>
                <w:rFonts w:cstheme="minorHAnsi"/>
                <w:i/>
                <w:iCs/>
                <w:color w:val="000000"/>
                <w:sz w:val="16"/>
                <w:szCs w:val="16"/>
              </w:rPr>
              <w:t xml:space="preserve">(at baseline) </w:t>
            </w:r>
            <w:r w:rsidRPr="0072230B">
              <w:rPr>
                <w:rFonts w:cstheme="minorHAnsi"/>
                <w:color w:val="000000"/>
                <w:sz w:val="16"/>
                <w:szCs w:val="16"/>
              </w:rPr>
              <w:t>=</w:t>
            </w:r>
            <w:r>
              <w:rPr>
                <w:rFonts w:cstheme="minorHAnsi"/>
                <w:color w:val="000000"/>
                <w:sz w:val="16"/>
                <w:szCs w:val="16"/>
              </w:rPr>
              <w:t xml:space="preserve"> 25</w:t>
            </w:r>
            <w:r w:rsidRPr="0072230B">
              <w:rPr>
                <w:rFonts w:cstheme="minorHAnsi"/>
                <w:color w:val="000000"/>
                <w:sz w:val="16"/>
                <w:szCs w:val="16"/>
              </w:rPr>
              <w:t xml:space="preserve"> </w:t>
            </w:r>
            <w:r>
              <w:rPr>
                <w:rFonts w:cstheme="minorHAnsi"/>
                <w:i/>
                <w:iCs/>
                <w:color w:val="000000"/>
                <w:sz w:val="16"/>
                <w:szCs w:val="16"/>
              </w:rPr>
              <w:t>IQR</w:t>
            </w:r>
            <w:r w:rsidRPr="0072230B">
              <w:rPr>
                <w:rFonts w:cstheme="minorHAnsi"/>
                <w:color w:val="000000"/>
                <w:sz w:val="16"/>
                <w:szCs w:val="16"/>
              </w:rPr>
              <w:t xml:space="preserve"> = </w:t>
            </w:r>
            <w:r>
              <w:rPr>
                <w:rFonts w:cstheme="minorHAnsi"/>
                <w:color w:val="000000"/>
                <w:sz w:val="16"/>
                <w:szCs w:val="16"/>
              </w:rPr>
              <w:t>8.3</w:t>
            </w:r>
          </w:p>
        </w:tc>
        <w:tc>
          <w:tcPr>
            <w:tcW w:w="851" w:type="dxa"/>
            <w:vAlign w:val="bottom"/>
          </w:tcPr>
          <w:p w14:paraId="209BB71E"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94.9% (at baseline)</w:t>
            </w:r>
          </w:p>
        </w:tc>
        <w:tc>
          <w:tcPr>
            <w:tcW w:w="851" w:type="dxa"/>
            <w:vAlign w:val="bottom"/>
          </w:tcPr>
          <w:p w14:paraId="10CCB06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Active</w:t>
            </w:r>
          </w:p>
        </w:tc>
        <w:tc>
          <w:tcPr>
            <w:tcW w:w="993" w:type="dxa"/>
            <w:vAlign w:val="bottom"/>
          </w:tcPr>
          <w:p w14:paraId="1797086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Army</w:t>
            </w:r>
          </w:p>
        </w:tc>
        <w:tc>
          <w:tcPr>
            <w:tcW w:w="976" w:type="dxa"/>
          </w:tcPr>
          <w:p w14:paraId="182918E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41656B36"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4580" w:type="dxa"/>
            <w:gridSpan w:val="13"/>
          </w:tcPr>
          <w:p w14:paraId="165120D6" w14:textId="77777777" w:rsidR="00B03EFC" w:rsidRPr="001A6B3B" w:rsidRDefault="00B03EFC" w:rsidP="00794EA8">
            <w:pPr>
              <w:jc w:val="center"/>
              <w:rPr>
                <w:rFonts w:cstheme="minorHAnsi"/>
                <w:sz w:val="20"/>
                <w:szCs w:val="20"/>
              </w:rPr>
            </w:pPr>
            <w:r w:rsidRPr="001A6B3B">
              <w:rPr>
                <w:rFonts w:cstheme="minorHAnsi"/>
                <w:color w:val="212121"/>
                <w:sz w:val="20"/>
                <w:szCs w:val="20"/>
                <w:shd w:val="clear" w:color="auto" w:fill="FFFFFF"/>
              </w:rPr>
              <w:lastRenderedPageBreak/>
              <w:t>Met the criteria but could not be grouped (e.g., not enough similar IV’s or DV’s)</w:t>
            </w:r>
          </w:p>
        </w:tc>
      </w:tr>
      <w:tr w:rsidR="00B03EFC" w:rsidRPr="0072230B" w14:paraId="03200F4F"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6ACEDCAB" w14:textId="77777777" w:rsidR="00B03EFC" w:rsidRPr="0072230B" w:rsidRDefault="00B03EFC" w:rsidP="00794EA8">
            <w:pPr>
              <w:rPr>
                <w:rFonts w:cstheme="minorHAnsi"/>
                <w:sz w:val="16"/>
                <w:szCs w:val="16"/>
              </w:rPr>
            </w:pPr>
            <w:r w:rsidRPr="0072230B">
              <w:rPr>
                <w:rFonts w:cstheme="minorHAnsi"/>
                <w:b w:val="0"/>
                <w:bCs w:val="0"/>
                <w:sz w:val="16"/>
                <w:szCs w:val="16"/>
              </w:rPr>
              <w:t xml:space="preserve">Huang et al. (2016) </w:t>
            </w:r>
          </w:p>
        </w:tc>
        <w:tc>
          <w:tcPr>
            <w:tcW w:w="852" w:type="dxa"/>
            <w:vAlign w:val="bottom"/>
          </w:tcPr>
          <w:p w14:paraId="1CF47519"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Taiwan </w:t>
            </w:r>
          </w:p>
        </w:tc>
        <w:tc>
          <w:tcPr>
            <w:tcW w:w="1134" w:type="dxa"/>
            <w:vAlign w:val="bottom"/>
          </w:tcPr>
          <w:p w14:paraId="693D05F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651BA6C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Do you feel bullied in the troop?</w:t>
            </w:r>
          </w:p>
        </w:tc>
        <w:tc>
          <w:tcPr>
            <w:tcW w:w="1417" w:type="dxa"/>
            <w:vAlign w:val="bottom"/>
          </w:tcPr>
          <w:p w14:paraId="70DB1C4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Bullying in the troop</w:t>
            </w:r>
          </w:p>
        </w:tc>
        <w:tc>
          <w:tcPr>
            <w:tcW w:w="1417" w:type="dxa"/>
            <w:vAlign w:val="bottom"/>
          </w:tcPr>
          <w:p w14:paraId="20D7C74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Item 6 from the Brief Symptom Rating Scale (BSRS)</w:t>
            </w:r>
          </w:p>
        </w:tc>
        <w:tc>
          <w:tcPr>
            <w:tcW w:w="851" w:type="dxa"/>
            <w:vAlign w:val="bottom"/>
          </w:tcPr>
          <w:p w14:paraId="1104A43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Suicide risk (both ideations and attempts) </w:t>
            </w:r>
          </w:p>
        </w:tc>
        <w:tc>
          <w:tcPr>
            <w:tcW w:w="1276" w:type="dxa"/>
            <w:vAlign w:val="bottom"/>
          </w:tcPr>
          <w:p w14:paraId="7A1CBF5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455 (n/a)</w:t>
            </w:r>
          </w:p>
        </w:tc>
        <w:tc>
          <w:tcPr>
            <w:tcW w:w="1275" w:type="dxa"/>
            <w:vAlign w:val="bottom"/>
          </w:tcPr>
          <w:p w14:paraId="3BE6A73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Suicide group: </w:t>
            </w:r>
            <w:r w:rsidRPr="0072230B">
              <w:rPr>
                <w:rFonts w:cstheme="minorHAnsi"/>
                <w:i/>
                <w:iCs/>
                <w:color w:val="000000"/>
                <w:sz w:val="16"/>
                <w:szCs w:val="16"/>
              </w:rPr>
              <w:t>M</w:t>
            </w:r>
            <w:r w:rsidRPr="0072230B">
              <w:rPr>
                <w:rFonts w:cstheme="minorHAnsi"/>
                <w:color w:val="000000"/>
                <w:sz w:val="16"/>
                <w:szCs w:val="16"/>
              </w:rPr>
              <w:t xml:space="preserve">age = 22.4 </w:t>
            </w:r>
            <w:r w:rsidRPr="0072230B">
              <w:rPr>
                <w:rFonts w:cstheme="minorHAnsi"/>
                <w:i/>
                <w:iCs/>
                <w:color w:val="000000"/>
                <w:sz w:val="16"/>
                <w:szCs w:val="16"/>
              </w:rPr>
              <w:t>S.D.</w:t>
            </w:r>
            <w:r w:rsidRPr="0072230B">
              <w:rPr>
                <w:rFonts w:cstheme="minorHAnsi"/>
                <w:color w:val="000000"/>
                <w:sz w:val="16"/>
                <w:szCs w:val="16"/>
              </w:rPr>
              <w:t xml:space="preserve"> = 3.2, Control group: </w:t>
            </w:r>
            <w:r w:rsidRPr="0072230B">
              <w:rPr>
                <w:rFonts w:cstheme="minorHAnsi"/>
                <w:i/>
                <w:iCs/>
                <w:color w:val="000000"/>
                <w:sz w:val="16"/>
                <w:szCs w:val="16"/>
              </w:rPr>
              <w:t>M</w:t>
            </w:r>
            <w:r w:rsidRPr="0072230B">
              <w:rPr>
                <w:rFonts w:cstheme="minorHAnsi"/>
                <w:color w:val="000000"/>
                <w:sz w:val="16"/>
                <w:szCs w:val="16"/>
              </w:rPr>
              <w:t xml:space="preserve">age = 21.6 </w:t>
            </w:r>
            <w:r w:rsidRPr="0072230B">
              <w:rPr>
                <w:rFonts w:cstheme="minorHAnsi"/>
                <w:i/>
                <w:iCs/>
                <w:color w:val="000000"/>
                <w:sz w:val="16"/>
                <w:szCs w:val="16"/>
              </w:rPr>
              <w:t>S.D.</w:t>
            </w:r>
            <w:r w:rsidRPr="0072230B">
              <w:rPr>
                <w:rFonts w:cstheme="minorHAnsi"/>
                <w:color w:val="000000"/>
                <w:sz w:val="16"/>
                <w:szCs w:val="16"/>
              </w:rPr>
              <w:t xml:space="preserve"> = 5.8</w:t>
            </w:r>
          </w:p>
        </w:tc>
        <w:tc>
          <w:tcPr>
            <w:tcW w:w="851" w:type="dxa"/>
            <w:vAlign w:val="bottom"/>
          </w:tcPr>
          <w:p w14:paraId="1AA9744C"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94.30%</w:t>
            </w:r>
          </w:p>
        </w:tc>
        <w:tc>
          <w:tcPr>
            <w:tcW w:w="851" w:type="dxa"/>
            <w:vAlign w:val="bottom"/>
          </w:tcPr>
          <w:p w14:paraId="71DF4B7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Active </w:t>
            </w:r>
          </w:p>
        </w:tc>
        <w:tc>
          <w:tcPr>
            <w:tcW w:w="993" w:type="dxa"/>
            <w:vAlign w:val="bottom"/>
          </w:tcPr>
          <w:p w14:paraId="1E60105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Soldiers</w:t>
            </w:r>
          </w:p>
        </w:tc>
        <w:tc>
          <w:tcPr>
            <w:tcW w:w="976" w:type="dxa"/>
          </w:tcPr>
          <w:p w14:paraId="665FC54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336EB959"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7FF80D5B" w14:textId="77777777" w:rsidR="00B03EFC" w:rsidRPr="0072230B" w:rsidRDefault="00B03EFC" w:rsidP="00794EA8">
            <w:pPr>
              <w:rPr>
                <w:rFonts w:cstheme="minorHAnsi"/>
                <w:color w:val="000000"/>
                <w:sz w:val="16"/>
                <w:szCs w:val="16"/>
              </w:rPr>
            </w:pPr>
            <w:proofErr w:type="spellStart"/>
            <w:r w:rsidRPr="0072230B">
              <w:rPr>
                <w:rFonts w:cstheme="minorHAnsi"/>
                <w:b w:val="0"/>
                <w:bCs w:val="0"/>
                <w:sz w:val="16"/>
                <w:szCs w:val="16"/>
              </w:rPr>
              <w:t>Klemmer</w:t>
            </w:r>
            <w:proofErr w:type="spellEnd"/>
            <w:r w:rsidRPr="0072230B">
              <w:rPr>
                <w:rFonts w:cstheme="minorHAnsi"/>
                <w:b w:val="0"/>
                <w:bCs w:val="0"/>
                <w:sz w:val="16"/>
                <w:szCs w:val="16"/>
              </w:rPr>
              <w:t xml:space="preserve"> et al. (2020)</w:t>
            </w:r>
          </w:p>
        </w:tc>
        <w:tc>
          <w:tcPr>
            <w:tcW w:w="852" w:type="dxa"/>
            <w:vAlign w:val="bottom"/>
          </w:tcPr>
          <w:p w14:paraId="6A255D1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sz w:val="16"/>
                <w:szCs w:val="16"/>
              </w:rPr>
              <w:t>USA</w:t>
            </w:r>
          </w:p>
        </w:tc>
        <w:tc>
          <w:tcPr>
            <w:tcW w:w="1134" w:type="dxa"/>
            <w:vAlign w:val="bottom"/>
          </w:tcPr>
          <w:p w14:paraId="3670FD8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27BA99B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Military sexual harassment was assessed with six questions adapted from the definition used by the Military Equal Opportunity Program and a RAND corporate military survey. Stalking was assessed with four questions based on a review of the Uniform Code of Military justice and the Love is Respect intervention. Sexual assault was assessed with six questions adapted from a U.S. Department of Justice special report on rape and sexual assault victimization among college women and the UCMJ. Presence </w:t>
            </w:r>
            <w:r w:rsidRPr="0072230B">
              <w:rPr>
                <w:rFonts w:cstheme="minorHAnsi"/>
                <w:color w:val="000000"/>
                <w:sz w:val="16"/>
                <w:szCs w:val="16"/>
              </w:rPr>
              <w:lastRenderedPageBreak/>
              <w:t>of any item was coded as 'victimisation' (reference: no endorsement of any item).</w:t>
            </w:r>
          </w:p>
        </w:tc>
        <w:tc>
          <w:tcPr>
            <w:tcW w:w="1417" w:type="dxa"/>
            <w:vAlign w:val="bottom"/>
          </w:tcPr>
          <w:p w14:paraId="3CA765AF"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lastRenderedPageBreak/>
              <w:t>Sexual (harassment &amp; assault) and stalking victimisation during military service</w:t>
            </w:r>
          </w:p>
        </w:tc>
        <w:tc>
          <w:tcPr>
            <w:tcW w:w="1417" w:type="dxa"/>
            <w:vAlign w:val="bottom"/>
          </w:tcPr>
          <w:p w14:paraId="7CF4B58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Suicide Behaviour Questionnaire-Revised (SBQ-R) </w:t>
            </w:r>
          </w:p>
        </w:tc>
        <w:tc>
          <w:tcPr>
            <w:tcW w:w="851" w:type="dxa"/>
            <w:vAlign w:val="bottom"/>
          </w:tcPr>
          <w:p w14:paraId="52E3E1E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Suicidal ideations and behaviours; inc. attempts (lifetime)</w:t>
            </w:r>
          </w:p>
        </w:tc>
        <w:tc>
          <w:tcPr>
            <w:tcW w:w="1276" w:type="dxa"/>
            <w:vAlign w:val="bottom"/>
          </w:tcPr>
          <w:p w14:paraId="0B5EB5F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448 (73% eligibility rate, n = 327; 75.8% completion rate, n = 248)</w:t>
            </w:r>
          </w:p>
        </w:tc>
        <w:tc>
          <w:tcPr>
            <w:tcW w:w="1275" w:type="dxa"/>
            <w:vAlign w:val="bottom"/>
          </w:tcPr>
          <w:p w14:paraId="4B76693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i/>
                <w:iCs/>
                <w:color w:val="000000"/>
                <w:sz w:val="16"/>
                <w:szCs w:val="16"/>
              </w:rPr>
            </w:pPr>
            <w:r w:rsidRPr="0072230B">
              <w:rPr>
                <w:rFonts w:cstheme="minorHAnsi"/>
                <w:color w:val="000000"/>
                <w:sz w:val="16"/>
                <w:szCs w:val="16"/>
              </w:rPr>
              <w:t>Range = 18-54</w:t>
            </w:r>
          </w:p>
        </w:tc>
        <w:tc>
          <w:tcPr>
            <w:tcW w:w="851" w:type="dxa"/>
            <w:vAlign w:val="bottom"/>
          </w:tcPr>
          <w:p w14:paraId="18AE4EB3"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57.30%</w:t>
            </w:r>
          </w:p>
        </w:tc>
        <w:tc>
          <w:tcPr>
            <w:tcW w:w="851" w:type="dxa"/>
            <w:vAlign w:val="bottom"/>
          </w:tcPr>
          <w:p w14:paraId="720DF0F5"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Active</w:t>
            </w:r>
          </w:p>
        </w:tc>
        <w:tc>
          <w:tcPr>
            <w:tcW w:w="993" w:type="dxa"/>
            <w:vAlign w:val="bottom"/>
          </w:tcPr>
          <w:p w14:paraId="1BE1CF3B"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Air force, Army, Marines &amp; Navy</w:t>
            </w:r>
          </w:p>
        </w:tc>
        <w:tc>
          <w:tcPr>
            <w:tcW w:w="976" w:type="dxa"/>
          </w:tcPr>
          <w:p w14:paraId="40D7D763"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18CF001E"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vAlign w:val="bottom"/>
          </w:tcPr>
          <w:p w14:paraId="39C950A4" w14:textId="77777777" w:rsidR="00B03EFC" w:rsidRPr="0072230B" w:rsidRDefault="00B03EFC" w:rsidP="00794EA8">
            <w:pPr>
              <w:rPr>
                <w:rFonts w:cstheme="minorHAnsi"/>
                <w:color w:val="000000"/>
                <w:sz w:val="16"/>
                <w:szCs w:val="16"/>
              </w:rPr>
            </w:pPr>
            <w:proofErr w:type="spellStart"/>
            <w:r w:rsidRPr="0072230B">
              <w:rPr>
                <w:rFonts w:cstheme="minorHAnsi"/>
                <w:b w:val="0"/>
                <w:bCs w:val="0"/>
                <w:color w:val="000000"/>
                <w:sz w:val="16"/>
                <w:szCs w:val="16"/>
              </w:rPr>
              <w:t>Rosellini</w:t>
            </w:r>
            <w:proofErr w:type="spellEnd"/>
            <w:r w:rsidRPr="0072230B">
              <w:rPr>
                <w:rFonts w:cstheme="minorHAnsi"/>
                <w:b w:val="0"/>
                <w:bCs w:val="0"/>
                <w:color w:val="000000"/>
                <w:sz w:val="16"/>
                <w:szCs w:val="16"/>
              </w:rPr>
              <w:t xml:space="preserve"> et al. (2017b)</w:t>
            </w:r>
          </w:p>
        </w:tc>
        <w:tc>
          <w:tcPr>
            <w:tcW w:w="852" w:type="dxa"/>
            <w:vAlign w:val="bottom"/>
          </w:tcPr>
          <w:p w14:paraId="7B277E1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USA</w:t>
            </w:r>
          </w:p>
        </w:tc>
        <w:tc>
          <w:tcPr>
            <w:tcW w:w="1134" w:type="dxa"/>
            <w:vAlign w:val="bottom"/>
          </w:tcPr>
          <w:p w14:paraId="351D2261"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2230B">
              <w:rPr>
                <w:rFonts w:cstheme="minorHAnsi"/>
                <w:sz w:val="16"/>
                <w:szCs w:val="16"/>
              </w:rPr>
              <w:t xml:space="preserve">Cross-sectional </w:t>
            </w:r>
          </w:p>
        </w:tc>
        <w:tc>
          <w:tcPr>
            <w:tcW w:w="1559" w:type="dxa"/>
            <w:vAlign w:val="bottom"/>
          </w:tcPr>
          <w:p w14:paraId="39BCBDFA"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sz w:val="16"/>
                <w:szCs w:val="16"/>
              </w:rPr>
              <w:t xml:space="preserve">Variables were recorded from veterans’ health records. Many measures were involved in the construction of each variable. Sexual assault and physical assault variables were adapted from the Life Events Questionnaire, DoD Survey of Health-Related Behaviours, the Family History Screen, CIDI, Adverse Childhood Experiences Survey, and Childhood Trauma Questionnaire. TBI was assessed using questions developed by the STARRS study team. No clear measure if provided for 'severe injury'. </w:t>
            </w:r>
          </w:p>
        </w:tc>
        <w:tc>
          <w:tcPr>
            <w:tcW w:w="1417" w:type="dxa"/>
            <w:vAlign w:val="bottom"/>
          </w:tcPr>
          <w:p w14:paraId="18D0F86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 xml:space="preserve">Sexual </w:t>
            </w:r>
            <w:r>
              <w:rPr>
                <w:rFonts w:cstheme="minorHAnsi"/>
                <w:color w:val="000000"/>
                <w:sz w:val="16"/>
                <w:szCs w:val="16"/>
              </w:rPr>
              <w:t>victimisation</w:t>
            </w:r>
            <w:r w:rsidRPr="0072230B">
              <w:rPr>
                <w:rFonts w:cstheme="minorHAnsi"/>
                <w:color w:val="000000"/>
                <w:sz w:val="16"/>
                <w:szCs w:val="16"/>
              </w:rPr>
              <w:t xml:space="preserve"> (women only), minor violence, severe injury &amp; TBI</w:t>
            </w:r>
          </w:p>
        </w:tc>
        <w:tc>
          <w:tcPr>
            <w:tcW w:w="1417" w:type="dxa"/>
            <w:vAlign w:val="bottom"/>
          </w:tcPr>
          <w:p w14:paraId="23D5BC4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ICD-9-CM codes and Department of Defence Suicide Event Reporting System (</w:t>
            </w:r>
            <w:proofErr w:type="spellStart"/>
            <w:r w:rsidRPr="0072230B">
              <w:rPr>
                <w:rFonts w:cstheme="minorHAnsi"/>
                <w:color w:val="000000"/>
                <w:sz w:val="16"/>
                <w:szCs w:val="16"/>
              </w:rPr>
              <w:t>DoDSER</w:t>
            </w:r>
            <w:proofErr w:type="spellEnd"/>
            <w:r w:rsidRPr="0072230B">
              <w:rPr>
                <w:rFonts w:cstheme="minorHAnsi"/>
                <w:color w:val="000000"/>
                <w:sz w:val="16"/>
                <w:szCs w:val="16"/>
              </w:rPr>
              <w:t>)</w:t>
            </w:r>
          </w:p>
        </w:tc>
        <w:tc>
          <w:tcPr>
            <w:tcW w:w="851" w:type="dxa"/>
            <w:vAlign w:val="bottom"/>
          </w:tcPr>
          <w:p w14:paraId="59A44F6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Suicide attempts (lifetime)</w:t>
            </w:r>
          </w:p>
        </w:tc>
        <w:tc>
          <w:tcPr>
            <w:tcW w:w="1276" w:type="dxa"/>
            <w:vAlign w:val="bottom"/>
          </w:tcPr>
          <w:p w14:paraId="0F87D07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28,316 (77.1% response rate, n = 21,832)</w:t>
            </w:r>
          </w:p>
        </w:tc>
        <w:tc>
          <w:tcPr>
            <w:tcW w:w="1275" w:type="dxa"/>
            <w:vAlign w:val="bottom"/>
          </w:tcPr>
          <w:p w14:paraId="6854D365"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i/>
                <w:iCs/>
                <w:color w:val="000000"/>
                <w:sz w:val="16"/>
                <w:szCs w:val="16"/>
              </w:rPr>
            </w:pPr>
            <w:r w:rsidRPr="0072230B">
              <w:rPr>
                <w:rFonts w:cstheme="minorHAnsi"/>
                <w:color w:val="000000"/>
                <w:sz w:val="16"/>
                <w:szCs w:val="16"/>
              </w:rPr>
              <w:t>Not report</w:t>
            </w:r>
            <w:r>
              <w:rPr>
                <w:rFonts w:cstheme="minorHAnsi"/>
                <w:color w:val="000000"/>
                <w:sz w:val="16"/>
                <w:szCs w:val="16"/>
              </w:rPr>
              <w:t>ed</w:t>
            </w:r>
          </w:p>
        </w:tc>
        <w:tc>
          <w:tcPr>
            <w:tcW w:w="851" w:type="dxa"/>
            <w:vAlign w:val="bottom"/>
          </w:tcPr>
          <w:p w14:paraId="193EC10E"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Not reported</w:t>
            </w:r>
          </w:p>
        </w:tc>
        <w:tc>
          <w:tcPr>
            <w:tcW w:w="851" w:type="dxa"/>
            <w:vAlign w:val="bottom"/>
          </w:tcPr>
          <w:p w14:paraId="1780F72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Veterans</w:t>
            </w:r>
          </w:p>
        </w:tc>
        <w:tc>
          <w:tcPr>
            <w:tcW w:w="993" w:type="dxa"/>
            <w:vAlign w:val="bottom"/>
          </w:tcPr>
          <w:p w14:paraId="4995539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color w:val="000000"/>
                <w:sz w:val="16"/>
                <w:szCs w:val="16"/>
              </w:rPr>
              <w:t>Army</w:t>
            </w:r>
          </w:p>
        </w:tc>
        <w:tc>
          <w:tcPr>
            <w:tcW w:w="976" w:type="dxa"/>
          </w:tcPr>
          <w:p w14:paraId="00B41D27"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B03EFC" w:rsidRPr="0072230B" w14:paraId="3390EC10" w14:textId="77777777" w:rsidTr="00794EA8">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128" w:type="dxa"/>
          </w:tcPr>
          <w:p w14:paraId="5844330C" w14:textId="77777777" w:rsidR="00B03EFC" w:rsidRPr="00602495" w:rsidRDefault="00B03EFC" w:rsidP="00794EA8">
            <w:pPr>
              <w:rPr>
                <w:rFonts w:cstheme="minorHAnsi"/>
                <w:b w:val="0"/>
                <w:bCs w:val="0"/>
                <w:color w:val="000000"/>
                <w:sz w:val="16"/>
                <w:szCs w:val="16"/>
              </w:rPr>
            </w:pPr>
            <w:r w:rsidRPr="00602495">
              <w:rPr>
                <w:rFonts w:cstheme="minorHAnsi"/>
                <w:b w:val="0"/>
                <w:bCs w:val="0"/>
                <w:color w:val="000000"/>
                <w:sz w:val="16"/>
                <w:szCs w:val="16"/>
              </w:rPr>
              <w:t>Thomsen et al.</w:t>
            </w:r>
            <w:r>
              <w:rPr>
                <w:rFonts w:cstheme="minorHAnsi"/>
                <w:b w:val="0"/>
                <w:bCs w:val="0"/>
                <w:color w:val="000000"/>
                <w:sz w:val="16"/>
                <w:szCs w:val="16"/>
              </w:rPr>
              <w:t xml:space="preserve"> </w:t>
            </w:r>
            <w:r w:rsidRPr="00602495">
              <w:rPr>
                <w:rFonts w:cstheme="minorHAnsi"/>
                <w:b w:val="0"/>
                <w:bCs w:val="0"/>
                <w:color w:val="000000"/>
                <w:sz w:val="16"/>
                <w:szCs w:val="16"/>
              </w:rPr>
              <w:t>(2011)</w:t>
            </w:r>
          </w:p>
        </w:tc>
        <w:tc>
          <w:tcPr>
            <w:tcW w:w="852" w:type="dxa"/>
          </w:tcPr>
          <w:p w14:paraId="4B6748E2"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USA</w:t>
            </w:r>
          </w:p>
        </w:tc>
        <w:tc>
          <w:tcPr>
            <w:tcW w:w="1134" w:type="dxa"/>
          </w:tcPr>
          <w:p w14:paraId="5463EF73"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 xml:space="preserve">Cross-sectional </w:t>
            </w:r>
          </w:p>
        </w:tc>
        <w:tc>
          <w:tcPr>
            <w:tcW w:w="1559" w:type="dxa"/>
          </w:tcPr>
          <w:p w14:paraId="18E5F774"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 xml:space="preserve">The Naval Health Research </w:t>
            </w:r>
            <w:proofErr w:type="spellStart"/>
            <w:r>
              <w:rPr>
                <w:rFonts w:cstheme="minorHAnsi"/>
                <w:color w:val="000000"/>
                <w:sz w:val="16"/>
                <w:szCs w:val="16"/>
              </w:rPr>
              <w:t>Center</w:t>
            </w:r>
            <w:proofErr w:type="spellEnd"/>
            <w:r>
              <w:rPr>
                <w:rFonts w:cstheme="minorHAnsi"/>
                <w:color w:val="000000"/>
                <w:sz w:val="16"/>
                <w:szCs w:val="16"/>
              </w:rPr>
              <w:t xml:space="preserve"> (NHRC) Combat Stress and </w:t>
            </w:r>
            <w:r>
              <w:rPr>
                <w:rFonts w:cstheme="minorHAnsi"/>
                <w:color w:val="000000"/>
                <w:sz w:val="16"/>
                <w:szCs w:val="16"/>
              </w:rPr>
              <w:lastRenderedPageBreak/>
              <w:t>Substance Use survey</w:t>
            </w:r>
          </w:p>
        </w:tc>
        <w:tc>
          <w:tcPr>
            <w:tcW w:w="1417" w:type="dxa"/>
          </w:tcPr>
          <w:p w14:paraId="4952ED77"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lastRenderedPageBreak/>
              <w:t xml:space="preserve">Combat deployment </w:t>
            </w:r>
          </w:p>
        </w:tc>
        <w:tc>
          <w:tcPr>
            <w:tcW w:w="1417" w:type="dxa"/>
          </w:tcPr>
          <w:p w14:paraId="0D6CBD49"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 xml:space="preserve">The Naval Health Research </w:t>
            </w:r>
            <w:proofErr w:type="spellStart"/>
            <w:r>
              <w:rPr>
                <w:rFonts w:cstheme="minorHAnsi"/>
                <w:color w:val="000000"/>
                <w:sz w:val="16"/>
                <w:szCs w:val="16"/>
              </w:rPr>
              <w:t>Center</w:t>
            </w:r>
            <w:proofErr w:type="spellEnd"/>
            <w:r>
              <w:rPr>
                <w:rFonts w:cstheme="minorHAnsi"/>
                <w:color w:val="000000"/>
                <w:sz w:val="16"/>
                <w:szCs w:val="16"/>
              </w:rPr>
              <w:t xml:space="preserve"> (NHRC) Combat Stress and </w:t>
            </w:r>
            <w:r>
              <w:rPr>
                <w:rFonts w:cstheme="minorHAnsi"/>
                <w:color w:val="000000"/>
                <w:sz w:val="16"/>
                <w:szCs w:val="16"/>
              </w:rPr>
              <w:lastRenderedPageBreak/>
              <w:t>Substance Use survey</w:t>
            </w:r>
          </w:p>
        </w:tc>
        <w:tc>
          <w:tcPr>
            <w:tcW w:w="851" w:type="dxa"/>
          </w:tcPr>
          <w:p w14:paraId="1FA63ED6"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lastRenderedPageBreak/>
              <w:t>Suicide attempt (current)</w:t>
            </w:r>
          </w:p>
        </w:tc>
        <w:tc>
          <w:tcPr>
            <w:tcW w:w="1276" w:type="dxa"/>
          </w:tcPr>
          <w:p w14:paraId="47C55CC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2612 (81% response rate, n = 2116)</w:t>
            </w:r>
          </w:p>
        </w:tc>
        <w:tc>
          <w:tcPr>
            <w:tcW w:w="1275" w:type="dxa"/>
          </w:tcPr>
          <w:p w14:paraId="798416C0"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i/>
                <w:iCs/>
                <w:color w:val="000000"/>
                <w:sz w:val="16"/>
                <w:szCs w:val="16"/>
              </w:rPr>
            </w:pPr>
            <w:r w:rsidRPr="0072230B">
              <w:rPr>
                <w:rFonts w:cstheme="minorHAnsi"/>
                <w:i/>
                <w:iCs/>
                <w:color w:val="000000"/>
                <w:sz w:val="16"/>
                <w:szCs w:val="16"/>
              </w:rPr>
              <w:t>M</w:t>
            </w:r>
            <w:r w:rsidRPr="0072230B">
              <w:rPr>
                <w:rFonts w:cstheme="minorHAnsi"/>
                <w:color w:val="000000"/>
                <w:sz w:val="16"/>
                <w:szCs w:val="16"/>
              </w:rPr>
              <w:t xml:space="preserve">age = </w:t>
            </w:r>
            <w:r>
              <w:rPr>
                <w:rFonts w:cstheme="minorHAnsi"/>
                <w:color w:val="000000"/>
                <w:sz w:val="16"/>
                <w:szCs w:val="16"/>
              </w:rPr>
              <w:t xml:space="preserve">24.09 </w:t>
            </w:r>
            <w:r w:rsidRPr="0072230B">
              <w:rPr>
                <w:rFonts w:cstheme="minorHAnsi"/>
                <w:i/>
                <w:iCs/>
                <w:color w:val="000000"/>
                <w:sz w:val="16"/>
                <w:szCs w:val="16"/>
              </w:rPr>
              <w:t>S.D.</w:t>
            </w:r>
            <w:r w:rsidRPr="0072230B">
              <w:rPr>
                <w:rFonts w:cstheme="minorHAnsi"/>
                <w:color w:val="000000"/>
                <w:sz w:val="16"/>
                <w:szCs w:val="16"/>
              </w:rPr>
              <w:t xml:space="preserve"> = </w:t>
            </w:r>
            <w:r>
              <w:rPr>
                <w:rFonts w:cstheme="minorHAnsi"/>
                <w:color w:val="000000"/>
                <w:sz w:val="16"/>
                <w:szCs w:val="16"/>
              </w:rPr>
              <w:t>5.3</w:t>
            </w:r>
          </w:p>
        </w:tc>
        <w:tc>
          <w:tcPr>
            <w:tcW w:w="851" w:type="dxa"/>
          </w:tcPr>
          <w:p w14:paraId="5B69BE42" w14:textId="77777777" w:rsidR="00B03EFC" w:rsidRPr="0072230B" w:rsidRDefault="00B03EFC" w:rsidP="00794EA8">
            <w:pPr>
              <w:ind w:right="-538"/>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92%</w:t>
            </w:r>
          </w:p>
        </w:tc>
        <w:tc>
          <w:tcPr>
            <w:tcW w:w="851" w:type="dxa"/>
          </w:tcPr>
          <w:p w14:paraId="02B4C338"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Active</w:t>
            </w:r>
          </w:p>
        </w:tc>
        <w:tc>
          <w:tcPr>
            <w:tcW w:w="993" w:type="dxa"/>
          </w:tcPr>
          <w:p w14:paraId="6BB1FBA1"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Pr>
                <w:rFonts w:cstheme="minorHAnsi"/>
                <w:color w:val="000000"/>
                <w:sz w:val="16"/>
                <w:szCs w:val="16"/>
              </w:rPr>
              <w:t>Marines &amp; Navy</w:t>
            </w:r>
          </w:p>
        </w:tc>
        <w:tc>
          <w:tcPr>
            <w:tcW w:w="976" w:type="dxa"/>
          </w:tcPr>
          <w:p w14:paraId="260F49DA" w14:textId="77777777" w:rsidR="00B03EFC" w:rsidRPr="0072230B" w:rsidRDefault="00B03EFC" w:rsidP="00794EA8">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03EFC" w:rsidRPr="0072230B" w14:paraId="31CE9BD8" w14:textId="77777777" w:rsidTr="00794EA8">
        <w:trPr>
          <w:trHeight w:val="631"/>
        </w:trPr>
        <w:tc>
          <w:tcPr>
            <w:cnfStyle w:val="001000000000" w:firstRow="0" w:lastRow="0" w:firstColumn="1" w:lastColumn="0" w:oddVBand="0" w:evenVBand="0" w:oddHBand="0" w:evenHBand="0" w:firstRowFirstColumn="0" w:firstRowLastColumn="0" w:lastRowFirstColumn="0" w:lastRowLastColumn="0"/>
            <w:tcW w:w="1128" w:type="dxa"/>
          </w:tcPr>
          <w:p w14:paraId="59BD00AC" w14:textId="77777777" w:rsidR="00B03EFC" w:rsidRPr="00602495" w:rsidRDefault="00B03EFC" w:rsidP="00794EA8">
            <w:pPr>
              <w:rPr>
                <w:rFonts w:cstheme="minorHAnsi"/>
                <w:b w:val="0"/>
                <w:bCs w:val="0"/>
                <w:color w:val="000000"/>
                <w:sz w:val="16"/>
                <w:szCs w:val="16"/>
              </w:rPr>
            </w:pPr>
            <w:r>
              <w:rPr>
                <w:rFonts w:cstheme="minorHAnsi"/>
                <w:b w:val="0"/>
                <w:bCs w:val="0"/>
                <w:color w:val="000000"/>
                <w:sz w:val="16"/>
                <w:szCs w:val="16"/>
              </w:rPr>
              <w:t>Pugh et al. (2019)</w:t>
            </w:r>
          </w:p>
        </w:tc>
        <w:tc>
          <w:tcPr>
            <w:tcW w:w="852" w:type="dxa"/>
          </w:tcPr>
          <w:p w14:paraId="42CF9EAD"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USA</w:t>
            </w:r>
          </w:p>
        </w:tc>
        <w:tc>
          <w:tcPr>
            <w:tcW w:w="1134" w:type="dxa"/>
          </w:tcPr>
          <w:p w14:paraId="320724AC"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 xml:space="preserve">Longitudinal </w:t>
            </w:r>
          </w:p>
        </w:tc>
        <w:tc>
          <w:tcPr>
            <w:tcW w:w="1559" w:type="dxa"/>
          </w:tcPr>
          <w:p w14:paraId="57169B72"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 xml:space="preserve">VHA records examined, utilising the Glasgow Coma Scale, Comprehensive TBI evaluation (CTBIE), and ICD-9-CM codes used within VHA databases.  </w:t>
            </w:r>
          </w:p>
        </w:tc>
        <w:tc>
          <w:tcPr>
            <w:tcW w:w="1417" w:type="dxa"/>
          </w:tcPr>
          <w:p w14:paraId="195650C3"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Mild TBI</w:t>
            </w:r>
          </w:p>
        </w:tc>
        <w:tc>
          <w:tcPr>
            <w:tcW w:w="1417" w:type="dxa"/>
          </w:tcPr>
          <w:p w14:paraId="1F65155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ICD-9CM codes</w:t>
            </w:r>
          </w:p>
        </w:tc>
        <w:tc>
          <w:tcPr>
            <w:tcW w:w="851" w:type="dxa"/>
          </w:tcPr>
          <w:p w14:paraId="03F095E8"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Suicide-related behaviour</w:t>
            </w:r>
          </w:p>
        </w:tc>
        <w:tc>
          <w:tcPr>
            <w:tcW w:w="1276" w:type="dxa"/>
          </w:tcPr>
          <w:p w14:paraId="3FB39CF4"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608,516 (complete data available for 86.7%, n = 527, 381)</w:t>
            </w:r>
          </w:p>
        </w:tc>
        <w:tc>
          <w:tcPr>
            <w:tcW w:w="1275" w:type="dxa"/>
          </w:tcPr>
          <w:p w14:paraId="689914E7" w14:textId="77777777" w:rsidR="00B03EFC" w:rsidRPr="0051567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72230B">
              <w:rPr>
                <w:rFonts w:cstheme="minorHAnsi"/>
                <w:i/>
                <w:iCs/>
                <w:color w:val="000000"/>
                <w:sz w:val="16"/>
                <w:szCs w:val="16"/>
              </w:rPr>
              <w:t>M</w:t>
            </w:r>
            <w:r w:rsidRPr="0072230B">
              <w:rPr>
                <w:rFonts w:cstheme="minorHAnsi"/>
                <w:color w:val="000000"/>
                <w:sz w:val="16"/>
                <w:szCs w:val="16"/>
              </w:rPr>
              <w:t>age = 3</w:t>
            </w:r>
            <w:r>
              <w:rPr>
                <w:rFonts w:cstheme="minorHAnsi"/>
                <w:color w:val="000000"/>
                <w:sz w:val="16"/>
                <w:szCs w:val="16"/>
              </w:rPr>
              <w:t xml:space="preserve">2.05 </w:t>
            </w:r>
            <w:r w:rsidRPr="0072230B">
              <w:rPr>
                <w:rFonts w:cstheme="minorHAnsi"/>
                <w:i/>
                <w:iCs/>
                <w:color w:val="000000"/>
                <w:sz w:val="16"/>
                <w:szCs w:val="16"/>
              </w:rPr>
              <w:t>S.D.</w:t>
            </w:r>
            <w:r w:rsidRPr="0072230B">
              <w:rPr>
                <w:rFonts w:cstheme="minorHAnsi"/>
                <w:color w:val="000000"/>
                <w:sz w:val="16"/>
                <w:szCs w:val="16"/>
              </w:rPr>
              <w:t xml:space="preserve"> = </w:t>
            </w:r>
            <w:r>
              <w:rPr>
                <w:rFonts w:cstheme="minorHAnsi"/>
                <w:color w:val="000000"/>
                <w:sz w:val="16"/>
                <w:szCs w:val="16"/>
              </w:rPr>
              <w:t>9.14</w:t>
            </w:r>
          </w:p>
        </w:tc>
        <w:tc>
          <w:tcPr>
            <w:tcW w:w="851" w:type="dxa"/>
          </w:tcPr>
          <w:p w14:paraId="53C3E112" w14:textId="77777777" w:rsidR="00B03EFC" w:rsidRPr="0072230B" w:rsidRDefault="00B03EFC" w:rsidP="00794EA8">
            <w:pPr>
              <w:ind w:right="-538"/>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86.2%</w:t>
            </w:r>
          </w:p>
        </w:tc>
        <w:tc>
          <w:tcPr>
            <w:tcW w:w="851" w:type="dxa"/>
          </w:tcPr>
          <w:p w14:paraId="1C9E52BF"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 xml:space="preserve">Veterans </w:t>
            </w:r>
          </w:p>
        </w:tc>
        <w:tc>
          <w:tcPr>
            <w:tcW w:w="993" w:type="dxa"/>
          </w:tcPr>
          <w:p w14:paraId="00D92FC0"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Pr>
                <w:rFonts w:cstheme="minorHAnsi"/>
                <w:color w:val="000000"/>
                <w:sz w:val="16"/>
                <w:szCs w:val="16"/>
              </w:rPr>
              <w:t>Any</w:t>
            </w:r>
          </w:p>
        </w:tc>
        <w:tc>
          <w:tcPr>
            <w:tcW w:w="976" w:type="dxa"/>
          </w:tcPr>
          <w:p w14:paraId="27097B5E" w14:textId="77777777" w:rsidR="00B03EFC" w:rsidRPr="0072230B" w:rsidRDefault="00B03EFC" w:rsidP="00794EA8">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bl>
    <w:p w14:paraId="6144042F" w14:textId="77777777" w:rsidR="00296717" w:rsidRDefault="00296717" w:rsidP="00CC73A5">
      <w:pPr>
        <w:pStyle w:val="Heading1"/>
      </w:pPr>
      <w:bookmarkStart w:id="2" w:name="_Toc81151868"/>
    </w:p>
    <w:p w14:paraId="76C7F8BD" w14:textId="77777777" w:rsidR="00296717" w:rsidRDefault="00296717" w:rsidP="00CC73A5">
      <w:pPr>
        <w:pStyle w:val="Heading1"/>
      </w:pPr>
    </w:p>
    <w:p w14:paraId="67227304" w14:textId="6DC8F798" w:rsidR="00CC73A5" w:rsidRPr="00034AC0" w:rsidRDefault="0059115D" w:rsidP="00CC73A5">
      <w:pPr>
        <w:pStyle w:val="Heading1"/>
      </w:pPr>
      <w:r>
        <w:t>Table</w:t>
      </w:r>
      <w:r w:rsidR="00CC73A5" w:rsidRPr="00034AC0">
        <w:t xml:space="preserve"> </w:t>
      </w:r>
      <w:r>
        <w:t>S</w:t>
      </w:r>
      <w:r w:rsidR="00CC73A5" w:rsidRPr="00034AC0">
        <w:t>4: Risk of Bias Assessment</w:t>
      </w:r>
      <w:bookmarkEnd w:id="2"/>
    </w:p>
    <w:p w14:paraId="2FA358F0" w14:textId="77777777" w:rsidR="00CC73A5" w:rsidRDefault="00CC73A5" w:rsidP="00CC73A5"/>
    <w:tbl>
      <w:tblPr>
        <w:tblStyle w:val="GridTable4-Accent5"/>
        <w:tblW w:w="5004" w:type="pct"/>
        <w:tblInd w:w="-572" w:type="dxa"/>
        <w:tblLayout w:type="fixed"/>
        <w:tblLook w:val="04A0" w:firstRow="1" w:lastRow="0" w:firstColumn="1" w:lastColumn="0" w:noHBand="0" w:noVBand="1"/>
      </w:tblPr>
      <w:tblGrid>
        <w:gridCol w:w="4104"/>
        <w:gridCol w:w="1424"/>
        <w:gridCol w:w="1033"/>
        <w:gridCol w:w="1036"/>
        <w:gridCol w:w="1036"/>
        <w:gridCol w:w="1036"/>
        <w:gridCol w:w="1039"/>
        <w:gridCol w:w="1039"/>
        <w:gridCol w:w="1033"/>
        <w:gridCol w:w="1181"/>
      </w:tblGrid>
      <w:tr w:rsidR="00FA750D" w:rsidRPr="00FA750D" w14:paraId="4F9653A5" w14:textId="77777777" w:rsidTr="00F548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64106D0D" w14:textId="77777777" w:rsidR="0076602D" w:rsidRPr="00FA750D" w:rsidRDefault="0076602D" w:rsidP="00FF697B">
            <w:pPr>
              <w:rPr>
                <w:rFonts w:cstheme="minorHAnsi"/>
                <w:b w:val="0"/>
                <w:bCs w:val="0"/>
                <w:color w:val="auto"/>
              </w:rPr>
            </w:pPr>
            <w:r w:rsidRPr="00FA750D">
              <w:rPr>
                <w:rFonts w:cstheme="minorHAnsi"/>
                <w:color w:val="auto"/>
              </w:rPr>
              <w:t>Study</w:t>
            </w:r>
          </w:p>
        </w:tc>
        <w:tc>
          <w:tcPr>
            <w:tcW w:w="510" w:type="pct"/>
          </w:tcPr>
          <w:p w14:paraId="6E349CA5" w14:textId="77777777" w:rsidR="00F548A3" w:rsidRPr="00FA750D" w:rsidRDefault="0076602D" w:rsidP="00FF697B">
            <w:pPr>
              <w:jc w:val="center"/>
              <w:cnfStyle w:val="100000000000" w:firstRow="1" w:lastRow="0" w:firstColumn="0" w:lastColumn="0" w:oddVBand="0" w:evenVBand="0" w:oddHBand="0" w:evenHBand="0" w:firstRowFirstColumn="0" w:firstRowLastColumn="0" w:lastRowFirstColumn="0" w:lastRowLastColumn="0"/>
              <w:rPr>
                <w:rStyle w:val="apple-converted-space"/>
                <w:rFonts w:ascii="Calibri" w:hAnsi="Calibri" w:cs="Calibri"/>
                <w:b w:val="0"/>
                <w:bCs w:val="0"/>
                <w:color w:val="auto"/>
              </w:rPr>
            </w:pPr>
            <w:r w:rsidRPr="00FA750D">
              <w:rPr>
                <w:rFonts w:cstheme="minorHAnsi"/>
                <w:color w:val="auto"/>
              </w:rPr>
              <w:t>1.</w:t>
            </w:r>
            <w:r w:rsidR="00F548A3" w:rsidRPr="00FA750D">
              <w:rPr>
                <w:rFonts w:ascii="Calibri" w:hAnsi="Calibri" w:cs="Calibri"/>
                <w:color w:val="auto"/>
              </w:rPr>
              <w:t xml:space="preserve"> </w:t>
            </w:r>
            <w:r w:rsidR="00F548A3" w:rsidRPr="00FA750D">
              <w:rPr>
                <w:rStyle w:val="apple-converted-space"/>
                <w:rFonts w:ascii="Calibri" w:hAnsi="Calibri" w:cs="Calibri"/>
                <w:color w:val="auto"/>
              </w:rPr>
              <w:t> </w:t>
            </w:r>
          </w:p>
          <w:p w14:paraId="65346B2E" w14:textId="6FB0D6FD" w:rsidR="0076602D" w:rsidRPr="00FA750D" w:rsidRDefault="00F548A3" w:rsidP="00FF697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FA750D">
              <w:rPr>
                <w:rFonts w:ascii="Calibri" w:hAnsi="Calibri" w:cs="Calibri"/>
                <w:color w:val="auto"/>
              </w:rPr>
              <w:t>representativeness of exposed cohort</w:t>
            </w:r>
            <w:r w:rsidR="0076602D" w:rsidRPr="00FA750D">
              <w:rPr>
                <w:rFonts w:cstheme="minorHAnsi"/>
                <w:color w:val="auto"/>
              </w:rPr>
              <w:t xml:space="preserve"> </w:t>
            </w:r>
          </w:p>
        </w:tc>
        <w:tc>
          <w:tcPr>
            <w:tcW w:w="370" w:type="pct"/>
          </w:tcPr>
          <w:p w14:paraId="2700AD49" w14:textId="267E5170" w:rsidR="0076602D" w:rsidRPr="00FA750D" w:rsidRDefault="0076602D" w:rsidP="00FF697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FA750D">
              <w:rPr>
                <w:rFonts w:cstheme="minorHAnsi"/>
                <w:color w:val="auto"/>
              </w:rPr>
              <w:t xml:space="preserve">2. </w:t>
            </w:r>
            <w:r w:rsidR="00F548A3" w:rsidRPr="00FA750D">
              <w:rPr>
                <w:rFonts w:ascii="Calibri" w:hAnsi="Calibri" w:cs="Calibri"/>
                <w:color w:val="auto"/>
              </w:rPr>
              <w:t>selection of non-exposed cohort</w:t>
            </w:r>
          </w:p>
        </w:tc>
        <w:tc>
          <w:tcPr>
            <w:tcW w:w="371" w:type="pct"/>
          </w:tcPr>
          <w:p w14:paraId="6004A0BC" w14:textId="33E27364" w:rsidR="0076602D" w:rsidRPr="00FA750D" w:rsidRDefault="0076602D" w:rsidP="00FF697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FA750D">
              <w:rPr>
                <w:rFonts w:cstheme="minorHAnsi"/>
                <w:color w:val="auto"/>
              </w:rPr>
              <w:t xml:space="preserve">3. </w:t>
            </w:r>
            <w:r w:rsidR="00F548A3" w:rsidRPr="00FA750D">
              <w:rPr>
                <w:rFonts w:ascii="Calibri" w:hAnsi="Calibri" w:cs="Calibri"/>
                <w:color w:val="auto"/>
              </w:rPr>
              <w:t>Ascertainment of exposure</w:t>
            </w:r>
          </w:p>
        </w:tc>
        <w:tc>
          <w:tcPr>
            <w:tcW w:w="371" w:type="pct"/>
          </w:tcPr>
          <w:p w14:paraId="2C97369F" w14:textId="33CE7CEF" w:rsidR="0076602D" w:rsidRPr="00FA750D" w:rsidRDefault="0076602D" w:rsidP="00FF697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FA750D">
              <w:rPr>
                <w:rFonts w:cstheme="minorHAnsi"/>
                <w:color w:val="auto"/>
              </w:rPr>
              <w:t xml:space="preserve">4. </w:t>
            </w:r>
            <w:r w:rsidR="00F548A3" w:rsidRPr="00FA750D">
              <w:rPr>
                <w:rFonts w:ascii="Calibri" w:hAnsi="Calibri" w:cs="Calibri"/>
                <w:color w:val="auto"/>
              </w:rPr>
              <w:t xml:space="preserve">Outcome of interest </w:t>
            </w:r>
            <w:proofErr w:type="gramStart"/>
            <w:r w:rsidR="00F548A3" w:rsidRPr="00FA750D">
              <w:rPr>
                <w:rFonts w:ascii="Calibri" w:hAnsi="Calibri" w:cs="Calibri"/>
                <w:color w:val="auto"/>
              </w:rPr>
              <w:t>not present</w:t>
            </w:r>
            <w:proofErr w:type="gramEnd"/>
            <w:r w:rsidR="00F548A3" w:rsidRPr="00FA750D">
              <w:rPr>
                <w:rFonts w:ascii="Calibri" w:hAnsi="Calibri" w:cs="Calibri"/>
                <w:color w:val="auto"/>
              </w:rPr>
              <w:t xml:space="preserve"> at start of study</w:t>
            </w:r>
          </w:p>
        </w:tc>
        <w:tc>
          <w:tcPr>
            <w:tcW w:w="371" w:type="pct"/>
          </w:tcPr>
          <w:p w14:paraId="401741EF" w14:textId="7069297E" w:rsidR="0076602D" w:rsidRPr="00FA750D" w:rsidRDefault="0076602D" w:rsidP="00FF697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FA750D">
              <w:rPr>
                <w:rFonts w:cstheme="minorHAnsi"/>
                <w:color w:val="auto"/>
              </w:rPr>
              <w:t>5.</w:t>
            </w:r>
            <w:r w:rsidR="00F548A3" w:rsidRPr="00FA750D">
              <w:rPr>
                <w:rFonts w:cstheme="minorHAnsi"/>
                <w:color w:val="auto"/>
              </w:rPr>
              <w:t xml:space="preserve"> </w:t>
            </w:r>
            <w:r w:rsidR="00F548A3" w:rsidRPr="00FA750D">
              <w:rPr>
                <w:rFonts w:ascii="Calibri" w:hAnsi="Calibri" w:cs="Calibri"/>
                <w:color w:val="auto"/>
              </w:rPr>
              <w:t xml:space="preserve">Comparability of cohorts </w:t>
            </w:r>
            <w:proofErr w:type="gramStart"/>
            <w:r w:rsidR="00F548A3" w:rsidRPr="00FA750D">
              <w:rPr>
                <w:rFonts w:ascii="Calibri" w:hAnsi="Calibri" w:cs="Calibri"/>
                <w:color w:val="auto"/>
              </w:rPr>
              <w:t>on the basis of</w:t>
            </w:r>
            <w:proofErr w:type="gramEnd"/>
            <w:r w:rsidR="00F548A3" w:rsidRPr="00FA750D">
              <w:rPr>
                <w:rFonts w:ascii="Calibri" w:hAnsi="Calibri" w:cs="Calibri"/>
                <w:color w:val="auto"/>
              </w:rPr>
              <w:t xml:space="preserve"> design or analysis</w:t>
            </w:r>
            <w:r w:rsidRPr="00FA750D">
              <w:rPr>
                <w:rFonts w:cstheme="minorHAnsi"/>
                <w:color w:val="auto"/>
              </w:rPr>
              <w:t xml:space="preserve"> </w:t>
            </w:r>
          </w:p>
        </w:tc>
        <w:tc>
          <w:tcPr>
            <w:tcW w:w="372" w:type="pct"/>
          </w:tcPr>
          <w:p w14:paraId="5749554D" w14:textId="53A637BE" w:rsidR="0076602D" w:rsidRPr="00FA750D" w:rsidRDefault="0076602D" w:rsidP="00FF697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FA750D">
              <w:rPr>
                <w:rFonts w:cstheme="minorHAnsi"/>
                <w:color w:val="auto"/>
              </w:rPr>
              <w:t xml:space="preserve">6. </w:t>
            </w:r>
            <w:r w:rsidR="00F548A3" w:rsidRPr="00FA750D">
              <w:rPr>
                <w:rFonts w:ascii="Calibri" w:hAnsi="Calibri" w:cs="Calibri"/>
                <w:color w:val="auto"/>
              </w:rPr>
              <w:t>Assessment of outcome</w:t>
            </w:r>
          </w:p>
        </w:tc>
        <w:tc>
          <w:tcPr>
            <w:tcW w:w="372" w:type="pct"/>
          </w:tcPr>
          <w:p w14:paraId="66FBCC77" w14:textId="77777777" w:rsidR="00F548A3" w:rsidRPr="00FA750D" w:rsidRDefault="0076602D" w:rsidP="00F548A3">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FA750D">
              <w:rPr>
                <w:rFonts w:cstheme="minorHAnsi"/>
                <w:color w:val="auto"/>
              </w:rPr>
              <w:t>7.</w:t>
            </w:r>
            <w:r w:rsidR="00F548A3" w:rsidRPr="00FA750D">
              <w:rPr>
                <w:rFonts w:cstheme="minorHAnsi"/>
                <w:color w:val="auto"/>
              </w:rPr>
              <w:t xml:space="preserve"> </w:t>
            </w:r>
          </w:p>
          <w:p w14:paraId="335A3EE5" w14:textId="5E7FC6D5" w:rsidR="0076602D" w:rsidRPr="00FA750D" w:rsidRDefault="00F548A3" w:rsidP="00F548A3">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FA750D">
              <w:rPr>
                <w:rFonts w:ascii="Calibri" w:hAnsi="Calibri" w:cs="Calibri"/>
                <w:color w:val="auto"/>
              </w:rPr>
              <w:t>Was follow-up long enough for the outcome to occur</w:t>
            </w:r>
            <w:r w:rsidR="0076602D" w:rsidRPr="00FA750D">
              <w:rPr>
                <w:rFonts w:cstheme="minorHAnsi"/>
                <w:color w:val="auto"/>
              </w:rPr>
              <w:t xml:space="preserve"> </w:t>
            </w:r>
          </w:p>
        </w:tc>
        <w:tc>
          <w:tcPr>
            <w:tcW w:w="370" w:type="pct"/>
          </w:tcPr>
          <w:p w14:paraId="540BA2A8" w14:textId="77777777" w:rsidR="0076602D" w:rsidRPr="00FA750D" w:rsidRDefault="0076602D" w:rsidP="00FF697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FA750D">
              <w:rPr>
                <w:rFonts w:cstheme="minorHAnsi"/>
                <w:color w:val="auto"/>
              </w:rPr>
              <w:t>8.</w:t>
            </w:r>
          </w:p>
          <w:p w14:paraId="282B9B74" w14:textId="6FC32248" w:rsidR="00F548A3" w:rsidRPr="00FA750D" w:rsidRDefault="00F548A3" w:rsidP="00FF697B">
            <w:pPr>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FA750D">
              <w:rPr>
                <w:rFonts w:ascii="Calibri" w:hAnsi="Calibri" w:cs="Calibri"/>
                <w:color w:val="auto"/>
              </w:rPr>
              <w:t>Adequacy of follow-up</w:t>
            </w:r>
          </w:p>
        </w:tc>
        <w:tc>
          <w:tcPr>
            <w:tcW w:w="423" w:type="pct"/>
          </w:tcPr>
          <w:p w14:paraId="2BF776D3" w14:textId="77777777" w:rsidR="0076602D" w:rsidRPr="00FA750D" w:rsidRDefault="0076602D" w:rsidP="00FF697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FA750D">
              <w:rPr>
                <w:rFonts w:cstheme="minorHAnsi"/>
                <w:color w:val="auto"/>
              </w:rPr>
              <w:t>Overall</w:t>
            </w:r>
          </w:p>
        </w:tc>
      </w:tr>
      <w:tr w:rsidR="002C1069" w:rsidRPr="00FA750D" w14:paraId="199CD5F0"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2D4ECEE6" w14:textId="4C980B09" w:rsidR="002C1069" w:rsidRPr="00FA750D" w:rsidRDefault="002C1069" w:rsidP="002C1069">
            <w:pPr>
              <w:rPr>
                <w:rFonts w:cstheme="minorHAnsi"/>
              </w:rPr>
            </w:pPr>
            <w:r w:rsidRPr="008421FF">
              <w:rPr>
                <w:rFonts w:cstheme="minorHAnsi"/>
                <w:b w:val="0"/>
                <w:bCs w:val="0"/>
              </w:rPr>
              <w:t>Adams et al. (2021)</w:t>
            </w:r>
          </w:p>
        </w:tc>
        <w:tc>
          <w:tcPr>
            <w:tcW w:w="510" w:type="pct"/>
            <w:vAlign w:val="bottom"/>
          </w:tcPr>
          <w:p w14:paraId="436412B7" w14:textId="7FEC4570" w:rsidR="002C1069" w:rsidRPr="00FA750D"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712EC30E" w14:textId="2630CC7B" w:rsidR="002C1069" w:rsidRPr="00FA750D"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29FDE25A" w14:textId="392148A6" w:rsidR="002C1069" w:rsidRPr="00FA750D"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1" w:type="pct"/>
            <w:vAlign w:val="bottom"/>
          </w:tcPr>
          <w:p w14:paraId="0BE170B0" w14:textId="4CECEA76" w:rsidR="002C1069" w:rsidRPr="00FA750D"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62ACC92E" w14:textId="37EB88C2" w:rsidR="002C1069" w:rsidRPr="00FA750D"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19AEE139" w14:textId="61EA56C9" w:rsidR="002C1069" w:rsidRPr="00FA750D"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650316AE" w14:textId="761054D4" w:rsidR="002C1069" w:rsidRPr="00FA750D"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4289FC49" w14:textId="6B9333DC" w:rsidR="002C1069" w:rsidRPr="00FA750D"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42A045A6" w14:textId="09397FE1" w:rsidR="002C1069" w:rsidRPr="00FA750D"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5</w:t>
            </w:r>
          </w:p>
        </w:tc>
      </w:tr>
      <w:tr w:rsidR="002C1069" w:rsidRPr="00FA750D" w14:paraId="3F5D5099"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502D314B" w14:textId="79E9DF0F" w:rsidR="002C1069" w:rsidRPr="008421FF" w:rsidRDefault="002C1069" w:rsidP="002C1069">
            <w:pPr>
              <w:rPr>
                <w:rFonts w:cstheme="minorHAnsi"/>
              </w:rPr>
            </w:pPr>
            <w:r w:rsidRPr="008421FF">
              <w:rPr>
                <w:rFonts w:cstheme="minorHAnsi"/>
                <w:b w:val="0"/>
                <w:bCs w:val="0"/>
              </w:rPr>
              <w:t>Alter et al. (2021)</w:t>
            </w:r>
          </w:p>
        </w:tc>
        <w:tc>
          <w:tcPr>
            <w:tcW w:w="510" w:type="pct"/>
            <w:vAlign w:val="bottom"/>
          </w:tcPr>
          <w:p w14:paraId="70C8F2C5" w14:textId="1C1F4EB8"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68165850" w14:textId="781B9D8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3C46F2B8" w14:textId="5676C56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08DA47C7" w14:textId="257F718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390042FC" w14:textId="25325C73"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5A167F08" w14:textId="1811618D"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2C144CAB" w14:textId="6DD8136B"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21CE1224" w14:textId="156DEEBA"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799AB6A2" w14:textId="356C1CFA"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w:t>
            </w:r>
          </w:p>
        </w:tc>
      </w:tr>
      <w:tr w:rsidR="002C1069" w:rsidRPr="00FA750D" w14:paraId="5395A88F"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1036BCC7" w14:textId="2F70691E" w:rsidR="002C1069" w:rsidRPr="008421FF" w:rsidRDefault="002C1069" w:rsidP="002C1069">
            <w:pPr>
              <w:rPr>
                <w:rFonts w:cstheme="minorHAnsi"/>
              </w:rPr>
            </w:pPr>
            <w:r w:rsidRPr="008421FF">
              <w:rPr>
                <w:rFonts w:cstheme="minorHAnsi"/>
                <w:b w:val="0"/>
                <w:bCs w:val="0"/>
              </w:rPr>
              <w:lastRenderedPageBreak/>
              <w:t>Beckman et al. (2018)</w:t>
            </w:r>
          </w:p>
        </w:tc>
        <w:tc>
          <w:tcPr>
            <w:tcW w:w="510" w:type="pct"/>
            <w:vAlign w:val="bottom"/>
          </w:tcPr>
          <w:p w14:paraId="1EF4E507" w14:textId="067D5E59"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34030E81" w14:textId="1299238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4503B98" w14:textId="17F47F15"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1" w:type="pct"/>
            <w:vAlign w:val="bottom"/>
          </w:tcPr>
          <w:p w14:paraId="450B3EC7" w14:textId="19BC135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5B742073" w14:textId="5F3E8163"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110DB28C" w14:textId="7BF6A72D"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5587655F" w14:textId="40785EFC"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4648D669" w14:textId="64E0CA21"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423" w:type="pct"/>
          </w:tcPr>
          <w:p w14:paraId="73565F5F" w14:textId="1EB73300"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w:t>
            </w:r>
          </w:p>
        </w:tc>
      </w:tr>
      <w:tr w:rsidR="002C1069" w:rsidRPr="00FA750D" w14:paraId="31D9B5C9"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6433B3D8" w14:textId="081F9BE4" w:rsidR="002C1069" w:rsidRPr="008421FF" w:rsidRDefault="002C1069" w:rsidP="002C1069">
            <w:pPr>
              <w:rPr>
                <w:rFonts w:cstheme="minorHAnsi"/>
              </w:rPr>
            </w:pPr>
            <w:proofErr w:type="spellStart"/>
            <w:r w:rsidRPr="008421FF">
              <w:rPr>
                <w:rFonts w:cstheme="minorHAnsi"/>
                <w:b w:val="0"/>
                <w:bCs w:val="0"/>
              </w:rPr>
              <w:t>Blais</w:t>
            </w:r>
            <w:proofErr w:type="spellEnd"/>
            <w:r w:rsidRPr="008421FF">
              <w:rPr>
                <w:rFonts w:cstheme="minorHAnsi"/>
                <w:b w:val="0"/>
                <w:bCs w:val="0"/>
              </w:rPr>
              <w:t xml:space="preserve"> &amp; Geiser (2019)</w:t>
            </w:r>
          </w:p>
        </w:tc>
        <w:tc>
          <w:tcPr>
            <w:tcW w:w="510" w:type="pct"/>
            <w:vAlign w:val="bottom"/>
          </w:tcPr>
          <w:p w14:paraId="2E875E7B" w14:textId="3FAC3253"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1A405593" w14:textId="4C137258"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311FA76B" w14:textId="21166BCB"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2666847F" w14:textId="74320BB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45F5C0B2" w14:textId="3EF80B1A"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7FEE4E38" w14:textId="4CCEB0F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743BA736" w14:textId="30671F3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2F8ABFF9" w14:textId="7F2538A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78F388F2" w14:textId="51FB36EF"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2C1069" w:rsidRPr="00FA750D" w14:paraId="18536874"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42AA987A" w14:textId="52DAE017" w:rsidR="002C1069" w:rsidRPr="008421FF" w:rsidRDefault="002C1069" w:rsidP="002C1069">
            <w:pPr>
              <w:rPr>
                <w:rFonts w:cstheme="minorHAnsi"/>
              </w:rPr>
            </w:pPr>
            <w:proofErr w:type="spellStart"/>
            <w:r w:rsidRPr="008421FF">
              <w:rPr>
                <w:rFonts w:cstheme="minorHAnsi"/>
                <w:b w:val="0"/>
                <w:bCs w:val="0"/>
              </w:rPr>
              <w:t>Blosnich</w:t>
            </w:r>
            <w:proofErr w:type="spellEnd"/>
            <w:r w:rsidRPr="008421FF">
              <w:rPr>
                <w:rFonts w:cstheme="minorHAnsi"/>
                <w:b w:val="0"/>
                <w:bCs w:val="0"/>
              </w:rPr>
              <w:t xml:space="preserve"> &amp; </w:t>
            </w:r>
            <w:proofErr w:type="spellStart"/>
            <w:r w:rsidRPr="008421FF">
              <w:rPr>
                <w:rFonts w:cstheme="minorHAnsi"/>
                <w:b w:val="0"/>
                <w:bCs w:val="0"/>
              </w:rPr>
              <w:t>Bossarte</w:t>
            </w:r>
            <w:proofErr w:type="spellEnd"/>
            <w:r w:rsidRPr="008421FF">
              <w:rPr>
                <w:rFonts w:cstheme="minorHAnsi"/>
                <w:b w:val="0"/>
                <w:bCs w:val="0"/>
              </w:rPr>
              <w:t xml:space="preserve"> (2017)</w:t>
            </w:r>
          </w:p>
        </w:tc>
        <w:tc>
          <w:tcPr>
            <w:tcW w:w="510" w:type="pct"/>
            <w:vAlign w:val="bottom"/>
          </w:tcPr>
          <w:p w14:paraId="25A85F7B" w14:textId="31D3A3CE"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4763BF62" w14:textId="1F3FDA53"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58B1FA4D" w14:textId="6FA7566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1" w:type="pct"/>
            <w:vAlign w:val="bottom"/>
          </w:tcPr>
          <w:p w14:paraId="3EDC44CC" w14:textId="01A991DF"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2348245F" w14:textId="614DC83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21A81752" w14:textId="0005D1C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48937137" w14:textId="7A4D734A"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5B6B2F4F" w14:textId="084CE05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3A02CBDB" w14:textId="08470DA6"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w:t>
            </w:r>
          </w:p>
        </w:tc>
      </w:tr>
      <w:tr w:rsidR="002C1069" w:rsidRPr="00FA750D" w14:paraId="045C8A04"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51AEC0EB" w14:textId="6D2760FD" w:rsidR="002C1069" w:rsidRPr="008421FF" w:rsidRDefault="002C1069" w:rsidP="002C1069">
            <w:pPr>
              <w:rPr>
                <w:rFonts w:cstheme="minorHAnsi"/>
              </w:rPr>
            </w:pPr>
            <w:r w:rsidRPr="008421FF">
              <w:rPr>
                <w:rFonts w:cstheme="minorHAnsi"/>
                <w:b w:val="0"/>
                <w:bCs w:val="0"/>
              </w:rPr>
              <w:t>Borowski et al. (2022)</w:t>
            </w:r>
          </w:p>
        </w:tc>
        <w:tc>
          <w:tcPr>
            <w:tcW w:w="510" w:type="pct"/>
            <w:vAlign w:val="bottom"/>
          </w:tcPr>
          <w:p w14:paraId="382BDD80" w14:textId="1AC0CA31"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05DD4115" w14:textId="71196C13"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14168458" w14:textId="77541088"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3EDFE2E9" w14:textId="6F0B265E"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2E10CE4D" w14:textId="19CBD2D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55C728A7" w14:textId="3B6380B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546F6FD9" w14:textId="734D5EFE"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5222C839" w14:textId="7A421BCC"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423" w:type="pct"/>
          </w:tcPr>
          <w:p w14:paraId="1B681E3B" w14:textId="5531661B"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w:t>
            </w:r>
          </w:p>
        </w:tc>
      </w:tr>
      <w:tr w:rsidR="002C1069" w:rsidRPr="00FA750D" w14:paraId="619082F6"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4F45D16D" w14:textId="7FFCFADE" w:rsidR="002C1069" w:rsidRPr="008421FF" w:rsidRDefault="002C1069" w:rsidP="002C1069">
            <w:pPr>
              <w:rPr>
                <w:rFonts w:cstheme="minorHAnsi"/>
              </w:rPr>
            </w:pPr>
            <w:r w:rsidRPr="008421FF">
              <w:rPr>
                <w:rFonts w:cstheme="minorHAnsi"/>
                <w:b w:val="0"/>
                <w:bCs w:val="0"/>
              </w:rPr>
              <w:t>Brignone et al. (2018)</w:t>
            </w:r>
          </w:p>
        </w:tc>
        <w:tc>
          <w:tcPr>
            <w:tcW w:w="510" w:type="pct"/>
            <w:vAlign w:val="bottom"/>
          </w:tcPr>
          <w:p w14:paraId="44802AF9" w14:textId="27311F3F"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03FD6D46" w14:textId="22886C7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2C55CF9A" w14:textId="66B5A3A9"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1" w:type="pct"/>
            <w:vAlign w:val="bottom"/>
          </w:tcPr>
          <w:p w14:paraId="730A111F" w14:textId="61547E75"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643FCBB8" w14:textId="01843635"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7E773C9D" w14:textId="482051B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3F5D4D05" w14:textId="1AEBB7BE"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79608790" w14:textId="5FF4C64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073D9BD9" w14:textId="4C681605"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5</w:t>
            </w:r>
          </w:p>
        </w:tc>
      </w:tr>
      <w:tr w:rsidR="002C1069" w:rsidRPr="00FA750D" w14:paraId="0FFC8A57"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156642CF" w14:textId="6653DEDB" w:rsidR="002C1069" w:rsidRPr="008421FF" w:rsidRDefault="002C1069" w:rsidP="002C1069">
            <w:pPr>
              <w:rPr>
                <w:rFonts w:cstheme="minorHAnsi"/>
              </w:rPr>
            </w:pPr>
            <w:r w:rsidRPr="008421FF">
              <w:rPr>
                <w:rFonts w:cstheme="minorHAnsi"/>
                <w:b w:val="0"/>
                <w:bCs w:val="0"/>
              </w:rPr>
              <w:t>Bryan et al. (2015)</w:t>
            </w:r>
          </w:p>
        </w:tc>
        <w:tc>
          <w:tcPr>
            <w:tcW w:w="510" w:type="pct"/>
            <w:vAlign w:val="bottom"/>
          </w:tcPr>
          <w:p w14:paraId="0F1DB394" w14:textId="3A995AB0"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017EE6F9" w14:textId="2838F7B1"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C6F8664" w14:textId="2C830E67"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5D83A369" w14:textId="3ACC5BBC"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1E20ECE8" w14:textId="4CE81EBA"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702D3A20" w14:textId="7FEFA0D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121BC029" w14:textId="26F9EE5C"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4DA792FA" w14:textId="5D3A1750"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423" w:type="pct"/>
          </w:tcPr>
          <w:p w14:paraId="30BE4F7F" w14:textId="189D3460"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002C1069" w:rsidRPr="00FA750D" w14:paraId="493AA16D"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74398DDA" w14:textId="694FAB9C" w:rsidR="002C1069" w:rsidRPr="008421FF" w:rsidRDefault="002C1069" w:rsidP="002C1069">
            <w:pPr>
              <w:rPr>
                <w:rFonts w:cstheme="minorHAnsi"/>
              </w:rPr>
            </w:pPr>
            <w:r w:rsidRPr="008421FF">
              <w:rPr>
                <w:rFonts w:cstheme="minorHAnsi"/>
                <w:b w:val="0"/>
                <w:bCs w:val="0"/>
              </w:rPr>
              <w:t>Decker et al. (2021)</w:t>
            </w:r>
          </w:p>
        </w:tc>
        <w:tc>
          <w:tcPr>
            <w:tcW w:w="510" w:type="pct"/>
            <w:vAlign w:val="bottom"/>
          </w:tcPr>
          <w:p w14:paraId="5F03D1AA" w14:textId="307777C8"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308F4F22" w14:textId="723B1403"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04DBA62B" w14:textId="5F7BA78E"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1" w:type="pct"/>
            <w:vAlign w:val="bottom"/>
          </w:tcPr>
          <w:p w14:paraId="798278CA" w14:textId="25D7E52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1D60CDED" w14:textId="667ED89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25C8D032" w14:textId="2B48076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23E7D280" w14:textId="054FC4A5"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0F834528" w14:textId="6037AE74"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3A00BC0A" w14:textId="532C810A"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w:t>
            </w:r>
          </w:p>
        </w:tc>
      </w:tr>
      <w:tr w:rsidR="002C1069" w:rsidRPr="00FA750D" w14:paraId="1F937B5C"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7CE1A358" w14:textId="77F035C9" w:rsidR="002C1069" w:rsidRPr="008421FF" w:rsidRDefault="002C1069" w:rsidP="002C1069">
            <w:pPr>
              <w:rPr>
                <w:rFonts w:cstheme="minorHAnsi"/>
              </w:rPr>
            </w:pPr>
            <w:proofErr w:type="spellStart"/>
            <w:r w:rsidRPr="00843F78">
              <w:rPr>
                <w:rFonts w:cstheme="minorHAnsi"/>
                <w:b w:val="0"/>
                <w:bCs w:val="0"/>
              </w:rPr>
              <w:t>Durai</w:t>
            </w:r>
            <w:proofErr w:type="spellEnd"/>
            <w:r w:rsidRPr="00843F78">
              <w:rPr>
                <w:rFonts w:cstheme="minorHAnsi"/>
                <w:b w:val="0"/>
                <w:bCs w:val="0"/>
              </w:rPr>
              <w:t xml:space="preserve"> (2011)</w:t>
            </w:r>
          </w:p>
        </w:tc>
        <w:tc>
          <w:tcPr>
            <w:tcW w:w="510" w:type="pct"/>
            <w:vAlign w:val="bottom"/>
          </w:tcPr>
          <w:p w14:paraId="774462AC" w14:textId="554C5728"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0" w:type="pct"/>
          </w:tcPr>
          <w:p w14:paraId="158A5C7E" w14:textId="6CB86C0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1" w:type="pct"/>
          </w:tcPr>
          <w:p w14:paraId="780B18EC" w14:textId="7A1521DB"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1" w:type="pct"/>
            <w:vAlign w:val="bottom"/>
          </w:tcPr>
          <w:p w14:paraId="5CC81D0E" w14:textId="17C0BC2E"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1" w:type="pct"/>
            <w:vAlign w:val="bottom"/>
          </w:tcPr>
          <w:p w14:paraId="040F7D94" w14:textId="580000A9"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2" w:type="pct"/>
            <w:vAlign w:val="bottom"/>
          </w:tcPr>
          <w:p w14:paraId="615141EC" w14:textId="132625F8"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2" w:type="pct"/>
            <w:vAlign w:val="bottom"/>
          </w:tcPr>
          <w:p w14:paraId="055AEC8E" w14:textId="398B550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0" w:type="pct"/>
            <w:vAlign w:val="bottom"/>
          </w:tcPr>
          <w:p w14:paraId="0C31B3B2" w14:textId="31493D97"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423" w:type="pct"/>
          </w:tcPr>
          <w:p w14:paraId="69C7584D" w14:textId="61CC9A1A"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2C1069" w:rsidRPr="00FA750D" w14:paraId="00B26F2E"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6052A0D0" w14:textId="585FD7C7" w:rsidR="002C1069" w:rsidRPr="00843F78" w:rsidRDefault="002C1069" w:rsidP="002C1069">
            <w:pPr>
              <w:rPr>
                <w:rFonts w:cstheme="minorHAnsi"/>
              </w:rPr>
            </w:pPr>
            <w:r w:rsidRPr="008421FF">
              <w:rPr>
                <w:rFonts w:cstheme="minorHAnsi"/>
                <w:b w:val="0"/>
                <w:bCs w:val="0"/>
              </w:rPr>
              <w:t>Finley et al.  (2015)</w:t>
            </w:r>
          </w:p>
        </w:tc>
        <w:tc>
          <w:tcPr>
            <w:tcW w:w="510" w:type="pct"/>
            <w:vAlign w:val="bottom"/>
          </w:tcPr>
          <w:p w14:paraId="5CF022DA" w14:textId="6FE5E39A"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0375F67E" w14:textId="61598F58"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5F7DE576" w14:textId="43DCFB4F"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BD8C7B7" w14:textId="0FA1E576"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4672AE3E" w14:textId="50EC9896"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3893569E" w14:textId="1FA69F97"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076EB9ED" w14:textId="56452950"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3DDF7A5C" w14:textId="364ECA83"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4165FD47" w14:textId="07BBE560"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6</w:t>
            </w:r>
          </w:p>
        </w:tc>
      </w:tr>
      <w:tr w:rsidR="002C1069" w:rsidRPr="00FA750D" w14:paraId="7B045BA5"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0F7449F5" w14:textId="713CB762" w:rsidR="002C1069" w:rsidRPr="008421FF" w:rsidRDefault="002C1069" w:rsidP="002C1069">
            <w:pPr>
              <w:rPr>
                <w:rFonts w:cstheme="minorHAnsi"/>
              </w:rPr>
            </w:pPr>
            <w:r w:rsidRPr="008421FF">
              <w:rPr>
                <w:rFonts w:cstheme="minorHAnsi"/>
                <w:b w:val="0"/>
                <w:bCs w:val="0"/>
              </w:rPr>
              <w:t>Gibson et al.  (2019)</w:t>
            </w:r>
          </w:p>
        </w:tc>
        <w:tc>
          <w:tcPr>
            <w:tcW w:w="510" w:type="pct"/>
            <w:vAlign w:val="bottom"/>
          </w:tcPr>
          <w:p w14:paraId="7B45FCE3" w14:textId="415420C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47039C35" w14:textId="5379C3E9"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08C6DF3" w14:textId="015DB12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5662F52B" w14:textId="02617059"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2D64500F" w14:textId="6F1FB7A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7C601654" w14:textId="2ED4BB1F"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0D458E47" w14:textId="321B69C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406FF3B6" w14:textId="60B4F49E"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21E5769E" w14:textId="191933A2"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002C1069" w:rsidRPr="00FA750D" w14:paraId="564D2F72"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59B1F6A9" w14:textId="6A221E46" w:rsidR="002C1069" w:rsidRPr="008421FF" w:rsidRDefault="002C1069" w:rsidP="002C1069">
            <w:pPr>
              <w:rPr>
                <w:rFonts w:cstheme="minorHAnsi"/>
              </w:rPr>
            </w:pPr>
            <w:r w:rsidRPr="00CA681D">
              <w:rPr>
                <w:rFonts w:cstheme="minorHAnsi"/>
                <w:b w:val="0"/>
                <w:bCs w:val="0"/>
              </w:rPr>
              <w:t>Gradus et al. (2012)</w:t>
            </w:r>
          </w:p>
        </w:tc>
        <w:tc>
          <w:tcPr>
            <w:tcW w:w="510" w:type="pct"/>
            <w:vAlign w:val="bottom"/>
          </w:tcPr>
          <w:p w14:paraId="1B509474" w14:textId="39F058E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7D5BDE8F" w14:textId="54900204"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48760B89" w14:textId="33AA3AB5"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1" w:type="pct"/>
            <w:vAlign w:val="bottom"/>
          </w:tcPr>
          <w:p w14:paraId="73A55CB6" w14:textId="249AF0C5"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29E29912" w14:textId="6713863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7517110A" w14:textId="730FCA5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10F5B41B" w14:textId="3FD30CF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3D0B32DF" w14:textId="1EA5BFB2"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71AB5E4A" w14:textId="57B7C037"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6</w:t>
            </w:r>
          </w:p>
        </w:tc>
      </w:tr>
      <w:tr w:rsidR="002C1069" w:rsidRPr="00FA750D" w14:paraId="59BD923B"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2BBB07A3" w14:textId="589FC0D1" w:rsidR="002C1069" w:rsidRPr="00CA681D" w:rsidRDefault="002C1069" w:rsidP="002C1069">
            <w:pPr>
              <w:rPr>
                <w:rFonts w:cstheme="minorHAnsi"/>
              </w:rPr>
            </w:pPr>
            <w:r w:rsidRPr="008421FF">
              <w:rPr>
                <w:rFonts w:cstheme="minorHAnsi"/>
                <w:b w:val="0"/>
                <w:bCs w:val="0"/>
              </w:rPr>
              <w:t xml:space="preserve">Griffith (2017) </w:t>
            </w:r>
          </w:p>
        </w:tc>
        <w:tc>
          <w:tcPr>
            <w:tcW w:w="510" w:type="pct"/>
            <w:vAlign w:val="bottom"/>
          </w:tcPr>
          <w:p w14:paraId="4120D19B" w14:textId="03B4F489"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2315F589" w14:textId="5015E0BE"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1C795486" w14:textId="725BC2F8"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5AC64A7" w14:textId="45539E27"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19E61E9" w14:textId="33E713F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641F229A" w14:textId="42F59D6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197F4AA2" w14:textId="63A38A59"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435EF6C7" w14:textId="13FF58B1"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423" w:type="pct"/>
          </w:tcPr>
          <w:p w14:paraId="2D2E0689" w14:textId="45FA4868"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w:t>
            </w:r>
          </w:p>
        </w:tc>
      </w:tr>
      <w:tr w:rsidR="002C1069" w:rsidRPr="00FA750D" w14:paraId="049E9763"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75275E69" w14:textId="53225874" w:rsidR="002C1069" w:rsidRPr="008421FF" w:rsidRDefault="002C1069" w:rsidP="002C1069">
            <w:pPr>
              <w:rPr>
                <w:rFonts w:cstheme="minorHAnsi"/>
              </w:rPr>
            </w:pPr>
            <w:r w:rsidRPr="008421FF">
              <w:rPr>
                <w:rFonts w:cstheme="minorHAnsi"/>
                <w:b w:val="0"/>
                <w:bCs w:val="0"/>
              </w:rPr>
              <w:t>Gross et al. (2019)</w:t>
            </w:r>
          </w:p>
        </w:tc>
        <w:tc>
          <w:tcPr>
            <w:tcW w:w="510" w:type="pct"/>
            <w:vAlign w:val="bottom"/>
          </w:tcPr>
          <w:p w14:paraId="025DCCEC" w14:textId="67A8296A"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638B2710" w14:textId="3949A81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6C668CE5" w14:textId="59C2595D"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1" w:type="pct"/>
            <w:vAlign w:val="bottom"/>
          </w:tcPr>
          <w:p w14:paraId="3538163E" w14:textId="0FEB2AEA"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43BA1553" w14:textId="4BDA1C9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54D0F1F5" w14:textId="09878E92"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6EDF37EA" w14:textId="307535F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04710C24" w14:textId="1BA4A7D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423" w:type="pct"/>
          </w:tcPr>
          <w:p w14:paraId="7FEB656A" w14:textId="16C7ABCA"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w:t>
            </w:r>
          </w:p>
        </w:tc>
      </w:tr>
      <w:tr w:rsidR="002C1069" w:rsidRPr="00FA750D" w14:paraId="015A2C15"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124DA779" w14:textId="7B59CC7C" w:rsidR="002C1069" w:rsidRPr="008421FF" w:rsidRDefault="002C1069" w:rsidP="002C1069">
            <w:pPr>
              <w:rPr>
                <w:rFonts w:cstheme="minorHAnsi"/>
              </w:rPr>
            </w:pPr>
            <w:r w:rsidRPr="008421FF">
              <w:rPr>
                <w:rFonts w:cstheme="minorHAnsi"/>
                <w:b w:val="0"/>
                <w:bCs w:val="0"/>
              </w:rPr>
              <w:t>Harden &amp; Murphy (2018)</w:t>
            </w:r>
          </w:p>
        </w:tc>
        <w:tc>
          <w:tcPr>
            <w:tcW w:w="510" w:type="pct"/>
            <w:vAlign w:val="bottom"/>
          </w:tcPr>
          <w:p w14:paraId="481E8BAC" w14:textId="3F06AD5B"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56E12099" w14:textId="7E35481B"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15AC62A1" w14:textId="5D1C420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11507430" w14:textId="201DB09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568603AB" w14:textId="2E0BF3C9"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6E4793BB" w14:textId="1B942D9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4AFB5A41" w14:textId="1EA54C27"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27C24A0E" w14:textId="46672F49"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639FB7C7" w14:textId="7F8DE96B"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002C1069" w:rsidRPr="00FA750D" w14:paraId="0C1EC89D"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68922EE6" w14:textId="1402D6C0" w:rsidR="002C1069" w:rsidRPr="008421FF" w:rsidRDefault="002C1069" w:rsidP="002C1069">
            <w:pPr>
              <w:rPr>
                <w:rFonts w:cstheme="minorHAnsi"/>
              </w:rPr>
            </w:pPr>
            <w:r w:rsidRPr="008421FF">
              <w:rPr>
                <w:rFonts w:cstheme="minorHAnsi"/>
                <w:b w:val="0"/>
                <w:bCs w:val="0"/>
              </w:rPr>
              <w:t>Holliday et al. (2021)</w:t>
            </w:r>
          </w:p>
        </w:tc>
        <w:tc>
          <w:tcPr>
            <w:tcW w:w="510" w:type="pct"/>
            <w:vAlign w:val="bottom"/>
          </w:tcPr>
          <w:p w14:paraId="4B1E0EE3" w14:textId="4BF54191"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5B2DF26E" w14:textId="1AE12BE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0CBA493F" w14:textId="4B5DD053"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61989CD9" w14:textId="690DDBB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36C61C0E" w14:textId="53B2D3F8"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692F1C27" w14:textId="0E7ABEC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4F57E08E" w14:textId="15F6223A"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794E8000" w14:textId="1E8BD28E"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539166BA" w14:textId="75195000"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5</w:t>
            </w:r>
          </w:p>
        </w:tc>
      </w:tr>
      <w:tr w:rsidR="002C1069" w:rsidRPr="00FA750D" w14:paraId="0D3764FC"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11CEEF58" w14:textId="2129E147" w:rsidR="002C1069" w:rsidRPr="008421FF" w:rsidRDefault="002C1069" w:rsidP="002C1069">
            <w:pPr>
              <w:rPr>
                <w:rFonts w:cstheme="minorHAnsi"/>
              </w:rPr>
            </w:pPr>
            <w:r w:rsidRPr="008421FF">
              <w:rPr>
                <w:rFonts w:cstheme="minorHAnsi"/>
                <w:b w:val="0"/>
                <w:bCs w:val="0"/>
              </w:rPr>
              <w:t>Johnson et al. (2008)</w:t>
            </w:r>
          </w:p>
        </w:tc>
        <w:tc>
          <w:tcPr>
            <w:tcW w:w="510" w:type="pct"/>
            <w:vAlign w:val="bottom"/>
          </w:tcPr>
          <w:p w14:paraId="4AC0C787" w14:textId="5EB43071"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60B36799" w14:textId="41B33C1D"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5D9A4574" w14:textId="1415EEF1"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02674A10" w14:textId="287C5531"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4F90EFE6" w14:textId="44DCF0C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06502B38" w14:textId="6B0DA9B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4C96B399" w14:textId="06344D10"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4C74CD85" w14:textId="1F7D1D3B"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423" w:type="pct"/>
          </w:tcPr>
          <w:p w14:paraId="37FD5875" w14:textId="1DD71FAD"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002C1069" w:rsidRPr="00FA750D" w14:paraId="4E5680E3"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76B08DD6" w14:textId="679B55FC" w:rsidR="002C1069" w:rsidRPr="008421FF" w:rsidRDefault="002C1069" w:rsidP="002C1069">
            <w:pPr>
              <w:rPr>
                <w:rFonts w:cstheme="minorHAnsi"/>
              </w:rPr>
            </w:pPr>
            <w:proofErr w:type="spellStart"/>
            <w:r w:rsidRPr="008421FF">
              <w:rPr>
                <w:rFonts w:cstheme="minorHAnsi"/>
                <w:b w:val="0"/>
                <w:bCs w:val="0"/>
              </w:rPr>
              <w:t>Kachadourian</w:t>
            </w:r>
            <w:proofErr w:type="spellEnd"/>
            <w:r w:rsidRPr="008421FF">
              <w:rPr>
                <w:rFonts w:cstheme="minorHAnsi"/>
                <w:b w:val="0"/>
                <w:bCs w:val="0"/>
              </w:rPr>
              <w:t xml:space="preserve"> (2021)</w:t>
            </w:r>
          </w:p>
        </w:tc>
        <w:tc>
          <w:tcPr>
            <w:tcW w:w="510" w:type="pct"/>
            <w:vAlign w:val="bottom"/>
          </w:tcPr>
          <w:p w14:paraId="6E3E34D7" w14:textId="4D3E965D"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0" w:type="pct"/>
          </w:tcPr>
          <w:p w14:paraId="637DFDBC" w14:textId="751B444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1" w:type="pct"/>
          </w:tcPr>
          <w:p w14:paraId="737C0935" w14:textId="32163C9E"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1" w:type="pct"/>
            <w:vAlign w:val="bottom"/>
          </w:tcPr>
          <w:p w14:paraId="787A3661" w14:textId="1A204C7F"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1" w:type="pct"/>
            <w:vAlign w:val="bottom"/>
          </w:tcPr>
          <w:p w14:paraId="0385184F" w14:textId="64236878"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2" w:type="pct"/>
            <w:vAlign w:val="bottom"/>
          </w:tcPr>
          <w:p w14:paraId="240245EC" w14:textId="3D6BB69C"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2" w:type="pct"/>
            <w:vAlign w:val="bottom"/>
          </w:tcPr>
          <w:p w14:paraId="0641438F" w14:textId="6849518A"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0" w:type="pct"/>
            <w:vAlign w:val="bottom"/>
          </w:tcPr>
          <w:p w14:paraId="10C969BE" w14:textId="5FCA174A"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423" w:type="pct"/>
          </w:tcPr>
          <w:p w14:paraId="19EA589F" w14:textId="66EC4AE5"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w:t>
            </w:r>
          </w:p>
        </w:tc>
      </w:tr>
      <w:tr w:rsidR="002C1069" w:rsidRPr="00FA750D" w14:paraId="7977DDBE"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43358CC6" w14:textId="0682C514" w:rsidR="002C1069" w:rsidRPr="008421FF" w:rsidRDefault="002C1069" w:rsidP="002C1069">
            <w:pPr>
              <w:rPr>
                <w:rFonts w:cstheme="minorHAnsi"/>
              </w:rPr>
            </w:pPr>
            <w:r w:rsidRPr="008421FF">
              <w:rPr>
                <w:rFonts w:cstheme="minorHAnsi"/>
                <w:b w:val="0"/>
                <w:bCs w:val="0"/>
              </w:rPr>
              <w:t>Khan et al. (2019)</w:t>
            </w:r>
          </w:p>
        </w:tc>
        <w:tc>
          <w:tcPr>
            <w:tcW w:w="510" w:type="pct"/>
            <w:vAlign w:val="bottom"/>
          </w:tcPr>
          <w:p w14:paraId="78664DC2" w14:textId="61CF37E7"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07C216C6" w14:textId="65A07620"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3BF050D1" w14:textId="57E0A854"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0D59462F" w14:textId="60A67E46"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34E62DE6" w14:textId="6E472283"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7D7BAC90" w14:textId="3A03E8B0"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0C98129E" w14:textId="43026D65"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410EE614" w14:textId="4F2BA424"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739D6D52" w14:textId="5844DADC"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2C1069" w:rsidRPr="00FA750D" w14:paraId="352076A7"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4EC20829" w14:textId="3974AF99" w:rsidR="002C1069" w:rsidRPr="008421FF" w:rsidRDefault="002C1069" w:rsidP="002C1069">
            <w:pPr>
              <w:rPr>
                <w:rFonts w:cstheme="minorHAnsi"/>
              </w:rPr>
            </w:pPr>
            <w:r w:rsidRPr="008421FF">
              <w:rPr>
                <w:rFonts w:cstheme="minorHAnsi"/>
                <w:b w:val="0"/>
                <w:bCs w:val="0"/>
              </w:rPr>
              <w:t>Kimbrel et al (2016)</w:t>
            </w:r>
          </w:p>
        </w:tc>
        <w:tc>
          <w:tcPr>
            <w:tcW w:w="510" w:type="pct"/>
            <w:vAlign w:val="bottom"/>
          </w:tcPr>
          <w:p w14:paraId="04BFDC79" w14:textId="4C814CA2"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4F79BDB0" w14:textId="1765CAB4"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0C6ED777" w14:textId="371E2BCA"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134CB17F" w14:textId="1B82BA6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004210A2" w14:textId="0135C8F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0184D2E0" w14:textId="076BE435"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5F9A7B72" w14:textId="511E805F"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447EA2BC" w14:textId="1A2FADE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423" w:type="pct"/>
          </w:tcPr>
          <w:p w14:paraId="4935EF0C" w14:textId="322FD3BC"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6</w:t>
            </w:r>
          </w:p>
        </w:tc>
      </w:tr>
      <w:tr w:rsidR="002C1069" w:rsidRPr="00FA750D" w14:paraId="2EBD5E21"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6B04D8CB" w14:textId="31D0D43B" w:rsidR="002C1069" w:rsidRPr="008421FF" w:rsidRDefault="002C1069" w:rsidP="002C1069">
            <w:pPr>
              <w:rPr>
                <w:rFonts w:cstheme="minorHAnsi"/>
              </w:rPr>
            </w:pPr>
            <w:r w:rsidRPr="008421FF">
              <w:rPr>
                <w:rFonts w:cstheme="minorHAnsi"/>
                <w:b w:val="0"/>
                <w:bCs w:val="0"/>
              </w:rPr>
              <w:lastRenderedPageBreak/>
              <w:t>Kline et al.  (2016)</w:t>
            </w:r>
          </w:p>
        </w:tc>
        <w:tc>
          <w:tcPr>
            <w:tcW w:w="510" w:type="pct"/>
            <w:vAlign w:val="bottom"/>
          </w:tcPr>
          <w:p w14:paraId="33FDDACF" w14:textId="336AB6C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2CC002CE" w14:textId="1FF28D8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5D3856E0" w14:textId="372BD4A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5569B880" w14:textId="2789BA0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53D7DA45" w14:textId="69B24A39"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1ADD65C1" w14:textId="77D668EF"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3A956B0A" w14:textId="77849F2B"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113834E1" w14:textId="35DB28B0"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345151D6" w14:textId="33B4A95A"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002C1069" w:rsidRPr="00FA750D" w14:paraId="739058B8"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5B171CAE" w14:textId="03A880A3" w:rsidR="002C1069" w:rsidRPr="008421FF" w:rsidRDefault="002C1069" w:rsidP="002C1069">
            <w:pPr>
              <w:rPr>
                <w:rFonts w:cstheme="minorHAnsi"/>
              </w:rPr>
            </w:pPr>
            <w:proofErr w:type="spellStart"/>
            <w:r w:rsidRPr="0008793F">
              <w:rPr>
                <w:rFonts w:cstheme="minorHAnsi"/>
                <w:b w:val="0"/>
                <w:bCs w:val="0"/>
              </w:rPr>
              <w:t>LeardMann</w:t>
            </w:r>
            <w:proofErr w:type="spellEnd"/>
            <w:r w:rsidRPr="0008793F">
              <w:rPr>
                <w:rFonts w:cstheme="minorHAnsi"/>
                <w:b w:val="0"/>
                <w:bCs w:val="0"/>
              </w:rPr>
              <w:t xml:space="preserve"> et al.</w:t>
            </w:r>
            <w:r>
              <w:rPr>
                <w:rFonts w:cstheme="minorHAnsi"/>
                <w:b w:val="0"/>
                <w:bCs w:val="0"/>
              </w:rPr>
              <w:t xml:space="preserve"> </w:t>
            </w:r>
            <w:r w:rsidRPr="0008793F">
              <w:rPr>
                <w:rFonts w:cstheme="minorHAnsi"/>
                <w:b w:val="0"/>
                <w:bCs w:val="0"/>
              </w:rPr>
              <w:t>(2021)</w:t>
            </w:r>
          </w:p>
        </w:tc>
        <w:tc>
          <w:tcPr>
            <w:tcW w:w="510" w:type="pct"/>
            <w:vAlign w:val="bottom"/>
          </w:tcPr>
          <w:p w14:paraId="20B438AC" w14:textId="725B8F01"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0" w:type="pct"/>
            <w:vAlign w:val="bottom"/>
          </w:tcPr>
          <w:p w14:paraId="3CEEE2D2" w14:textId="3D8A167E"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1" w:type="pct"/>
            <w:vAlign w:val="bottom"/>
          </w:tcPr>
          <w:p w14:paraId="33805EF1" w14:textId="758DC6A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1" w:type="pct"/>
            <w:vAlign w:val="bottom"/>
          </w:tcPr>
          <w:p w14:paraId="5EC7166B" w14:textId="5B0AB734"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1" w:type="pct"/>
            <w:vAlign w:val="bottom"/>
          </w:tcPr>
          <w:p w14:paraId="16B40308" w14:textId="45232B1E"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2" w:type="pct"/>
            <w:vAlign w:val="bottom"/>
          </w:tcPr>
          <w:p w14:paraId="12E4FC90" w14:textId="713A06F2"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2" w:type="pct"/>
            <w:vAlign w:val="bottom"/>
          </w:tcPr>
          <w:p w14:paraId="75B9CBB1" w14:textId="5A296514"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0" w:type="pct"/>
            <w:vAlign w:val="bottom"/>
          </w:tcPr>
          <w:p w14:paraId="73C84C05" w14:textId="0117912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423" w:type="pct"/>
          </w:tcPr>
          <w:p w14:paraId="66194C48" w14:textId="00283354"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5</w:t>
            </w:r>
          </w:p>
        </w:tc>
      </w:tr>
      <w:tr w:rsidR="002C1069" w:rsidRPr="00FA750D" w14:paraId="58E69D82"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16B8924D" w14:textId="22357239" w:rsidR="002C1069" w:rsidRPr="0008793F" w:rsidRDefault="002C1069" w:rsidP="002C1069">
            <w:pPr>
              <w:rPr>
                <w:rFonts w:cstheme="minorHAnsi"/>
              </w:rPr>
            </w:pPr>
            <w:r w:rsidRPr="003B12D5">
              <w:rPr>
                <w:rFonts w:cstheme="minorHAnsi"/>
                <w:b w:val="0"/>
                <w:bCs w:val="0"/>
                <w:color w:val="000000"/>
              </w:rPr>
              <w:t>Levi-</w:t>
            </w:r>
            <w:proofErr w:type="spellStart"/>
            <w:r w:rsidRPr="003B12D5">
              <w:rPr>
                <w:rFonts w:cstheme="minorHAnsi"/>
                <w:b w:val="0"/>
                <w:bCs w:val="0"/>
                <w:color w:val="000000"/>
              </w:rPr>
              <w:t>Belz</w:t>
            </w:r>
            <w:proofErr w:type="spellEnd"/>
            <w:r w:rsidRPr="003B12D5">
              <w:rPr>
                <w:rFonts w:cstheme="minorHAnsi"/>
                <w:b w:val="0"/>
                <w:bCs w:val="0"/>
                <w:color w:val="000000"/>
              </w:rPr>
              <w:t xml:space="preserve"> &amp; </w:t>
            </w:r>
            <w:proofErr w:type="spellStart"/>
            <w:r w:rsidRPr="003B12D5">
              <w:rPr>
                <w:rFonts w:cstheme="minorHAnsi"/>
                <w:b w:val="0"/>
                <w:bCs w:val="0"/>
                <w:color w:val="000000"/>
              </w:rPr>
              <w:t>Zerach</w:t>
            </w:r>
            <w:proofErr w:type="spellEnd"/>
            <w:r w:rsidRPr="003B12D5">
              <w:rPr>
                <w:rFonts w:cstheme="minorHAnsi"/>
                <w:b w:val="0"/>
                <w:bCs w:val="0"/>
                <w:color w:val="000000"/>
              </w:rPr>
              <w:t xml:space="preserve"> (2022)</w:t>
            </w:r>
          </w:p>
        </w:tc>
        <w:tc>
          <w:tcPr>
            <w:tcW w:w="510" w:type="pct"/>
            <w:vAlign w:val="bottom"/>
          </w:tcPr>
          <w:p w14:paraId="41D16412" w14:textId="776BC10E"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0" w:type="pct"/>
            <w:vAlign w:val="bottom"/>
          </w:tcPr>
          <w:p w14:paraId="18F8E70D" w14:textId="7BDA39CE"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1" w:type="pct"/>
            <w:vAlign w:val="bottom"/>
          </w:tcPr>
          <w:p w14:paraId="1FC48F67" w14:textId="7DE8A079"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1" w:type="pct"/>
            <w:vAlign w:val="bottom"/>
          </w:tcPr>
          <w:p w14:paraId="52BE264D" w14:textId="60613FE9"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1" w:type="pct"/>
            <w:vAlign w:val="bottom"/>
          </w:tcPr>
          <w:p w14:paraId="63D0478A" w14:textId="0DDDB486"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2" w:type="pct"/>
            <w:vAlign w:val="bottom"/>
          </w:tcPr>
          <w:p w14:paraId="485564BB" w14:textId="0D633B38"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2" w:type="pct"/>
            <w:vAlign w:val="bottom"/>
          </w:tcPr>
          <w:p w14:paraId="0F062D7B" w14:textId="32E39236"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0" w:type="pct"/>
            <w:vAlign w:val="bottom"/>
          </w:tcPr>
          <w:p w14:paraId="7B0B8F76" w14:textId="5F6CE44D"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423" w:type="pct"/>
          </w:tcPr>
          <w:p w14:paraId="058BA286" w14:textId="6F7F5123"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w:t>
            </w:r>
          </w:p>
        </w:tc>
      </w:tr>
      <w:tr w:rsidR="002C1069" w:rsidRPr="00FA750D" w14:paraId="5802B5F0"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3C1DCD52" w14:textId="7B0A8A75" w:rsidR="002C1069" w:rsidRPr="003B12D5" w:rsidRDefault="002C1069" w:rsidP="002C1069">
            <w:pPr>
              <w:rPr>
                <w:rFonts w:cstheme="minorHAnsi"/>
                <w:color w:val="000000"/>
              </w:rPr>
            </w:pPr>
            <w:r w:rsidRPr="0008793F">
              <w:rPr>
                <w:rFonts w:cstheme="minorHAnsi"/>
                <w:b w:val="0"/>
                <w:bCs w:val="0"/>
                <w:color w:val="000000"/>
              </w:rPr>
              <w:t>Levi-</w:t>
            </w:r>
            <w:proofErr w:type="spellStart"/>
            <w:r w:rsidRPr="0008793F">
              <w:rPr>
                <w:rFonts w:cstheme="minorHAnsi"/>
                <w:b w:val="0"/>
                <w:bCs w:val="0"/>
                <w:color w:val="000000"/>
              </w:rPr>
              <w:t>Belz</w:t>
            </w:r>
            <w:proofErr w:type="spellEnd"/>
            <w:r w:rsidRPr="0008793F">
              <w:rPr>
                <w:rFonts w:cstheme="minorHAnsi"/>
                <w:b w:val="0"/>
                <w:bCs w:val="0"/>
                <w:color w:val="000000"/>
              </w:rPr>
              <w:t xml:space="preserve"> et al. (2023)</w:t>
            </w:r>
          </w:p>
        </w:tc>
        <w:tc>
          <w:tcPr>
            <w:tcW w:w="510" w:type="pct"/>
            <w:vAlign w:val="bottom"/>
          </w:tcPr>
          <w:p w14:paraId="5E5A98BB" w14:textId="5E6E9546"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0" w:type="pct"/>
            <w:vAlign w:val="bottom"/>
          </w:tcPr>
          <w:p w14:paraId="54A224E2" w14:textId="5361987D"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1" w:type="pct"/>
            <w:vAlign w:val="bottom"/>
          </w:tcPr>
          <w:p w14:paraId="6B6DE1F8" w14:textId="6223C920"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1" w:type="pct"/>
            <w:vAlign w:val="bottom"/>
          </w:tcPr>
          <w:p w14:paraId="7182C833" w14:textId="11E7C90A"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1" w:type="pct"/>
            <w:vAlign w:val="bottom"/>
          </w:tcPr>
          <w:p w14:paraId="414735F4" w14:textId="04183424"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2" w:type="pct"/>
            <w:vAlign w:val="bottom"/>
          </w:tcPr>
          <w:p w14:paraId="63ED9AFE" w14:textId="2F9502B3"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2" w:type="pct"/>
            <w:vAlign w:val="bottom"/>
          </w:tcPr>
          <w:p w14:paraId="2D5FFBCF" w14:textId="02955AA8"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0" w:type="pct"/>
            <w:vAlign w:val="bottom"/>
          </w:tcPr>
          <w:p w14:paraId="564BFF80" w14:textId="36C39967"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423" w:type="pct"/>
          </w:tcPr>
          <w:p w14:paraId="3C95C065" w14:textId="08E0CB02"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w:t>
            </w:r>
          </w:p>
        </w:tc>
      </w:tr>
      <w:tr w:rsidR="002C1069" w:rsidRPr="00FA750D" w14:paraId="626C14E8"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76E4FD20" w14:textId="676AF23A" w:rsidR="002C1069" w:rsidRPr="0008793F" w:rsidRDefault="002C1069" w:rsidP="002C1069">
            <w:pPr>
              <w:rPr>
                <w:rFonts w:cstheme="minorHAnsi"/>
                <w:color w:val="000000"/>
              </w:rPr>
            </w:pPr>
            <w:r w:rsidRPr="008421FF">
              <w:rPr>
                <w:rFonts w:cstheme="minorHAnsi"/>
                <w:b w:val="0"/>
                <w:bCs w:val="0"/>
              </w:rPr>
              <w:t>Lemaire &amp; Graham (2011)</w:t>
            </w:r>
          </w:p>
        </w:tc>
        <w:tc>
          <w:tcPr>
            <w:tcW w:w="510" w:type="pct"/>
            <w:vAlign w:val="bottom"/>
          </w:tcPr>
          <w:p w14:paraId="49CFAB29" w14:textId="0CDB9522"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3EE62B5F" w14:textId="5EF4E8B4"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1F1AAF6F" w14:textId="749039CC"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5DC8F995" w14:textId="5C064357"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021BB52E" w14:textId="77524096"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7C025656" w14:textId="2984AE7C"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00B71D08" w14:textId="6226856A"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0BE162A6" w14:textId="7AD92073"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60922A42" w14:textId="76BEE006"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2C1069" w:rsidRPr="00FA750D" w14:paraId="604B24C2"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390DFC45" w14:textId="3DCE099B" w:rsidR="002C1069" w:rsidRPr="008421FF" w:rsidRDefault="002C1069" w:rsidP="002C1069">
            <w:pPr>
              <w:rPr>
                <w:rFonts w:cstheme="minorHAnsi"/>
              </w:rPr>
            </w:pPr>
            <w:proofErr w:type="spellStart"/>
            <w:r w:rsidRPr="0008793F">
              <w:rPr>
                <w:rFonts w:cstheme="minorHAnsi"/>
                <w:b w:val="0"/>
                <w:bCs w:val="0"/>
              </w:rPr>
              <w:t>Maguen</w:t>
            </w:r>
            <w:proofErr w:type="spellEnd"/>
            <w:r w:rsidRPr="0008793F">
              <w:rPr>
                <w:rFonts w:cstheme="minorHAnsi"/>
                <w:b w:val="0"/>
                <w:bCs w:val="0"/>
              </w:rPr>
              <w:t xml:space="preserve"> (2011)</w:t>
            </w:r>
          </w:p>
        </w:tc>
        <w:tc>
          <w:tcPr>
            <w:tcW w:w="510" w:type="pct"/>
            <w:vAlign w:val="bottom"/>
          </w:tcPr>
          <w:p w14:paraId="6893A5FA" w14:textId="2453651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0" w:type="pct"/>
            <w:vAlign w:val="bottom"/>
          </w:tcPr>
          <w:p w14:paraId="03534988" w14:textId="2E58E3EA"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1" w:type="pct"/>
            <w:vAlign w:val="bottom"/>
          </w:tcPr>
          <w:p w14:paraId="2D38947D" w14:textId="232C5E54"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1" w:type="pct"/>
            <w:vAlign w:val="bottom"/>
          </w:tcPr>
          <w:p w14:paraId="6EA54E16" w14:textId="782B7994"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1" w:type="pct"/>
            <w:vAlign w:val="bottom"/>
          </w:tcPr>
          <w:p w14:paraId="56B18831" w14:textId="36E42464"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2" w:type="pct"/>
            <w:vAlign w:val="bottom"/>
          </w:tcPr>
          <w:p w14:paraId="73C2B6B6" w14:textId="6954F34E"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2" w:type="pct"/>
            <w:vAlign w:val="bottom"/>
          </w:tcPr>
          <w:p w14:paraId="0FE84813" w14:textId="7B06F583"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0" w:type="pct"/>
            <w:vAlign w:val="bottom"/>
          </w:tcPr>
          <w:p w14:paraId="5D21C037" w14:textId="55059E4C"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423" w:type="pct"/>
          </w:tcPr>
          <w:p w14:paraId="72D7EA79" w14:textId="53969F40"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w:t>
            </w:r>
          </w:p>
        </w:tc>
      </w:tr>
      <w:tr w:rsidR="002C1069" w:rsidRPr="00FA750D" w14:paraId="3AE41BDE"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6DEF6C18" w14:textId="5C0DEA30" w:rsidR="002C1069" w:rsidRPr="0008793F" w:rsidRDefault="002C1069" w:rsidP="002C1069">
            <w:pPr>
              <w:rPr>
                <w:rFonts w:cstheme="minorHAnsi"/>
              </w:rPr>
            </w:pPr>
            <w:r w:rsidRPr="00A5598E">
              <w:rPr>
                <w:rFonts w:cstheme="minorHAnsi"/>
                <w:b w:val="0"/>
                <w:bCs w:val="0"/>
              </w:rPr>
              <w:t>Monteith et al. (2015)</w:t>
            </w:r>
          </w:p>
        </w:tc>
        <w:tc>
          <w:tcPr>
            <w:tcW w:w="510" w:type="pct"/>
            <w:vAlign w:val="bottom"/>
          </w:tcPr>
          <w:p w14:paraId="1512BED2" w14:textId="1CDE2BC6"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0B2F3990" w14:textId="124219D5"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2DBFF06D" w14:textId="0CE5BE20"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37775865" w14:textId="64BB7883"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886E983" w14:textId="070B1DD9"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6AB94A16" w14:textId="5084C2A8"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615C25CD" w14:textId="102C830C"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27231452" w14:textId="16AC18F0"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07CF6862" w14:textId="63455DCB"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w:t>
            </w:r>
          </w:p>
        </w:tc>
      </w:tr>
      <w:tr w:rsidR="002C1069" w:rsidRPr="00FA750D" w14:paraId="5AC768EA"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23A2E1A9" w14:textId="2F10C68E" w:rsidR="002C1069" w:rsidRPr="00A5598E" w:rsidRDefault="002C1069" w:rsidP="002C1069">
            <w:pPr>
              <w:rPr>
                <w:rFonts w:cstheme="minorHAnsi"/>
              </w:rPr>
            </w:pPr>
            <w:r w:rsidRPr="0008793F">
              <w:rPr>
                <w:rFonts w:cstheme="minorHAnsi"/>
                <w:b w:val="0"/>
                <w:bCs w:val="0"/>
              </w:rPr>
              <w:t>Monteith (2016)</w:t>
            </w:r>
          </w:p>
        </w:tc>
        <w:tc>
          <w:tcPr>
            <w:tcW w:w="510" w:type="pct"/>
            <w:vAlign w:val="bottom"/>
          </w:tcPr>
          <w:p w14:paraId="3AB7D2DB" w14:textId="319DFE7E"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3920F9D2" w14:textId="1538F78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411CB419" w14:textId="457BA72A"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1" w:type="pct"/>
            <w:vAlign w:val="bottom"/>
          </w:tcPr>
          <w:p w14:paraId="0535EF83" w14:textId="33C8E2E8"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0132328F" w14:textId="3CB5A04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7DCA53BD" w14:textId="1ED3381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55FB77EA" w14:textId="281A76FC"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2B3433C9" w14:textId="1A536BBA"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423" w:type="pct"/>
          </w:tcPr>
          <w:p w14:paraId="0CB36F74" w14:textId="0D5891AB"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w:t>
            </w:r>
          </w:p>
        </w:tc>
      </w:tr>
      <w:tr w:rsidR="002C1069" w:rsidRPr="00FA750D" w14:paraId="4A55A7B7"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0E7568DE" w14:textId="530FF6DD" w:rsidR="002C1069" w:rsidRPr="0008793F" w:rsidRDefault="002C1069" w:rsidP="002C1069">
            <w:pPr>
              <w:rPr>
                <w:rFonts w:cstheme="minorHAnsi"/>
              </w:rPr>
            </w:pPr>
            <w:r w:rsidRPr="008421FF">
              <w:rPr>
                <w:rFonts w:cstheme="minorHAnsi"/>
                <w:b w:val="0"/>
                <w:bCs w:val="0"/>
              </w:rPr>
              <w:t>Monteith et al. (2019)</w:t>
            </w:r>
          </w:p>
        </w:tc>
        <w:tc>
          <w:tcPr>
            <w:tcW w:w="510" w:type="pct"/>
            <w:vAlign w:val="bottom"/>
          </w:tcPr>
          <w:p w14:paraId="4944BD0D" w14:textId="267E5EE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6D158299" w14:textId="590B2C2A"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6D40107B" w14:textId="1CAA313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4DC523E9" w14:textId="482E91F3"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1EFF8AC5" w14:textId="3DA1ECFF"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4C7B7B56" w14:textId="080DC4B0"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38376EEE" w14:textId="133F437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41A76E63" w14:textId="7D0B2608"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423" w:type="pct"/>
          </w:tcPr>
          <w:p w14:paraId="4F42A235" w14:textId="2FBEF4E6"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002C1069" w:rsidRPr="00FA750D" w14:paraId="09941A2D"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28D3E080" w14:textId="11BCE8C6" w:rsidR="002C1069" w:rsidRPr="008421FF" w:rsidRDefault="002C1069" w:rsidP="002C1069">
            <w:pPr>
              <w:rPr>
                <w:rFonts w:cstheme="minorHAnsi"/>
              </w:rPr>
            </w:pPr>
            <w:r w:rsidRPr="008421FF">
              <w:rPr>
                <w:rFonts w:cstheme="minorHAnsi"/>
                <w:b w:val="0"/>
                <w:bCs w:val="0"/>
              </w:rPr>
              <w:t>Montgomery et al. (2021)</w:t>
            </w:r>
          </w:p>
        </w:tc>
        <w:tc>
          <w:tcPr>
            <w:tcW w:w="510" w:type="pct"/>
            <w:vAlign w:val="bottom"/>
          </w:tcPr>
          <w:p w14:paraId="635846C5" w14:textId="173A9EC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4C9FDD37" w14:textId="3EEA8153"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2BF6652B" w14:textId="4570341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2693E276" w14:textId="7C8BB94F"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1263996B" w14:textId="1751132C"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12015B77" w14:textId="1C59420C"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591EA38B" w14:textId="27478FA4"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0774F7FF" w14:textId="7F5E52C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2D5AA5B7" w14:textId="609A9214"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6</w:t>
            </w:r>
          </w:p>
        </w:tc>
      </w:tr>
      <w:tr w:rsidR="002C1069" w:rsidRPr="00FA750D" w14:paraId="01DFBD88"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43A9079B" w14:textId="7F76ACB8" w:rsidR="002C1069" w:rsidRPr="008421FF" w:rsidRDefault="002C1069" w:rsidP="002C1069">
            <w:pPr>
              <w:rPr>
                <w:rFonts w:cstheme="minorHAnsi"/>
              </w:rPr>
            </w:pPr>
            <w:proofErr w:type="spellStart"/>
            <w:r w:rsidRPr="008421FF">
              <w:rPr>
                <w:rFonts w:cstheme="minorHAnsi"/>
                <w:b w:val="0"/>
                <w:bCs w:val="0"/>
              </w:rPr>
              <w:t>Naifeh</w:t>
            </w:r>
            <w:proofErr w:type="spellEnd"/>
            <w:r w:rsidRPr="008421FF">
              <w:rPr>
                <w:rFonts w:cstheme="minorHAnsi"/>
                <w:b w:val="0"/>
                <w:bCs w:val="0"/>
              </w:rPr>
              <w:t xml:space="preserve"> et al.  (2018)</w:t>
            </w:r>
          </w:p>
        </w:tc>
        <w:tc>
          <w:tcPr>
            <w:tcW w:w="510" w:type="pct"/>
            <w:vAlign w:val="bottom"/>
          </w:tcPr>
          <w:p w14:paraId="4695A2D2" w14:textId="06CD166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75942023" w14:textId="04E0DB5D"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4EA1D45A" w14:textId="414C3AE1"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315C6147" w14:textId="247B972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400CBFCD" w14:textId="34620BE8"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4427019A" w14:textId="306F963A"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27753A87" w14:textId="43E30BD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57530EC1" w14:textId="7849BF4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2869E76B" w14:textId="403BB28D"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2C1069" w:rsidRPr="00FA750D" w14:paraId="62474C38"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202016A6" w14:textId="6443FB27" w:rsidR="002C1069" w:rsidRPr="008421FF" w:rsidRDefault="002C1069" w:rsidP="002C1069">
            <w:pPr>
              <w:rPr>
                <w:rFonts w:cstheme="minorHAnsi"/>
              </w:rPr>
            </w:pPr>
            <w:proofErr w:type="spellStart"/>
            <w:r w:rsidRPr="008421FF">
              <w:rPr>
                <w:rFonts w:cstheme="minorHAnsi"/>
                <w:b w:val="0"/>
                <w:bCs w:val="0"/>
              </w:rPr>
              <w:t>Newins</w:t>
            </w:r>
            <w:proofErr w:type="spellEnd"/>
            <w:r w:rsidRPr="008421FF">
              <w:rPr>
                <w:rFonts w:cstheme="minorHAnsi"/>
                <w:b w:val="0"/>
                <w:bCs w:val="0"/>
              </w:rPr>
              <w:t xml:space="preserve"> et al.  (2021)</w:t>
            </w:r>
          </w:p>
        </w:tc>
        <w:tc>
          <w:tcPr>
            <w:tcW w:w="510" w:type="pct"/>
            <w:vAlign w:val="bottom"/>
          </w:tcPr>
          <w:p w14:paraId="0A11935C" w14:textId="1F06ECD9"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5F4ED49C" w14:textId="67B906F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6E3F5A9B" w14:textId="404D0C2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1" w:type="pct"/>
            <w:vAlign w:val="bottom"/>
          </w:tcPr>
          <w:p w14:paraId="0F83E8C5" w14:textId="66D8B0AD"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528575CD" w14:textId="21FEBBA2"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65052811" w14:textId="44710713"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11DEF1EA" w14:textId="3F2939D8"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30F35A67" w14:textId="2B9CFA6C"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02DFE455" w14:textId="403FCABD"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w:t>
            </w:r>
          </w:p>
        </w:tc>
      </w:tr>
      <w:tr w:rsidR="002C1069" w:rsidRPr="00FA750D" w14:paraId="16F1EF40"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471840B2" w14:textId="5A74273E" w:rsidR="002C1069" w:rsidRPr="008421FF" w:rsidRDefault="002C1069" w:rsidP="002C1069">
            <w:pPr>
              <w:rPr>
                <w:rFonts w:cstheme="minorHAnsi"/>
              </w:rPr>
            </w:pPr>
            <w:proofErr w:type="spellStart"/>
            <w:r w:rsidRPr="008421FF">
              <w:rPr>
                <w:rFonts w:cstheme="minorHAnsi"/>
                <w:b w:val="0"/>
                <w:bCs w:val="0"/>
              </w:rPr>
              <w:t>Nichter</w:t>
            </w:r>
            <w:proofErr w:type="spellEnd"/>
            <w:r w:rsidRPr="008421FF">
              <w:rPr>
                <w:rFonts w:cstheme="minorHAnsi"/>
                <w:b w:val="0"/>
                <w:bCs w:val="0"/>
              </w:rPr>
              <w:t xml:space="preserve"> et al. (2020)</w:t>
            </w:r>
          </w:p>
        </w:tc>
        <w:tc>
          <w:tcPr>
            <w:tcW w:w="510" w:type="pct"/>
            <w:vAlign w:val="bottom"/>
          </w:tcPr>
          <w:p w14:paraId="0876B5B9" w14:textId="351249D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4D263181" w14:textId="19A6BE08"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4D45FDA6" w14:textId="2CD4E9FC"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1120B6B4" w14:textId="7F214169"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2F0DD25C" w14:textId="39D7435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404BEB63" w14:textId="123E631B"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3B92183F" w14:textId="7E6CACC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6EB8F636" w14:textId="2A2CD09E"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48CA60D7" w14:textId="144C0927"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2C1069" w:rsidRPr="00FA750D" w14:paraId="33BA5BE0"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16732E99" w14:textId="0F637AD1" w:rsidR="002C1069" w:rsidRPr="008421FF" w:rsidRDefault="002C1069" w:rsidP="002C1069">
            <w:pPr>
              <w:rPr>
                <w:rFonts w:cstheme="minorHAnsi"/>
              </w:rPr>
            </w:pPr>
            <w:proofErr w:type="spellStart"/>
            <w:r w:rsidRPr="008421FF">
              <w:rPr>
                <w:rFonts w:cstheme="minorHAnsi"/>
                <w:b w:val="0"/>
                <w:bCs w:val="0"/>
              </w:rPr>
              <w:t>Nichter</w:t>
            </w:r>
            <w:proofErr w:type="spellEnd"/>
            <w:r w:rsidRPr="008421FF">
              <w:rPr>
                <w:rFonts w:cstheme="minorHAnsi"/>
                <w:b w:val="0"/>
                <w:bCs w:val="0"/>
              </w:rPr>
              <w:t xml:space="preserve"> et al. (2021b)</w:t>
            </w:r>
          </w:p>
        </w:tc>
        <w:tc>
          <w:tcPr>
            <w:tcW w:w="510" w:type="pct"/>
            <w:vAlign w:val="bottom"/>
          </w:tcPr>
          <w:p w14:paraId="5BCF68D0" w14:textId="766B609D"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3EF4ED79" w14:textId="10666C3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554702BD" w14:textId="4451185F"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1" w:type="pct"/>
            <w:vAlign w:val="bottom"/>
          </w:tcPr>
          <w:p w14:paraId="2040E6F3" w14:textId="7620D16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4E8CD65" w14:textId="640EFF1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221C82B8" w14:textId="2E5BF922"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3ACF9D64" w14:textId="19714B8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49D5E948" w14:textId="2A6BE432"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2E6354D6" w14:textId="081E1DB2"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w:t>
            </w:r>
          </w:p>
        </w:tc>
      </w:tr>
      <w:tr w:rsidR="002C1069" w:rsidRPr="00FA750D" w14:paraId="1BDB4CC4"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3BBDC6E6" w14:textId="471CB712" w:rsidR="002C1069" w:rsidRPr="008421FF" w:rsidRDefault="002C1069" w:rsidP="002C1069">
            <w:pPr>
              <w:rPr>
                <w:rFonts w:cstheme="minorHAnsi"/>
              </w:rPr>
            </w:pPr>
            <w:r w:rsidRPr="008421FF">
              <w:rPr>
                <w:rFonts w:cstheme="minorHAnsi"/>
                <w:b w:val="0"/>
                <w:bCs w:val="0"/>
              </w:rPr>
              <w:t>Sareen et al. (2017)</w:t>
            </w:r>
          </w:p>
        </w:tc>
        <w:tc>
          <w:tcPr>
            <w:tcW w:w="510" w:type="pct"/>
            <w:vAlign w:val="bottom"/>
          </w:tcPr>
          <w:p w14:paraId="7A8430DB" w14:textId="33A80C6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3C533074" w14:textId="50F07D3F"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5E76A562" w14:textId="3501ABB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08B3993D" w14:textId="1C25261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6D0A7D91" w14:textId="5832B99C"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46801DA9" w14:textId="2D07888A"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3BFEAB25" w14:textId="150DDB1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33F8809C" w14:textId="4F99F93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423" w:type="pct"/>
          </w:tcPr>
          <w:p w14:paraId="5F6AB62A" w14:textId="60FA64E2"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w:t>
            </w:r>
          </w:p>
        </w:tc>
      </w:tr>
      <w:tr w:rsidR="002C1069" w:rsidRPr="00FA750D" w14:paraId="6EE5CB4C"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6186FFC3" w14:textId="00B50871" w:rsidR="002C1069" w:rsidRPr="008421FF" w:rsidRDefault="002C1069" w:rsidP="002C1069">
            <w:pPr>
              <w:rPr>
                <w:rFonts w:cstheme="minorHAnsi"/>
              </w:rPr>
            </w:pPr>
            <w:r w:rsidRPr="008421FF">
              <w:rPr>
                <w:rFonts w:cstheme="minorHAnsi"/>
                <w:b w:val="0"/>
                <w:bCs w:val="0"/>
              </w:rPr>
              <w:t>Sheriff et al. (2018)</w:t>
            </w:r>
          </w:p>
        </w:tc>
        <w:tc>
          <w:tcPr>
            <w:tcW w:w="510" w:type="pct"/>
            <w:vAlign w:val="bottom"/>
          </w:tcPr>
          <w:p w14:paraId="130EC7ED" w14:textId="3C1184D5"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3918966E" w14:textId="0721B88C"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F4FD0CD" w14:textId="33B197A5"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1" w:type="pct"/>
            <w:vAlign w:val="bottom"/>
          </w:tcPr>
          <w:p w14:paraId="340A3652" w14:textId="3F13650A"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06D2A635" w14:textId="66181123"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5A3EFE7E" w14:textId="44566A1E"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2" w:type="pct"/>
            <w:vAlign w:val="bottom"/>
          </w:tcPr>
          <w:p w14:paraId="3DB60D4D" w14:textId="4231EB2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0C292189" w14:textId="1016DA03"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20F84117" w14:textId="57B66A53"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w:t>
            </w:r>
          </w:p>
        </w:tc>
      </w:tr>
      <w:tr w:rsidR="002C1069" w:rsidRPr="00FA750D" w14:paraId="629AAC88"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23D0DB81" w14:textId="62D9C0C2" w:rsidR="002C1069" w:rsidRPr="008421FF" w:rsidRDefault="002C1069" w:rsidP="002C1069">
            <w:pPr>
              <w:rPr>
                <w:rFonts w:cstheme="minorHAnsi"/>
              </w:rPr>
            </w:pPr>
            <w:r w:rsidRPr="008421FF">
              <w:rPr>
                <w:rFonts w:cstheme="minorHAnsi"/>
                <w:b w:val="0"/>
                <w:bCs w:val="0"/>
              </w:rPr>
              <w:t>Sheriff et al.  (2020)</w:t>
            </w:r>
          </w:p>
        </w:tc>
        <w:tc>
          <w:tcPr>
            <w:tcW w:w="510" w:type="pct"/>
            <w:vAlign w:val="bottom"/>
          </w:tcPr>
          <w:p w14:paraId="1E819A7D" w14:textId="56C4CD2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6D1070D8" w14:textId="56FE787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2AC5FA98" w14:textId="7B5FD194"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1" w:type="pct"/>
            <w:vAlign w:val="bottom"/>
          </w:tcPr>
          <w:p w14:paraId="082B50E5" w14:textId="25F819FF"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00CB1319" w14:textId="3A0A0F73"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09A85883" w14:textId="2EFF7104"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2" w:type="pct"/>
            <w:vAlign w:val="bottom"/>
          </w:tcPr>
          <w:p w14:paraId="1A58566F" w14:textId="189F6FD0"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49F8B22F" w14:textId="37912B5F"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64D88CB3" w14:textId="5739A6D0"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2C1069" w:rsidRPr="00FA750D" w14:paraId="1741E91A"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5C9DF7CF" w14:textId="569850CD" w:rsidR="002C1069" w:rsidRPr="008421FF" w:rsidRDefault="002C1069" w:rsidP="002C1069">
            <w:pPr>
              <w:rPr>
                <w:rFonts w:cstheme="minorHAnsi"/>
              </w:rPr>
            </w:pPr>
            <w:proofErr w:type="spellStart"/>
            <w:r w:rsidRPr="008421FF">
              <w:rPr>
                <w:rFonts w:cstheme="minorHAnsi"/>
                <w:b w:val="0"/>
                <w:bCs w:val="0"/>
              </w:rPr>
              <w:t>Stahlman</w:t>
            </w:r>
            <w:proofErr w:type="spellEnd"/>
            <w:r w:rsidRPr="008421FF">
              <w:rPr>
                <w:rFonts w:cstheme="minorHAnsi"/>
                <w:b w:val="0"/>
                <w:bCs w:val="0"/>
              </w:rPr>
              <w:t xml:space="preserve"> et al.  (2015)</w:t>
            </w:r>
          </w:p>
        </w:tc>
        <w:tc>
          <w:tcPr>
            <w:tcW w:w="510" w:type="pct"/>
            <w:vAlign w:val="bottom"/>
          </w:tcPr>
          <w:p w14:paraId="33389864" w14:textId="2C60B7D1"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1D3B0627" w14:textId="1578A39F"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C67C721" w14:textId="5029C44E"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344F2956" w14:textId="6D5CD15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5BF194BE" w14:textId="1CD874EA"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5DE42852" w14:textId="3709FB37"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14EBAFD4" w14:textId="14F74E64"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30C509EB" w14:textId="6E870AE5"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423" w:type="pct"/>
          </w:tcPr>
          <w:p w14:paraId="121A552A" w14:textId="4DB9F8B7"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7</w:t>
            </w:r>
          </w:p>
        </w:tc>
      </w:tr>
      <w:tr w:rsidR="002C1069" w:rsidRPr="00FA750D" w14:paraId="346A5C79"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282ECDC1" w14:textId="6F6A57AF" w:rsidR="002C1069" w:rsidRPr="008421FF" w:rsidRDefault="002C1069" w:rsidP="002C1069">
            <w:pPr>
              <w:rPr>
                <w:rFonts w:cstheme="minorHAnsi"/>
              </w:rPr>
            </w:pPr>
            <w:proofErr w:type="spellStart"/>
            <w:r w:rsidRPr="008421FF">
              <w:rPr>
                <w:rFonts w:cstheme="minorHAnsi"/>
                <w:b w:val="0"/>
                <w:bCs w:val="0"/>
              </w:rPr>
              <w:t>Tannahill</w:t>
            </w:r>
            <w:proofErr w:type="spellEnd"/>
            <w:r w:rsidRPr="008421FF">
              <w:rPr>
                <w:rFonts w:cstheme="minorHAnsi"/>
                <w:b w:val="0"/>
                <w:bCs w:val="0"/>
              </w:rPr>
              <w:t xml:space="preserve"> et al. (2020)</w:t>
            </w:r>
          </w:p>
        </w:tc>
        <w:tc>
          <w:tcPr>
            <w:tcW w:w="510" w:type="pct"/>
            <w:vAlign w:val="bottom"/>
          </w:tcPr>
          <w:p w14:paraId="26982D0C" w14:textId="5DB2CA9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3704E739" w14:textId="2F12B9A1"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52274295" w14:textId="7C6826DB"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473235E8" w14:textId="42A7A9CD"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6C4ACEB5" w14:textId="3529FC4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0CE8F642" w14:textId="26BF4133"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603C093B" w14:textId="12351779"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7A3B12AB" w14:textId="19D23D8C"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423" w:type="pct"/>
          </w:tcPr>
          <w:p w14:paraId="47481C16" w14:textId="318FED5E"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w:t>
            </w:r>
          </w:p>
        </w:tc>
      </w:tr>
      <w:tr w:rsidR="002C1069" w:rsidRPr="00FA750D" w14:paraId="1293D81E"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5B8D2AEE" w14:textId="4CD6B6F6" w:rsidR="002C1069" w:rsidRPr="008421FF" w:rsidRDefault="002C1069" w:rsidP="002C1069">
            <w:pPr>
              <w:rPr>
                <w:rFonts w:cstheme="minorHAnsi"/>
              </w:rPr>
            </w:pPr>
            <w:proofErr w:type="spellStart"/>
            <w:r w:rsidRPr="008421FF">
              <w:rPr>
                <w:rFonts w:cstheme="minorHAnsi"/>
                <w:b w:val="0"/>
                <w:bCs w:val="0"/>
              </w:rPr>
              <w:lastRenderedPageBreak/>
              <w:t>Tiet</w:t>
            </w:r>
            <w:proofErr w:type="spellEnd"/>
            <w:r w:rsidRPr="008421FF">
              <w:rPr>
                <w:rFonts w:cstheme="minorHAnsi"/>
                <w:b w:val="0"/>
                <w:bCs w:val="0"/>
              </w:rPr>
              <w:t xml:space="preserve"> et al.  (2006)</w:t>
            </w:r>
          </w:p>
        </w:tc>
        <w:tc>
          <w:tcPr>
            <w:tcW w:w="510" w:type="pct"/>
            <w:vAlign w:val="bottom"/>
          </w:tcPr>
          <w:p w14:paraId="51B4E372" w14:textId="6435E0D1"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23867757" w14:textId="01FEAFE2"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89CFFCC" w14:textId="22AE318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3A0E21FB" w14:textId="0FAF5D12"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4B3A712D" w14:textId="55922F2A"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1C14A0C5" w14:textId="64283DDD"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5E685BBD" w14:textId="76DA3EC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64944803" w14:textId="2DA7E71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423" w:type="pct"/>
          </w:tcPr>
          <w:p w14:paraId="279B7994" w14:textId="1D58FBB4"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7</w:t>
            </w:r>
          </w:p>
        </w:tc>
      </w:tr>
      <w:tr w:rsidR="002C1069" w:rsidRPr="00FA750D" w14:paraId="34EE699D"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26F19377" w14:textId="39568E6B" w:rsidR="002C1069" w:rsidRPr="008421FF" w:rsidRDefault="002C1069" w:rsidP="002C1069">
            <w:pPr>
              <w:rPr>
                <w:rFonts w:cstheme="minorHAnsi"/>
              </w:rPr>
            </w:pPr>
            <w:proofErr w:type="spellStart"/>
            <w:r w:rsidRPr="008421FF">
              <w:rPr>
                <w:rFonts w:cstheme="minorHAnsi"/>
                <w:b w:val="0"/>
                <w:bCs w:val="0"/>
              </w:rPr>
              <w:t>Vanderploeg</w:t>
            </w:r>
            <w:proofErr w:type="spellEnd"/>
            <w:r w:rsidRPr="008421FF">
              <w:rPr>
                <w:rFonts w:cstheme="minorHAnsi"/>
                <w:b w:val="0"/>
                <w:bCs w:val="0"/>
              </w:rPr>
              <w:t xml:space="preserve"> et al. (2015)</w:t>
            </w:r>
          </w:p>
        </w:tc>
        <w:tc>
          <w:tcPr>
            <w:tcW w:w="510" w:type="pct"/>
            <w:vAlign w:val="bottom"/>
          </w:tcPr>
          <w:p w14:paraId="1CB30D9B" w14:textId="48A2654E"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1C1DB0D4" w14:textId="1915314A"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3A156D5D" w14:textId="5D109017"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6311530A" w14:textId="5F74A2A3"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2AAB80B3" w14:textId="189030B7"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1075133E" w14:textId="6EA9ACBA"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766FFE8C" w14:textId="7E544A03"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41853692" w14:textId="02A84B41"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2E8B66AB" w14:textId="0D5BC153"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2C1069" w:rsidRPr="00FA750D" w14:paraId="3092614D"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5094BDAD" w14:textId="7AAB8D41" w:rsidR="002C1069" w:rsidRPr="008421FF" w:rsidRDefault="002C1069" w:rsidP="002C1069">
            <w:pPr>
              <w:rPr>
                <w:rFonts w:cstheme="minorHAnsi"/>
              </w:rPr>
            </w:pPr>
            <w:r w:rsidRPr="008421FF">
              <w:rPr>
                <w:rFonts w:cstheme="minorHAnsi"/>
                <w:b w:val="0"/>
                <w:bCs w:val="0"/>
              </w:rPr>
              <w:t xml:space="preserve">Wang et al. (2018) </w:t>
            </w:r>
          </w:p>
        </w:tc>
        <w:tc>
          <w:tcPr>
            <w:tcW w:w="510" w:type="pct"/>
            <w:vAlign w:val="bottom"/>
          </w:tcPr>
          <w:p w14:paraId="753D69EA" w14:textId="2256DEFE"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50152E91" w14:textId="79B56ACC"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57A8548E" w14:textId="3FCEFA9D"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6FC0AA4B" w14:textId="02711F19"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4D51EFDD" w14:textId="48C2AF3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5B6BCB6C" w14:textId="6FC7AB9D"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5167DBC7" w14:textId="5A0F9B72"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18675090" w14:textId="23CB5688"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4E8A7409" w14:textId="4AC36B62"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6</w:t>
            </w:r>
          </w:p>
        </w:tc>
      </w:tr>
      <w:tr w:rsidR="002C1069" w:rsidRPr="00FA750D" w14:paraId="34B731CD"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63D712C3" w14:textId="72FE5FE9" w:rsidR="002C1069" w:rsidRPr="008421FF" w:rsidRDefault="002C1069" w:rsidP="002C1069">
            <w:pPr>
              <w:rPr>
                <w:rFonts w:cstheme="minorHAnsi"/>
              </w:rPr>
            </w:pPr>
            <w:r w:rsidRPr="008421FF">
              <w:rPr>
                <w:rFonts w:cstheme="minorHAnsi"/>
                <w:b w:val="0"/>
                <w:bCs w:val="0"/>
              </w:rPr>
              <w:t>White et al.  (2018)</w:t>
            </w:r>
          </w:p>
        </w:tc>
        <w:tc>
          <w:tcPr>
            <w:tcW w:w="510" w:type="pct"/>
            <w:vAlign w:val="bottom"/>
          </w:tcPr>
          <w:p w14:paraId="4CF7B182" w14:textId="23B250B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5561ACEE" w14:textId="0ACEC1D1"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1F340519" w14:textId="38EE19C9"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29B4535F" w14:textId="216009F7"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05EF1B56" w14:textId="7C6B0951"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40F87215" w14:textId="3151584C"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163D602E" w14:textId="18B5166E"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4B9F824D" w14:textId="762A43FD"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4156A9A7" w14:textId="4E7F2C6F"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002C1069" w:rsidRPr="00FA750D" w14:paraId="1C907499"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321F40FC" w14:textId="6CD5CA74" w:rsidR="002C1069" w:rsidRPr="008421FF" w:rsidRDefault="002C1069" w:rsidP="002C1069">
            <w:pPr>
              <w:rPr>
                <w:rFonts w:cstheme="minorHAnsi"/>
              </w:rPr>
            </w:pPr>
            <w:r w:rsidRPr="008421FF">
              <w:rPr>
                <w:rFonts w:cstheme="minorHAnsi"/>
                <w:b w:val="0"/>
                <w:bCs w:val="0"/>
              </w:rPr>
              <w:t xml:space="preserve">Williamson et al. (2021) </w:t>
            </w:r>
          </w:p>
        </w:tc>
        <w:tc>
          <w:tcPr>
            <w:tcW w:w="510" w:type="pct"/>
            <w:vAlign w:val="bottom"/>
          </w:tcPr>
          <w:p w14:paraId="740CC794" w14:textId="60C4AFD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29517646" w14:textId="7499992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3533187F" w14:textId="439537CC"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043F9B67" w14:textId="4E8A63A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17397B0A" w14:textId="2E1DCFA4"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1331E017" w14:textId="48B3957A"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7B6E8155" w14:textId="2C7A4D6D"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596495CF" w14:textId="6AF91BD9"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02D410AD" w14:textId="71AE3815"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5</w:t>
            </w:r>
          </w:p>
        </w:tc>
      </w:tr>
      <w:tr w:rsidR="002C1069" w:rsidRPr="00FA750D" w14:paraId="517D2221"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51F224C9" w14:textId="48933590" w:rsidR="002C1069" w:rsidRPr="008421FF" w:rsidRDefault="002C1069" w:rsidP="002C1069">
            <w:pPr>
              <w:rPr>
                <w:rFonts w:cstheme="minorHAnsi"/>
              </w:rPr>
            </w:pPr>
            <w:r w:rsidRPr="008421FF">
              <w:rPr>
                <w:rFonts w:cstheme="minorHAnsi"/>
                <w:b w:val="0"/>
                <w:bCs w:val="0"/>
              </w:rPr>
              <w:t>Yoon et al.  (2021)</w:t>
            </w:r>
          </w:p>
        </w:tc>
        <w:tc>
          <w:tcPr>
            <w:tcW w:w="510" w:type="pct"/>
            <w:vAlign w:val="bottom"/>
          </w:tcPr>
          <w:p w14:paraId="517A12DA" w14:textId="527AAC87"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53321B3F" w14:textId="4739A15E"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444C28DC" w14:textId="08F06353"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38C86C1E" w14:textId="091F284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BE89FD3" w14:textId="0B588CA0"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26485532" w14:textId="5F179A6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vAlign w:val="bottom"/>
          </w:tcPr>
          <w:p w14:paraId="3FF91616" w14:textId="278A8DA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51D1294D" w14:textId="0968F04D"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423" w:type="pct"/>
          </w:tcPr>
          <w:p w14:paraId="602A4A9C" w14:textId="19D76908"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002C1069" w:rsidRPr="00FA750D" w14:paraId="28FC37F1"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46CB8041" w14:textId="6EFADDA2" w:rsidR="002C1069" w:rsidRPr="008421FF" w:rsidRDefault="002C1069" w:rsidP="002C1069">
            <w:pPr>
              <w:rPr>
                <w:rFonts w:cstheme="minorHAnsi"/>
              </w:rPr>
            </w:pPr>
            <w:r w:rsidRPr="008421FF">
              <w:rPr>
                <w:rFonts w:cstheme="minorHAnsi"/>
                <w:b w:val="0"/>
                <w:bCs w:val="0"/>
              </w:rPr>
              <w:t xml:space="preserve">Youssef et al.  (2013) </w:t>
            </w:r>
          </w:p>
        </w:tc>
        <w:tc>
          <w:tcPr>
            <w:tcW w:w="510" w:type="pct"/>
            <w:vAlign w:val="bottom"/>
          </w:tcPr>
          <w:p w14:paraId="08040DF1" w14:textId="29157BD3"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1E977F3D" w14:textId="383C1DC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34F912D7" w14:textId="754E2F41"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1" w:type="pct"/>
            <w:vAlign w:val="bottom"/>
          </w:tcPr>
          <w:p w14:paraId="5254871D" w14:textId="5377CF04"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0FD0488B" w14:textId="364DB6C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447BAA47" w14:textId="5E69C07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vAlign w:val="bottom"/>
          </w:tcPr>
          <w:p w14:paraId="57403EF5" w14:textId="1A097CB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vAlign w:val="bottom"/>
          </w:tcPr>
          <w:p w14:paraId="56BC1CB0" w14:textId="7901FFAC"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423" w:type="pct"/>
          </w:tcPr>
          <w:p w14:paraId="09A5640F" w14:textId="5CBA541B"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5</w:t>
            </w:r>
          </w:p>
        </w:tc>
      </w:tr>
      <w:tr w:rsidR="002C1069" w:rsidRPr="00FA750D" w14:paraId="0828CA86"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2B08B459" w14:textId="1FEE340C" w:rsidR="002C1069" w:rsidRPr="008421FF" w:rsidRDefault="002C1069" w:rsidP="002C1069">
            <w:pPr>
              <w:rPr>
                <w:rFonts w:cstheme="minorHAnsi"/>
              </w:rPr>
            </w:pPr>
            <w:proofErr w:type="spellStart"/>
            <w:r w:rsidRPr="0008793F">
              <w:rPr>
                <w:rFonts w:cstheme="minorHAnsi"/>
                <w:b w:val="0"/>
                <w:bCs w:val="0"/>
              </w:rPr>
              <w:t>Yurgil</w:t>
            </w:r>
            <w:proofErr w:type="spellEnd"/>
            <w:r w:rsidRPr="0008793F">
              <w:rPr>
                <w:rFonts w:cstheme="minorHAnsi"/>
                <w:b w:val="0"/>
                <w:bCs w:val="0"/>
              </w:rPr>
              <w:t xml:space="preserve"> et al. (2021)</w:t>
            </w:r>
          </w:p>
        </w:tc>
        <w:tc>
          <w:tcPr>
            <w:tcW w:w="510" w:type="pct"/>
            <w:vAlign w:val="bottom"/>
          </w:tcPr>
          <w:p w14:paraId="07FB718F" w14:textId="104F8123"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0" w:type="pct"/>
            <w:vAlign w:val="bottom"/>
          </w:tcPr>
          <w:p w14:paraId="54402967" w14:textId="5519C7D9"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1" w:type="pct"/>
            <w:vAlign w:val="bottom"/>
          </w:tcPr>
          <w:p w14:paraId="3C8145EF" w14:textId="5914A92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1" w:type="pct"/>
            <w:vAlign w:val="bottom"/>
          </w:tcPr>
          <w:p w14:paraId="4664C2C8" w14:textId="08A9DE11"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1" w:type="pct"/>
            <w:vAlign w:val="bottom"/>
          </w:tcPr>
          <w:p w14:paraId="22914E25" w14:textId="77B8DBAF"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2" w:type="pct"/>
            <w:vAlign w:val="bottom"/>
          </w:tcPr>
          <w:p w14:paraId="3B6FB2F7" w14:textId="09D0BA8B"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2" w:type="pct"/>
            <w:vAlign w:val="bottom"/>
          </w:tcPr>
          <w:p w14:paraId="4731792F" w14:textId="2791249D"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0" w:type="pct"/>
            <w:vAlign w:val="bottom"/>
          </w:tcPr>
          <w:p w14:paraId="5002D68A" w14:textId="063664C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423" w:type="pct"/>
          </w:tcPr>
          <w:p w14:paraId="17ED5D81" w14:textId="6FC482D9"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002C1069" w:rsidRPr="00FA750D" w14:paraId="61E1A064" w14:textId="77777777" w:rsidTr="002C1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0"/>
            <w:vAlign w:val="bottom"/>
          </w:tcPr>
          <w:p w14:paraId="4B5A4A4F" w14:textId="56CD6A73" w:rsidR="002C1069" w:rsidRPr="002C1069" w:rsidRDefault="002C1069" w:rsidP="002C1069">
            <w:pPr>
              <w:jc w:val="center"/>
              <w:rPr>
                <w:rFonts w:cstheme="minorHAnsi"/>
                <w:sz w:val="24"/>
                <w:szCs w:val="24"/>
              </w:rPr>
            </w:pPr>
            <w:r w:rsidRPr="002C1069">
              <w:rPr>
                <w:rFonts w:cstheme="minorHAnsi"/>
                <w:color w:val="212121"/>
                <w:sz w:val="24"/>
                <w:szCs w:val="24"/>
                <w:shd w:val="clear" w:color="auto" w:fill="FFFFFF"/>
              </w:rPr>
              <w:t>Met the criteria, contributed to the meta-analysis but not the demographics (e.g., shared a sample with someone</w:t>
            </w:r>
            <w:r w:rsidR="0093524F">
              <w:rPr>
                <w:rFonts w:cstheme="minorHAnsi"/>
                <w:color w:val="212121"/>
                <w:sz w:val="24"/>
                <w:szCs w:val="24"/>
                <w:shd w:val="clear" w:color="auto" w:fill="FFFFFF"/>
              </w:rPr>
              <w:t xml:space="preserve"> </w:t>
            </w:r>
            <w:r w:rsidRPr="002C1069">
              <w:rPr>
                <w:rFonts w:cstheme="minorHAnsi"/>
                <w:color w:val="212121"/>
                <w:sz w:val="24"/>
                <w:szCs w:val="24"/>
                <w:shd w:val="clear" w:color="auto" w:fill="FFFFFF"/>
              </w:rPr>
              <w:t>but they provided unique data)</w:t>
            </w:r>
          </w:p>
        </w:tc>
      </w:tr>
      <w:tr w:rsidR="002C1069" w:rsidRPr="00FA750D" w14:paraId="72839592" w14:textId="77777777" w:rsidTr="00786FBF">
        <w:tc>
          <w:tcPr>
            <w:cnfStyle w:val="001000000000" w:firstRow="0" w:lastRow="0" w:firstColumn="1" w:lastColumn="0" w:oddVBand="0" w:evenVBand="0" w:oddHBand="0" w:evenHBand="0" w:firstRowFirstColumn="0" w:firstRowLastColumn="0" w:lastRowFirstColumn="0" w:lastRowLastColumn="0"/>
            <w:tcW w:w="1470" w:type="pct"/>
          </w:tcPr>
          <w:p w14:paraId="124AA34D" w14:textId="3D0E0191" w:rsidR="002C1069" w:rsidRPr="00D76F80" w:rsidRDefault="002C1069" w:rsidP="002C1069">
            <w:pPr>
              <w:rPr>
                <w:rFonts w:cstheme="minorHAnsi"/>
                <w:color w:val="212121"/>
                <w:sz w:val="28"/>
                <w:szCs w:val="28"/>
                <w:highlight w:val="green"/>
                <w:shd w:val="clear" w:color="auto" w:fill="FFFFFF"/>
              </w:rPr>
            </w:pPr>
            <w:r w:rsidRPr="008421FF">
              <w:rPr>
                <w:rFonts w:cstheme="minorHAnsi"/>
                <w:b w:val="0"/>
                <w:bCs w:val="0"/>
              </w:rPr>
              <w:t>Bryan et al. (2013)</w:t>
            </w:r>
          </w:p>
        </w:tc>
        <w:tc>
          <w:tcPr>
            <w:tcW w:w="510" w:type="pct"/>
          </w:tcPr>
          <w:p w14:paraId="54677040" w14:textId="5D5EF75C"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tcPr>
          <w:p w14:paraId="1F4A38B2" w14:textId="1F445C8A"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tcPr>
          <w:p w14:paraId="7D6DB849" w14:textId="1C9EE4FD"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tcPr>
          <w:p w14:paraId="7543CE7D" w14:textId="16C382FF"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tcPr>
          <w:p w14:paraId="455588EC" w14:textId="6585363E"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tcPr>
          <w:p w14:paraId="7D7294C8" w14:textId="427EDEE9"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tcPr>
          <w:p w14:paraId="2FC2AEB3" w14:textId="183A6A30"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tcPr>
          <w:p w14:paraId="5AB4CE09" w14:textId="1408693D"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65511445" w14:textId="21BA0CAC"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2C1069" w:rsidRPr="00FA750D" w14:paraId="568A9866"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28610CAF" w14:textId="1E0576FF" w:rsidR="002C1069" w:rsidRPr="008421FF" w:rsidRDefault="002C1069" w:rsidP="002C1069">
            <w:pPr>
              <w:rPr>
                <w:rFonts w:cstheme="minorHAnsi"/>
              </w:rPr>
            </w:pPr>
            <w:r w:rsidRPr="008421FF">
              <w:rPr>
                <w:rFonts w:cstheme="minorHAnsi"/>
                <w:b w:val="0"/>
                <w:bCs w:val="0"/>
              </w:rPr>
              <w:t>Bryan</w:t>
            </w:r>
            <w:r>
              <w:rPr>
                <w:rFonts w:cstheme="minorHAnsi"/>
                <w:b w:val="0"/>
                <w:bCs w:val="0"/>
              </w:rPr>
              <w:t xml:space="preserve"> &amp; Bryan</w:t>
            </w:r>
            <w:r w:rsidRPr="008421FF">
              <w:rPr>
                <w:rFonts w:cstheme="minorHAnsi"/>
                <w:b w:val="0"/>
                <w:bCs w:val="0"/>
              </w:rPr>
              <w:t xml:space="preserve"> (2014)</w:t>
            </w:r>
          </w:p>
        </w:tc>
        <w:tc>
          <w:tcPr>
            <w:tcW w:w="510" w:type="pct"/>
            <w:vAlign w:val="bottom"/>
          </w:tcPr>
          <w:p w14:paraId="2E304D06" w14:textId="52B2C45D"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0" w:type="pct"/>
          </w:tcPr>
          <w:p w14:paraId="0E07A28B" w14:textId="2F2418AD"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1" w:type="pct"/>
          </w:tcPr>
          <w:p w14:paraId="55F36D49" w14:textId="16D3661D"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1" w:type="pct"/>
            <w:vAlign w:val="bottom"/>
          </w:tcPr>
          <w:p w14:paraId="76B46B99" w14:textId="4701220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1" w:type="pct"/>
            <w:vAlign w:val="bottom"/>
          </w:tcPr>
          <w:p w14:paraId="0290C3DF" w14:textId="118348ED"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3F78">
              <w:rPr>
                <w:rFonts w:cstheme="minorHAnsi"/>
              </w:rPr>
              <w:t>1</w:t>
            </w:r>
          </w:p>
        </w:tc>
        <w:tc>
          <w:tcPr>
            <w:tcW w:w="372" w:type="pct"/>
            <w:vAlign w:val="bottom"/>
          </w:tcPr>
          <w:p w14:paraId="06B6FC16" w14:textId="7491728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2" w:type="pct"/>
            <w:vAlign w:val="bottom"/>
          </w:tcPr>
          <w:p w14:paraId="34F182B4" w14:textId="0AE39B5C"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0" w:type="pct"/>
            <w:vAlign w:val="bottom"/>
          </w:tcPr>
          <w:p w14:paraId="30301264" w14:textId="58CBC4B4"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423" w:type="pct"/>
          </w:tcPr>
          <w:p w14:paraId="3F3E5D35" w14:textId="1C4614A5"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 4 </w:t>
            </w:r>
          </w:p>
        </w:tc>
      </w:tr>
      <w:tr w:rsidR="002C1069" w:rsidRPr="00FA750D" w14:paraId="59F3940B" w14:textId="77777777" w:rsidTr="00786FBF">
        <w:tc>
          <w:tcPr>
            <w:cnfStyle w:val="001000000000" w:firstRow="0" w:lastRow="0" w:firstColumn="1" w:lastColumn="0" w:oddVBand="0" w:evenVBand="0" w:oddHBand="0" w:evenHBand="0" w:firstRowFirstColumn="0" w:firstRowLastColumn="0" w:lastRowFirstColumn="0" w:lastRowLastColumn="0"/>
            <w:tcW w:w="1470" w:type="pct"/>
          </w:tcPr>
          <w:p w14:paraId="5FA50B8A" w14:textId="70835764" w:rsidR="002C1069" w:rsidRPr="008421FF" w:rsidRDefault="002C1069" w:rsidP="002C1069">
            <w:pPr>
              <w:rPr>
                <w:rFonts w:cstheme="minorHAnsi"/>
              </w:rPr>
            </w:pPr>
            <w:proofErr w:type="spellStart"/>
            <w:r w:rsidRPr="008421FF">
              <w:rPr>
                <w:rFonts w:cstheme="minorHAnsi"/>
                <w:b w:val="0"/>
                <w:bCs w:val="0"/>
              </w:rPr>
              <w:t>Elbogen</w:t>
            </w:r>
            <w:proofErr w:type="spellEnd"/>
            <w:r w:rsidRPr="008421FF">
              <w:rPr>
                <w:rFonts w:cstheme="minorHAnsi"/>
                <w:b w:val="0"/>
                <w:bCs w:val="0"/>
              </w:rPr>
              <w:t xml:space="preserve"> et al. (2018)</w:t>
            </w:r>
          </w:p>
        </w:tc>
        <w:tc>
          <w:tcPr>
            <w:tcW w:w="510" w:type="pct"/>
          </w:tcPr>
          <w:p w14:paraId="59B8A491" w14:textId="79BC78A8"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tcPr>
          <w:p w14:paraId="1B8E3D0C" w14:textId="4E6DC36F"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tcPr>
          <w:p w14:paraId="3AC8BE31" w14:textId="63EF63A5"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tcPr>
          <w:p w14:paraId="4235268E" w14:textId="71CEA77A"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tcPr>
          <w:p w14:paraId="0C14FDBD" w14:textId="1FFBDACC" w:rsidR="002C1069" w:rsidRPr="00843F78"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tcPr>
          <w:p w14:paraId="1C570192" w14:textId="1C05981B"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tcPr>
          <w:p w14:paraId="50E40392" w14:textId="1DA90F0A"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tcPr>
          <w:p w14:paraId="5669E775" w14:textId="79B2B431"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37E1512A" w14:textId="57B7B988"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2C1069" w:rsidRPr="00FA750D" w14:paraId="78B73E48"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456EF3F3" w14:textId="28DD4BB7" w:rsidR="002C1069" w:rsidRPr="008421FF" w:rsidRDefault="002C1069" w:rsidP="002C1069">
            <w:pPr>
              <w:rPr>
                <w:rFonts w:cstheme="minorHAnsi"/>
              </w:rPr>
            </w:pPr>
            <w:r w:rsidRPr="00CA681D">
              <w:rPr>
                <w:rFonts w:cstheme="minorHAnsi"/>
                <w:b w:val="0"/>
                <w:bCs w:val="0"/>
              </w:rPr>
              <w:t>Gradus et al. (2013)</w:t>
            </w:r>
          </w:p>
        </w:tc>
        <w:tc>
          <w:tcPr>
            <w:tcW w:w="510" w:type="pct"/>
          </w:tcPr>
          <w:p w14:paraId="4C9183A0" w14:textId="4CAE733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tcPr>
          <w:p w14:paraId="05735C82" w14:textId="5B85CBC2"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tcPr>
          <w:p w14:paraId="35B0905D" w14:textId="36E6AAB8"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1" w:type="pct"/>
          </w:tcPr>
          <w:p w14:paraId="519F0EE9" w14:textId="4A301522"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tcPr>
          <w:p w14:paraId="5E0BD34A" w14:textId="31A78D59"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tcPr>
          <w:p w14:paraId="06B5A523" w14:textId="03E65A9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tcPr>
          <w:p w14:paraId="018CEEBC" w14:textId="372D07E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tcPr>
          <w:p w14:paraId="16AF4C8F" w14:textId="5593F3BE"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5E18CE82" w14:textId="27FA91EC"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w:t>
            </w:r>
          </w:p>
        </w:tc>
      </w:tr>
      <w:tr w:rsidR="002C1069" w:rsidRPr="00FA750D" w14:paraId="653E6B92"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4C6C7BA9" w14:textId="26B1B5E7" w:rsidR="002C1069" w:rsidRPr="00CA681D" w:rsidRDefault="002C1069" w:rsidP="002C1069">
            <w:pPr>
              <w:rPr>
                <w:rFonts w:cstheme="minorHAnsi"/>
              </w:rPr>
            </w:pPr>
            <w:r w:rsidRPr="00843F78">
              <w:rPr>
                <w:rFonts w:cstheme="minorHAnsi"/>
                <w:b w:val="0"/>
                <w:bCs w:val="0"/>
              </w:rPr>
              <w:t>Gradus et al. (2017)</w:t>
            </w:r>
          </w:p>
        </w:tc>
        <w:tc>
          <w:tcPr>
            <w:tcW w:w="510" w:type="pct"/>
            <w:vAlign w:val="bottom"/>
          </w:tcPr>
          <w:p w14:paraId="78D0EAC4" w14:textId="0A9C2E0C"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0" w:type="pct"/>
            <w:vAlign w:val="bottom"/>
          </w:tcPr>
          <w:p w14:paraId="01CB6262" w14:textId="249F2EA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1" w:type="pct"/>
            <w:vAlign w:val="bottom"/>
          </w:tcPr>
          <w:p w14:paraId="728A02C5" w14:textId="09CD30D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1" w:type="pct"/>
            <w:vAlign w:val="bottom"/>
          </w:tcPr>
          <w:p w14:paraId="3399301D" w14:textId="1FD71A6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1" w:type="pct"/>
            <w:vAlign w:val="bottom"/>
          </w:tcPr>
          <w:p w14:paraId="16D78C33" w14:textId="1A1C6551"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2" w:type="pct"/>
            <w:vAlign w:val="bottom"/>
          </w:tcPr>
          <w:p w14:paraId="662A34D3" w14:textId="4E6798FC"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2" w:type="pct"/>
            <w:vAlign w:val="bottom"/>
          </w:tcPr>
          <w:p w14:paraId="7C397A9C" w14:textId="7764DD1A"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0" w:type="pct"/>
            <w:vAlign w:val="bottom"/>
          </w:tcPr>
          <w:p w14:paraId="4421AB75" w14:textId="73831B50"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423" w:type="pct"/>
          </w:tcPr>
          <w:p w14:paraId="5ABB79D9" w14:textId="07BBC96C"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w:t>
            </w:r>
          </w:p>
        </w:tc>
      </w:tr>
      <w:tr w:rsidR="002C1069" w:rsidRPr="00FA750D" w14:paraId="6C5D154B"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4E9BEC21" w14:textId="4A06D289" w:rsidR="002C1069" w:rsidRPr="00843F78" w:rsidRDefault="002C1069" w:rsidP="002C1069">
            <w:pPr>
              <w:rPr>
                <w:rFonts w:cstheme="minorHAnsi"/>
              </w:rPr>
            </w:pPr>
            <w:proofErr w:type="spellStart"/>
            <w:r w:rsidRPr="008421FF">
              <w:rPr>
                <w:rFonts w:cstheme="minorHAnsi"/>
                <w:b w:val="0"/>
                <w:bCs w:val="0"/>
              </w:rPr>
              <w:t>Nichter</w:t>
            </w:r>
            <w:proofErr w:type="spellEnd"/>
            <w:r w:rsidRPr="008421FF">
              <w:rPr>
                <w:rFonts w:cstheme="minorHAnsi"/>
                <w:b w:val="0"/>
                <w:bCs w:val="0"/>
              </w:rPr>
              <w:t xml:space="preserve"> et al.  (2021)</w:t>
            </w:r>
          </w:p>
        </w:tc>
        <w:tc>
          <w:tcPr>
            <w:tcW w:w="510" w:type="pct"/>
          </w:tcPr>
          <w:p w14:paraId="4EBE8641" w14:textId="02C7A804"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tcPr>
          <w:p w14:paraId="7E315B67" w14:textId="4085578D"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tcPr>
          <w:p w14:paraId="468C7EEB" w14:textId="567C9B9C"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1" w:type="pct"/>
          </w:tcPr>
          <w:p w14:paraId="16EDEAFE" w14:textId="056A82EC"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tcPr>
          <w:p w14:paraId="405CE226" w14:textId="622D43A4"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tcPr>
          <w:p w14:paraId="465C9768" w14:textId="7D88D559"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tcPr>
          <w:p w14:paraId="6929552F" w14:textId="056DB152"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tcPr>
          <w:p w14:paraId="71B5D532" w14:textId="5C383F2D"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423" w:type="pct"/>
          </w:tcPr>
          <w:p w14:paraId="67C0D94C" w14:textId="74DC7783"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5</w:t>
            </w:r>
          </w:p>
        </w:tc>
      </w:tr>
      <w:tr w:rsidR="002C1069" w:rsidRPr="00FA750D" w14:paraId="31C948C5"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1D9D2D4B" w14:textId="11F96E88" w:rsidR="002C1069" w:rsidRPr="008421FF" w:rsidRDefault="002C1069" w:rsidP="002C1069">
            <w:pPr>
              <w:rPr>
                <w:rFonts w:cstheme="minorHAnsi"/>
              </w:rPr>
            </w:pPr>
            <w:r w:rsidRPr="008421FF">
              <w:rPr>
                <w:rFonts w:cstheme="minorHAnsi"/>
                <w:b w:val="0"/>
                <w:bCs w:val="0"/>
              </w:rPr>
              <w:t>Roberge et al. (2019)</w:t>
            </w:r>
          </w:p>
        </w:tc>
        <w:tc>
          <w:tcPr>
            <w:tcW w:w="510" w:type="pct"/>
            <w:vAlign w:val="bottom"/>
          </w:tcPr>
          <w:p w14:paraId="31DF6A2B" w14:textId="29121D6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vAlign w:val="bottom"/>
          </w:tcPr>
          <w:p w14:paraId="62F8B7E1" w14:textId="36FE51D5"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AB31EC8" w14:textId="55961D50"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vAlign w:val="bottom"/>
          </w:tcPr>
          <w:p w14:paraId="44B0DC03" w14:textId="7AEF6418"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vAlign w:val="bottom"/>
          </w:tcPr>
          <w:p w14:paraId="4FF53495" w14:textId="4CDFEB59"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2" w:type="pct"/>
            <w:vAlign w:val="bottom"/>
          </w:tcPr>
          <w:p w14:paraId="0CEF1BA3" w14:textId="45548E1F"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vAlign w:val="bottom"/>
          </w:tcPr>
          <w:p w14:paraId="4C03F815" w14:textId="57DD1E77"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vAlign w:val="bottom"/>
          </w:tcPr>
          <w:p w14:paraId="4F511C7D" w14:textId="58E6A7F3"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75BEBF99" w14:textId="23C6049F"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002C1069" w:rsidRPr="00FA750D" w14:paraId="1A77F896"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vAlign w:val="bottom"/>
          </w:tcPr>
          <w:p w14:paraId="5025BDBF" w14:textId="07884153" w:rsidR="002C1069" w:rsidRPr="008421FF" w:rsidRDefault="002C1069" w:rsidP="002C1069">
            <w:pPr>
              <w:rPr>
                <w:rFonts w:cstheme="minorHAnsi"/>
              </w:rPr>
            </w:pPr>
            <w:proofErr w:type="spellStart"/>
            <w:r w:rsidRPr="008421FF">
              <w:rPr>
                <w:rFonts w:cstheme="minorHAnsi"/>
                <w:b w:val="0"/>
                <w:bCs w:val="0"/>
              </w:rPr>
              <w:t>Rosellini</w:t>
            </w:r>
            <w:proofErr w:type="spellEnd"/>
            <w:r w:rsidRPr="008421FF">
              <w:rPr>
                <w:rFonts w:cstheme="minorHAnsi"/>
                <w:b w:val="0"/>
                <w:bCs w:val="0"/>
              </w:rPr>
              <w:t xml:space="preserve"> et al. (2017)</w:t>
            </w:r>
          </w:p>
        </w:tc>
        <w:tc>
          <w:tcPr>
            <w:tcW w:w="510" w:type="pct"/>
            <w:vAlign w:val="bottom"/>
          </w:tcPr>
          <w:p w14:paraId="52ED1D94" w14:textId="113ED4C9"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6D94A4C2" w14:textId="3275EF5F"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A819930" w14:textId="716CECDF"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58DECA3C" w14:textId="7AC80D49"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vAlign w:val="bottom"/>
          </w:tcPr>
          <w:p w14:paraId="76014D1D" w14:textId="67B2A779"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2AF85243" w14:textId="4BCFB3D5"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2" w:type="pct"/>
            <w:vAlign w:val="bottom"/>
          </w:tcPr>
          <w:p w14:paraId="1378B06E" w14:textId="7A32DB4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vAlign w:val="bottom"/>
          </w:tcPr>
          <w:p w14:paraId="18152881" w14:textId="0C13180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423" w:type="pct"/>
          </w:tcPr>
          <w:p w14:paraId="7EBFADB5" w14:textId="538D60F1"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7</w:t>
            </w:r>
          </w:p>
        </w:tc>
      </w:tr>
      <w:tr w:rsidR="002C1069" w:rsidRPr="00FA750D" w14:paraId="6D9EF8A2" w14:textId="77777777" w:rsidTr="00786FBF">
        <w:tc>
          <w:tcPr>
            <w:cnfStyle w:val="001000000000" w:firstRow="0" w:lastRow="0" w:firstColumn="1" w:lastColumn="0" w:oddVBand="0" w:evenVBand="0" w:oddHBand="0" w:evenHBand="0" w:firstRowFirstColumn="0" w:firstRowLastColumn="0" w:lastRowFirstColumn="0" w:lastRowLastColumn="0"/>
            <w:tcW w:w="1470" w:type="pct"/>
            <w:vAlign w:val="bottom"/>
          </w:tcPr>
          <w:p w14:paraId="0A994B28" w14:textId="06B557CA" w:rsidR="002C1069" w:rsidRPr="008421FF" w:rsidRDefault="002C1069" w:rsidP="002C1069">
            <w:pPr>
              <w:rPr>
                <w:rFonts w:cstheme="minorHAnsi"/>
              </w:rPr>
            </w:pPr>
            <w:proofErr w:type="spellStart"/>
            <w:r>
              <w:rPr>
                <w:rFonts w:cstheme="minorHAnsi"/>
                <w:b w:val="0"/>
                <w:bCs w:val="0"/>
              </w:rPr>
              <w:t>Zuromski</w:t>
            </w:r>
            <w:proofErr w:type="spellEnd"/>
            <w:r>
              <w:rPr>
                <w:rFonts w:cstheme="minorHAnsi"/>
                <w:b w:val="0"/>
                <w:bCs w:val="0"/>
              </w:rPr>
              <w:t xml:space="preserve"> et al. (2020)</w:t>
            </w:r>
          </w:p>
        </w:tc>
        <w:tc>
          <w:tcPr>
            <w:tcW w:w="510" w:type="pct"/>
            <w:vAlign w:val="bottom"/>
          </w:tcPr>
          <w:p w14:paraId="35E4F295" w14:textId="75F59A4D"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0" w:type="pct"/>
            <w:vAlign w:val="bottom"/>
          </w:tcPr>
          <w:p w14:paraId="2B3B08AF" w14:textId="6A2D6578"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1" w:type="pct"/>
            <w:vAlign w:val="bottom"/>
          </w:tcPr>
          <w:p w14:paraId="12C8F127" w14:textId="6A9AA33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1" w:type="pct"/>
            <w:vAlign w:val="bottom"/>
          </w:tcPr>
          <w:p w14:paraId="41D814E6" w14:textId="4973F05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1" w:type="pct"/>
            <w:vAlign w:val="bottom"/>
          </w:tcPr>
          <w:p w14:paraId="19A68A15" w14:textId="7FD7E30A"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2" w:type="pct"/>
            <w:vAlign w:val="bottom"/>
          </w:tcPr>
          <w:p w14:paraId="250C08E5" w14:textId="182DE1A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2" w:type="pct"/>
            <w:vAlign w:val="bottom"/>
          </w:tcPr>
          <w:p w14:paraId="59BDF4AF" w14:textId="3335C604"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0" w:type="pct"/>
            <w:vAlign w:val="bottom"/>
          </w:tcPr>
          <w:p w14:paraId="6760BFF4" w14:textId="30FA49D7"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423" w:type="pct"/>
          </w:tcPr>
          <w:p w14:paraId="05B0E071" w14:textId="0CEF9466"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2C1069" w:rsidRPr="00FA750D" w14:paraId="3B8CB5DB" w14:textId="77777777" w:rsidTr="002C1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0"/>
          </w:tcPr>
          <w:p w14:paraId="1E68F506" w14:textId="6AF7BA89" w:rsidR="002C1069" w:rsidRPr="002C1069" w:rsidRDefault="002C1069" w:rsidP="002C1069">
            <w:pPr>
              <w:jc w:val="center"/>
              <w:rPr>
                <w:rFonts w:cstheme="minorHAnsi"/>
              </w:rPr>
            </w:pPr>
            <w:r w:rsidRPr="002C1069">
              <w:rPr>
                <w:rFonts w:cstheme="minorHAnsi"/>
                <w:color w:val="212121"/>
                <w:shd w:val="clear" w:color="auto" w:fill="FFFFFF"/>
              </w:rPr>
              <w:lastRenderedPageBreak/>
              <w:t>Met the criteria but could not be grouped (e.g., not enough similar IV’s or DV’s)</w:t>
            </w:r>
          </w:p>
        </w:tc>
      </w:tr>
      <w:tr w:rsidR="002C1069" w:rsidRPr="00FA750D" w14:paraId="64058765" w14:textId="77777777" w:rsidTr="00786FBF">
        <w:tc>
          <w:tcPr>
            <w:cnfStyle w:val="001000000000" w:firstRow="0" w:lastRow="0" w:firstColumn="1" w:lastColumn="0" w:oddVBand="0" w:evenVBand="0" w:oddHBand="0" w:evenHBand="0" w:firstRowFirstColumn="0" w:firstRowLastColumn="0" w:lastRowFirstColumn="0" w:lastRowLastColumn="0"/>
            <w:tcW w:w="1470" w:type="pct"/>
          </w:tcPr>
          <w:p w14:paraId="3A1EFAD7" w14:textId="43282115" w:rsidR="002C1069" w:rsidRPr="00D76F80" w:rsidRDefault="002C1069" w:rsidP="002C1069">
            <w:pPr>
              <w:rPr>
                <w:rFonts w:cstheme="minorHAnsi"/>
                <w:color w:val="212121"/>
                <w:highlight w:val="green"/>
                <w:shd w:val="clear" w:color="auto" w:fill="FFFFFF"/>
              </w:rPr>
            </w:pPr>
            <w:r w:rsidRPr="008421FF">
              <w:rPr>
                <w:rFonts w:cstheme="minorHAnsi"/>
                <w:b w:val="0"/>
                <w:bCs w:val="0"/>
              </w:rPr>
              <w:t xml:space="preserve">Huang et al.  (2016) </w:t>
            </w:r>
          </w:p>
        </w:tc>
        <w:tc>
          <w:tcPr>
            <w:tcW w:w="510" w:type="pct"/>
          </w:tcPr>
          <w:p w14:paraId="5189D795" w14:textId="7589F1FA"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tcPr>
          <w:p w14:paraId="302041ED" w14:textId="4814EB5F"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tcPr>
          <w:p w14:paraId="608DEFEC" w14:textId="65967666"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1" w:type="pct"/>
          </w:tcPr>
          <w:p w14:paraId="403A0DDF" w14:textId="58490D8E"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tcPr>
          <w:p w14:paraId="0E32F563" w14:textId="0599ED03"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tcPr>
          <w:p w14:paraId="53FC947B" w14:textId="7D263931"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2" w:type="pct"/>
          </w:tcPr>
          <w:p w14:paraId="1BD91165" w14:textId="3E6D1A57"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tcPr>
          <w:p w14:paraId="717D19F1" w14:textId="7A985A16"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675932FA" w14:textId="41C50011"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p>
        </w:tc>
      </w:tr>
      <w:tr w:rsidR="002C1069" w:rsidRPr="00FA750D" w14:paraId="7468A7D0"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0C555783" w14:textId="6DFABE30" w:rsidR="002C1069" w:rsidRPr="008421FF" w:rsidRDefault="002C1069" w:rsidP="002C1069">
            <w:pPr>
              <w:rPr>
                <w:rFonts w:cstheme="minorHAnsi"/>
              </w:rPr>
            </w:pPr>
            <w:proofErr w:type="spellStart"/>
            <w:r w:rsidRPr="008421FF">
              <w:rPr>
                <w:rFonts w:cstheme="minorHAnsi"/>
                <w:b w:val="0"/>
                <w:bCs w:val="0"/>
              </w:rPr>
              <w:t>Klemmer</w:t>
            </w:r>
            <w:proofErr w:type="spellEnd"/>
            <w:r w:rsidRPr="008421FF">
              <w:rPr>
                <w:rFonts w:cstheme="minorHAnsi"/>
                <w:b w:val="0"/>
                <w:bCs w:val="0"/>
              </w:rPr>
              <w:t xml:space="preserve"> et al. (2020)</w:t>
            </w:r>
          </w:p>
        </w:tc>
        <w:tc>
          <w:tcPr>
            <w:tcW w:w="510" w:type="pct"/>
          </w:tcPr>
          <w:p w14:paraId="410AFB3B" w14:textId="475F195E"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0" w:type="pct"/>
          </w:tcPr>
          <w:p w14:paraId="5D54DA94" w14:textId="265D1493"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tcPr>
          <w:p w14:paraId="1B5238EF" w14:textId="5BEB14AE"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tcPr>
          <w:p w14:paraId="3C5EE225" w14:textId="648549C6"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371" w:type="pct"/>
          </w:tcPr>
          <w:p w14:paraId="1F167D8F" w14:textId="686C26B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tcPr>
          <w:p w14:paraId="3CDBA1CE" w14:textId="18162901"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2" w:type="pct"/>
          </w:tcPr>
          <w:p w14:paraId="50DB20EB" w14:textId="252FBBC5"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0</w:t>
            </w:r>
          </w:p>
        </w:tc>
        <w:tc>
          <w:tcPr>
            <w:tcW w:w="370" w:type="pct"/>
          </w:tcPr>
          <w:p w14:paraId="018AC359" w14:textId="33433515"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8421FF">
              <w:rPr>
                <w:rFonts w:cstheme="minorHAnsi"/>
              </w:rPr>
              <w:t>1</w:t>
            </w:r>
          </w:p>
        </w:tc>
        <w:tc>
          <w:tcPr>
            <w:tcW w:w="423" w:type="pct"/>
          </w:tcPr>
          <w:p w14:paraId="4374D6FE" w14:textId="3458292B"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5</w:t>
            </w:r>
          </w:p>
        </w:tc>
      </w:tr>
      <w:tr w:rsidR="002C1069" w:rsidRPr="00FA750D" w14:paraId="57008CBC" w14:textId="77777777" w:rsidTr="00786FBF">
        <w:tc>
          <w:tcPr>
            <w:cnfStyle w:val="001000000000" w:firstRow="0" w:lastRow="0" w:firstColumn="1" w:lastColumn="0" w:oddVBand="0" w:evenVBand="0" w:oddHBand="0" w:evenHBand="0" w:firstRowFirstColumn="0" w:firstRowLastColumn="0" w:lastRowFirstColumn="0" w:lastRowLastColumn="0"/>
            <w:tcW w:w="1470" w:type="pct"/>
          </w:tcPr>
          <w:p w14:paraId="6B420306" w14:textId="4B23E788" w:rsidR="002C1069" w:rsidRPr="008421FF" w:rsidRDefault="002C1069" w:rsidP="002C1069">
            <w:pPr>
              <w:rPr>
                <w:rFonts w:cstheme="minorHAnsi"/>
              </w:rPr>
            </w:pPr>
            <w:proofErr w:type="spellStart"/>
            <w:r w:rsidRPr="008421FF">
              <w:rPr>
                <w:rFonts w:cstheme="minorHAnsi"/>
                <w:b w:val="0"/>
                <w:bCs w:val="0"/>
              </w:rPr>
              <w:t>Rosellini</w:t>
            </w:r>
            <w:proofErr w:type="spellEnd"/>
            <w:r w:rsidRPr="008421FF">
              <w:rPr>
                <w:rFonts w:cstheme="minorHAnsi"/>
                <w:b w:val="0"/>
                <w:bCs w:val="0"/>
              </w:rPr>
              <w:t xml:space="preserve"> et al. (2017b)</w:t>
            </w:r>
          </w:p>
        </w:tc>
        <w:tc>
          <w:tcPr>
            <w:tcW w:w="510" w:type="pct"/>
          </w:tcPr>
          <w:p w14:paraId="5E7ADC30" w14:textId="3B762113"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0" w:type="pct"/>
          </w:tcPr>
          <w:p w14:paraId="2A5E0391" w14:textId="3DDFB97C"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tcPr>
          <w:p w14:paraId="73BB9B41" w14:textId="4ADB8CE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tcPr>
          <w:p w14:paraId="7F3FF4AF" w14:textId="63B894D6"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1" w:type="pct"/>
          </w:tcPr>
          <w:p w14:paraId="539AE951" w14:textId="3B32D4AC"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2" w:type="pct"/>
          </w:tcPr>
          <w:p w14:paraId="78F5991F" w14:textId="281598C9"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1</w:t>
            </w:r>
          </w:p>
        </w:tc>
        <w:tc>
          <w:tcPr>
            <w:tcW w:w="372" w:type="pct"/>
          </w:tcPr>
          <w:p w14:paraId="01002C28" w14:textId="5F9329BD"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370" w:type="pct"/>
          </w:tcPr>
          <w:p w14:paraId="7EAAB19A" w14:textId="2BB525E2" w:rsidR="002C1069" w:rsidRPr="008421FF"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8421FF">
              <w:rPr>
                <w:rFonts w:cstheme="minorHAnsi"/>
              </w:rPr>
              <w:t>0</w:t>
            </w:r>
          </w:p>
        </w:tc>
        <w:tc>
          <w:tcPr>
            <w:tcW w:w="423" w:type="pct"/>
          </w:tcPr>
          <w:p w14:paraId="756C4E30" w14:textId="5F7B09FE"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002C1069" w:rsidRPr="00FA750D" w14:paraId="1A9EAB71" w14:textId="77777777" w:rsidTr="00786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69E13827" w14:textId="5423D41C" w:rsidR="002C1069" w:rsidRPr="008421FF" w:rsidRDefault="002C1069" w:rsidP="002C1069">
            <w:pPr>
              <w:rPr>
                <w:rFonts w:cstheme="minorHAnsi"/>
              </w:rPr>
            </w:pPr>
            <w:r>
              <w:rPr>
                <w:rFonts w:cstheme="minorHAnsi"/>
                <w:b w:val="0"/>
                <w:bCs w:val="0"/>
              </w:rPr>
              <w:t>Thomsen et al. (2011)</w:t>
            </w:r>
          </w:p>
        </w:tc>
        <w:tc>
          <w:tcPr>
            <w:tcW w:w="510" w:type="pct"/>
          </w:tcPr>
          <w:p w14:paraId="003418D9" w14:textId="7D8D09A3"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0" w:type="pct"/>
          </w:tcPr>
          <w:p w14:paraId="69A9E6CA" w14:textId="26B7BFC2"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1" w:type="pct"/>
          </w:tcPr>
          <w:p w14:paraId="3607C8CC" w14:textId="72442D98"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1" w:type="pct"/>
          </w:tcPr>
          <w:p w14:paraId="63AF142C" w14:textId="3C96224B"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1" w:type="pct"/>
          </w:tcPr>
          <w:p w14:paraId="4EA5C290" w14:textId="66AE7DAC"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372" w:type="pct"/>
          </w:tcPr>
          <w:p w14:paraId="4825DB57" w14:textId="4F1814F0"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2" w:type="pct"/>
          </w:tcPr>
          <w:p w14:paraId="6F5C67F4" w14:textId="69E812C7"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370" w:type="pct"/>
          </w:tcPr>
          <w:p w14:paraId="470CE331" w14:textId="07254319" w:rsidR="002C1069" w:rsidRPr="008421FF"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w:t>
            </w:r>
          </w:p>
        </w:tc>
        <w:tc>
          <w:tcPr>
            <w:tcW w:w="423" w:type="pct"/>
          </w:tcPr>
          <w:p w14:paraId="5474A9B0" w14:textId="3B8BD1A7" w:rsidR="002C1069" w:rsidRDefault="002C1069" w:rsidP="002C1069">
            <w:pPr>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w:t>
            </w:r>
          </w:p>
        </w:tc>
      </w:tr>
      <w:tr w:rsidR="002C1069" w:rsidRPr="00FA750D" w14:paraId="20350501" w14:textId="77777777" w:rsidTr="00786FBF">
        <w:tc>
          <w:tcPr>
            <w:cnfStyle w:val="001000000000" w:firstRow="0" w:lastRow="0" w:firstColumn="1" w:lastColumn="0" w:oddVBand="0" w:evenVBand="0" w:oddHBand="0" w:evenHBand="0" w:firstRowFirstColumn="0" w:firstRowLastColumn="0" w:lastRowFirstColumn="0" w:lastRowLastColumn="0"/>
            <w:tcW w:w="1470" w:type="pct"/>
          </w:tcPr>
          <w:p w14:paraId="69744328" w14:textId="2D0DC43E" w:rsidR="002C1069" w:rsidRDefault="002C1069" w:rsidP="002C1069">
            <w:pPr>
              <w:rPr>
                <w:rFonts w:cstheme="minorHAnsi"/>
              </w:rPr>
            </w:pPr>
            <w:r>
              <w:rPr>
                <w:rFonts w:cstheme="minorHAnsi"/>
                <w:b w:val="0"/>
                <w:bCs w:val="0"/>
              </w:rPr>
              <w:t>Pugh et al. (2019)</w:t>
            </w:r>
          </w:p>
        </w:tc>
        <w:tc>
          <w:tcPr>
            <w:tcW w:w="510" w:type="pct"/>
          </w:tcPr>
          <w:p w14:paraId="2C414AA5" w14:textId="042E3FF1"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0" w:type="pct"/>
          </w:tcPr>
          <w:p w14:paraId="5FD9721B" w14:textId="7D57A39D"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1" w:type="pct"/>
          </w:tcPr>
          <w:p w14:paraId="33FB71AB" w14:textId="262CBE8A"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1" w:type="pct"/>
          </w:tcPr>
          <w:p w14:paraId="50446A43" w14:textId="1D967B64"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1" w:type="pct"/>
          </w:tcPr>
          <w:p w14:paraId="6BAD6E92" w14:textId="31087B34"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372" w:type="pct"/>
          </w:tcPr>
          <w:p w14:paraId="7777B5E5" w14:textId="2D6B457F"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2" w:type="pct"/>
          </w:tcPr>
          <w:p w14:paraId="468A10BF" w14:textId="0755D72E"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370" w:type="pct"/>
          </w:tcPr>
          <w:p w14:paraId="39B14149" w14:textId="032CC27A"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c>
          <w:tcPr>
            <w:tcW w:w="423" w:type="pct"/>
          </w:tcPr>
          <w:p w14:paraId="60225573" w14:textId="672D6FBA" w:rsidR="002C1069" w:rsidRDefault="002C1069" w:rsidP="002C10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w:t>
            </w:r>
          </w:p>
        </w:tc>
      </w:tr>
    </w:tbl>
    <w:p w14:paraId="5451F4A0" w14:textId="77777777" w:rsidR="00CC73A5" w:rsidRDefault="00CC73A5"/>
    <w:p w14:paraId="5B8AED1A" w14:textId="6588A651" w:rsidR="00C42028" w:rsidRDefault="00C42028">
      <w:pPr>
        <w:sectPr w:rsidR="00C42028" w:rsidSect="00875681">
          <w:pgSz w:w="16840" w:h="11900" w:orient="landscape"/>
          <w:pgMar w:top="1440" w:right="1440" w:bottom="1440" w:left="1440" w:header="720" w:footer="720" w:gutter="0"/>
          <w:cols w:space="720"/>
          <w:docGrid w:linePitch="360"/>
        </w:sectPr>
      </w:pPr>
    </w:p>
    <w:p w14:paraId="512A51B4" w14:textId="19AC8340" w:rsidR="00CF0A16" w:rsidRDefault="00CF0A16" w:rsidP="00CF0A16">
      <w:pPr>
        <w:pStyle w:val="Heading1"/>
      </w:pPr>
      <w:r>
        <w:lastRenderedPageBreak/>
        <w:t>Figures S1-17</w:t>
      </w:r>
      <w:r w:rsidR="006A34BC">
        <w:t>:</w:t>
      </w:r>
      <w:r>
        <w:t xml:space="preserve"> </w:t>
      </w:r>
      <w:proofErr w:type="spellStart"/>
      <w:r>
        <w:t>Forestplots</w:t>
      </w:r>
      <w:proofErr w:type="spellEnd"/>
      <w:r>
        <w:t xml:space="preserve"> of the associations between adversities in adulthood and suicide experiences </w:t>
      </w:r>
    </w:p>
    <w:p w14:paraId="47BFA32F" w14:textId="77777777" w:rsidR="00CD21C1" w:rsidRPr="00CD21C1" w:rsidRDefault="00CD21C1" w:rsidP="00CD21C1"/>
    <w:p w14:paraId="2F62EEF7" w14:textId="5734F350" w:rsidR="00207E2E" w:rsidRDefault="00207E2E" w:rsidP="00677F1E">
      <w:pPr>
        <w:pStyle w:val="Body"/>
      </w:pPr>
      <w:r w:rsidRPr="00207E2E">
        <w:rPr>
          <w:noProof/>
        </w:rPr>
        <w:drawing>
          <wp:inline distT="0" distB="0" distL="0" distR="0" wp14:anchorId="25671CB4" wp14:editId="14E11342">
            <wp:extent cx="5727700" cy="4895850"/>
            <wp:effectExtent l="0" t="0" r="0" b="6350"/>
            <wp:docPr id="505675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75168" name=""/>
                    <pic:cNvPicPr/>
                  </pic:nvPicPr>
                  <pic:blipFill>
                    <a:blip r:embed="rId63"/>
                    <a:stretch>
                      <a:fillRect/>
                    </a:stretch>
                  </pic:blipFill>
                  <pic:spPr>
                    <a:xfrm>
                      <a:off x="0" y="0"/>
                      <a:ext cx="5727700" cy="4895850"/>
                    </a:xfrm>
                    <a:prstGeom prst="rect">
                      <a:avLst/>
                    </a:prstGeom>
                  </pic:spPr>
                </pic:pic>
              </a:graphicData>
            </a:graphic>
          </wp:inline>
        </w:drawing>
      </w:r>
    </w:p>
    <w:p w14:paraId="73C6E511" w14:textId="77777777" w:rsidR="00207E2E" w:rsidRDefault="00207E2E" w:rsidP="00677F1E">
      <w:pPr>
        <w:pStyle w:val="Body"/>
      </w:pPr>
    </w:p>
    <w:p w14:paraId="75E5B93E" w14:textId="66AF7275" w:rsidR="00677F1E" w:rsidRDefault="00677F1E" w:rsidP="00677F1E">
      <w:pPr>
        <w:pStyle w:val="Body"/>
      </w:pPr>
      <w:r>
        <w:t xml:space="preserve">Figure </w:t>
      </w:r>
      <w:r w:rsidR="00AA2904">
        <w:t>S</w:t>
      </w:r>
      <w:r>
        <w:t xml:space="preserve">1. Combat </w:t>
      </w:r>
      <w:proofErr w:type="spellStart"/>
      <w:r>
        <w:t>exposure_Suicidal</w:t>
      </w:r>
      <w:proofErr w:type="spellEnd"/>
      <w:r>
        <w:t xml:space="preserve"> Ideation</w:t>
      </w:r>
    </w:p>
    <w:p w14:paraId="09006C40" w14:textId="77777777" w:rsidR="00677F1E" w:rsidRDefault="00677F1E" w:rsidP="00677F1E">
      <w:pPr>
        <w:pStyle w:val="Body"/>
      </w:pPr>
    </w:p>
    <w:p w14:paraId="704575F0" w14:textId="77777777" w:rsidR="00677F1E" w:rsidRDefault="00677F1E" w:rsidP="00677F1E">
      <w:pPr>
        <w:pStyle w:val="Body"/>
      </w:pPr>
    </w:p>
    <w:p w14:paraId="33CA7C36" w14:textId="77777777" w:rsidR="00677F1E" w:rsidRDefault="00677F1E" w:rsidP="00677F1E">
      <w:pPr>
        <w:pStyle w:val="Body"/>
      </w:pPr>
    </w:p>
    <w:p w14:paraId="7A0BFF67" w14:textId="77777777" w:rsidR="00677F1E" w:rsidRDefault="00677F1E" w:rsidP="00677F1E">
      <w:pPr>
        <w:pStyle w:val="Body"/>
      </w:pPr>
    </w:p>
    <w:p w14:paraId="3951FFD0" w14:textId="77777777" w:rsidR="00677F1E" w:rsidRDefault="00677F1E" w:rsidP="00677F1E">
      <w:pPr>
        <w:pStyle w:val="Body"/>
      </w:pPr>
    </w:p>
    <w:p w14:paraId="19CFAFE6" w14:textId="77777777" w:rsidR="00677F1E" w:rsidRDefault="00677F1E" w:rsidP="00677F1E">
      <w:pPr>
        <w:pStyle w:val="Body"/>
      </w:pPr>
    </w:p>
    <w:p w14:paraId="4F9BBC28" w14:textId="77777777" w:rsidR="00677F1E" w:rsidRDefault="00677F1E" w:rsidP="00677F1E">
      <w:pPr>
        <w:pStyle w:val="Body"/>
      </w:pPr>
    </w:p>
    <w:p w14:paraId="248E2DD0" w14:textId="77777777" w:rsidR="00677F1E" w:rsidRDefault="00677F1E" w:rsidP="00677F1E">
      <w:pPr>
        <w:pStyle w:val="Body"/>
      </w:pPr>
    </w:p>
    <w:p w14:paraId="7D8051E3" w14:textId="77777777" w:rsidR="00677F1E" w:rsidRDefault="00677F1E" w:rsidP="00677F1E">
      <w:pPr>
        <w:pStyle w:val="Body"/>
      </w:pPr>
    </w:p>
    <w:p w14:paraId="3ED25CB0" w14:textId="77777777" w:rsidR="00677F1E" w:rsidRDefault="00677F1E" w:rsidP="00677F1E">
      <w:pPr>
        <w:pStyle w:val="Body"/>
      </w:pPr>
    </w:p>
    <w:p w14:paraId="273AA315" w14:textId="77777777" w:rsidR="00677F1E" w:rsidRDefault="00677F1E" w:rsidP="00677F1E">
      <w:pPr>
        <w:pStyle w:val="Body"/>
      </w:pPr>
    </w:p>
    <w:p w14:paraId="0F8F19A0" w14:textId="77777777" w:rsidR="00677F1E" w:rsidRDefault="00677F1E" w:rsidP="00677F1E">
      <w:pPr>
        <w:pStyle w:val="Body"/>
      </w:pPr>
    </w:p>
    <w:p w14:paraId="7FD6BD0D" w14:textId="77777777" w:rsidR="00677F1E" w:rsidRDefault="00677F1E" w:rsidP="00677F1E">
      <w:pPr>
        <w:pStyle w:val="Body"/>
      </w:pPr>
    </w:p>
    <w:p w14:paraId="6C1FA92F" w14:textId="37C59E70" w:rsidR="00677F1E" w:rsidRDefault="00207E2E" w:rsidP="00677F1E">
      <w:pPr>
        <w:pStyle w:val="Body"/>
      </w:pPr>
      <w:r w:rsidRPr="00207E2E">
        <w:rPr>
          <w:noProof/>
        </w:rPr>
        <w:lastRenderedPageBreak/>
        <w:drawing>
          <wp:inline distT="0" distB="0" distL="0" distR="0" wp14:anchorId="335C11BE" wp14:editId="418D104D">
            <wp:extent cx="5727700" cy="4051935"/>
            <wp:effectExtent l="0" t="0" r="0" b="0"/>
            <wp:docPr id="816800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00866" name=""/>
                    <pic:cNvPicPr/>
                  </pic:nvPicPr>
                  <pic:blipFill>
                    <a:blip r:embed="rId64"/>
                    <a:stretch>
                      <a:fillRect/>
                    </a:stretch>
                  </pic:blipFill>
                  <pic:spPr>
                    <a:xfrm>
                      <a:off x="0" y="0"/>
                      <a:ext cx="5727700" cy="4051935"/>
                    </a:xfrm>
                    <a:prstGeom prst="rect">
                      <a:avLst/>
                    </a:prstGeom>
                  </pic:spPr>
                </pic:pic>
              </a:graphicData>
            </a:graphic>
          </wp:inline>
        </w:drawing>
      </w:r>
    </w:p>
    <w:p w14:paraId="6A269F05" w14:textId="77777777" w:rsidR="00207E2E" w:rsidRDefault="00207E2E" w:rsidP="00677F1E">
      <w:pPr>
        <w:pStyle w:val="Body"/>
      </w:pPr>
    </w:p>
    <w:p w14:paraId="6737EE0E" w14:textId="1BD8E06E" w:rsidR="00677F1E" w:rsidRDefault="00677F1E" w:rsidP="00677F1E">
      <w:pPr>
        <w:pStyle w:val="Body"/>
      </w:pPr>
      <w:r>
        <w:t xml:space="preserve">Figure </w:t>
      </w:r>
      <w:r w:rsidR="00AA2904">
        <w:t>S</w:t>
      </w:r>
      <w:r>
        <w:t xml:space="preserve">2. Combat </w:t>
      </w:r>
      <w:proofErr w:type="spellStart"/>
      <w:r>
        <w:t>exposure_Suicide</w:t>
      </w:r>
      <w:proofErr w:type="spellEnd"/>
      <w:r>
        <w:t xml:space="preserve"> Attempts</w:t>
      </w:r>
    </w:p>
    <w:p w14:paraId="67B48519" w14:textId="77777777" w:rsidR="00677F1E" w:rsidRDefault="00677F1E" w:rsidP="00677F1E">
      <w:pPr>
        <w:pStyle w:val="Body"/>
      </w:pPr>
    </w:p>
    <w:p w14:paraId="1362ED25" w14:textId="77777777" w:rsidR="00677F1E" w:rsidRDefault="00677F1E" w:rsidP="00677F1E">
      <w:pPr>
        <w:pStyle w:val="Body"/>
      </w:pPr>
    </w:p>
    <w:p w14:paraId="55306ED8" w14:textId="77777777" w:rsidR="00677F1E" w:rsidRDefault="00677F1E" w:rsidP="00677F1E">
      <w:pPr>
        <w:pStyle w:val="Body"/>
      </w:pPr>
    </w:p>
    <w:p w14:paraId="3E193C78" w14:textId="77777777" w:rsidR="00677F1E" w:rsidRDefault="00677F1E" w:rsidP="00677F1E">
      <w:pPr>
        <w:pStyle w:val="Body"/>
      </w:pPr>
    </w:p>
    <w:p w14:paraId="6931A5ED" w14:textId="77777777" w:rsidR="00677F1E" w:rsidRDefault="00677F1E" w:rsidP="00677F1E">
      <w:pPr>
        <w:pStyle w:val="Body"/>
      </w:pPr>
    </w:p>
    <w:p w14:paraId="30B7693D" w14:textId="77777777" w:rsidR="00677F1E" w:rsidRDefault="00677F1E" w:rsidP="00677F1E">
      <w:pPr>
        <w:pStyle w:val="Body"/>
      </w:pPr>
    </w:p>
    <w:p w14:paraId="074D1178" w14:textId="77777777" w:rsidR="00677F1E" w:rsidRDefault="00677F1E" w:rsidP="00677F1E">
      <w:pPr>
        <w:pStyle w:val="Body"/>
      </w:pPr>
    </w:p>
    <w:p w14:paraId="32A3E6EF" w14:textId="77777777" w:rsidR="00677F1E" w:rsidRDefault="00677F1E" w:rsidP="00677F1E">
      <w:pPr>
        <w:pStyle w:val="Body"/>
      </w:pPr>
    </w:p>
    <w:p w14:paraId="54DF3D75" w14:textId="77777777" w:rsidR="00677F1E" w:rsidRDefault="00677F1E" w:rsidP="00677F1E">
      <w:pPr>
        <w:pStyle w:val="Body"/>
      </w:pPr>
    </w:p>
    <w:p w14:paraId="13459B28" w14:textId="77777777" w:rsidR="00677F1E" w:rsidRDefault="00677F1E" w:rsidP="00677F1E">
      <w:pPr>
        <w:pStyle w:val="Body"/>
      </w:pPr>
    </w:p>
    <w:p w14:paraId="705E055A" w14:textId="77777777" w:rsidR="00677F1E" w:rsidRDefault="00677F1E" w:rsidP="00677F1E">
      <w:pPr>
        <w:pStyle w:val="Body"/>
      </w:pPr>
    </w:p>
    <w:p w14:paraId="620033E5" w14:textId="77777777" w:rsidR="00677F1E" w:rsidRDefault="00677F1E" w:rsidP="00677F1E">
      <w:pPr>
        <w:pStyle w:val="Body"/>
      </w:pPr>
    </w:p>
    <w:p w14:paraId="3CD3CF1A" w14:textId="77777777" w:rsidR="00677F1E" w:rsidRDefault="00677F1E" w:rsidP="00677F1E">
      <w:pPr>
        <w:pStyle w:val="Body"/>
      </w:pPr>
    </w:p>
    <w:p w14:paraId="24BCFC67" w14:textId="77777777" w:rsidR="00677F1E" w:rsidRDefault="00677F1E" w:rsidP="00677F1E">
      <w:pPr>
        <w:pStyle w:val="Body"/>
      </w:pPr>
    </w:p>
    <w:p w14:paraId="012BBABD" w14:textId="77777777" w:rsidR="00677F1E" w:rsidRDefault="00677F1E" w:rsidP="00677F1E">
      <w:pPr>
        <w:pStyle w:val="Body"/>
      </w:pPr>
    </w:p>
    <w:p w14:paraId="05A7846F" w14:textId="77777777" w:rsidR="00677F1E" w:rsidRDefault="00677F1E" w:rsidP="00677F1E">
      <w:pPr>
        <w:pStyle w:val="Body"/>
      </w:pPr>
    </w:p>
    <w:p w14:paraId="06904A68" w14:textId="77777777" w:rsidR="00677F1E" w:rsidRDefault="00677F1E" w:rsidP="00677F1E">
      <w:pPr>
        <w:pStyle w:val="Body"/>
      </w:pPr>
    </w:p>
    <w:p w14:paraId="6883199C" w14:textId="77777777" w:rsidR="00677F1E" w:rsidRDefault="00677F1E" w:rsidP="00677F1E">
      <w:pPr>
        <w:pStyle w:val="Body"/>
      </w:pPr>
    </w:p>
    <w:p w14:paraId="087A631C" w14:textId="77777777" w:rsidR="00677F1E" w:rsidRDefault="00677F1E" w:rsidP="00677F1E">
      <w:pPr>
        <w:pStyle w:val="Body"/>
      </w:pPr>
    </w:p>
    <w:p w14:paraId="5A38D47B" w14:textId="77777777" w:rsidR="00677F1E" w:rsidRDefault="00677F1E" w:rsidP="00677F1E">
      <w:pPr>
        <w:pStyle w:val="Body"/>
      </w:pPr>
    </w:p>
    <w:p w14:paraId="513C4C13" w14:textId="77777777" w:rsidR="00677F1E" w:rsidRDefault="00677F1E" w:rsidP="00677F1E">
      <w:pPr>
        <w:pStyle w:val="Body"/>
      </w:pPr>
    </w:p>
    <w:p w14:paraId="113F4321" w14:textId="77777777" w:rsidR="00677F1E" w:rsidRDefault="00677F1E" w:rsidP="00677F1E">
      <w:pPr>
        <w:pStyle w:val="Body"/>
      </w:pPr>
    </w:p>
    <w:p w14:paraId="42FF14BE" w14:textId="77777777" w:rsidR="00677F1E" w:rsidRDefault="00677F1E" w:rsidP="00677F1E">
      <w:pPr>
        <w:pStyle w:val="Body"/>
      </w:pPr>
    </w:p>
    <w:p w14:paraId="54E71C78" w14:textId="77777777" w:rsidR="00CD21C1" w:rsidRDefault="00CD21C1" w:rsidP="00677F1E">
      <w:pPr>
        <w:pStyle w:val="Body"/>
      </w:pPr>
    </w:p>
    <w:p w14:paraId="3831F86D" w14:textId="77777777" w:rsidR="00CD21C1" w:rsidRDefault="00CD21C1" w:rsidP="00677F1E">
      <w:pPr>
        <w:pStyle w:val="Body"/>
      </w:pPr>
    </w:p>
    <w:p w14:paraId="5298814B" w14:textId="7F3D1EA6" w:rsidR="00CD21C1" w:rsidRDefault="00CD21C1" w:rsidP="00677F1E">
      <w:pPr>
        <w:pStyle w:val="Body"/>
      </w:pPr>
      <w:r w:rsidRPr="00CD21C1">
        <w:rPr>
          <w:noProof/>
        </w:rPr>
        <w:lastRenderedPageBreak/>
        <w:drawing>
          <wp:inline distT="0" distB="0" distL="0" distR="0" wp14:anchorId="66CDB160" wp14:editId="5090BEFA">
            <wp:extent cx="5727700" cy="3719195"/>
            <wp:effectExtent l="0" t="0" r="0" b="1905"/>
            <wp:docPr id="885964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64048" name=""/>
                    <pic:cNvPicPr/>
                  </pic:nvPicPr>
                  <pic:blipFill>
                    <a:blip r:embed="rId65"/>
                    <a:stretch>
                      <a:fillRect/>
                    </a:stretch>
                  </pic:blipFill>
                  <pic:spPr>
                    <a:xfrm>
                      <a:off x="0" y="0"/>
                      <a:ext cx="5727700" cy="3719195"/>
                    </a:xfrm>
                    <a:prstGeom prst="rect">
                      <a:avLst/>
                    </a:prstGeom>
                  </pic:spPr>
                </pic:pic>
              </a:graphicData>
            </a:graphic>
          </wp:inline>
        </w:drawing>
      </w:r>
    </w:p>
    <w:p w14:paraId="310FA39F" w14:textId="20562600" w:rsidR="00677F1E" w:rsidRDefault="00677F1E" w:rsidP="00677F1E">
      <w:pPr>
        <w:pStyle w:val="Body"/>
      </w:pPr>
    </w:p>
    <w:p w14:paraId="4004E068" w14:textId="77777777" w:rsidR="00677F1E" w:rsidRDefault="00677F1E" w:rsidP="00677F1E">
      <w:pPr>
        <w:pStyle w:val="Body"/>
      </w:pPr>
    </w:p>
    <w:p w14:paraId="6B6E5755" w14:textId="234B6163" w:rsidR="00CD21C1" w:rsidRDefault="00CD21C1" w:rsidP="00CD21C1">
      <w:pPr>
        <w:pStyle w:val="Body"/>
      </w:pPr>
      <w:r>
        <w:t xml:space="preserve">Figure S3. Combat </w:t>
      </w:r>
      <w:proofErr w:type="spellStart"/>
      <w:r>
        <w:t>exposure_Suicidality</w:t>
      </w:r>
      <w:proofErr w:type="spellEnd"/>
    </w:p>
    <w:p w14:paraId="7F3D02C1" w14:textId="77777777" w:rsidR="00CD21C1" w:rsidRDefault="00CD21C1" w:rsidP="00CD21C1">
      <w:pPr>
        <w:pStyle w:val="Body"/>
      </w:pPr>
    </w:p>
    <w:p w14:paraId="1F4C7F2A" w14:textId="77777777" w:rsidR="00CD21C1" w:rsidRDefault="00CD21C1" w:rsidP="00CD21C1">
      <w:pPr>
        <w:pStyle w:val="Body"/>
      </w:pPr>
    </w:p>
    <w:p w14:paraId="124DC72F" w14:textId="77777777" w:rsidR="00CD21C1" w:rsidRDefault="00CD21C1" w:rsidP="00CD21C1">
      <w:pPr>
        <w:pStyle w:val="Body"/>
      </w:pPr>
    </w:p>
    <w:p w14:paraId="26ABB34C" w14:textId="77777777" w:rsidR="00CD21C1" w:rsidRDefault="00CD21C1" w:rsidP="00CD21C1">
      <w:pPr>
        <w:pStyle w:val="Body"/>
      </w:pPr>
    </w:p>
    <w:p w14:paraId="36923CBD" w14:textId="77777777" w:rsidR="00CD21C1" w:rsidRDefault="00CD21C1" w:rsidP="00CD21C1">
      <w:pPr>
        <w:pStyle w:val="Body"/>
      </w:pPr>
    </w:p>
    <w:p w14:paraId="26BD4F10" w14:textId="77777777" w:rsidR="00CD21C1" w:rsidRDefault="00CD21C1" w:rsidP="00CD21C1">
      <w:pPr>
        <w:pStyle w:val="Body"/>
      </w:pPr>
    </w:p>
    <w:p w14:paraId="5202A236" w14:textId="77777777" w:rsidR="00CD21C1" w:rsidRDefault="00CD21C1" w:rsidP="00CD21C1">
      <w:pPr>
        <w:pStyle w:val="Body"/>
      </w:pPr>
    </w:p>
    <w:p w14:paraId="407BC111" w14:textId="77777777" w:rsidR="00CD21C1" w:rsidRDefault="00CD21C1" w:rsidP="00CD21C1">
      <w:pPr>
        <w:pStyle w:val="Body"/>
      </w:pPr>
    </w:p>
    <w:p w14:paraId="33CD8085" w14:textId="77777777" w:rsidR="00CD21C1" w:rsidRDefault="00CD21C1" w:rsidP="00CD21C1">
      <w:pPr>
        <w:pStyle w:val="Body"/>
      </w:pPr>
    </w:p>
    <w:p w14:paraId="331B4B07" w14:textId="77777777" w:rsidR="00CD21C1" w:rsidRDefault="00CD21C1" w:rsidP="00CD21C1">
      <w:pPr>
        <w:pStyle w:val="Body"/>
      </w:pPr>
    </w:p>
    <w:p w14:paraId="3C49A491" w14:textId="77777777" w:rsidR="00CD21C1" w:rsidRDefault="00CD21C1" w:rsidP="00CD21C1">
      <w:pPr>
        <w:pStyle w:val="Body"/>
      </w:pPr>
    </w:p>
    <w:p w14:paraId="2643BC02" w14:textId="77777777" w:rsidR="00CD21C1" w:rsidRDefault="00CD21C1" w:rsidP="00CD21C1">
      <w:pPr>
        <w:pStyle w:val="Body"/>
      </w:pPr>
    </w:p>
    <w:p w14:paraId="32F83CD1" w14:textId="77777777" w:rsidR="00CD21C1" w:rsidRDefault="00CD21C1" w:rsidP="00CD21C1">
      <w:pPr>
        <w:pStyle w:val="Body"/>
      </w:pPr>
    </w:p>
    <w:p w14:paraId="121C164C" w14:textId="77777777" w:rsidR="00CD21C1" w:rsidRDefault="00CD21C1" w:rsidP="00CD21C1">
      <w:pPr>
        <w:pStyle w:val="Body"/>
      </w:pPr>
    </w:p>
    <w:p w14:paraId="65CD6FEB" w14:textId="77777777" w:rsidR="00CD21C1" w:rsidRDefault="00CD21C1" w:rsidP="00CD21C1">
      <w:pPr>
        <w:pStyle w:val="Body"/>
      </w:pPr>
    </w:p>
    <w:p w14:paraId="0C948C26" w14:textId="77777777" w:rsidR="00CD21C1" w:rsidRDefault="00CD21C1" w:rsidP="00CD21C1">
      <w:pPr>
        <w:pStyle w:val="Body"/>
      </w:pPr>
    </w:p>
    <w:p w14:paraId="2CB96DB5" w14:textId="77777777" w:rsidR="00CD21C1" w:rsidRDefault="00CD21C1" w:rsidP="00CD21C1">
      <w:pPr>
        <w:pStyle w:val="Body"/>
      </w:pPr>
    </w:p>
    <w:p w14:paraId="3C3EB372" w14:textId="77777777" w:rsidR="00CD21C1" w:rsidRDefault="00CD21C1" w:rsidP="00CD21C1">
      <w:pPr>
        <w:pStyle w:val="Body"/>
      </w:pPr>
    </w:p>
    <w:p w14:paraId="0950BE9E" w14:textId="77777777" w:rsidR="00CD21C1" w:rsidRDefault="00CD21C1" w:rsidP="00CD21C1">
      <w:pPr>
        <w:pStyle w:val="Body"/>
      </w:pPr>
    </w:p>
    <w:p w14:paraId="0E83D7B4" w14:textId="77777777" w:rsidR="00CD21C1" w:rsidRDefault="00CD21C1" w:rsidP="00CD21C1">
      <w:pPr>
        <w:pStyle w:val="Body"/>
      </w:pPr>
    </w:p>
    <w:p w14:paraId="7FFCA5B7" w14:textId="77777777" w:rsidR="00CD21C1" w:rsidRDefault="00CD21C1" w:rsidP="00CD21C1">
      <w:pPr>
        <w:pStyle w:val="Body"/>
      </w:pPr>
    </w:p>
    <w:p w14:paraId="14FBEC1F" w14:textId="77777777" w:rsidR="00CD21C1" w:rsidRDefault="00CD21C1" w:rsidP="00CD21C1">
      <w:pPr>
        <w:pStyle w:val="Body"/>
      </w:pPr>
    </w:p>
    <w:p w14:paraId="0E2F8C9A" w14:textId="77777777" w:rsidR="00CD21C1" w:rsidRDefault="00CD21C1" w:rsidP="00CD21C1">
      <w:pPr>
        <w:pStyle w:val="Body"/>
      </w:pPr>
    </w:p>
    <w:p w14:paraId="7B67F499" w14:textId="77777777" w:rsidR="00CD21C1" w:rsidRDefault="00CD21C1" w:rsidP="00CD21C1">
      <w:pPr>
        <w:pStyle w:val="Body"/>
      </w:pPr>
    </w:p>
    <w:p w14:paraId="7A375410" w14:textId="77777777" w:rsidR="00CD21C1" w:rsidRDefault="00CD21C1" w:rsidP="00CD21C1">
      <w:pPr>
        <w:pStyle w:val="Body"/>
      </w:pPr>
    </w:p>
    <w:p w14:paraId="30C8E973" w14:textId="77777777" w:rsidR="00CD21C1" w:rsidRDefault="00CD21C1" w:rsidP="00CD21C1">
      <w:pPr>
        <w:pStyle w:val="Body"/>
      </w:pPr>
    </w:p>
    <w:p w14:paraId="62285145" w14:textId="77777777" w:rsidR="00CD21C1" w:rsidRDefault="00CD21C1" w:rsidP="00CD21C1">
      <w:pPr>
        <w:pStyle w:val="Body"/>
      </w:pPr>
    </w:p>
    <w:p w14:paraId="2C6C4E33" w14:textId="0D699821" w:rsidR="00CD21C1" w:rsidRDefault="00C458DF" w:rsidP="00CD21C1">
      <w:pPr>
        <w:pStyle w:val="Body"/>
      </w:pPr>
      <w:r w:rsidRPr="00C458DF">
        <w:rPr>
          <w:noProof/>
        </w:rPr>
        <w:lastRenderedPageBreak/>
        <w:drawing>
          <wp:inline distT="0" distB="0" distL="0" distR="0" wp14:anchorId="26FDE9D4" wp14:editId="71BBCDBC">
            <wp:extent cx="5727700" cy="5121910"/>
            <wp:effectExtent l="0" t="0" r="0" b="0"/>
            <wp:docPr id="1046698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698697" name=""/>
                    <pic:cNvPicPr/>
                  </pic:nvPicPr>
                  <pic:blipFill>
                    <a:blip r:embed="rId66"/>
                    <a:stretch>
                      <a:fillRect/>
                    </a:stretch>
                  </pic:blipFill>
                  <pic:spPr>
                    <a:xfrm>
                      <a:off x="0" y="0"/>
                      <a:ext cx="5727700" cy="5121910"/>
                    </a:xfrm>
                    <a:prstGeom prst="rect">
                      <a:avLst/>
                    </a:prstGeom>
                  </pic:spPr>
                </pic:pic>
              </a:graphicData>
            </a:graphic>
          </wp:inline>
        </w:drawing>
      </w:r>
    </w:p>
    <w:p w14:paraId="1621C0DD" w14:textId="77777777" w:rsidR="00677F1E" w:rsidRDefault="00677F1E" w:rsidP="00677F1E">
      <w:pPr>
        <w:pStyle w:val="Body"/>
      </w:pPr>
    </w:p>
    <w:p w14:paraId="4E2681EA" w14:textId="69CC9416" w:rsidR="00C458DF" w:rsidRDefault="00C458DF" w:rsidP="00C458DF">
      <w:pPr>
        <w:pStyle w:val="Body"/>
      </w:pPr>
      <w:r>
        <w:t xml:space="preserve">Figure S4. </w:t>
      </w:r>
      <w:proofErr w:type="spellStart"/>
      <w:r>
        <w:t>MST_Ideation</w:t>
      </w:r>
      <w:proofErr w:type="spellEnd"/>
    </w:p>
    <w:p w14:paraId="27F091EA" w14:textId="77777777" w:rsidR="00677F1E" w:rsidRDefault="00677F1E" w:rsidP="00677F1E">
      <w:pPr>
        <w:pStyle w:val="Body"/>
      </w:pPr>
    </w:p>
    <w:p w14:paraId="531A7741" w14:textId="77777777" w:rsidR="00677F1E" w:rsidRDefault="00677F1E" w:rsidP="00677F1E">
      <w:pPr>
        <w:pStyle w:val="Body"/>
      </w:pPr>
    </w:p>
    <w:p w14:paraId="395DC9C3" w14:textId="77777777" w:rsidR="00677F1E" w:rsidRDefault="00677F1E" w:rsidP="00677F1E">
      <w:pPr>
        <w:pStyle w:val="Body"/>
      </w:pPr>
    </w:p>
    <w:p w14:paraId="5E120CD0" w14:textId="77777777" w:rsidR="00677F1E" w:rsidRDefault="00677F1E" w:rsidP="00677F1E">
      <w:pPr>
        <w:pStyle w:val="Body"/>
      </w:pPr>
    </w:p>
    <w:p w14:paraId="758272A2" w14:textId="77777777" w:rsidR="00677F1E" w:rsidRDefault="00677F1E" w:rsidP="00677F1E">
      <w:pPr>
        <w:pStyle w:val="Body"/>
      </w:pPr>
    </w:p>
    <w:p w14:paraId="2874A059" w14:textId="77777777" w:rsidR="00677F1E" w:rsidRDefault="00677F1E" w:rsidP="00677F1E">
      <w:pPr>
        <w:pStyle w:val="Body"/>
      </w:pPr>
    </w:p>
    <w:p w14:paraId="1D38349A" w14:textId="77777777" w:rsidR="00677F1E" w:rsidRDefault="00677F1E" w:rsidP="00677F1E">
      <w:pPr>
        <w:pStyle w:val="Body"/>
      </w:pPr>
    </w:p>
    <w:p w14:paraId="1046A940" w14:textId="77777777" w:rsidR="00677F1E" w:rsidRDefault="00677F1E" w:rsidP="00677F1E">
      <w:pPr>
        <w:pStyle w:val="Body"/>
      </w:pPr>
    </w:p>
    <w:p w14:paraId="01D7C3A9" w14:textId="77777777" w:rsidR="00677F1E" w:rsidRDefault="00677F1E" w:rsidP="00677F1E">
      <w:pPr>
        <w:pStyle w:val="Body"/>
      </w:pPr>
    </w:p>
    <w:p w14:paraId="4D79E1D7" w14:textId="77777777" w:rsidR="00677F1E" w:rsidRDefault="00677F1E" w:rsidP="00677F1E">
      <w:pPr>
        <w:pStyle w:val="Body"/>
      </w:pPr>
    </w:p>
    <w:p w14:paraId="57D9DED5" w14:textId="77777777" w:rsidR="00677F1E" w:rsidRDefault="00677F1E" w:rsidP="00677F1E">
      <w:pPr>
        <w:pStyle w:val="Body"/>
      </w:pPr>
    </w:p>
    <w:p w14:paraId="5C46672C" w14:textId="77777777" w:rsidR="00677F1E" w:rsidRDefault="00677F1E" w:rsidP="00677F1E">
      <w:pPr>
        <w:pStyle w:val="Body"/>
      </w:pPr>
    </w:p>
    <w:p w14:paraId="13F0DC01" w14:textId="77777777" w:rsidR="00677F1E" w:rsidRDefault="00677F1E" w:rsidP="00677F1E">
      <w:pPr>
        <w:pStyle w:val="Body"/>
      </w:pPr>
    </w:p>
    <w:p w14:paraId="1A34BDC0" w14:textId="77777777" w:rsidR="00677F1E" w:rsidRDefault="00677F1E" w:rsidP="00677F1E">
      <w:pPr>
        <w:pStyle w:val="Body"/>
      </w:pPr>
    </w:p>
    <w:p w14:paraId="746028BE" w14:textId="77777777" w:rsidR="00677F1E" w:rsidRDefault="00677F1E" w:rsidP="00677F1E">
      <w:pPr>
        <w:pStyle w:val="Body"/>
      </w:pPr>
    </w:p>
    <w:p w14:paraId="2807F17E" w14:textId="77777777" w:rsidR="00677F1E" w:rsidRDefault="00677F1E" w:rsidP="00677F1E">
      <w:pPr>
        <w:pStyle w:val="Body"/>
      </w:pPr>
    </w:p>
    <w:p w14:paraId="53C83AFA" w14:textId="77777777" w:rsidR="00677F1E" w:rsidRDefault="00677F1E" w:rsidP="00677F1E">
      <w:pPr>
        <w:pStyle w:val="Body"/>
      </w:pPr>
    </w:p>
    <w:p w14:paraId="438B583F" w14:textId="77777777" w:rsidR="00677F1E" w:rsidRDefault="00677F1E" w:rsidP="00677F1E">
      <w:pPr>
        <w:pStyle w:val="Body"/>
      </w:pPr>
    </w:p>
    <w:p w14:paraId="53C5310B" w14:textId="77777777" w:rsidR="00677F1E" w:rsidRDefault="00677F1E" w:rsidP="00677F1E">
      <w:pPr>
        <w:pStyle w:val="Body"/>
      </w:pPr>
    </w:p>
    <w:p w14:paraId="4EF749C3" w14:textId="77777777" w:rsidR="00677F1E" w:rsidRDefault="00677F1E" w:rsidP="00677F1E">
      <w:pPr>
        <w:pStyle w:val="Body"/>
      </w:pPr>
    </w:p>
    <w:p w14:paraId="7FD5A4B6" w14:textId="7A2D9A92" w:rsidR="00677F1E" w:rsidRDefault="00C458DF" w:rsidP="00677F1E">
      <w:pPr>
        <w:pStyle w:val="Body"/>
      </w:pPr>
      <w:r w:rsidRPr="00C458DF">
        <w:rPr>
          <w:noProof/>
        </w:rPr>
        <w:lastRenderedPageBreak/>
        <w:drawing>
          <wp:inline distT="0" distB="0" distL="0" distR="0" wp14:anchorId="428FD44A" wp14:editId="0C95CDB0">
            <wp:extent cx="5727700" cy="4290060"/>
            <wp:effectExtent l="0" t="0" r="0" b="2540"/>
            <wp:docPr id="318003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03989" name=""/>
                    <pic:cNvPicPr/>
                  </pic:nvPicPr>
                  <pic:blipFill>
                    <a:blip r:embed="rId67"/>
                    <a:stretch>
                      <a:fillRect/>
                    </a:stretch>
                  </pic:blipFill>
                  <pic:spPr>
                    <a:xfrm>
                      <a:off x="0" y="0"/>
                      <a:ext cx="5727700" cy="4290060"/>
                    </a:xfrm>
                    <a:prstGeom prst="rect">
                      <a:avLst/>
                    </a:prstGeom>
                  </pic:spPr>
                </pic:pic>
              </a:graphicData>
            </a:graphic>
          </wp:inline>
        </w:drawing>
      </w:r>
    </w:p>
    <w:p w14:paraId="421CE961" w14:textId="77777777" w:rsidR="00677F1E" w:rsidRDefault="00677F1E" w:rsidP="00677F1E">
      <w:pPr>
        <w:pStyle w:val="Body"/>
      </w:pPr>
    </w:p>
    <w:p w14:paraId="6A321377" w14:textId="77777777" w:rsidR="00677F1E" w:rsidRDefault="00677F1E" w:rsidP="00677F1E">
      <w:pPr>
        <w:pStyle w:val="Body"/>
      </w:pPr>
    </w:p>
    <w:p w14:paraId="54DCD892" w14:textId="4A086486" w:rsidR="00C458DF" w:rsidRDefault="00C458DF" w:rsidP="00C458DF">
      <w:pPr>
        <w:pStyle w:val="Body"/>
      </w:pPr>
      <w:r>
        <w:t xml:space="preserve">Figure S5. </w:t>
      </w:r>
      <w:proofErr w:type="spellStart"/>
      <w:r>
        <w:t>MST_Attempts</w:t>
      </w:r>
      <w:proofErr w:type="spellEnd"/>
    </w:p>
    <w:p w14:paraId="506CD31D" w14:textId="77777777" w:rsidR="00677F1E" w:rsidRDefault="00677F1E" w:rsidP="00677F1E">
      <w:pPr>
        <w:pStyle w:val="Body"/>
      </w:pPr>
    </w:p>
    <w:p w14:paraId="79EBD94C" w14:textId="77777777" w:rsidR="00677F1E" w:rsidRDefault="00677F1E" w:rsidP="00677F1E">
      <w:pPr>
        <w:pStyle w:val="Body"/>
      </w:pPr>
    </w:p>
    <w:p w14:paraId="67FC29AD" w14:textId="77777777" w:rsidR="00677F1E" w:rsidRDefault="00677F1E" w:rsidP="00677F1E">
      <w:pPr>
        <w:pStyle w:val="Body"/>
      </w:pPr>
    </w:p>
    <w:p w14:paraId="4FD7AF6F" w14:textId="77777777" w:rsidR="00677F1E" w:rsidRDefault="00677F1E" w:rsidP="00677F1E">
      <w:pPr>
        <w:pStyle w:val="Body"/>
      </w:pPr>
    </w:p>
    <w:p w14:paraId="20720A25" w14:textId="77777777" w:rsidR="00677F1E" w:rsidRDefault="00677F1E" w:rsidP="00677F1E">
      <w:pPr>
        <w:pStyle w:val="Body"/>
      </w:pPr>
    </w:p>
    <w:p w14:paraId="51FBF898" w14:textId="77777777" w:rsidR="00677F1E" w:rsidRDefault="00677F1E" w:rsidP="00677F1E">
      <w:pPr>
        <w:pStyle w:val="Body"/>
      </w:pPr>
    </w:p>
    <w:p w14:paraId="4A7CC02D" w14:textId="77777777" w:rsidR="00677F1E" w:rsidRDefault="00677F1E" w:rsidP="00677F1E">
      <w:pPr>
        <w:pStyle w:val="Body"/>
      </w:pPr>
    </w:p>
    <w:p w14:paraId="2EE559D6" w14:textId="77777777" w:rsidR="00677F1E" w:rsidRDefault="00677F1E" w:rsidP="00677F1E">
      <w:pPr>
        <w:pStyle w:val="Body"/>
      </w:pPr>
    </w:p>
    <w:p w14:paraId="2FB43844" w14:textId="77777777" w:rsidR="00677F1E" w:rsidRDefault="00677F1E" w:rsidP="00677F1E">
      <w:pPr>
        <w:pStyle w:val="Body"/>
      </w:pPr>
    </w:p>
    <w:p w14:paraId="2FDF5428" w14:textId="77777777" w:rsidR="00677F1E" w:rsidRDefault="00677F1E" w:rsidP="00677F1E">
      <w:pPr>
        <w:pStyle w:val="Body"/>
      </w:pPr>
    </w:p>
    <w:p w14:paraId="25AC5900" w14:textId="77777777" w:rsidR="00677F1E" w:rsidRDefault="00677F1E" w:rsidP="00677F1E">
      <w:pPr>
        <w:pStyle w:val="Body"/>
      </w:pPr>
    </w:p>
    <w:p w14:paraId="5FDF2000" w14:textId="77777777" w:rsidR="00677F1E" w:rsidRDefault="00677F1E" w:rsidP="00677F1E">
      <w:pPr>
        <w:pStyle w:val="Body"/>
      </w:pPr>
    </w:p>
    <w:p w14:paraId="0DDB9963" w14:textId="77777777" w:rsidR="00677F1E" w:rsidRDefault="00677F1E" w:rsidP="00677F1E">
      <w:pPr>
        <w:pStyle w:val="Body"/>
      </w:pPr>
    </w:p>
    <w:p w14:paraId="3C982855" w14:textId="77777777" w:rsidR="00677F1E" w:rsidRDefault="00677F1E" w:rsidP="00677F1E">
      <w:pPr>
        <w:pStyle w:val="Body"/>
      </w:pPr>
    </w:p>
    <w:p w14:paraId="345015A7" w14:textId="77777777" w:rsidR="00677F1E" w:rsidRDefault="00677F1E" w:rsidP="00677F1E">
      <w:pPr>
        <w:pStyle w:val="Body"/>
      </w:pPr>
    </w:p>
    <w:p w14:paraId="7F5B7A29" w14:textId="77777777" w:rsidR="00677F1E" w:rsidRDefault="00677F1E" w:rsidP="00677F1E">
      <w:pPr>
        <w:pStyle w:val="Body"/>
      </w:pPr>
    </w:p>
    <w:p w14:paraId="736A7692" w14:textId="77777777" w:rsidR="00677F1E" w:rsidRDefault="00677F1E" w:rsidP="00677F1E">
      <w:pPr>
        <w:pStyle w:val="Body"/>
      </w:pPr>
    </w:p>
    <w:p w14:paraId="5653ACA8" w14:textId="77777777" w:rsidR="00677F1E" w:rsidRDefault="00677F1E" w:rsidP="00677F1E">
      <w:pPr>
        <w:pStyle w:val="Body"/>
      </w:pPr>
    </w:p>
    <w:p w14:paraId="63139F57" w14:textId="77777777" w:rsidR="00677F1E" w:rsidRDefault="00677F1E" w:rsidP="00677F1E">
      <w:pPr>
        <w:pStyle w:val="Body"/>
      </w:pPr>
    </w:p>
    <w:p w14:paraId="02D4C58B" w14:textId="77777777" w:rsidR="00677F1E" w:rsidRDefault="00677F1E" w:rsidP="00677F1E">
      <w:pPr>
        <w:pStyle w:val="Body"/>
      </w:pPr>
    </w:p>
    <w:p w14:paraId="37AB1F6B" w14:textId="77777777" w:rsidR="00677F1E" w:rsidRDefault="00677F1E" w:rsidP="00677F1E">
      <w:pPr>
        <w:pStyle w:val="Body"/>
      </w:pPr>
    </w:p>
    <w:p w14:paraId="3AE10F03" w14:textId="77777777" w:rsidR="00677F1E" w:rsidRDefault="00677F1E" w:rsidP="00677F1E">
      <w:pPr>
        <w:pStyle w:val="Body"/>
      </w:pPr>
    </w:p>
    <w:p w14:paraId="6709A6FA" w14:textId="77777777" w:rsidR="00677F1E" w:rsidRDefault="00677F1E" w:rsidP="00677F1E">
      <w:pPr>
        <w:pStyle w:val="Body"/>
      </w:pPr>
    </w:p>
    <w:p w14:paraId="7857AA32" w14:textId="77777777" w:rsidR="00677F1E" w:rsidRDefault="00677F1E" w:rsidP="00677F1E">
      <w:pPr>
        <w:pStyle w:val="Body"/>
      </w:pPr>
    </w:p>
    <w:p w14:paraId="56293726" w14:textId="0C48AEC4" w:rsidR="00677F1E" w:rsidRDefault="00C458DF" w:rsidP="00677F1E">
      <w:pPr>
        <w:pStyle w:val="Body"/>
      </w:pPr>
      <w:r w:rsidRPr="00C458DF">
        <w:rPr>
          <w:noProof/>
        </w:rPr>
        <w:lastRenderedPageBreak/>
        <w:drawing>
          <wp:inline distT="0" distB="0" distL="0" distR="0" wp14:anchorId="5B6553C4" wp14:editId="0FFF295E">
            <wp:extent cx="5727700" cy="3719195"/>
            <wp:effectExtent l="0" t="0" r="0" b="1905"/>
            <wp:docPr id="683366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66891" name=""/>
                    <pic:cNvPicPr/>
                  </pic:nvPicPr>
                  <pic:blipFill>
                    <a:blip r:embed="rId68"/>
                    <a:stretch>
                      <a:fillRect/>
                    </a:stretch>
                  </pic:blipFill>
                  <pic:spPr>
                    <a:xfrm>
                      <a:off x="0" y="0"/>
                      <a:ext cx="5727700" cy="3719195"/>
                    </a:xfrm>
                    <a:prstGeom prst="rect">
                      <a:avLst/>
                    </a:prstGeom>
                  </pic:spPr>
                </pic:pic>
              </a:graphicData>
            </a:graphic>
          </wp:inline>
        </w:drawing>
      </w:r>
    </w:p>
    <w:p w14:paraId="063597BB" w14:textId="77777777" w:rsidR="00677F1E" w:rsidRDefault="00677F1E" w:rsidP="00677F1E">
      <w:pPr>
        <w:pStyle w:val="Body"/>
      </w:pPr>
    </w:p>
    <w:p w14:paraId="510A9C20" w14:textId="77777777" w:rsidR="00677F1E" w:rsidRDefault="00677F1E" w:rsidP="00677F1E">
      <w:pPr>
        <w:pStyle w:val="Body"/>
      </w:pPr>
    </w:p>
    <w:p w14:paraId="6C60330D" w14:textId="4BFEEA5C" w:rsidR="00677F1E" w:rsidRDefault="00C458DF" w:rsidP="00677F1E">
      <w:pPr>
        <w:pStyle w:val="Body"/>
      </w:pPr>
      <w:r>
        <w:t xml:space="preserve">Figure S6. </w:t>
      </w:r>
      <w:r>
        <w:rPr>
          <w:rFonts w:cs="Helvetica Neue"/>
        </w:rPr>
        <w:t>MST-Plans</w:t>
      </w:r>
    </w:p>
    <w:p w14:paraId="41936E89" w14:textId="77777777" w:rsidR="00677F1E" w:rsidRDefault="00677F1E" w:rsidP="00677F1E">
      <w:pPr>
        <w:pStyle w:val="Body"/>
      </w:pPr>
    </w:p>
    <w:p w14:paraId="50045E80" w14:textId="77777777" w:rsidR="00677F1E" w:rsidRDefault="00677F1E" w:rsidP="00677F1E">
      <w:pPr>
        <w:pStyle w:val="Body"/>
      </w:pPr>
    </w:p>
    <w:p w14:paraId="52AA4172" w14:textId="77777777" w:rsidR="00677F1E" w:rsidRDefault="00677F1E" w:rsidP="00677F1E">
      <w:pPr>
        <w:pStyle w:val="Body"/>
      </w:pPr>
    </w:p>
    <w:p w14:paraId="689D904C" w14:textId="77777777" w:rsidR="00677F1E" w:rsidRDefault="00677F1E" w:rsidP="00677F1E">
      <w:pPr>
        <w:pStyle w:val="Body"/>
      </w:pPr>
    </w:p>
    <w:p w14:paraId="7FB5A44C" w14:textId="77777777" w:rsidR="00677F1E" w:rsidRDefault="00677F1E" w:rsidP="00677F1E">
      <w:pPr>
        <w:pStyle w:val="Body"/>
      </w:pPr>
    </w:p>
    <w:p w14:paraId="766CFF00" w14:textId="77777777" w:rsidR="00677F1E" w:rsidRDefault="00677F1E" w:rsidP="00677F1E">
      <w:pPr>
        <w:pStyle w:val="Body"/>
      </w:pPr>
    </w:p>
    <w:p w14:paraId="4E7FABE5" w14:textId="77777777" w:rsidR="00677F1E" w:rsidRDefault="00677F1E" w:rsidP="00677F1E">
      <w:pPr>
        <w:pStyle w:val="Body"/>
      </w:pPr>
    </w:p>
    <w:p w14:paraId="12F244A3" w14:textId="77777777" w:rsidR="00677F1E" w:rsidRDefault="00677F1E" w:rsidP="00677F1E">
      <w:pPr>
        <w:pStyle w:val="Body"/>
      </w:pPr>
    </w:p>
    <w:p w14:paraId="733FEFE3" w14:textId="77777777" w:rsidR="00677F1E" w:rsidRDefault="00677F1E" w:rsidP="00677F1E">
      <w:pPr>
        <w:pStyle w:val="Body"/>
      </w:pPr>
    </w:p>
    <w:p w14:paraId="76E2CD06" w14:textId="77777777" w:rsidR="00677F1E" w:rsidRDefault="00677F1E" w:rsidP="00677F1E">
      <w:pPr>
        <w:pStyle w:val="Body"/>
      </w:pPr>
    </w:p>
    <w:p w14:paraId="75E05F3B" w14:textId="77777777" w:rsidR="00677F1E" w:rsidRDefault="00677F1E" w:rsidP="00677F1E">
      <w:pPr>
        <w:pStyle w:val="Body"/>
      </w:pPr>
    </w:p>
    <w:p w14:paraId="3BB2449C" w14:textId="77777777" w:rsidR="00677F1E" w:rsidRDefault="00677F1E" w:rsidP="00677F1E">
      <w:pPr>
        <w:pStyle w:val="Body"/>
      </w:pPr>
    </w:p>
    <w:p w14:paraId="40FED6FC" w14:textId="77777777" w:rsidR="00677F1E" w:rsidRDefault="00677F1E" w:rsidP="00677F1E">
      <w:pPr>
        <w:pStyle w:val="Body"/>
      </w:pPr>
    </w:p>
    <w:p w14:paraId="0B8A51E0" w14:textId="77777777" w:rsidR="00677F1E" w:rsidRDefault="00677F1E" w:rsidP="00677F1E">
      <w:pPr>
        <w:pStyle w:val="Body"/>
      </w:pPr>
    </w:p>
    <w:p w14:paraId="5473A70F" w14:textId="77777777" w:rsidR="00677F1E" w:rsidRDefault="00677F1E" w:rsidP="00677F1E">
      <w:pPr>
        <w:pStyle w:val="Body"/>
      </w:pPr>
    </w:p>
    <w:p w14:paraId="73DCDC7D" w14:textId="77777777" w:rsidR="00677F1E" w:rsidRDefault="00677F1E" w:rsidP="00677F1E">
      <w:pPr>
        <w:pStyle w:val="Body"/>
      </w:pPr>
    </w:p>
    <w:p w14:paraId="5322E7BC" w14:textId="77777777" w:rsidR="00677F1E" w:rsidRDefault="00677F1E" w:rsidP="00677F1E">
      <w:pPr>
        <w:pStyle w:val="Body"/>
      </w:pPr>
    </w:p>
    <w:p w14:paraId="7D20F27B" w14:textId="77777777" w:rsidR="00677F1E" w:rsidRDefault="00677F1E" w:rsidP="00677F1E">
      <w:pPr>
        <w:pStyle w:val="Body"/>
      </w:pPr>
    </w:p>
    <w:p w14:paraId="74035B0E" w14:textId="77777777" w:rsidR="00677F1E" w:rsidRDefault="00677F1E" w:rsidP="00677F1E">
      <w:pPr>
        <w:pStyle w:val="Body"/>
      </w:pPr>
    </w:p>
    <w:p w14:paraId="3FC92A63" w14:textId="77777777" w:rsidR="00677F1E" w:rsidRDefault="00677F1E" w:rsidP="00677F1E">
      <w:pPr>
        <w:pStyle w:val="Body"/>
      </w:pPr>
    </w:p>
    <w:p w14:paraId="236BED03" w14:textId="77777777" w:rsidR="00677F1E" w:rsidRDefault="00677F1E" w:rsidP="00677F1E">
      <w:pPr>
        <w:pStyle w:val="Body"/>
      </w:pPr>
    </w:p>
    <w:p w14:paraId="7E7045C8" w14:textId="77777777" w:rsidR="00677F1E" w:rsidRDefault="00677F1E" w:rsidP="00677F1E">
      <w:pPr>
        <w:pStyle w:val="Body"/>
      </w:pPr>
    </w:p>
    <w:p w14:paraId="3432049D" w14:textId="77777777" w:rsidR="00677F1E" w:rsidRDefault="00677F1E" w:rsidP="00677F1E">
      <w:pPr>
        <w:pStyle w:val="Body"/>
      </w:pPr>
    </w:p>
    <w:p w14:paraId="7DE7D7B8" w14:textId="77777777" w:rsidR="00677F1E" w:rsidRDefault="00677F1E" w:rsidP="00677F1E">
      <w:pPr>
        <w:pStyle w:val="Body"/>
      </w:pPr>
    </w:p>
    <w:p w14:paraId="424BA222" w14:textId="77777777" w:rsidR="00677F1E" w:rsidRDefault="00677F1E" w:rsidP="00677F1E">
      <w:pPr>
        <w:pStyle w:val="Body"/>
      </w:pPr>
    </w:p>
    <w:p w14:paraId="6A97C897" w14:textId="77777777" w:rsidR="00677F1E" w:rsidRDefault="00677F1E" w:rsidP="00677F1E">
      <w:pPr>
        <w:pStyle w:val="Body"/>
      </w:pPr>
    </w:p>
    <w:p w14:paraId="5BF74BAE" w14:textId="77777777" w:rsidR="00677F1E" w:rsidRDefault="00677F1E" w:rsidP="00677F1E">
      <w:pPr>
        <w:pStyle w:val="Body"/>
      </w:pPr>
    </w:p>
    <w:p w14:paraId="391F3198" w14:textId="77777777" w:rsidR="00677F1E" w:rsidRDefault="00677F1E" w:rsidP="00677F1E">
      <w:pPr>
        <w:pStyle w:val="Body"/>
      </w:pPr>
    </w:p>
    <w:p w14:paraId="7CBE76D2" w14:textId="77777777" w:rsidR="00677F1E" w:rsidRDefault="00677F1E" w:rsidP="00677F1E">
      <w:pPr>
        <w:pStyle w:val="Body"/>
      </w:pPr>
    </w:p>
    <w:p w14:paraId="31E157FE" w14:textId="26932416" w:rsidR="00677F1E" w:rsidRDefault="00C458DF" w:rsidP="00677F1E">
      <w:pPr>
        <w:pStyle w:val="Body"/>
      </w:pPr>
      <w:r w:rsidRPr="00C458DF">
        <w:rPr>
          <w:noProof/>
        </w:rPr>
        <w:drawing>
          <wp:inline distT="0" distB="0" distL="0" distR="0" wp14:anchorId="75DC2AB1" wp14:editId="569A480E">
            <wp:extent cx="5727700" cy="4099560"/>
            <wp:effectExtent l="0" t="0" r="0" b="2540"/>
            <wp:docPr id="1344346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46209" name=""/>
                    <pic:cNvPicPr/>
                  </pic:nvPicPr>
                  <pic:blipFill>
                    <a:blip r:embed="rId69"/>
                    <a:stretch>
                      <a:fillRect/>
                    </a:stretch>
                  </pic:blipFill>
                  <pic:spPr>
                    <a:xfrm>
                      <a:off x="0" y="0"/>
                      <a:ext cx="5727700" cy="4099560"/>
                    </a:xfrm>
                    <a:prstGeom prst="rect">
                      <a:avLst/>
                    </a:prstGeom>
                  </pic:spPr>
                </pic:pic>
              </a:graphicData>
            </a:graphic>
          </wp:inline>
        </w:drawing>
      </w:r>
    </w:p>
    <w:p w14:paraId="2CF96EEF" w14:textId="77777777" w:rsidR="00677F1E" w:rsidRDefault="00677F1E" w:rsidP="00677F1E">
      <w:pPr>
        <w:pStyle w:val="Body"/>
      </w:pPr>
    </w:p>
    <w:p w14:paraId="7821A17C" w14:textId="77777777" w:rsidR="00677F1E" w:rsidRDefault="00677F1E" w:rsidP="00677F1E">
      <w:pPr>
        <w:pStyle w:val="Body"/>
      </w:pPr>
    </w:p>
    <w:p w14:paraId="3D3D0A02" w14:textId="77777777" w:rsidR="00677F1E" w:rsidRDefault="00677F1E" w:rsidP="00677F1E">
      <w:pPr>
        <w:pStyle w:val="Body"/>
      </w:pPr>
    </w:p>
    <w:p w14:paraId="69B5C138" w14:textId="7D0A912B" w:rsidR="00677F1E" w:rsidRDefault="00C458DF" w:rsidP="00677F1E">
      <w:pPr>
        <w:pStyle w:val="Body"/>
      </w:pPr>
      <w:r>
        <w:t xml:space="preserve">Figure S7. </w:t>
      </w:r>
      <w:r>
        <w:rPr>
          <w:rFonts w:cs="Helvetica Neue"/>
        </w:rPr>
        <w:t>TBI - Ideation</w:t>
      </w:r>
    </w:p>
    <w:p w14:paraId="7CC28105" w14:textId="77777777" w:rsidR="00677F1E" w:rsidRDefault="00677F1E" w:rsidP="00677F1E">
      <w:pPr>
        <w:pStyle w:val="Body"/>
      </w:pPr>
    </w:p>
    <w:p w14:paraId="4CDC8A70" w14:textId="77777777" w:rsidR="00677F1E" w:rsidRDefault="00677F1E" w:rsidP="00677F1E">
      <w:pPr>
        <w:pStyle w:val="Body"/>
      </w:pPr>
    </w:p>
    <w:p w14:paraId="43B7BAA3" w14:textId="77777777" w:rsidR="00677F1E" w:rsidRDefault="00677F1E" w:rsidP="00677F1E">
      <w:pPr>
        <w:pStyle w:val="Body"/>
      </w:pPr>
    </w:p>
    <w:p w14:paraId="7A7FD1C8" w14:textId="77777777" w:rsidR="00677F1E" w:rsidRDefault="00677F1E" w:rsidP="00677F1E">
      <w:pPr>
        <w:pStyle w:val="Body"/>
      </w:pPr>
    </w:p>
    <w:p w14:paraId="149FEC4E" w14:textId="77777777" w:rsidR="00677F1E" w:rsidRDefault="00677F1E" w:rsidP="00677F1E">
      <w:pPr>
        <w:pStyle w:val="Body"/>
      </w:pPr>
    </w:p>
    <w:p w14:paraId="6AE1E513" w14:textId="77777777" w:rsidR="00677F1E" w:rsidRDefault="00677F1E" w:rsidP="00677F1E">
      <w:pPr>
        <w:pStyle w:val="Body"/>
      </w:pPr>
    </w:p>
    <w:p w14:paraId="771DF439" w14:textId="77777777" w:rsidR="00677F1E" w:rsidRDefault="00677F1E" w:rsidP="00677F1E">
      <w:pPr>
        <w:pStyle w:val="Body"/>
      </w:pPr>
    </w:p>
    <w:p w14:paraId="532F2551" w14:textId="77777777" w:rsidR="00677F1E" w:rsidRDefault="00677F1E" w:rsidP="00677F1E">
      <w:pPr>
        <w:pStyle w:val="Body"/>
      </w:pPr>
    </w:p>
    <w:p w14:paraId="52B782F2" w14:textId="77777777" w:rsidR="00677F1E" w:rsidRDefault="00677F1E" w:rsidP="00677F1E">
      <w:pPr>
        <w:pStyle w:val="Body"/>
      </w:pPr>
    </w:p>
    <w:p w14:paraId="652754AE" w14:textId="77777777" w:rsidR="00677F1E" w:rsidRDefault="00677F1E" w:rsidP="00677F1E">
      <w:pPr>
        <w:pStyle w:val="Body"/>
      </w:pPr>
    </w:p>
    <w:p w14:paraId="30E87E17" w14:textId="77777777" w:rsidR="00677F1E" w:rsidRDefault="00677F1E" w:rsidP="00677F1E">
      <w:pPr>
        <w:pStyle w:val="Body"/>
      </w:pPr>
    </w:p>
    <w:p w14:paraId="6239FAE4" w14:textId="77777777" w:rsidR="00677F1E" w:rsidRDefault="00677F1E" w:rsidP="00677F1E">
      <w:pPr>
        <w:pStyle w:val="Body"/>
      </w:pPr>
    </w:p>
    <w:p w14:paraId="655AE20E" w14:textId="77777777" w:rsidR="00677F1E" w:rsidRDefault="00677F1E" w:rsidP="00677F1E">
      <w:pPr>
        <w:pStyle w:val="Body"/>
      </w:pPr>
    </w:p>
    <w:p w14:paraId="6A9F1C22" w14:textId="77777777" w:rsidR="00677F1E" w:rsidRDefault="00677F1E" w:rsidP="00677F1E">
      <w:pPr>
        <w:pStyle w:val="Body"/>
      </w:pPr>
    </w:p>
    <w:p w14:paraId="75073783" w14:textId="77777777" w:rsidR="00677F1E" w:rsidRDefault="00677F1E" w:rsidP="00677F1E">
      <w:pPr>
        <w:pStyle w:val="Body"/>
      </w:pPr>
    </w:p>
    <w:p w14:paraId="30E9A3C3" w14:textId="77777777" w:rsidR="00677F1E" w:rsidRDefault="00677F1E" w:rsidP="00677F1E">
      <w:pPr>
        <w:pStyle w:val="Body"/>
      </w:pPr>
    </w:p>
    <w:p w14:paraId="0E3C3D65" w14:textId="77777777" w:rsidR="00677F1E" w:rsidRDefault="00677F1E" w:rsidP="00677F1E">
      <w:pPr>
        <w:pStyle w:val="Body"/>
      </w:pPr>
    </w:p>
    <w:p w14:paraId="380BFF18" w14:textId="77777777" w:rsidR="00677F1E" w:rsidRDefault="00677F1E" w:rsidP="00677F1E">
      <w:pPr>
        <w:pStyle w:val="Body"/>
      </w:pPr>
    </w:p>
    <w:p w14:paraId="3F46066C" w14:textId="77777777" w:rsidR="00677F1E" w:rsidRDefault="00677F1E" w:rsidP="00677F1E">
      <w:pPr>
        <w:pStyle w:val="Body"/>
      </w:pPr>
    </w:p>
    <w:p w14:paraId="7C713ABE" w14:textId="77777777" w:rsidR="00677F1E" w:rsidRDefault="00677F1E" w:rsidP="00677F1E">
      <w:pPr>
        <w:pStyle w:val="Body"/>
      </w:pPr>
    </w:p>
    <w:p w14:paraId="1EE77F3D" w14:textId="77777777" w:rsidR="00677F1E" w:rsidRDefault="00677F1E" w:rsidP="00677F1E">
      <w:pPr>
        <w:pStyle w:val="Body"/>
      </w:pPr>
    </w:p>
    <w:p w14:paraId="32091683" w14:textId="77777777" w:rsidR="00677F1E" w:rsidRDefault="00677F1E" w:rsidP="00677F1E">
      <w:pPr>
        <w:pStyle w:val="Body"/>
      </w:pPr>
    </w:p>
    <w:p w14:paraId="21B160C8" w14:textId="77777777" w:rsidR="00677F1E" w:rsidRDefault="00677F1E" w:rsidP="00677F1E">
      <w:pPr>
        <w:pStyle w:val="Body"/>
      </w:pPr>
    </w:p>
    <w:p w14:paraId="2CDA8D2F" w14:textId="77777777" w:rsidR="00677F1E" w:rsidRDefault="00677F1E" w:rsidP="00677F1E">
      <w:pPr>
        <w:pStyle w:val="Body"/>
      </w:pPr>
    </w:p>
    <w:p w14:paraId="57670436" w14:textId="77777777" w:rsidR="00677F1E" w:rsidRDefault="00677F1E" w:rsidP="00677F1E">
      <w:pPr>
        <w:pStyle w:val="Body"/>
      </w:pPr>
    </w:p>
    <w:p w14:paraId="2619780A" w14:textId="3B283AE4" w:rsidR="00677F1E" w:rsidRDefault="00C458DF" w:rsidP="00677F1E">
      <w:pPr>
        <w:pStyle w:val="Body"/>
      </w:pPr>
      <w:r w:rsidRPr="00C458DF">
        <w:rPr>
          <w:noProof/>
        </w:rPr>
        <w:drawing>
          <wp:inline distT="0" distB="0" distL="0" distR="0" wp14:anchorId="11681060" wp14:editId="3D86F24F">
            <wp:extent cx="5727700" cy="3874135"/>
            <wp:effectExtent l="0" t="0" r="0" b="0"/>
            <wp:docPr id="635877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877118" name=""/>
                    <pic:cNvPicPr/>
                  </pic:nvPicPr>
                  <pic:blipFill>
                    <a:blip r:embed="rId70"/>
                    <a:stretch>
                      <a:fillRect/>
                    </a:stretch>
                  </pic:blipFill>
                  <pic:spPr>
                    <a:xfrm>
                      <a:off x="0" y="0"/>
                      <a:ext cx="5727700" cy="3874135"/>
                    </a:xfrm>
                    <a:prstGeom prst="rect">
                      <a:avLst/>
                    </a:prstGeom>
                  </pic:spPr>
                </pic:pic>
              </a:graphicData>
            </a:graphic>
          </wp:inline>
        </w:drawing>
      </w:r>
    </w:p>
    <w:p w14:paraId="26D403A9" w14:textId="77777777" w:rsidR="00C458DF" w:rsidRDefault="00C458DF" w:rsidP="00C458DF">
      <w:pPr>
        <w:pStyle w:val="Body"/>
      </w:pPr>
    </w:p>
    <w:p w14:paraId="4B9BC6D2" w14:textId="4729D37D" w:rsidR="00C458DF" w:rsidRDefault="00C458DF" w:rsidP="00C458DF">
      <w:pPr>
        <w:pStyle w:val="Body"/>
      </w:pPr>
      <w:r>
        <w:t xml:space="preserve">Figure S8. </w:t>
      </w:r>
      <w:r>
        <w:rPr>
          <w:rFonts w:cs="Helvetica Neue"/>
        </w:rPr>
        <w:t>TBI - Attempts</w:t>
      </w:r>
    </w:p>
    <w:p w14:paraId="3A1EEB1B" w14:textId="77777777" w:rsidR="00677F1E" w:rsidRDefault="00677F1E" w:rsidP="00677F1E">
      <w:pPr>
        <w:pStyle w:val="Body"/>
      </w:pPr>
    </w:p>
    <w:p w14:paraId="601E80BA" w14:textId="77777777" w:rsidR="00677F1E" w:rsidRDefault="00677F1E" w:rsidP="00677F1E">
      <w:pPr>
        <w:pStyle w:val="Body"/>
      </w:pPr>
    </w:p>
    <w:p w14:paraId="0D3D4A59" w14:textId="77777777" w:rsidR="00677F1E" w:rsidRDefault="00677F1E" w:rsidP="00677F1E">
      <w:pPr>
        <w:pStyle w:val="Body"/>
      </w:pPr>
    </w:p>
    <w:p w14:paraId="0359E598" w14:textId="77777777" w:rsidR="00677F1E" w:rsidRDefault="00677F1E" w:rsidP="00677F1E">
      <w:pPr>
        <w:pStyle w:val="Body"/>
      </w:pPr>
    </w:p>
    <w:p w14:paraId="2DD84812" w14:textId="77777777" w:rsidR="00677F1E" w:rsidRDefault="00677F1E" w:rsidP="00677F1E">
      <w:pPr>
        <w:pStyle w:val="Body"/>
      </w:pPr>
    </w:p>
    <w:p w14:paraId="5D519668" w14:textId="77777777" w:rsidR="00677F1E" w:rsidRDefault="00677F1E" w:rsidP="00677F1E">
      <w:pPr>
        <w:pStyle w:val="Body"/>
      </w:pPr>
    </w:p>
    <w:p w14:paraId="1E03F2A5" w14:textId="77777777" w:rsidR="00677F1E" w:rsidRDefault="00677F1E" w:rsidP="00677F1E">
      <w:pPr>
        <w:pStyle w:val="Body"/>
      </w:pPr>
    </w:p>
    <w:p w14:paraId="188055C5" w14:textId="77777777" w:rsidR="00677F1E" w:rsidRDefault="00677F1E" w:rsidP="00677F1E">
      <w:pPr>
        <w:pStyle w:val="Body"/>
      </w:pPr>
    </w:p>
    <w:p w14:paraId="0E673864" w14:textId="77777777" w:rsidR="00677F1E" w:rsidRDefault="00677F1E" w:rsidP="00677F1E">
      <w:pPr>
        <w:pStyle w:val="Body"/>
      </w:pPr>
    </w:p>
    <w:p w14:paraId="28EB154B" w14:textId="77777777" w:rsidR="00677F1E" w:rsidRDefault="00677F1E" w:rsidP="00677F1E">
      <w:pPr>
        <w:pStyle w:val="Body"/>
      </w:pPr>
    </w:p>
    <w:p w14:paraId="5D9CA43A" w14:textId="77777777" w:rsidR="00677F1E" w:rsidRDefault="00677F1E" w:rsidP="00677F1E">
      <w:pPr>
        <w:pStyle w:val="Body"/>
      </w:pPr>
    </w:p>
    <w:p w14:paraId="5D5537EF" w14:textId="77777777" w:rsidR="00677F1E" w:rsidRDefault="00677F1E" w:rsidP="00677F1E">
      <w:pPr>
        <w:pStyle w:val="Body"/>
      </w:pPr>
    </w:p>
    <w:p w14:paraId="294FB720" w14:textId="77777777" w:rsidR="00677F1E" w:rsidRDefault="00677F1E" w:rsidP="00677F1E">
      <w:pPr>
        <w:pStyle w:val="Body"/>
      </w:pPr>
    </w:p>
    <w:p w14:paraId="7230FE4B" w14:textId="77777777" w:rsidR="00677F1E" w:rsidRDefault="00677F1E" w:rsidP="00677F1E">
      <w:pPr>
        <w:pStyle w:val="Body"/>
      </w:pPr>
    </w:p>
    <w:p w14:paraId="5C9881E0" w14:textId="77777777" w:rsidR="00677F1E" w:rsidRDefault="00677F1E" w:rsidP="00677F1E">
      <w:pPr>
        <w:pStyle w:val="Body"/>
      </w:pPr>
    </w:p>
    <w:p w14:paraId="61BB472A" w14:textId="77777777" w:rsidR="00677F1E" w:rsidRDefault="00677F1E" w:rsidP="00677F1E">
      <w:pPr>
        <w:pStyle w:val="Body"/>
      </w:pPr>
    </w:p>
    <w:p w14:paraId="68A5F976" w14:textId="77777777" w:rsidR="00677F1E" w:rsidRDefault="00677F1E" w:rsidP="00677F1E">
      <w:pPr>
        <w:pStyle w:val="Body"/>
      </w:pPr>
    </w:p>
    <w:p w14:paraId="42601097" w14:textId="77777777" w:rsidR="00677F1E" w:rsidRDefault="00677F1E" w:rsidP="00677F1E">
      <w:pPr>
        <w:pStyle w:val="Body"/>
      </w:pPr>
    </w:p>
    <w:p w14:paraId="7A6939D5" w14:textId="77777777" w:rsidR="00677F1E" w:rsidRDefault="00677F1E" w:rsidP="00677F1E">
      <w:pPr>
        <w:pStyle w:val="Body"/>
      </w:pPr>
    </w:p>
    <w:p w14:paraId="31DC9D6F" w14:textId="77777777" w:rsidR="00677F1E" w:rsidRDefault="00677F1E" w:rsidP="00677F1E">
      <w:pPr>
        <w:pStyle w:val="Body"/>
      </w:pPr>
    </w:p>
    <w:p w14:paraId="77908B4E" w14:textId="77777777" w:rsidR="00677F1E" w:rsidRDefault="00677F1E" w:rsidP="00677F1E">
      <w:pPr>
        <w:pStyle w:val="Body"/>
      </w:pPr>
    </w:p>
    <w:p w14:paraId="7F3D2352" w14:textId="77777777" w:rsidR="00677F1E" w:rsidRDefault="00677F1E" w:rsidP="00677F1E">
      <w:pPr>
        <w:pStyle w:val="Body"/>
      </w:pPr>
    </w:p>
    <w:p w14:paraId="678107E2" w14:textId="77777777" w:rsidR="00677F1E" w:rsidRDefault="00677F1E" w:rsidP="00677F1E">
      <w:pPr>
        <w:pStyle w:val="Body"/>
      </w:pPr>
    </w:p>
    <w:p w14:paraId="5C18561F" w14:textId="77777777" w:rsidR="00677F1E" w:rsidRDefault="00677F1E" w:rsidP="00677F1E">
      <w:pPr>
        <w:pStyle w:val="Body"/>
      </w:pPr>
    </w:p>
    <w:p w14:paraId="2CACC81E" w14:textId="77777777" w:rsidR="00677F1E" w:rsidRDefault="00677F1E" w:rsidP="00677F1E">
      <w:pPr>
        <w:pStyle w:val="Body"/>
      </w:pPr>
    </w:p>
    <w:p w14:paraId="7B85ED1A" w14:textId="77777777" w:rsidR="00677F1E" w:rsidRDefault="00677F1E" w:rsidP="00677F1E">
      <w:pPr>
        <w:pStyle w:val="Body"/>
      </w:pPr>
    </w:p>
    <w:p w14:paraId="5BE60637" w14:textId="77777777" w:rsidR="00677F1E" w:rsidRDefault="00677F1E" w:rsidP="00677F1E">
      <w:pPr>
        <w:pStyle w:val="Body"/>
      </w:pPr>
    </w:p>
    <w:p w14:paraId="05C2F67E" w14:textId="64793E86" w:rsidR="00677F1E" w:rsidRDefault="00632D20" w:rsidP="00677F1E">
      <w:pPr>
        <w:pStyle w:val="Body"/>
      </w:pPr>
      <w:r w:rsidRPr="00632D20">
        <w:rPr>
          <w:noProof/>
        </w:rPr>
        <w:drawing>
          <wp:inline distT="0" distB="0" distL="0" distR="0" wp14:anchorId="1A6082AF" wp14:editId="206FE20C">
            <wp:extent cx="5727700" cy="3826510"/>
            <wp:effectExtent l="0" t="0" r="0" b="0"/>
            <wp:docPr id="2072011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11402" name=""/>
                    <pic:cNvPicPr/>
                  </pic:nvPicPr>
                  <pic:blipFill>
                    <a:blip r:embed="rId71"/>
                    <a:stretch>
                      <a:fillRect/>
                    </a:stretch>
                  </pic:blipFill>
                  <pic:spPr>
                    <a:xfrm>
                      <a:off x="0" y="0"/>
                      <a:ext cx="5727700" cy="3826510"/>
                    </a:xfrm>
                    <a:prstGeom prst="rect">
                      <a:avLst/>
                    </a:prstGeom>
                  </pic:spPr>
                </pic:pic>
              </a:graphicData>
            </a:graphic>
          </wp:inline>
        </w:drawing>
      </w:r>
    </w:p>
    <w:p w14:paraId="2377023D" w14:textId="77777777" w:rsidR="00677F1E" w:rsidRDefault="00677F1E" w:rsidP="00677F1E">
      <w:pPr>
        <w:pStyle w:val="Body"/>
      </w:pPr>
    </w:p>
    <w:p w14:paraId="279D960F" w14:textId="77777777" w:rsidR="00677F1E" w:rsidRDefault="00677F1E" w:rsidP="00677F1E">
      <w:pPr>
        <w:pStyle w:val="Body"/>
      </w:pPr>
    </w:p>
    <w:p w14:paraId="5148497D" w14:textId="4FC89878" w:rsidR="00632D20" w:rsidRDefault="00632D20" w:rsidP="00632D20">
      <w:pPr>
        <w:pStyle w:val="Body"/>
      </w:pPr>
      <w:r>
        <w:t xml:space="preserve">Figure S9. </w:t>
      </w:r>
      <w:r>
        <w:rPr>
          <w:rFonts w:cs="Helvetica Neue"/>
        </w:rPr>
        <w:t>Stress - Ideation</w:t>
      </w:r>
    </w:p>
    <w:p w14:paraId="63928441" w14:textId="77777777" w:rsidR="00677F1E" w:rsidRDefault="00677F1E" w:rsidP="00677F1E">
      <w:pPr>
        <w:pStyle w:val="Body"/>
      </w:pPr>
    </w:p>
    <w:p w14:paraId="06E8A468" w14:textId="77777777" w:rsidR="00677F1E" w:rsidRDefault="00677F1E" w:rsidP="00677F1E">
      <w:pPr>
        <w:pStyle w:val="Body"/>
      </w:pPr>
    </w:p>
    <w:p w14:paraId="25F7E7C0" w14:textId="77777777" w:rsidR="00677F1E" w:rsidRDefault="00677F1E" w:rsidP="00677F1E">
      <w:pPr>
        <w:pStyle w:val="Body"/>
      </w:pPr>
    </w:p>
    <w:p w14:paraId="32826C8B" w14:textId="77777777" w:rsidR="00677F1E" w:rsidRDefault="00677F1E" w:rsidP="00677F1E">
      <w:pPr>
        <w:pStyle w:val="Body"/>
      </w:pPr>
    </w:p>
    <w:p w14:paraId="508AE863" w14:textId="77777777" w:rsidR="00677F1E" w:rsidRDefault="00677F1E" w:rsidP="00677F1E">
      <w:pPr>
        <w:pStyle w:val="Body"/>
      </w:pPr>
    </w:p>
    <w:p w14:paraId="7C01FA46" w14:textId="77777777" w:rsidR="00677F1E" w:rsidRDefault="00677F1E" w:rsidP="00677F1E">
      <w:pPr>
        <w:pStyle w:val="Body"/>
      </w:pPr>
    </w:p>
    <w:p w14:paraId="72EB473D" w14:textId="77777777" w:rsidR="00677F1E" w:rsidRDefault="00677F1E" w:rsidP="00677F1E">
      <w:pPr>
        <w:pStyle w:val="Body"/>
      </w:pPr>
    </w:p>
    <w:p w14:paraId="4718DA15" w14:textId="77777777" w:rsidR="00677F1E" w:rsidRDefault="00677F1E" w:rsidP="00677F1E">
      <w:pPr>
        <w:pStyle w:val="Body"/>
      </w:pPr>
    </w:p>
    <w:p w14:paraId="1F733943" w14:textId="77777777" w:rsidR="00677F1E" w:rsidRDefault="00677F1E" w:rsidP="00677F1E">
      <w:pPr>
        <w:pStyle w:val="Body"/>
      </w:pPr>
    </w:p>
    <w:p w14:paraId="22688CD1" w14:textId="77777777" w:rsidR="00677F1E" w:rsidRDefault="00677F1E" w:rsidP="00677F1E">
      <w:pPr>
        <w:pStyle w:val="Body"/>
      </w:pPr>
    </w:p>
    <w:p w14:paraId="1FEF00B9" w14:textId="77777777" w:rsidR="00677F1E" w:rsidRDefault="00677F1E" w:rsidP="00677F1E">
      <w:pPr>
        <w:pStyle w:val="Body"/>
      </w:pPr>
    </w:p>
    <w:p w14:paraId="2EFB8808" w14:textId="77777777" w:rsidR="00677F1E" w:rsidRDefault="00677F1E" w:rsidP="00677F1E">
      <w:pPr>
        <w:pStyle w:val="Body"/>
      </w:pPr>
    </w:p>
    <w:p w14:paraId="029E780C" w14:textId="77777777" w:rsidR="00677F1E" w:rsidRDefault="00677F1E" w:rsidP="00677F1E">
      <w:pPr>
        <w:pStyle w:val="Body"/>
      </w:pPr>
    </w:p>
    <w:p w14:paraId="14700F5F" w14:textId="77777777" w:rsidR="00677F1E" w:rsidRDefault="00677F1E" w:rsidP="00677F1E">
      <w:pPr>
        <w:pStyle w:val="Body"/>
      </w:pPr>
    </w:p>
    <w:p w14:paraId="2A0A6D08" w14:textId="77777777" w:rsidR="00677F1E" w:rsidRDefault="00677F1E" w:rsidP="00677F1E">
      <w:pPr>
        <w:pStyle w:val="Body"/>
      </w:pPr>
    </w:p>
    <w:p w14:paraId="6D059B41" w14:textId="77777777" w:rsidR="00677F1E" w:rsidRDefault="00677F1E" w:rsidP="00677F1E">
      <w:pPr>
        <w:pStyle w:val="Body"/>
      </w:pPr>
    </w:p>
    <w:p w14:paraId="0B21F42B" w14:textId="77777777" w:rsidR="00677F1E" w:rsidRDefault="00677F1E" w:rsidP="00677F1E">
      <w:pPr>
        <w:pStyle w:val="Body"/>
      </w:pPr>
    </w:p>
    <w:p w14:paraId="30A0CA26" w14:textId="77777777" w:rsidR="00677F1E" w:rsidRDefault="00677F1E" w:rsidP="00677F1E">
      <w:pPr>
        <w:pStyle w:val="Body"/>
      </w:pPr>
    </w:p>
    <w:p w14:paraId="2377D3F2" w14:textId="77777777" w:rsidR="00677F1E" w:rsidRDefault="00677F1E" w:rsidP="00677F1E">
      <w:pPr>
        <w:pStyle w:val="Body"/>
      </w:pPr>
    </w:p>
    <w:p w14:paraId="470AB0F9" w14:textId="77777777" w:rsidR="00677F1E" w:rsidRDefault="00677F1E" w:rsidP="00677F1E">
      <w:pPr>
        <w:pStyle w:val="Body"/>
      </w:pPr>
    </w:p>
    <w:p w14:paraId="300A8C3D" w14:textId="77777777" w:rsidR="00677F1E" w:rsidRDefault="00677F1E" w:rsidP="00677F1E">
      <w:pPr>
        <w:pStyle w:val="Body"/>
      </w:pPr>
    </w:p>
    <w:p w14:paraId="1FB2BFA0" w14:textId="77777777" w:rsidR="00677F1E" w:rsidRDefault="00677F1E" w:rsidP="00677F1E">
      <w:pPr>
        <w:pStyle w:val="Body"/>
      </w:pPr>
    </w:p>
    <w:p w14:paraId="276E3132" w14:textId="77777777" w:rsidR="00677F1E" w:rsidRDefault="00677F1E" w:rsidP="00677F1E">
      <w:pPr>
        <w:pStyle w:val="Body"/>
      </w:pPr>
    </w:p>
    <w:p w14:paraId="49621D5C" w14:textId="77777777" w:rsidR="00677F1E" w:rsidRDefault="00677F1E" w:rsidP="00677F1E">
      <w:pPr>
        <w:pStyle w:val="Body"/>
      </w:pPr>
    </w:p>
    <w:p w14:paraId="540D363A" w14:textId="77777777" w:rsidR="00677F1E" w:rsidRDefault="00677F1E" w:rsidP="00677F1E">
      <w:pPr>
        <w:pStyle w:val="Body"/>
      </w:pPr>
    </w:p>
    <w:p w14:paraId="19E626D0" w14:textId="77777777" w:rsidR="00677F1E" w:rsidRDefault="00677F1E" w:rsidP="00677F1E">
      <w:pPr>
        <w:pStyle w:val="Body"/>
      </w:pPr>
    </w:p>
    <w:p w14:paraId="2D6BC7F0" w14:textId="77777777" w:rsidR="00677F1E" w:rsidRDefault="00677F1E" w:rsidP="00677F1E">
      <w:pPr>
        <w:pStyle w:val="Body"/>
      </w:pPr>
    </w:p>
    <w:p w14:paraId="1AE21BE1" w14:textId="77777777" w:rsidR="00677F1E" w:rsidRDefault="00677F1E" w:rsidP="00677F1E">
      <w:pPr>
        <w:pStyle w:val="Body"/>
      </w:pPr>
    </w:p>
    <w:p w14:paraId="6F544A79" w14:textId="77777777" w:rsidR="00677F1E" w:rsidRDefault="00677F1E" w:rsidP="00677F1E">
      <w:pPr>
        <w:pStyle w:val="Body"/>
      </w:pPr>
    </w:p>
    <w:p w14:paraId="0FB9E598" w14:textId="3E50BD8B" w:rsidR="00677F1E" w:rsidRDefault="00632D20" w:rsidP="00677F1E">
      <w:pPr>
        <w:pStyle w:val="Body"/>
      </w:pPr>
      <w:r w:rsidRPr="00632D20">
        <w:rPr>
          <w:noProof/>
        </w:rPr>
        <w:drawing>
          <wp:inline distT="0" distB="0" distL="0" distR="0" wp14:anchorId="3A844F52" wp14:editId="06093CE5">
            <wp:extent cx="5727700" cy="4111625"/>
            <wp:effectExtent l="0" t="0" r="0" b="3175"/>
            <wp:docPr id="169121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1002" name=""/>
                    <pic:cNvPicPr/>
                  </pic:nvPicPr>
                  <pic:blipFill>
                    <a:blip r:embed="rId72"/>
                    <a:stretch>
                      <a:fillRect/>
                    </a:stretch>
                  </pic:blipFill>
                  <pic:spPr>
                    <a:xfrm>
                      <a:off x="0" y="0"/>
                      <a:ext cx="5727700" cy="4111625"/>
                    </a:xfrm>
                    <a:prstGeom prst="rect">
                      <a:avLst/>
                    </a:prstGeom>
                  </pic:spPr>
                </pic:pic>
              </a:graphicData>
            </a:graphic>
          </wp:inline>
        </w:drawing>
      </w:r>
    </w:p>
    <w:p w14:paraId="69A99F67" w14:textId="77777777" w:rsidR="00677F1E" w:rsidRDefault="00677F1E" w:rsidP="00677F1E">
      <w:pPr>
        <w:pStyle w:val="Body"/>
      </w:pPr>
    </w:p>
    <w:p w14:paraId="2B55328C" w14:textId="77777777" w:rsidR="00677F1E" w:rsidRDefault="00677F1E" w:rsidP="00677F1E">
      <w:pPr>
        <w:pStyle w:val="Body"/>
      </w:pPr>
    </w:p>
    <w:p w14:paraId="0B3FD402" w14:textId="145AA3A0" w:rsidR="00632D20" w:rsidRDefault="00632D20" w:rsidP="00632D20">
      <w:pPr>
        <w:pStyle w:val="Body"/>
      </w:pPr>
      <w:r>
        <w:t xml:space="preserve">Figure S10. </w:t>
      </w:r>
      <w:r>
        <w:rPr>
          <w:rFonts w:cs="Helvetica Neue"/>
        </w:rPr>
        <w:t>Any trauma - Ideation</w:t>
      </w:r>
    </w:p>
    <w:p w14:paraId="7E80EF8F" w14:textId="77777777" w:rsidR="00677F1E" w:rsidRDefault="00677F1E" w:rsidP="00677F1E">
      <w:pPr>
        <w:pStyle w:val="Body"/>
      </w:pPr>
    </w:p>
    <w:p w14:paraId="337344D3" w14:textId="77777777" w:rsidR="00677F1E" w:rsidRDefault="00677F1E" w:rsidP="00677F1E">
      <w:pPr>
        <w:pStyle w:val="Body"/>
      </w:pPr>
    </w:p>
    <w:p w14:paraId="68242080" w14:textId="77777777" w:rsidR="00677F1E" w:rsidRDefault="00677F1E" w:rsidP="00677F1E">
      <w:pPr>
        <w:pStyle w:val="Body"/>
      </w:pPr>
    </w:p>
    <w:p w14:paraId="4CFFC423" w14:textId="77777777" w:rsidR="00677F1E" w:rsidRDefault="00677F1E" w:rsidP="00677F1E">
      <w:pPr>
        <w:pStyle w:val="Body"/>
      </w:pPr>
    </w:p>
    <w:p w14:paraId="0B14534D" w14:textId="77777777" w:rsidR="00677F1E" w:rsidRDefault="00677F1E" w:rsidP="00677F1E">
      <w:pPr>
        <w:pStyle w:val="Body"/>
      </w:pPr>
    </w:p>
    <w:p w14:paraId="25CC699F" w14:textId="77777777" w:rsidR="00677F1E" w:rsidRDefault="00677F1E" w:rsidP="00677F1E">
      <w:pPr>
        <w:pStyle w:val="Body"/>
      </w:pPr>
    </w:p>
    <w:p w14:paraId="2DFCB887" w14:textId="77777777" w:rsidR="00677F1E" w:rsidRDefault="00677F1E" w:rsidP="00677F1E">
      <w:pPr>
        <w:pStyle w:val="Body"/>
      </w:pPr>
    </w:p>
    <w:p w14:paraId="533FDC9F" w14:textId="77777777" w:rsidR="00677F1E" w:rsidRDefault="00677F1E" w:rsidP="00677F1E">
      <w:pPr>
        <w:pStyle w:val="Body"/>
      </w:pPr>
    </w:p>
    <w:p w14:paraId="53FFA7D6" w14:textId="77777777" w:rsidR="00677F1E" w:rsidRDefault="00677F1E" w:rsidP="00677F1E">
      <w:pPr>
        <w:pStyle w:val="Body"/>
      </w:pPr>
    </w:p>
    <w:p w14:paraId="11D6A20C" w14:textId="77777777" w:rsidR="00677F1E" w:rsidRDefault="00677F1E" w:rsidP="00677F1E">
      <w:pPr>
        <w:pStyle w:val="Body"/>
      </w:pPr>
    </w:p>
    <w:p w14:paraId="72137003" w14:textId="77777777" w:rsidR="00677F1E" w:rsidRDefault="00677F1E" w:rsidP="00677F1E">
      <w:pPr>
        <w:pStyle w:val="Body"/>
      </w:pPr>
    </w:p>
    <w:p w14:paraId="6EBD1222" w14:textId="77777777" w:rsidR="00677F1E" w:rsidRDefault="00677F1E" w:rsidP="00677F1E">
      <w:pPr>
        <w:pStyle w:val="Body"/>
      </w:pPr>
    </w:p>
    <w:p w14:paraId="666D8388" w14:textId="77777777" w:rsidR="00677F1E" w:rsidRDefault="00677F1E" w:rsidP="00677F1E">
      <w:pPr>
        <w:pStyle w:val="Body"/>
      </w:pPr>
    </w:p>
    <w:p w14:paraId="39370E52" w14:textId="77777777" w:rsidR="00677F1E" w:rsidRDefault="00677F1E" w:rsidP="00677F1E">
      <w:pPr>
        <w:pStyle w:val="Body"/>
      </w:pPr>
    </w:p>
    <w:p w14:paraId="102D2C25" w14:textId="77777777" w:rsidR="00677F1E" w:rsidRDefault="00677F1E" w:rsidP="00677F1E">
      <w:pPr>
        <w:pStyle w:val="Body"/>
      </w:pPr>
    </w:p>
    <w:p w14:paraId="30033E71" w14:textId="77777777" w:rsidR="00677F1E" w:rsidRDefault="00677F1E" w:rsidP="00677F1E">
      <w:pPr>
        <w:pStyle w:val="Body"/>
      </w:pPr>
    </w:p>
    <w:p w14:paraId="077F34F8" w14:textId="77777777" w:rsidR="00677F1E" w:rsidRDefault="00677F1E" w:rsidP="00677F1E">
      <w:pPr>
        <w:pStyle w:val="Body"/>
      </w:pPr>
    </w:p>
    <w:p w14:paraId="361FBF3F" w14:textId="77777777" w:rsidR="00677F1E" w:rsidRDefault="00677F1E" w:rsidP="00677F1E">
      <w:pPr>
        <w:pStyle w:val="Body"/>
      </w:pPr>
    </w:p>
    <w:p w14:paraId="7AF8B3B7" w14:textId="77777777" w:rsidR="00677F1E" w:rsidRDefault="00677F1E" w:rsidP="00677F1E">
      <w:pPr>
        <w:pStyle w:val="Body"/>
      </w:pPr>
    </w:p>
    <w:p w14:paraId="32137FE6" w14:textId="77777777" w:rsidR="00677F1E" w:rsidRDefault="00677F1E" w:rsidP="00677F1E">
      <w:pPr>
        <w:pStyle w:val="Body"/>
      </w:pPr>
    </w:p>
    <w:p w14:paraId="311E5D2B" w14:textId="77777777" w:rsidR="00677F1E" w:rsidRDefault="00677F1E" w:rsidP="00677F1E">
      <w:pPr>
        <w:pStyle w:val="Body"/>
      </w:pPr>
    </w:p>
    <w:p w14:paraId="74E90074" w14:textId="77777777" w:rsidR="00677F1E" w:rsidRDefault="00677F1E" w:rsidP="00677F1E">
      <w:pPr>
        <w:pStyle w:val="Body"/>
      </w:pPr>
    </w:p>
    <w:p w14:paraId="29C34712" w14:textId="77777777" w:rsidR="00677F1E" w:rsidRDefault="00677F1E" w:rsidP="00677F1E">
      <w:pPr>
        <w:pStyle w:val="Body"/>
      </w:pPr>
    </w:p>
    <w:p w14:paraId="438A4ACA" w14:textId="77777777" w:rsidR="00677F1E" w:rsidRDefault="00677F1E" w:rsidP="00677F1E">
      <w:pPr>
        <w:pStyle w:val="Body"/>
      </w:pPr>
    </w:p>
    <w:p w14:paraId="2B640BA3" w14:textId="6D03C6FC" w:rsidR="00677F1E" w:rsidRDefault="00632D20" w:rsidP="00677F1E">
      <w:pPr>
        <w:pStyle w:val="Body"/>
      </w:pPr>
      <w:r w:rsidRPr="00632D20">
        <w:rPr>
          <w:noProof/>
        </w:rPr>
        <w:drawing>
          <wp:inline distT="0" distB="0" distL="0" distR="0" wp14:anchorId="44F59CD9" wp14:editId="175BD28C">
            <wp:extent cx="5727700" cy="3826510"/>
            <wp:effectExtent l="0" t="0" r="0" b="0"/>
            <wp:docPr id="1389155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55251" name=""/>
                    <pic:cNvPicPr/>
                  </pic:nvPicPr>
                  <pic:blipFill>
                    <a:blip r:embed="rId73"/>
                    <a:stretch>
                      <a:fillRect/>
                    </a:stretch>
                  </pic:blipFill>
                  <pic:spPr>
                    <a:xfrm>
                      <a:off x="0" y="0"/>
                      <a:ext cx="5727700" cy="3826510"/>
                    </a:xfrm>
                    <a:prstGeom prst="rect">
                      <a:avLst/>
                    </a:prstGeom>
                  </pic:spPr>
                </pic:pic>
              </a:graphicData>
            </a:graphic>
          </wp:inline>
        </w:drawing>
      </w:r>
    </w:p>
    <w:p w14:paraId="381F4767" w14:textId="77777777" w:rsidR="00677F1E" w:rsidRDefault="00677F1E" w:rsidP="00677F1E">
      <w:pPr>
        <w:pStyle w:val="Body"/>
      </w:pPr>
    </w:p>
    <w:p w14:paraId="2303166F" w14:textId="77777777" w:rsidR="00677F1E" w:rsidRDefault="00677F1E" w:rsidP="00677F1E">
      <w:pPr>
        <w:pStyle w:val="Body"/>
      </w:pPr>
    </w:p>
    <w:p w14:paraId="44AA3BE0" w14:textId="5C9580C9" w:rsidR="00632D20" w:rsidRDefault="00632D20" w:rsidP="00632D20">
      <w:pPr>
        <w:pStyle w:val="Body"/>
      </w:pPr>
      <w:r>
        <w:t xml:space="preserve">Figure S11. </w:t>
      </w:r>
      <w:r>
        <w:rPr>
          <w:rFonts w:cs="Helvetica Neue"/>
        </w:rPr>
        <w:t>Number of deployments - Ideation</w:t>
      </w:r>
    </w:p>
    <w:p w14:paraId="488055E6" w14:textId="77777777" w:rsidR="00677F1E" w:rsidRDefault="00677F1E" w:rsidP="00677F1E">
      <w:pPr>
        <w:pStyle w:val="Body"/>
      </w:pPr>
    </w:p>
    <w:p w14:paraId="7E6C2D85" w14:textId="77777777" w:rsidR="00677F1E" w:rsidRDefault="00677F1E" w:rsidP="00677F1E">
      <w:pPr>
        <w:pStyle w:val="Body"/>
      </w:pPr>
    </w:p>
    <w:p w14:paraId="171B46C6" w14:textId="77777777" w:rsidR="00677F1E" w:rsidRDefault="00677F1E" w:rsidP="00677F1E">
      <w:pPr>
        <w:pStyle w:val="Body"/>
      </w:pPr>
    </w:p>
    <w:p w14:paraId="0C76CC5C" w14:textId="77777777" w:rsidR="00677F1E" w:rsidRDefault="00677F1E" w:rsidP="00677F1E">
      <w:pPr>
        <w:pStyle w:val="Body"/>
      </w:pPr>
    </w:p>
    <w:p w14:paraId="448AA244" w14:textId="77777777" w:rsidR="00677F1E" w:rsidRDefault="00677F1E" w:rsidP="00677F1E">
      <w:pPr>
        <w:pStyle w:val="Body"/>
      </w:pPr>
    </w:p>
    <w:p w14:paraId="157FD110" w14:textId="77777777" w:rsidR="00677F1E" w:rsidRDefault="00677F1E" w:rsidP="00677F1E">
      <w:pPr>
        <w:pStyle w:val="Body"/>
      </w:pPr>
    </w:p>
    <w:p w14:paraId="63841BCA" w14:textId="77777777" w:rsidR="00677F1E" w:rsidRDefault="00677F1E" w:rsidP="00677F1E">
      <w:pPr>
        <w:pStyle w:val="Body"/>
      </w:pPr>
    </w:p>
    <w:p w14:paraId="5E2B1170" w14:textId="77777777" w:rsidR="00677F1E" w:rsidRDefault="00677F1E" w:rsidP="00677F1E">
      <w:pPr>
        <w:pStyle w:val="Body"/>
      </w:pPr>
    </w:p>
    <w:p w14:paraId="3548D599" w14:textId="77777777" w:rsidR="00677F1E" w:rsidRDefault="00677F1E" w:rsidP="00677F1E">
      <w:pPr>
        <w:pStyle w:val="Body"/>
      </w:pPr>
    </w:p>
    <w:p w14:paraId="4637153D" w14:textId="77777777" w:rsidR="00677F1E" w:rsidRDefault="00677F1E" w:rsidP="00677F1E">
      <w:pPr>
        <w:pStyle w:val="Body"/>
      </w:pPr>
    </w:p>
    <w:p w14:paraId="4A36AA03" w14:textId="77777777" w:rsidR="00677F1E" w:rsidRDefault="00677F1E" w:rsidP="00677F1E">
      <w:pPr>
        <w:pStyle w:val="Body"/>
      </w:pPr>
    </w:p>
    <w:p w14:paraId="2E2521AA" w14:textId="77777777" w:rsidR="00677F1E" w:rsidRDefault="00677F1E" w:rsidP="00677F1E">
      <w:pPr>
        <w:pStyle w:val="Body"/>
      </w:pPr>
    </w:p>
    <w:p w14:paraId="5F40C8F0" w14:textId="77777777" w:rsidR="00677F1E" w:rsidRDefault="00677F1E" w:rsidP="00677F1E">
      <w:pPr>
        <w:pStyle w:val="Body"/>
      </w:pPr>
    </w:p>
    <w:p w14:paraId="53699340" w14:textId="77777777" w:rsidR="00677F1E" w:rsidRDefault="00677F1E" w:rsidP="00677F1E">
      <w:pPr>
        <w:pStyle w:val="Body"/>
      </w:pPr>
    </w:p>
    <w:p w14:paraId="1442E5F4" w14:textId="77777777" w:rsidR="00677F1E" w:rsidRDefault="00677F1E" w:rsidP="00677F1E">
      <w:pPr>
        <w:pStyle w:val="Body"/>
      </w:pPr>
    </w:p>
    <w:p w14:paraId="657C841A" w14:textId="77777777" w:rsidR="00677F1E" w:rsidRDefault="00677F1E" w:rsidP="00677F1E">
      <w:pPr>
        <w:pStyle w:val="Body"/>
      </w:pPr>
    </w:p>
    <w:p w14:paraId="74E4B7B4" w14:textId="77777777" w:rsidR="00677F1E" w:rsidRDefault="00677F1E" w:rsidP="00677F1E">
      <w:pPr>
        <w:pStyle w:val="Body"/>
      </w:pPr>
    </w:p>
    <w:p w14:paraId="05686191" w14:textId="77777777" w:rsidR="00677F1E" w:rsidRDefault="00677F1E" w:rsidP="00677F1E">
      <w:pPr>
        <w:pStyle w:val="Body"/>
      </w:pPr>
    </w:p>
    <w:p w14:paraId="10739DD1" w14:textId="77777777" w:rsidR="00677F1E" w:rsidRDefault="00677F1E" w:rsidP="00677F1E">
      <w:pPr>
        <w:pStyle w:val="Body"/>
      </w:pPr>
    </w:p>
    <w:p w14:paraId="3E7A1FDC" w14:textId="77777777" w:rsidR="00677F1E" w:rsidRDefault="00677F1E" w:rsidP="00677F1E">
      <w:pPr>
        <w:pStyle w:val="Body"/>
      </w:pPr>
    </w:p>
    <w:p w14:paraId="6E2518F4" w14:textId="77777777" w:rsidR="00677F1E" w:rsidRDefault="00677F1E" w:rsidP="00677F1E">
      <w:pPr>
        <w:pStyle w:val="Body"/>
      </w:pPr>
    </w:p>
    <w:p w14:paraId="203B4746" w14:textId="77777777" w:rsidR="00677F1E" w:rsidRDefault="00677F1E" w:rsidP="00677F1E">
      <w:pPr>
        <w:pStyle w:val="Body"/>
      </w:pPr>
    </w:p>
    <w:p w14:paraId="1D29FADC" w14:textId="77777777" w:rsidR="00677F1E" w:rsidRDefault="00677F1E" w:rsidP="00677F1E">
      <w:pPr>
        <w:pStyle w:val="Body"/>
      </w:pPr>
    </w:p>
    <w:p w14:paraId="6E8986C3" w14:textId="77777777" w:rsidR="00677F1E" w:rsidRDefault="00677F1E" w:rsidP="00677F1E">
      <w:pPr>
        <w:pStyle w:val="Body"/>
      </w:pPr>
    </w:p>
    <w:p w14:paraId="2D03D390" w14:textId="56B95782" w:rsidR="00677F1E" w:rsidRDefault="00632D20" w:rsidP="00677F1E">
      <w:pPr>
        <w:pStyle w:val="Body"/>
      </w:pPr>
      <w:r w:rsidRPr="00632D20">
        <w:rPr>
          <w:noProof/>
        </w:rPr>
        <w:drawing>
          <wp:inline distT="0" distB="0" distL="0" distR="0" wp14:anchorId="1F5EF144" wp14:editId="7C1A997A">
            <wp:extent cx="5727700" cy="3719195"/>
            <wp:effectExtent l="0" t="0" r="0" b="1905"/>
            <wp:docPr id="2061311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311308" name=""/>
                    <pic:cNvPicPr/>
                  </pic:nvPicPr>
                  <pic:blipFill>
                    <a:blip r:embed="rId74"/>
                    <a:stretch>
                      <a:fillRect/>
                    </a:stretch>
                  </pic:blipFill>
                  <pic:spPr>
                    <a:xfrm>
                      <a:off x="0" y="0"/>
                      <a:ext cx="5727700" cy="3719195"/>
                    </a:xfrm>
                    <a:prstGeom prst="rect">
                      <a:avLst/>
                    </a:prstGeom>
                  </pic:spPr>
                </pic:pic>
              </a:graphicData>
            </a:graphic>
          </wp:inline>
        </w:drawing>
      </w:r>
    </w:p>
    <w:p w14:paraId="06D8045F" w14:textId="77777777" w:rsidR="00677F1E" w:rsidRDefault="00677F1E" w:rsidP="00677F1E">
      <w:pPr>
        <w:pStyle w:val="Body"/>
      </w:pPr>
    </w:p>
    <w:p w14:paraId="282C67D0" w14:textId="77777777" w:rsidR="00677F1E" w:rsidRDefault="00677F1E" w:rsidP="00677F1E">
      <w:pPr>
        <w:pStyle w:val="Body"/>
      </w:pPr>
    </w:p>
    <w:p w14:paraId="657D3B1B" w14:textId="6111E87D" w:rsidR="00632D20" w:rsidRDefault="00632D20" w:rsidP="00632D20">
      <w:pPr>
        <w:pStyle w:val="Body"/>
      </w:pPr>
      <w:r>
        <w:t xml:space="preserve">Figure S12. </w:t>
      </w:r>
      <w:r w:rsidR="007D61F6">
        <w:rPr>
          <w:rFonts w:cs="Helvetica Neue"/>
        </w:rPr>
        <w:t>Deployment</w:t>
      </w:r>
      <w:r>
        <w:rPr>
          <w:rFonts w:cs="Helvetica Neue"/>
        </w:rPr>
        <w:t xml:space="preserve"> trauma- Ideation</w:t>
      </w:r>
    </w:p>
    <w:p w14:paraId="4A974BFC" w14:textId="77777777" w:rsidR="00677F1E" w:rsidRDefault="00677F1E" w:rsidP="00677F1E">
      <w:pPr>
        <w:pStyle w:val="Body"/>
      </w:pPr>
    </w:p>
    <w:p w14:paraId="294AEFF2" w14:textId="77777777" w:rsidR="00677F1E" w:rsidRDefault="00677F1E" w:rsidP="00677F1E">
      <w:pPr>
        <w:pStyle w:val="Body"/>
      </w:pPr>
    </w:p>
    <w:p w14:paraId="3AE3D1E2" w14:textId="77777777" w:rsidR="00677F1E" w:rsidRDefault="00677F1E" w:rsidP="00677F1E">
      <w:pPr>
        <w:pStyle w:val="Body"/>
      </w:pPr>
    </w:p>
    <w:p w14:paraId="50F7A311" w14:textId="77777777" w:rsidR="00677F1E" w:rsidRDefault="00677F1E" w:rsidP="00677F1E">
      <w:pPr>
        <w:pStyle w:val="Body"/>
      </w:pPr>
    </w:p>
    <w:p w14:paraId="4737A675" w14:textId="77777777" w:rsidR="00677F1E" w:rsidRDefault="00677F1E" w:rsidP="00677F1E">
      <w:pPr>
        <w:pStyle w:val="Body"/>
      </w:pPr>
    </w:p>
    <w:p w14:paraId="3CF9A3D5" w14:textId="77777777" w:rsidR="00677F1E" w:rsidRDefault="00677F1E" w:rsidP="00677F1E">
      <w:pPr>
        <w:pStyle w:val="Body"/>
      </w:pPr>
    </w:p>
    <w:p w14:paraId="500EE73D" w14:textId="77777777" w:rsidR="00677F1E" w:rsidRDefault="00677F1E" w:rsidP="00677F1E">
      <w:pPr>
        <w:pStyle w:val="Body"/>
      </w:pPr>
    </w:p>
    <w:p w14:paraId="66C9E63A" w14:textId="77777777" w:rsidR="00677F1E" w:rsidRDefault="00677F1E" w:rsidP="00677F1E">
      <w:pPr>
        <w:pStyle w:val="Body"/>
      </w:pPr>
    </w:p>
    <w:p w14:paraId="6A921B74" w14:textId="77777777" w:rsidR="00677F1E" w:rsidRDefault="00677F1E" w:rsidP="00677F1E">
      <w:pPr>
        <w:pStyle w:val="Body"/>
      </w:pPr>
    </w:p>
    <w:p w14:paraId="02342FEC" w14:textId="77777777" w:rsidR="00677F1E" w:rsidRDefault="00677F1E" w:rsidP="00677F1E">
      <w:pPr>
        <w:pStyle w:val="Body"/>
      </w:pPr>
    </w:p>
    <w:p w14:paraId="271F311A" w14:textId="77777777" w:rsidR="00677F1E" w:rsidRDefault="00677F1E" w:rsidP="00677F1E">
      <w:pPr>
        <w:pStyle w:val="Body"/>
      </w:pPr>
    </w:p>
    <w:p w14:paraId="094D7BD5" w14:textId="77777777" w:rsidR="00677F1E" w:rsidRDefault="00677F1E" w:rsidP="00677F1E">
      <w:pPr>
        <w:pStyle w:val="Body"/>
      </w:pPr>
    </w:p>
    <w:p w14:paraId="7C9448AE" w14:textId="77777777" w:rsidR="00677F1E" w:rsidRDefault="00677F1E" w:rsidP="00677F1E">
      <w:pPr>
        <w:pStyle w:val="Body"/>
      </w:pPr>
    </w:p>
    <w:p w14:paraId="5FB54527" w14:textId="77777777" w:rsidR="00677F1E" w:rsidRDefault="00677F1E" w:rsidP="00677F1E">
      <w:pPr>
        <w:pStyle w:val="Body"/>
      </w:pPr>
    </w:p>
    <w:p w14:paraId="482AD271" w14:textId="77777777" w:rsidR="00677F1E" w:rsidRDefault="00677F1E" w:rsidP="00677F1E">
      <w:pPr>
        <w:pStyle w:val="Body"/>
      </w:pPr>
    </w:p>
    <w:p w14:paraId="2DD81AC2" w14:textId="77777777" w:rsidR="00677F1E" w:rsidRDefault="00677F1E" w:rsidP="00677F1E">
      <w:pPr>
        <w:pStyle w:val="Body"/>
      </w:pPr>
    </w:p>
    <w:p w14:paraId="568758EB" w14:textId="77777777" w:rsidR="00677F1E" w:rsidRDefault="00677F1E" w:rsidP="00677F1E">
      <w:pPr>
        <w:pStyle w:val="Body"/>
      </w:pPr>
    </w:p>
    <w:p w14:paraId="216B2469" w14:textId="77777777" w:rsidR="00677F1E" w:rsidRDefault="00677F1E" w:rsidP="00677F1E">
      <w:pPr>
        <w:pStyle w:val="Body"/>
      </w:pPr>
    </w:p>
    <w:p w14:paraId="26609F58" w14:textId="77777777" w:rsidR="00677F1E" w:rsidRDefault="00677F1E" w:rsidP="00677F1E">
      <w:pPr>
        <w:pStyle w:val="Body"/>
      </w:pPr>
    </w:p>
    <w:p w14:paraId="63CDCC95" w14:textId="77777777" w:rsidR="00677F1E" w:rsidRDefault="00677F1E" w:rsidP="00677F1E">
      <w:pPr>
        <w:pStyle w:val="Body"/>
      </w:pPr>
    </w:p>
    <w:p w14:paraId="692E5342" w14:textId="77777777" w:rsidR="00677F1E" w:rsidRDefault="00677F1E" w:rsidP="00677F1E">
      <w:pPr>
        <w:pStyle w:val="Body"/>
      </w:pPr>
    </w:p>
    <w:p w14:paraId="313CF0BB" w14:textId="77777777" w:rsidR="00677F1E" w:rsidRDefault="00677F1E" w:rsidP="00677F1E">
      <w:pPr>
        <w:pStyle w:val="Body"/>
      </w:pPr>
    </w:p>
    <w:p w14:paraId="09EC030A" w14:textId="77777777" w:rsidR="00677F1E" w:rsidRDefault="00677F1E" w:rsidP="00677F1E">
      <w:pPr>
        <w:pStyle w:val="Body"/>
      </w:pPr>
    </w:p>
    <w:p w14:paraId="3E3D4696" w14:textId="77777777" w:rsidR="00677F1E" w:rsidRDefault="00677F1E" w:rsidP="00677F1E">
      <w:pPr>
        <w:pStyle w:val="Body"/>
      </w:pPr>
    </w:p>
    <w:p w14:paraId="4FC9CBEC" w14:textId="77777777" w:rsidR="00677F1E" w:rsidRDefault="00677F1E" w:rsidP="00677F1E">
      <w:pPr>
        <w:pStyle w:val="Body"/>
      </w:pPr>
    </w:p>
    <w:p w14:paraId="0BA0F800" w14:textId="77777777" w:rsidR="00677F1E" w:rsidRDefault="00677F1E" w:rsidP="00677F1E">
      <w:pPr>
        <w:pStyle w:val="Body"/>
      </w:pPr>
    </w:p>
    <w:p w14:paraId="3956D49E" w14:textId="77777777" w:rsidR="00677F1E" w:rsidRDefault="00677F1E" w:rsidP="00677F1E">
      <w:pPr>
        <w:pStyle w:val="Body"/>
      </w:pPr>
    </w:p>
    <w:p w14:paraId="648E6256" w14:textId="26F78D20" w:rsidR="00632D20" w:rsidRDefault="00632D20" w:rsidP="00677F1E">
      <w:pPr>
        <w:pStyle w:val="Body"/>
      </w:pPr>
      <w:r w:rsidRPr="00632D20">
        <w:rPr>
          <w:noProof/>
        </w:rPr>
        <w:drawing>
          <wp:inline distT="0" distB="0" distL="0" distR="0" wp14:anchorId="01EDBCD3" wp14:editId="7DC18A77">
            <wp:extent cx="5727700" cy="4171315"/>
            <wp:effectExtent l="0" t="0" r="0" b="0"/>
            <wp:docPr id="617343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43518" name=""/>
                    <pic:cNvPicPr/>
                  </pic:nvPicPr>
                  <pic:blipFill>
                    <a:blip r:embed="rId75"/>
                    <a:stretch>
                      <a:fillRect/>
                    </a:stretch>
                  </pic:blipFill>
                  <pic:spPr>
                    <a:xfrm>
                      <a:off x="0" y="0"/>
                      <a:ext cx="5727700" cy="4171315"/>
                    </a:xfrm>
                    <a:prstGeom prst="rect">
                      <a:avLst/>
                    </a:prstGeom>
                  </pic:spPr>
                </pic:pic>
              </a:graphicData>
            </a:graphic>
          </wp:inline>
        </w:drawing>
      </w:r>
    </w:p>
    <w:p w14:paraId="53278937" w14:textId="77777777" w:rsidR="00677F1E" w:rsidRDefault="00677F1E" w:rsidP="00677F1E">
      <w:pPr>
        <w:pStyle w:val="Body"/>
      </w:pPr>
    </w:p>
    <w:p w14:paraId="2EC7D853" w14:textId="77777777" w:rsidR="00677F1E" w:rsidRDefault="00677F1E" w:rsidP="00677F1E">
      <w:pPr>
        <w:pStyle w:val="Body"/>
      </w:pPr>
    </w:p>
    <w:p w14:paraId="00FE21FB" w14:textId="24D6A07D" w:rsidR="00632D20" w:rsidRDefault="00632D20" w:rsidP="00632D20">
      <w:pPr>
        <w:pStyle w:val="Body"/>
      </w:pPr>
      <w:r>
        <w:t xml:space="preserve">Figure S13. </w:t>
      </w:r>
      <w:r>
        <w:rPr>
          <w:rFonts w:cs="Helvetica Neue"/>
        </w:rPr>
        <w:t>Lifetime trauma- Ideation</w:t>
      </w:r>
    </w:p>
    <w:p w14:paraId="43C2BDB8" w14:textId="77777777" w:rsidR="00677F1E" w:rsidRDefault="00677F1E" w:rsidP="00677F1E">
      <w:pPr>
        <w:pStyle w:val="Body"/>
      </w:pPr>
    </w:p>
    <w:p w14:paraId="20F52652" w14:textId="77777777" w:rsidR="00677F1E" w:rsidRDefault="00677F1E" w:rsidP="00677F1E">
      <w:pPr>
        <w:pStyle w:val="Body"/>
      </w:pPr>
    </w:p>
    <w:p w14:paraId="77CBCF88" w14:textId="77777777" w:rsidR="00677F1E" w:rsidRDefault="00677F1E" w:rsidP="00677F1E">
      <w:pPr>
        <w:pStyle w:val="Body"/>
      </w:pPr>
    </w:p>
    <w:p w14:paraId="60E59A00" w14:textId="77777777" w:rsidR="00677F1E" w:rsidRDefault="00677F1E" w:rsidP="00677F1E">
      <w:pPr>
        <w:pStyle w:val="Body"/>
      </w:pPr>
    </w:p>
    <w:p w14:paraId="7C9648D3" w14:textId="77777777" w:rsidR="00677F1E" w:rsidRDefault="00677F1E" w:rsidP="00677F1E">
      <w:pPr>
        <w:pStyle w:val="Body"/>
      </w:pPr>
    </w:p>
    <w:p w14:paraId="2C74C210" w14:textId="77777777" w:rsidR="00677F1E" w:rsidRDefault="00677F1E" w:rsidP="00677F1E">
      <w:pPr>
        <w:pStyle w:val="Body"/>
      </w:pPr>
    </w:p>
    <w:p w14:paraId="16459996" w14:textId="77777777" w:rsidR="00677F1E" w:rsidRDefault="00677F1E" w:rsidP="00677F1E">
      <w:pPr>
        <w:pStyle w:val="Body"/>
      </w:pPr>
    </w:p>
    <w:p w14:paraId="0721C4B2" w14:textId="77777777" w:rsidR="00677F1E" w:rsidRDefault="00677F1E" w:rsidP="00677F1E">
      <w:pPr>
        <w:pStyle w:val="Body"/>
      </w:pPr>
    </w:p>
    <w:p w14:paraId="358392CB" w14:textId="77777777" w:rsidR="00677F1E" w:rsidRDefault="00677F1E" w:rsidP="00677F1E">
      <w:pPr>
        <w:pStyle w:val="Body"/>
      </w:pPr>
    </w:p>
    <w:p w14:paraId="13A33D15" w14:textId="77777777" w:rsidR="00677F1E" w:rsidRDefault="00677F1E" w:rsidP="00677F1E">
      <w:pPr>
        <w:pStyle w:val="Body"/>
      </w:pPr>
    </w:p>
    <w:p w14:paraId="786AFF1B" w14:textId="77777777" w:rsidR="00677F1E" w:rsidRDefault="00677F1E" w:rsidP="00677F1E">
      <w:pPr>
        <w:pStyle w:val="Body"/>
      </w:pPr>
    </w:p>
    <w:p w14:paraId="3BC99CA7" w14:textId="77777777" w:rsidR="00677F1E" w:rsidRDefault="00677F1E" w:rsidP="00677F1E">
      <w:pPr>
        <w:pStyle w:val="Body"/>
      </w:pPr>
    </w:p>
    <w:p w14:paraId="408B9772" w14:textId="77777777" w:rsidR="00677F1E" w:rsidRDefault="00677F1E" w:rsidP="00677F1E">
      <w:pPr>
        <w:pStyle w:val="Body"/>
      </w:pPr>
    </w:p>
    <w:p w14:paraId="463DD604" w14:textId="77777777" w:rsidR="00677F1E" w:rsidRDefault="00677F1E" w:rsidP="00677F1E">
      <w:pPr>
        <w:pStyle w:val="Body"/>
      </w:pPr>
    </w:p>
    <w:p w14:paraId="4D483CFB" w14:textId="77777777" w:rsidR="00677F1E" w:rsidRDefault="00677F1E" w:rsidP="00677F1E">
      <w:pPr>
        <w:pStyle w:val="Body"/>
      </w:pPr>
    </w:p>
    <w:p w14:paraId="675847BE" w14:textId="77777777" w:rsidR="00677F1E" w:rsidRDefault="00677F1E" w:rsidP="00677F1E">
      <w:pPr>
        <w:pStyle w:val="Body"/>
      </w:pPr>
    </w:p>
    <w:p w14:paraId="40C526B4" w14:textId="77777777" w:rsidR="00677F1E" w:rsidRDefault="00677F1E" w:rsidP="00677F1E">
      <w:pPr>
        <w:pStyle w:val="Body"/>
      </w:pPr>
    </w:p>
    <w:p w14:paraId="666AA9B2" w14:textId="77777777" w:rsidR="00677F1E" w:rsidRDefault="00677F1E" w:rsidP="00677F1E">
      <w:pPr>
        <w:pStyle w:val="Body"/>
      </w:pPr>
    </w:p>
    <w:p w14:paraId="24FCF77E" w14:textId="77777777" w:rsidR="00677F1E" w:rsidRDefault="00677F1E" w:rsidP="00677F1E">
      <w:pPr>
        <w:pStyle w:val="Body"/>
      </w:pPr>
    </w:p>
    <w:p w14:paraId="17AF70D9" w14:textId="77777777" w:rsidR="00677F1E" w:rsidRDefault="00677F1E" w:rsidP="00677F1E">
      <w:pPr>
        <w:pStyle w:val="Body"/>
      </w:pPr>
    </w:p>
    <w:p w14:paraId="4088E0AA" w14:textId="77777777" w:rsidR="00677F1E" w:rsidRDefault="00677F1E" w:rsidP="00677F1E">
      <w:pPr>
        <w:pStyle w:val="Body"/>
      </w:pPr>
    </w:p>
    <w:p w14:paraId="5E1FBD90" w14:textId="77777777" w:rsidR="00677F1E" w:rsidRDefault="00677F1E" w:rsidP="00677F1E">
      <w:pPr>
        <w:pStyle w:val="Body"/>
      </w:pPr>
    </w:p>
    <w:p w14:paraId="02B8150F" w14:textId="77777777" w:rsidR="00677F1E" w:rsidRDefault="00677F1E" w:rsidP="00677F1E">
      <w:pPr>
        <w:pStyle w:val="Body"/>
      </w:pPr>
    </w:p>
    <w:p w14:paraId="6B0C8875" w14:textId="77777777" w:rsidR="00677F1E" w:rsidRDefault="00677F1E" w:rsidP="00677F1E">
      <w:pPr>
        <w:pStyle w:val="Body"/>
      </w:pPr>
    </w:p>
    <w:p w14:paraId="5ADBF08F" w14:textId="77777777" w:rsidR="00677F1E" w:rsidRDefault="00677F1E" w:rsidP="00677F1E">
      <w:pPr>
        <w:pStyle w:val="Body"/>
      </w:pPr>
    </w:p>
    <w:p w14:paraId="42A878B0" w14:textId="5D576332" w:rsidR="00677F1E" w:rsidRDefault="00632D20" w:rsidP="00677F1E">
      <w:pPr>
        <w:pStyle w:val="Body"/>
      </w:pPr>
      <w:r w:rsidRPr="00632D20">
        <w:rPr>
          <w:noProof/>
        </w:rPr>
        <w:drawing>
          <wp:inline distT="0" distB="0" distL="0" distR="0" wp14:anchorId="7C856BC6" wp14:editId="55D64335">
            <wp:extent cx="5727700" cy="3838575"/>
            <wp:effectExtent l="0" t="0" r="0" b="0"/>
            <wp:docPr id="1691943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943767" name=""/>
                    <pic:cNvPicPr/>
                  </pic:nvPicPr>
                  <pic:blipFill>
                    <a:blip r:embed="rId76"/>
                    <a:stretch>
                      <a:fillRect/>
                    </a:stretch>
                  </pic:blipFill>
                  <pic:spPr>
                    <a:xfrm>
                      <a:off x="0" y="0"/>
                      <a:ext cx="5727700" cy="3838575"/>
                    </a:xfrm>
                    <a:prstGeom prst="rect">
                      <a:avLst/>
                    </a:prstGeom>
                  </pic:spPr>
                </pic:pic>
              </a:graphicData>
            </a:graphic>
          </wp:inline>
        </w:drawing>
      </w:r>
    </w:p>
    <w:p w14:paraId="542AD080" w14:textId="77777777" w:rsidR="00677F1E" w:rsidRDefault="00677F1E" w:rsidP="00677F1E">
      <w:pPr>
        <w:pStyle w:val="Body"/>
      </w:pPr>
    </w:p>
    <w:p w14:paraId="098DB32B" w14:textId="77777777" w:rsidR="00677F1E" w:rsidRDefault="00677F1E" w:rsidP="00677F1E">
      <w:pPr>
        <w:pStyle w:val="Body"/>
      </w:pPr>
    </w:p>
    <w:p w14:paraId="1C1F24FB" w14:textId="77777777" w:rsidR="00677F1E" w:rsidRDefault="00677F1E" w:rsidP="00677F1E">
      <w:pPr>
        <w:pStyle w:val="Body"/>
      </w:pPr>
    </w:p>
    <w:p w14:paraId="656255E3" w14:textId="77777777" w:rsidR="00677F1E" w:rsidRDefault="00677F1E" w:rsidP="00677F1E">
      <w:pPr>
        <w:pStyle w:val="Body"/>
      </w:pPr>
    </w:p>
    <w:p w14:paraId="65EF0779" w14:textId="1B0D62A5" w:rsidR="00632D20" w:rsidRPr="00BB3AC0" w:rsidRDefault="00632D20" w:rsidP="00632D20">
      <w:pPr>
        <w:pStyle w:val="Body"/>
      </w:pPr>
      <w:r>
        <w:t xml:space="preserve">Figure S14. </w:t>
      </w:r>
      <w:r>
        <w:rPr>
          <w:rFonts w:cs="Helvetica Neue"/>
        </w:rPr>
        <w:t xml:space="preserve">Lifetime trauma- </w:t>
      </w:r>
      <w:r w:rsidR="00BB3AC0">
        <w:rPr>
          <w:rFonts w:cs="Helvetica Neue"/>
        </w:rPr>
        <w:t>Attempts</w:t>
      </w:r>
    </w:p>
    <w:p w14:paraId="0885DCD4" w14:textId="77777777" w:rsidR="00677F1E" w:rsidRDefault="00677F1E" w:rsidP="00677F1E">
      <w:pPr>
        <w:pStyle w:val="Body"/>
      </w:pPr>
    </w:p>
    <w:p w14:paraId="1275720E" w14:textId="77777777" w:rsidR="00677F1E" w:rsidRDefault="00677F1E" w:rsidP="00677F1E">
      <w:pPr>
        <w:pStyle w:val="Body"/>
      </w:pPr>
    </w:p>
    <w:p w14:paraId="3EA5500A" w14:textId="77777777" w:rsidR="00677F1E" w:rsidRDefault="00677F1E" w:rsidP="00677F1E">
      <w:pPr>
        <w:pStyle w:val="Body"/>
      </w:pPr>
    </w:p>
    <w:p w14:paraId="66FC5803" w14:textId="77777777" w:rsidR="00677F1E" w:rsidRDefault="00677F1E" w:rsidP="00677F1E">
      <w:pPr>
        <w:pStyle w:val="Body"/>
      </w:pPr>
    </w:p>
    <w:p w14:paraId="79C956C2" w14:textId="77777777" w:rsidR="00677F1E" w:rsidRDefault="00677F1E" w:rsidP="00677F1E">
      <w:pPr>
        <w:pStyle w:val="Body"/>
      </w:pPr>
    </w:p>
    <w:p w14:paraId="3C12515B" w14:textId="77777777" w:rsidR="00677F1E" w:rsidRDefault="00677F1E" w:rsidP="00677F1E">
      <w:pPr>
        <w:pStyle w:val="Body"/>
      </w:pPr>
    </w:p>
    <w:p w14:paraId="25C7D3B9" w14:textId="77777777" w:rsidR="00677F1E" w:rsidRDefault="00677F1E" w:rsidP="00677F1E">
      <w:pPr>
        <w:pStyle w:val="Body"/>
      </w:pPr>
    </w:p>
    <w:p w14:paraId="7E121481" w14:textId="77777777" w:rsidR="00677F1E" w:rsidRDefault="00677F1E" w:rsidP="00677F1E">
      <w:pPr>
        <w:pStyle w:val="Body"/>
      </w:pPr>
    </w:p>
    <w:p w14:paraId="16A990D4" w14:textId="77777777" w:rsidR="00677F1E" w:rsidRDefault="00677F1E" w:rsidP="00677F1E">
      <w:pPr>
        <w:pStyle w:val="Body"/>
      </w:pPr>
    </w:p>
    <w:p w14:paraId="0225C127" w14:textId="77777777" w:rsidR="00677F1E" w:rsidRDefault="00677F1E" w:rsidP="00677F1E">
      <w:pPr>
        <w:pStyle w:val="Body"/>
      </w:pPr>
    </w:p>
    <w:p w14:paraId="7D6FA81E" w14:textId="77777777" w:rsidR="00677F1E" w:rsidRDefault="00677F1E" w:rsidP="00677F1E">
      <w:pPr>
        <w:pStyle w:val="Body"/>
      </w:pPr>
    </w:p>
    <w:p w14:paraId="3F917485" w14:textId="77777777" w:rsidR="00677F1E" w:rsidRDefault="00677F1E" w:rsidP="00677F1E">
      <w:pPr>
        <w:pStyle w:val="Body"/>
      </w:pPr>
    </w:p>
    <w:p w14:paraId="4A2FF931" w14:textId="77777777" w:rsidR="00677F1E" w:rsidRDefault="00677F1E" w:rsidP="00677F1E">
      <w:pPr>
        <w:pStyle w:val="Body"/>
      </w:pPr>
    </w:p>
    <w:p w14:paraId="2D77B5B4" w14:textId="77777777" w:rsidR="00677F1E" w:rsidRDefault="00677F1E" w:rsidP="00677F1E">
      <w:pPr>
        <w:pStyle w:val="Body"/>
      </w:pPr>
    </w:p>
    <w:p w14:paraId="64827941" w14:textId="77777777" w:rsidR="00677F1E" w:rsidRDefault="00677F1E" w:rsidP="00677F1E">
      <w:pPr>
        <w:pStyle w:val="Body"/>
      </w:pPr>
    </w:p>
    <w:p w14:paraId="7C729BA9" w14:textId="77777777" w:rsidR="00677F1E" w:rsidRDefault="00677F1E" w:rsidP="00677F1E">
      <w:pPr>
        <w:pStyle w:val="Body"/>
      </w:pPr>
    </w:p>
    <w:p w14:paraId="53CA958F" w14:textId="77777777" w:rsidR="00677F1E" w:rsidRDefault="00677F1E" w:rsidP="00677F1E">
      <w:pPr>
        <w:pStyle w:val="Body"/>
      </w:pPr>
    </w:p>
    <w:p w14:paraId="1DD86FD5" w14:textId="77777777" w:rsidR="00677F1E" w:rsidRDefault="00677F1E" w:rsidP="00677F1E">
      <w:pPr>
        <w:pStyle w:val="Body"/>
      </w:pPr>
    </w:p>
    <w:p w14:paraId="134712E7" w14:textId="77777777" w:rsidR="00677F1E" w:rsidRDefault="00677F1E" w:rsidP="00677F1E">
      <w:pPr>
        <w:pStyle w:val="Body"/>
      </w:pPr>
    </w:p>
    <w:p w14:paraId="28ACD733" w14:textId="77777777" w:rsidR="00677F1E" w:rsidRDefault="00677F1E" w:rsidP="00677F1E">
      <w:pPr>
        <w:pStyle w:val="Body"/>
      </w:pPr>
    </w:p>
    <w:p w14:paraId="09C88A9C" w14:textId="77777777" w:rsidR="00677F1E" w:rsidRDefault="00677F1E" w:rsidP="00677F1E">
      <w:pPr>
        <w:pStyle w:val="Body"/>
      </w:pPr>
    </w:p>
    <w:p w14:paraId="6D7A364C" w14:textId="77777777" w:rsidR="00677F1E" w:rsidRDefault="00677F1E" w:rsidP="00677F1E">
      <w:pPr>
        <w:pStyle w:val="Body"/>
      </w:pPr>
    </w:p>
    <w:p w14:paraId="0481E139" w14:textId="77777777" w:rsidR="00677F1E" w:rsidRDefault="00677F1E" w:rsidP="00677F1E">
      <w:pPr>
        <w:pStyle w:val="Body"/>
      </w:pPr>
    </w:p>
    <w:p w14:paraId="05A9F27F" w14:textId="77777777" w:rsidR="00677F1E" w:rsidRDefault="00677F1E" w:rsidP="00677F1E">
      <w:pPr>
        <w:pStyle w:val="Body"/>
      </w:pPr>
    </w:p>
    <w:p w14:paraId="08A8B245" w14:textId="77777777" w:rsidR="00677F1E" w:rsidRDefault="00677F1E" w:rsidP="00677F1E">
      <w:pPr>
        <w:pStyle w:val="Body"/>
      </w:pPr>
    </w:p>
    <w:p w14:paraId="4ACBB272" w14:textId="77777777" w:rsidR="00677F1E" w:rsidRDefault="00677F1E" w:rsidP="00677F1E">
      <w:pPr>
        <w:pStyle w:val="Body"/>
      </w:pPr>
    </w:p>
    <w:p w14:paraId="03898DCB" w14:textId="411A1CA4" w:rsidR="00677F1E" w:rsidRDefault="00632D20" w:rsidP="00677F1E">
      <w:pPr>
        <w:pStyle w:val="Body"/>
      </w:pPr>
      <w:r w:rsidRPr="00632D20">
        <w:rPr>
          <w:noProof/>
        </w:rPr>
        <w:drawing>
          <wp:inline distT="0" distB="0" distL="0" distR="0" wp14:anchorId="21C98F61" wp14:editId="4553E09C">
            <wp:extent cx="5727700" cy="3826510"/>
            <wp:effectExtent l="0" t="0" r="0" b="0"/>
            <wp:docPr id="749544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544626" name=""/>
                    <pic:cNvPicPr/>
                  </pic:nvPicPr>
                  <pic:blipFill>
                    <a:blip r:embed="rId77"/>
                    <a:stretch>
                      <a:fillRect/>
                    </a:stretch>
                  </pic:blipFill>
                  <pic:spPr>
                    <a:xfrm>
                      <a:off x="0" y="0"/>
                      <a:ext cx="5727700" cy="3826510"/>
                    </a:xfrm>
                    <a:prstGeom prst="rect">
                      <a:avLst/>
                    </a:prstGeom>
                  </pic:spPr>
                </pic:pic>
              </a:graphicData>
            </a:graphic>
          </wp:inline>
        </w:drawing>
      </w:r>
    </w:p>
    <w:p w14:paraId="4F115812" w14:textId="77777777" w:rsidR="00677F1E" w:rsidRDefault="00677F1E" w:rsidP="00677F1E">
      <w:pPr>
        <w:pStyle w:val="Body"/>
      </w:pPr>
    </w:p>
    <w:p w14:paraId="676C94A3" w14:textId="77777777" w:rsidR="00677F1E" w:rsidRDefault="00677F1E" w:rsidP="00677F1E">
      <w:pPr>
        <w:pStyle w:val="Body"/>
      </w:pPr>
    </w:p>
    <w:p w14:paraId="641D447C" w14:textId="497573AA" w:rsidR="00632D20" w:rsidRDefault="00632D20" w:rsidP="00632D20">
      <w:pPr>
        <w:pStyle w:val="Body"/>
      </w:pPr>
      <w:r>
        <w:t xml:space="preserve">Figure S15. </w:t>
      </w:r>
      <w:r>
        <w:rPr>
          <w:rFonts w:cs="Helvetica Neue"/>
        </w:rPr>
        <w:t xml:space="preserve">Premilitary trauma- </w:t>
      </w:r>
      <w:r w:rsidR="005D1201">
        <w:rPr>
          <w:rFonts w:cs="Helvetica Neue"/>
        </w:rPr>
        <w:t>Ideation</w:t>
      </w:r>
    </w:p>
    <w:p w14:paraId="4B8F12D9" w14:textId="77777777" w:rsidR="00677F1E" w:rsidRDefault="00677F1E" w:rsidP="00677F1E">
      <w:pPr>
        <w:pStyle w:val="Body"/>
      </w:pPr>
    </w:p>
    <w:p w14:paraId="4AD2DC4F" w14:textId="77777777" w:rsidR="00677F1E" w:rsidRDefault="00677F1E" w:rsidP="00677F1E">
      <w:pPr>
        <w:pStyle w:val="Body"/>
      </w:pPr>
    </w:p>
    <w:p w14:paraId="165A957F" w14:textId="77777777" w:rsidR="00677F1E" w:rsidRDefault="00677F1E" w:rsidP="00677F1E">
      <w:pPr>
        <w:pStyle w:val="Body"/>
      </w:pPr>
    </w:p>
    <w:p w14:paraId="2C25F7F6" w14:textId="77777777" w:rsidR="00677F1E" w:rsidRDefault="00677F1E" w:rsidP="00677F1E">
      <w:pPr>
        <w:pStyle w:val="Body"/>
      </w:pPr>
    </w:p>
    <w:p w14:paraId="47A67581" w14:textId="77777777" w:rsidR="00677F1E" w:rsidRDefault="00677F1E" w:rsidP="00677F1E">
      <w:pPr>
        <w:pStyle w:val="Body"/>
      </w:pPr>
    </w:p>
    <w:p w14:paraId="57F6A73C" w14:textId="77777777" w:rsidR="00677F1E" w:rsidRDefault="00677F1E" w:rsidP="00677F1E">
      <w:pPr>
        <w:pStyle w:val="Body"/>
      </w:pPr>
    </w:p>
    <w:p w14:paraId="2C7A8CAE" w14:textId="77777777" w:rsidR="00677F1E" w:rsidRDefault="00677F1E" w:rsidP="00677F1E">
      <w:pPr>
        <w:pStyle w:val="Body"/>
      </w:pPr>
    </w:p>
    <w:p w14:paraId="7473A78E" w14:textId="77777777" w:rsidR="00677F1E" w:rsidRDefault="00677F1E" w:rsidP="00677F1E">
      <w:pPr>
        <w:pStyle w:val="Body"/>
      </w:pPr>
    </w:p>
    <w:p w14:paraId="13EFE335" w14:textId="77777777" w:rsidR="00677F1E" w:rsidRDefault="00677F1E" w:rsidP="00677F1E">
      <w:pPr>
        <w:pStyle w:val="Body"/>
      </w:pPr>
    </w:p>
    <w:p w14:paraId="74EC1C07" w14:textId="77777777" w:rsidR="00677F1E" w:rsidRDefault="00677F1E" w:rsidP="00677F1E">
      <w:pPr>
        <w:pStyle w:val="Body"/>
      </w:pPr>
    </w:p>
    <w:p w14:paraId="20FC2617" w14:textId="77777777" w:rsidR="00677F1E" w:rsidRDefault="00677F1E" w:rsidP="00677F1E">
      <w:pPr>
        <w:pStyle w:val="Body"/>
      </w:pPr>
    </w:p>
    <w:p w14:paraId="044E0944" w14:textId="77777777" w:rsidR="00677F1E" w:rsidRDefault="00677F1E" w:rsidP="00677F1E">
      <w:pPr>
        <w:pStyle w:val="Body"/>
      </w:pPr>
    </w:p>
    <w:p w14:paraId="40C61F10" w14:textId="77777777" w:rsidR="00677F1E" w:rsidRDefault="00677F1E" w:rsidP="00677F1E">
      <w:pPr>
        <w:pStyle w:val="Body"/>
      </w:pPr>
    </w:p>
    <w:p w14:paraId="0BA28CD8" w14:textId="77777777" w:rsidR="00677F1E" w:rsidRDefault="00677F1E" w:rsidP="00677F1E">
      <w:pPr>
        <w:pStyle w:val="Body"/>
      </w:pPr>
    </w:p>
    <w:p w14:paraId="760200C0" w14:textId="77777777" w:rsidR="00677F1E" w:rsidRDefault="00677F1E" w:rsidP="00677F1E">
      <w:pPr>
        <w:pStyle w:val="Body"/>
      </w:pPr>
    </w:p>
    <w:p w14:paraId="45E3AE20" w14:textId="77777777" w:rsidR="00677F1E" w:rsidRDefault="00677F1E" w:rsidP="00677F1E">
      <w:pPr>
        <w:pStyle w:val="Body"/>
      </w:pPr>
    </w:p>
    <w:p w14:paraId="4A9BDC83" w14:textId="77777777" w:rsidR="00677F1E" w:rsidRDefault="00677F1E" w:rsidP="00677F1E">
      <w:pPr>
        <w:pStyle w:val="Body"/>
      </w:pPr>
    </w:p>
    <w:p w14:paraId="58677417" w14:textId="77777777" w:rsidR="00677F1E" w:rsidRDefault="00677F1E" w:rsidP="00677F1E">
      <w:pPr>
        <w:pStyle w:val="Body"/>
      </w:pPr>
    </w:p>
    <w:p w14:paraId="13DD82C8" w14:textId="77777777" w:rsidR="00677F1E" w:rsidRDefault="00677F1E" w:rsidP="00677F1E">
      <w:pPr>
        <w:pStyle w:val="Body"/>
      </w:pPr>
    </w:p>
    <w:p w14:paraId="2B51A908" w14:textId="77777777" w:rsidR="00677F1E" w:rsidRDefault="00677F1E" w:rsidP="00677F1E">
      <w:pPr>
        <w:pStyle w:val="Body"/>
      </w:pPr>
    </w:p>
    <w:p w14:paraId="76CE5C17" w14:textId="77777777" w:rsidR="00677F1E" w:rsidRDefault="00677F1E" w:rsidP="00677F1E">
      <w:pPr>
        <w:pStyle w:val="Body"/>
      </w:pPr>
    </w:p>
    <w:p w14:paraId="65AFC36F" w14:textId="77777777" w:rsidR="00677F1E" w:rsidRDefault="00677F1E" w:rsidP="00677F1E">
      <w:pPr>
        <w:pStyle w:val="Body"/>
      </w:pPr>
    </w:p>
    <w:p w14:paraId="22E95484" w14:textId="77777777" w:rsidR="00677F1E" w:rsidRDefault="00677F1E" w:rsidP="00677F1E">
      <w:pPr>
        <w:pStyle w:val="Body"/>
      </w:pPr>
    </w:p>
    <w:p w14:paraId="6C5C0199" w14:textId="77777777" w:rsidR="00677F1E" w:rsidRDefault="00677F1E" w:rsidP="00677F1E">
      <w:pPr>
        <w:pStyle w:val="Body"/>
      </w:pPr>
    </w:p>
    <w:p w14:paraId="20B64CE2" w14:textId="77777777" w:rsidR="00677F1E" w:rsidRDefault="00677F1E" w:rsidP="00677F1E">
      <w:pPr>
        <w:pStyle w:val="Body"/>
      </w:pPr>
    </w:p>
    <w:p w14:paraId="0CB04F26" w14:textId="61C8E373" w:rsidR="00677F1E" w:rsidRDefault="00632D20" w:rsidP="00677F1E">
      <w:pPr>
        <w:pStyle w:val="Body"/>
      </w:pPr>
      <w:r w:rsidRPr="00632D20">
        <w:rPr>
          <w:noProof/>
        </w:rPr>
        <w:lastRenderedPageBreak/>
        <w:drawing>
          <wp:inline distT="0" distB="0" distL="0" distR="0" wp14:anchorId="72CA9CB9" wp14:editId="085FF7EB">
            <wp:extent cx="5727700" cy="3683635"/>
            <wp:effectExtent l="0" t="0" r="0" b="0"/>
            <wp:docPr id="1371328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28238" name=""/>
                    <pic:cNvPicPr/>
                  </pic:nvPicPr>
                  <pic:blipFill>
                    <a:blip r:embed="rId78"/>
                    <a:stretch>
                      <a:fillRect/>
                    </a:stretch>
                  </pic:blipFill>
                  <pic:spPr>
                    <a:xfrm>
                      <a:off x="0" y="0"/>
                      <a:ext cx="5727700" cy="3683635"/>
                    </a:xfrm>
                    <a:prstGeom prst="rect">
                      <a:avLst/>
                    </a:prstGeom>
                  </pic:spPr>
                </pic:pic>
              </a:graphicData>
            </a:graphic>
          </wp:inline>
        </w:drawing>
      </w:r>
    </w:p>
    <w:p w14:paraId="62D91E7F" w14:textId="77777777" w:rsidR="00677F1E" w:rsidRDefault="00677F1E" w:rsidP="00677F1E">
      <w:pPr>
        <w:pStyle w:val="Body"/>
      </w:pPr>
    </w:p>
    <w:p w14:paraId="3E73E918" w14:textId="77777777" w:rsidR="00677F1E" w:rsidRDefault="00677F1E" w:rsidP="00677F1E">
      <w:pPr>
        <w:pStyle w:val="Body"/>
      </w:pPr>
    </w:p>
    <w:p w14:paraId="7FC21A54" w14:textId="77777777" w:rsidR="00677F1E" w:rsidRDefault="00677F1E" w:rsidP="00677F1E">
      <w:pPr>
        <w:pStyle w:val="Body"/>
      </w:pPr>
    </w:p>
    <w:p w14:paraId="3582F5BE" w14:textId="6929A1C0" w:rsidR="00632D20" w:rsidRDefault="00632D20" w:rsidP="00632D20">
      <w:pPr>
        <w:pStyle w:val="Body"/>
        <w:rPr>
          <w:rFonts w:cs="Helvetica Neue"/>
        </w:rPr>
      </w:pPr>
      <w:r>
        <w:t xml:space="preserve">Figure S16. </w:t>
      </w:r>
      <w:r>
        <w:rPr>
          <w:rFonts w:cs="Helvetica Neue"/>
        </w:rPr>
        <w:t xml:space="preserve">Premilitary trauma- </w:t>
      </w:r>
      <w:r w:rsidR="00BB3AC0">
        <w:rPr>
          <w:rFonts w:cs="Helvetica Neue"/>
        </w:rPr>
        <w:t>Attempts</w:t>
      </w:r>
    </w:p>
    <w:p w14:paraId="5233D7E0" w14:textId="77777777" w:rsidR="00632D20" w:rsidRDefault="00632D20" w:rsidP="00632D20">
      <w:pPr>
        <w:pStyle w:val="Body"/>
        <w:rPr>
          <w:rFonts w:cs="Helvetica Neue"/>
        </w:rPr>
      </w:pPr>
    </w:p>
    <w:p w14:paraId="17DB4250" w14:textId="77777777" w:rsidR="00632D20" w:rsidRDefault="00632D20" w:rsidP="00632D20">
      <w:pPr>
        <w:pStyle w:val="Body"/>
        <w:rPr>
          <w:rFonts w:cs="Helvetica Neue"/>
        </w:rPr>
      </w:pPr>
    </w:p>
    <w:p w14:paraId="75458B5F" w14:textId="77777777" w:rsidR="00632D20" w:rsidRDefault="00632D20" w:rsidP="00632D20">
      <w:pPr>
        <w:pStyle w:val="Body"/>
        <w:rPr>
          <w:rFonts w:cs="Helvetica Neue"/>
        </w:rPr>
      </w:pPr>
    </w:p>
    <w:p w14:paraId="1ED2315E" w14:textId="77777777" w:rsidR="00632D20" w:rsidRDefault="00632D20" w:rsidP="00632D20">
      <w:pPr>
        <w:pStyle w:val="Body"/>
        <w:rPr>
          <w:rFonts w:cs="Helvetica Neue"/>
        </w:rPr>
      </w:pPr>
    </w:p>
    <w:p w14:paraId="61694193" w14:textId="77777777" w:rsidR="00632D20" w:rsidRDefault="00632D20" w:rsidP="00632D20">
      <w:pPr>
        <w:pStyle w:val="Body"/>
        <w:rPr>
          <w:rFonts w:cs="Helvetica Neue"/>
        </w:rPr>
      </w:pPr>
    </w:p>
    <w:p w14:paraId="571EA740" w14:textId="77777777" w:rsidR="00632D20" w:rsidRDefault="00632D20" w:rsidP="00632D20">
      <w:pPr>
        <w:pStyle w:val="Body"/>
        <w:rPr>
          <w:rFonts w:cs="Helvetica Neue"/>
        </w:rPr>
      </w:pPr>
    </w:p>
    <w:p w14:paraId="67A1784D" w14:textId="77777777" w:rsidR="00632D20" w:rsidRDefault="00632D20" w:rsidP="00632D20">
      <w:pPr>
        <w:pStyle w:val="Body"/>
        <w:rPr>
          <w:rFonts w:cs="Helvetica Neue"/>
        </w:rPr>
      </w:pPr>
    </w:p>
    <w:p w14:paraId="320FB313" w14:textId="77777777" w:rsidR="00632D20" w:rsidRDefault="00632D20" w:rsidP="00632D20">
      <w:pPr>
        <w:pStyle w:val="Body"/>
        <w:rPr>
          <w:rFonts w:cs="Helvetica Neue"/>
        </w:rPr>
      </w:pPr>
    </w:p>
    <w:p w14:paraId="33EF2049" w14:textId="77777777" w:rsidR="00632D20" w:rsidRDefault="00632D20" w:rsidP="00632D20">
      <w:pPr>
        <w:pStyle w:val="Body"/>
        <w:rPr>
          <w:rFonts w:cs="Helvetica Neue"/>
        </w:rPr>
      </w:pPr>
    </w:p>
    <w:p w14:paraId="2C715937" w14:textId="77777777" w:rsidR="00632D20" w:rsidRDefault="00632D20" w:rsidP="00632D20">
      <w:pPr>
        <w:pStyle w:val="Body"/>
        <w:rPr>
          <w:rFonts w:cs="Helvetica Neue"/>
        </w:rPr>
      </w:pPr>
    </w:p>
    <w:p w14:paraId="0C9A957C" w14:textId="77777777" w:rsidR="00632D20" w:rsidRDefault="00632D20" w:rsidP="00632D20">
      <w:pPr>
        <w:pStyle w:val="Body"/>
        <w:rPr>
          <w:rFonts w:cs="Helvetica Neue"/>
        </w:rPr>
      </w:pPr>
    </w:p>
    <w:p w14:paraId="49DBD35F" w14:textId="77777777" w:rsidR="00632D20" w:rsidRDefault="00632D20" w:rsidP="00632D20">
      <w:pPr>
        <w:pStyle w:val="Body"/>
        <w:rPr>
          <w:rFonts w:cs="Helvetica Neue"/>
        </w:rPr>
      </w:pPr>
    </w:p>
    <w:p w14:paraId="2C8F8EA6" w14:textId="77777777" w:rsidR="00632D20" w:rsidRDefault="00632D20" w:rsidP="00632D20">
      <w:pPr>
        <w:pStyle w:val="Body"/>
        <w:rPr>
          <w:rFonts w:cs="Helvetica Neue"/>
        </w:rPr>
      </w:pPr>
    </w:p>
    <w:p w14:paraId="780CD9DB" w14:textId="77777777" w:rsidR="00632D20" w:rsidRDefault="00632D20" w:rsidP="00632D20">
      <w:pPr>
        <w:pStyle w:val="Body"/>
        <w:rPr>
          <w:rFonts w:cs="Helvetica Neue"/>
        </w:rPr>
      </w:pPr>
    </w:p>
    <w:p w14:paraId="6E064E3D" w14:textId="77777777" w:rsidR="00632D20" w:rsidRDefault="00632D20" w:rsidP="00632D20">
      <w:pPr>
        <w:pStyle w:val="Body"/>
        <w:rPr>
          <w:rFonts w:cs="Helvetica Neue"/>
        </w:rPr>
      </w:pPr>
    </w:p>
    <w:p w14:paraId="75974F85" w14:textId="77777777" w:rsidR="00632D20" w:rsidRDefault="00632D20" w:rsidP="00632D20">
      <w:pPr>
        <w:pStyle w:val="Body"/>
        <w:rPr>
          <w:rFonts w:cs="Helvetica Neue"/>
        </w:rPr>
      </w:pPr>
    </w:p>
    <w:p w14:paraId="4F836258" w14:textId="77777777" w:rsidR="00632D20" w:rsidRDefault="00632D20" w:rsidP="00632D20">
      <w:pPr>
        <w:pStyle w:val="Body"/>
        <w:rPr>
          <w:rFonts w:cs="Helvetica Neue"/>
        </w:rPr>
      </w:pPr>
    </w:p>
    <w:p w14:paraId="5D3F64F2" w14:textId="77777777" w:rsidR="00632D20" w:rsidRDefault="00632D20" w:rsidP="00632D20">
      <w:pPr>
        <w:pStyle w:val="Body"/>
        <w:rPr>
          <w:rFonts w:cs="Helvetica Neue"/>
        </w:rPr>
      </w:pPr>
    </w:p>
    <w:p w14:paraId="693BA481" w14:textId="77777777" w:rsidR="00632D20" w:rsidRDefault="00632D20" w:rsidP="00632D20">
      <w:pPr>
        <w:pStyle w:val="Body"/>
        <w:rPr>
          <w:rFonts w:cs="Helvetica Neue"/>
        </w:rPr>
      </w:pPr>
    </w:p>
    <w:p w14:paraId="41ADF864" w14:textId="77777777" w:rsidR="00632D20" w:rsidRDefault="00632D20" w:rsidP="00632D20">
      <w:pPr>
        <w:pStyle w:val="Body"/>
        <w:rPr>
          <w:rFonts w:cs="Helvetica Neue"/>
        </w:rPr>
      </w:pPr>
    </w:p>
    <w:p w14:paraId="1C8A5CFD" w14:textId="77777777" w:rsidR="00632D20" w:rsidRDefault="00632D20" w:rsidP="00632D20">
      <w:pPr>
        <w:pStyle w:val="Body"/>
        <w:rPr>
          <w:rFonts w:cs="Helvetica Neue"/>
        </w:rPr>
      </w:pPr>
    </w:p>
    <w:p w14:paraId="3604027A" w14:textId="77777777" w:rsidR="00632D20" w:rsidRDefault="00632D20" w:rsidP="00632D20">
      <w:pPr>
        <w:pStyle w:val="Body"/>
        <w:rPr>
          <w:rFonts w:cs="Helvetica Neue"/>
        </w:rPr>
      </w:pPr>
    </w:p>
    <w:p w14:paraId="70DFFBA3" w14:textId="77777777" w:rsidR="00632D20" w:rsidRDefault="00632D20" w:rsidP="00632D20">
      <w:pPr>
        <w:pStyle w:val="Body"/>
        <w:rPr>
          <w:rFonts w:cs="Helvetica Neue"/>
        </w:rPr>
      </w:pPr>
    </w:p>
    <w:p w14:paraId="44038997" w14:textId="77777777" w:rsidR="00632D20" w:rsidRDefault="00632D20" w:rsidP="00632D20">
      <w:pPr>
        <w:pStyle w:val="Body"/>
        <w:rPr>
          <w:rFonts w:cs="Helvetica Neue"/>
        </w:rPr>
      </w:pPr>
    </w:p>
    <w:p w14:paraId="75A4FABD" w14:textId="77777777" w:rsidR="00632D20" w:rsidRDefault="00632D20" w:rsidP="00632D20">
      <w:pPr>
        <w:pStyle w:val="Body"/>
        <w:rPr>
          <w:rFonts w:cs="Helvetica Neue"/>
        </w:rPr>
      </w:pPr>
    </w:p>
    <w:p w14:paraId="49A5846B" w14:textId="77777777" w:rsidR="00632D20" w:rsidRDefault="00632D20" w:rsidP="00632D20">
      <w:pPr>
        <w:pStyle w:val="Body"/>
        <w:rPr>
          <w:rFonts w:cs="Helvetica Neue"/>
        </w:rPr>
      </w:pPr>
    </w:p>
    <w:p w14:paraId="3F52F906" w14:textId="77777777" w:rsidR="00632D20" w:rsidRDefault="00632D20" w:rsidP="00632D20">
      <w:pPr>
        <w:pStyle w:val="Body"/>
        <w:rPr>
          <w:rFonts w:cs="Helvetica Neue"/>
        </w:rPr>
      </w:pPr>
    </w:p>
    <w:p w14:paraId="38A9A7F5" w14:textId="41AB9933" w:rsidR="00632D20" w:rsidRDefault="00632D20" w:rsidP="00632D20">
      <w:pPr>
        <w:pStyle w:val="Body"/>
      </w:pPr>
      <w:r w:rsidRPr="00632D20">
        <w:rPr>
          <w:noProof/>
        </w:rPr>
        <w:lastRenderedPageBreak/>
        <w:drawing>
          <wp:inline distT="0" distB="0" distL="0" distR="0" wp14:anchorId="6F2111DE" wp14:editId="0F4F1D10">
            <wp:extent cx="5727700" cy="3600450"/>
            <wp:effectExtent l="0" t="0" r="0" b="6350"/>
            <wp:docPr id="1379077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77644" name=""/>
                    <pic:cNvPicPr/>
                  </pic:nvPicPr>
                  <pic:blipFill>
                    <a:blip r:embed="rId79"/>
                    <a:stretch>
                      <a:fillRect/>
                    </a:stretch>
                  </pic:blipFill>
                  <pic:spPr>
                    <a:xfrm>
                      <a:off x="0" y="0"/>
                      <a:ext cx="5727700" cy="3600450"/>
                    </a:xfrm>
                    <a:prstGeom prst="rect">
                      <a:avLst/>
                    </a:prstGeom>
                  </pic:spPr>
                </pic:pic>
              </a:graphicData>
            </a:graphic>
          </wp:inline>
        </w:drawing>
      </w:r>
    </w:p>
    <w:p w14:paraId="5478F5D6" w14:textId="77777777" w:rsidR="00677F1E" w:rsidRDefault="00677F1E" w:rsidP="00677F1E">
      <w:pPr>
        <w:pStyle w:val="Body"/>
      </w:pPr>
    </w:p>
    <w:p w14:paraId="7AADAD8B" w14:textId="6C479C45" w:rsidR="00632D20" w:rsidRDefault="00632D20" w:rsidP="00632D20">
      <w:pPr>
        <w:pStyle w:val="Body"/>
        <w:rPr>
          <w:rFonts w:cs="Helvetica Neue"/>
        </w:rPr>
      </w:pPr>
      <w:r>
        <w:t xml:space="preserve">Figure S17. </w:t>
      </w:r>
      <w:r>
        <w:rPr>
          <w:rFonts w:cs="Helvetica Neue"/>
        </w:rPr>
        <w:t>TBI (Lifetime) - Ideation</w:t>
      </w:r>
    </w:p>
    <w:p w14:paraId="3F7BED2E" w14:textId="77777777" w:rsidR="00677F1E" w:rsidRDefault="00677F1E" w:rsidP="00677F1E">
      <w:pPr>
        <w:pStyle w:val="Body"/>
      </w:pPr>
    </w:p>
    <w:p w14:paraId="1046E0C5" w14:textId="77777777" w:rsidR="00677F1E" w:rsidRDefault="00677F1E" w:rsidP="00677F1E">
      <w:pPr>
        <w:pStyle w:val="Body"/>
      </w:pPr>
    </w:p>
    <w:p w14:paraId="0A299DFE" w14:textId="77777777" w:rsidR="00677F1E" w:rsidRDefault="00677F1E" w:rsidP="00677F1E">
      <w:pPr>
        <w:pStyle w:val="Body"/>
      </w:pPr>
    </w:p>
    <w:p w14:paraId="799EC421" w14:textId="77777777" w:rsidR="00677F1E" w:rsidRDefault="00677F1E" w:rsidP="00677F1E">
      <w:pPr>
        <w:pStyle w:val="Body"/>
      </w:pPr>
    </w:p>
    <w:p w14:paraId="5AD7224B" w14:textId="77777777" w:rsidR="00677F1E" w:rsidRDefault="00677F1E" w:rsidP="00677F1E">
      <w:pPr>
        <w:pStyle w:val="Body"/>
      </w:pPr>
    </w:p>
    <w:p w14:paraId="0A4B7E47" w14:textId="77777777" w:rsidR="00677F1E" w:rsidRDefault="00677F1E" w:rsidP="00677F1E">
      <w:pPr>
        <w:pStyle w:val="Body"/>
      </w:pPr>
    </w:p>
    <w:p w14:paraId="0D3813E8" w14:textId="77777777" w:rsidR="00677F1E" w:rsidRDefault="00677F1E" w:rsidP="00677F1E">
      <w:pPr>
        <w:pStyle w:val="Body"/>
      </w:pPr>
    </w:p>
    <w:p w14:paraId="3B6061E8" w14:textId="77777777" w:rsidR="00677F1E" w:rsidRDefault="00677F1E" w:rsidP="00677F1E">
      <w:pPr>
        <w:pStyle w:val="Body"/>
      </w:pPr>
    </w:p>
    <w:p w14:paraId="7B98C4B7" w14:textId="77777777" w:rsidR="00677F1E" w:rsidRDefault="00677F1E" w:rsidP="00677F1E">
      <w:pPr>
        <w:pStyle w:val="Body"/>
      </w:pPr>
    </w:p>
    <w:p w14:paraId="474963CB" w14:textId="77777777" w:rsidR="00620B3B" w:rsidRDefault="00620B3B" w:rsidP="004C729D"/>
    <w:p w14:paraId="40383887" w14:textId="4FED80DD" w:rsidR="004C729D" w:rsidRDefault="004C729D" w:rsidP="004C729D"/>
    <w:p w14:paraId="2BC80EF2" w14:textId="77777777" w:rsidR="00632D20" w:rsidRDefault="00632D20" w:rsidP="004C729D">
      <w:pPr>
        <w:rPr>
          <w:rFonts w:asciiTheme="majorHAnsi" w:hAnsiTheme="majorHAnsi" w:cstheme="majorHAnsi"/>
          <w:color w:val="5B9BD5" w:themeColor="accent5"/>
          <w:sz w:val="32"/>
          <w:szCs w:val="32"/>
        </w:rPr>
      </w:pPr>
    </w:p>
    <w:p w14:paraId="461AD9F0" w14:textId="77777777" w:rsidR="00632D20" w:rsidRDefault="00632D20" w:rsidP="004C729D">
      <w:pPr>
        <w:rPr>
          <w:rFonts w:asciiTheme="majorHAnsi" w:hAnsiTheme="majorHAnsi" w:cstheme="majorHAnsi"/>
          <w:color w:val="5B9BD5" w:themeColor="accent5"/>
          <w:sz w:val="32"/>
          <w:szCs w:val="32"/>
        </w:rPr>
      </w:pPr>
    </w:p>
    <w:p w14:paraId="7FE54307" w14:textId="77777777" w:rsidR="00632D20" w:rsidRDefault="00632D20" w:rsidP="004C729D">
      <w:pPr>
        <w:rPr>
          <w:rFonts w:asciiTheme="majorHAnsi" w:hAnsiTheme="majorHAnsi" w:cstheme="majorHAnsi"/>
          <w:color w:val="5B9BD5" w:themeColor="accent5"/>
          <w:sz w:val="32"/>
          <w:szCs w:val="32"/>
        </w:rPr>
      </w:pPr>
    </w:p>
    <w:p w14:paraId="31983022" w14:textId="77777777" w:rsidR="00632D20" w:rsidRDefault="00632D20" w:rsidP="004C729D">
      <w:pPr>
        <w:rPr>
          <w:rFonts w:asciiTheme="majorHAnsi" w:hAnsiTheme="majorHAnsi" w:cstheme="majorHAnsi"/>
          <w:color w:val="5B9BD5" w:themeColor="accent5"/>
          <w:sz w:val="32"/>
          <w:szCs w:val="32"/>
        </w:rPr>
      </w:pPr>
    </w:p>
    <w:p w14:paraId="371C5BD8" w14:textId="77777777" w:rsidR="00632D20" w:rsidRDefault="00632D20" w:rsidP="004C729D">
      <w:pPr>
        <w:rPr>
          <w:rFonts w:asciiTheme="majorHAnsi" w:hAnsiTheme="majorHAnsi" w:cstheme="majorHAnsi"/>
          <w:color w:val="5B9BD5" w:themeColor="accent5"/>
          <w:sz w:val="32"/>
          <w:szCs w:val="32"/>
        </w:rPr>
      </w:pPr>
    </w:p>
    <w:p w14:paraId="4845EA85" w14:textId="77777777" w:rsidR="00632D20" w:rsidRDefault="00632D20" w:rsidP="004C729D">
      <w:pPr>
        <w:rPr>
          <w:rFonts w:asciiTheme="majorHAnsi" w:hAnsiTheme="majorHAnsi" w:cstheme="majorHAnsi"/>
          <w:color w:val="5B9BD5" w:themeColor="accent5"/>
          <w:sz w:val="32"/>
          <w:szCs w:val="32"/>
        </w:rPr>
      </w:pPr>
    </w:p>
    <w:p w14:paraId="479143D9" w14:textId="77777777" w:rsidR="00632D20" w:rsidRDefault="00632D20" w:rsidP="004C729D">
      <w:pPr>
        <w:rPr>
          <w:rFonts w:asciiTheme="majorHAnsi" w:hAnsiTheme="majorHAnsi" w:cstheme="majorHAnsi"/>
          <w:color w:val="5B9BD5" w:themeColor="accent5"/>
          <w:sz w:val="32"/>
          <w:szCs w:val="32"/>
        </w:rPr>
      </w:pPr>
    </w:p>
    <w:p w14:paraId="47DD60AB" w14:textId="4E843158" w:rsidR="004C729D" w:rsidRDefault="006300F8" w:rsidP="004C729D">
      <w:pPr>
        <w:rPr>
          <w:rFonts w:asciiTheme="majorHAnsi" w:hAnsiTheme="majorHAnsi" w:cstheme="majorHAnsi"/>
          <w:color w:val="5B9BD5" w:themeColor="accent5"/>
          <w:sz w:val="32"/>
          <w:szCs w:val="32"/>
        </w:rPr>
      </w:pPr>
      <w:r w:rsidRPr="006300F8">
        <w:rPr>
          <w:rFonts w:asciiTheme="majorHAnsi" w:hAnsiTheme="majorHAnsi" w:cstheme="majorHAnsi"/>
          <w:color w:val="5B9BD5" w:themeColor="accent5"/>
          <w:sz w:val="32"/>
          <w:szCs w:val="32"/>
        </w:rPr>
        <w:lastRenderedPageBreak/>
        <w:t>Figures S</w:t>
      </w:r>
      <w:r w:rsidR="00AA2904">
        <w:rPr>
          <w:rFonts w:asciiTheme="majorHAnsi" w:hAnsiTheme="majorHAnsi" w:cstheme="majorHAnsi"/>
          <w:color w:val="5B9BD5" w:themeColor="accent5"/>
          <w:sz w:val="32"/>
          <w:szCs w:val="32"/>
        </w:rPr>
        <w:t>1</w:t>
      </w:r>
      <w:r w:rsidR="006C0DB0">
        <w:rPr>
          <w:rFonts w:asciiTheme="majorHAnsi" w:hAnsiTheme="majorHAnsi" w:cstheme="majorHAnsi"/>
          <w:color w:val="5B9BD5" w:themeColor="accent5"/>
          <w:sz w:val="32"/>
          <w:szCs w:val="32"/>
        </w:rPr>
        <w:t>8</w:t>
      </w:r>
      <w:r w:rsidRPr="006300F8">
        <w:rPr>
          <w:rFonts w:asciiTheme="majorHAnsi" w:hAnsiTheme="majorHAnsi" w:cstheme="majorHAnsi"/>
          <w:color w:val="5B9BD5" w:themeColor="accent5"/>
          <w:sz w:val="32"/>
          <w:szCs w:val="32"/>
        </w:rPr>
        <w:t>-</w:t>
      </w:r>
      <w:r w:rsidR="00AA2904">
        <w:rPr>
          <w:rFonts w:asciiTheme="majorHAnsi" w:hAnsiTheme="majorHAnsi" w:cstheme="majorHAnsi"/>
          <w:color w:val="5B9BD5" w:themeColor="accent5"/>
          <w:sz w:val="32"/>
          <w:szCs w:val="32"/>
        </w:rPr>
        <w:t>S2</w:t>
      </w:r>
      <w:r w:rsidR="00C61A3F">
        <w:rPr>
          <w:rFonts w:asciiTheme="majorHAnsi" w:hAnsiTheme="majorHAnsi" w:cstheme="majorHAnsi"/>
          <w:color w:val="5B9BD5" w:themeColor="accent5"/>
          <w:sz w:val="32"/>
          <w:szCs w:val="32"/>
        </w:rPr>
        <w:t>4</w:t>
      </w:r>
      <w:r w:rsidR="00AA2904">
        <w:rPr>
          <w:rFonts w:asciiTheme="majorHAnsi" w:hAnsiTheme="majorHAnsi" w:cstheme="majorHAnsi"/>
          <w:color w:val="5B9BD5" w:themeColor="accent5"/>
          <w:sz w:val="32"/>
          <w:szCs w:val="32"/>
        </w:rPr>
        <w:t>:</w:t>
      </w:r>
      <w:r w:rsidRPr="006300F8">
        <w:rPr>
          <w:rFonts w:asciiTheme="majorHAnsi" w:hAnsiTheme="majorHAnsi" w:cstheme="majorHAnsi"/>
          <w:color w:val="5B9BD5" w:themeColor="accent5"/>
          <w:sz w:val="32"/>
          <w:szCs w:val="32"/>
        </w:rPr>
        <w:t xml:space="preserve"> F</w:t>
      </w:r>
      <w:r>
        <w:rPr>
          <w:rFonts w:asciiTheme="majorHAnsi" w:hAnsiTheme="majorHAnsi" w:cstheme="majorHAnsi"/>
          <w:color w:val="5B9BD5" w:themeColor="accent5"/>
          <w:sz w:val="32"/>
          <w:szCs w:val="32"/>
        </w:rPr>
        <w:t>unnel plots</w:t>
      </w:r>
      <w:r w:rsidRPr="006300F8">
        <w:rPr>
          <w:rFonts w:asciiTheme="majorHAnsi" w:hAnsiTheme="majorHAnsi" w:cstheme="majorHAnsi"/>
          <w:color w:val="5B9BD5" w:themeColor="accent5"/>
          <w:sz w:val="32"/>
          <w:szCs w:val="32"/>
        </w:rPr>
        <w:t xml:space="preserve"> of the associations between adversities in adulthood and suicide</w:t>
      </w:r>
    </w:p>
    <w:p w14:paraId="0D5D5C0C" w14:textId="77777777" w:rsidR="00D24F03" w:rsidRDefault="00D24F03" w:rsidP="004C729D">
      <w:pPr>
        <w:rPr>
          <w:rFonts w:asciiTheme="majorHAnsi" w:hAnsiTheme="majorHAnsi" w:cstheme="majorHAnsi"/>
          <w:color w:val="5B9BD5" w:themeColor="accent5"/>
          <w:sz w:val="32"/>
          <w:szCs w:val="32"/>
        </w:rPr>
      </w:pPr>
    </w:p>
    <w:p w14:paraId="286CC0EC" w14:textId="5A12D352" w:rsidR="00D24F03" w:rsidRPr="006300F8" w:rsidRDefault="00D24F03" w:rsidP="004C729D">
      <w:pPr>
        <w:rPr>
          <w:rFonts w:asciiTheme="majorHAnsi" w:hAnsiTheme="majorHAnsi" w:cstheme="majorHAnsi"/>
          <w:color w:val="5B9BD5" w:themeColor="accent5"/>
          <w:sz w:val="32"/>
          <w:szCs w:val="32"/>
        </w:rPr>
      </w:pPr>
      <w:r w:rsidRPr="00D24F03">
        <w:rPr>
          <w:rFonts w:asciiTheme="majorHAnsi" w:hAnsiTheme="majorHAnsi" w:cstheme="majorHAnsi"/>
          <w:noProof/>
          <w:color w:val="5B9BD5" w:themeColor="accent5"/>
          <w:sz w:val="32"/>
          <w:szCs w:val="32"/>
        </w:rPr>
        <w:drawing>
          <wp:inline distT="0" distB="0" distL="0" distR="0" wp14:anchorId="1F41DAE4" wp14:editId="3C771819">
            <wp:extent cx="5029200" cy="3657600"/>
            <wp:effectExtent l="0" t="0" r="0" b="0"/>
            <wp:docPr id="1139708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08332" name=""/>
                    <pic:cNvPicPr/>
                  </pic:nvPicPr>
                  <pic:blipFill>
                    <a:blip r:embed="rId80"/>
                    <a:stretch>
                      <a:fillRect/>
                    </a:stretch>
                  </pic:blipFill>
                  <pic:spPr>
                    <a:xfrm>
                      <a:off x="0" y="0"/>
                      <a:ext cx="5029200" cy="3657600"/>
                    </a:xfrm>
                    <a:prstGeom prst="rect">
                      <a:avLst/>
                    </a:prstGeom>
                  </pic:spPr>
                </pic:pic>
              </a:graphicData>
            </a:graphic>
          </wp:inline>
        </w:drawing>
      </w:r>
    </w:p>
    <w:p w14:paraId="78881235" w14:textId="6A8ED484" w:rsidR="00D24F03" w:rsidRDefault="00D24F03" w:rsidP="00D24F03">
      <w:pPr>
        <w:pStyle w:val="Body"/>
        <w:rPr>
          <w:rFonts w:cs="Helvetica Neue"/>
        </w:rPr>
      </w:pPr>
      <w:r>
        <w:t xml:space="preserve">Figure S18. </w:t>
      </w:r>
      <w:r>
        <w:rPr>
          <w:rFonts w:cs="Helvetica Neue"/>
        </w:rPr>
        <w:t>Combat exposure - Ideations</w:t>
      </w:r>
    </w:p>
    <w:p w14:paraId="12D260DB" w14:textId="3163075D" w:rsidR="004C729D" w:rsidRDefault="004C729D" w:rsidP="004C729D"/>
    <w:p w14:paraId="16222E55" w14:textId="77777777" w:rsidR="00D24F03" w:rsidRDefault="00D24F03" w:rsidP="004C729D"/>
    <w:p w14:paraId="2C6D5892" w14:textId="77777777" w:rsidR="00D24F03" w:rsidRDefault="00D24F03" w:rsidP="004C729D"/>
    <w:p w14:paraId="620C357A" w14:textId="77777777" w:rsidR="00D24F03" w:rsidRDefault="00D24F03" w:rsidP="004C729D"/>
    <w:p w14:paraId="22357EC1" w14:textId="77777777" w:rsidR="00D24F03" w:rsidRDefault="00D24F03" w:rsidP="004C729D"/>
    <w:p w14:paraId="03779CCE" w14:textId="77777777" w:rsidR="00D24F03" w:rsidRDefault="00D24F03" w:rsidP="004C729D"/>
    <w:p w14:paraId="5EFE7A17" w14:textId="77777777" w:rsidR="00D24F03" w:rsidRDefault="00D24F03" w:rsidP="004C729D"/>
    <w:p w14:paraId="5C187CEE" w14:textId="77777777" w:rsidR="00D24F03" w:rsidRDefault="00D24F03" w:rsidP="004C729D"/>
    <w:p w14:paraId="1A3D3BCC" w14:textId="77777777" w:rsidR="00D24F03" w:rsidRDefault="00D24F03" w:rsidP="004C729D"/>
    <w:p w14:paraId="3B202021" w14:textId="77777777" w:rsidR="00D24F03" w:rsidRDefault="00D24F03" w:rsidP="004C729D"/>
    <w:p w14:paraId="16B5CBAD" w14:textId="77777777" w:rsidR="00D24F03" w:rsidRDefault="00D24F03" w:rsidP="004C729D"/>
    <w:p w14:paraId="35ECB445" w14:textId="77777777" w:rsidR="00D24F03" w:rsidRDefault="00D24F03" w:rsidP="004C729D"/>
    <w:p w14:paraId="48D80A2D" w14:textId="77777777" w:rsidR="00D24F03" w:rsidRDefault="00D24F03" w:rsidP="004C729D"/>
    <w:p w14:paraId="00179CE0" w14:textId="77777777" w:rsidR="00D24F03" w:rsidRDefault="00D24F03" w:rsidP="004C729D"/>
    <w:p w14:paraId="3A881260" w14:textId="77777777" w:rsidR="00D24F03" w:rsidRDefault="00D24F03" w:rsidP="004C729D"/>
    <w:p w14:paraId="542F8D84" w14:textId="605FAD41" w:rsidR="00D24F03" w:rsidRDefault="00D24F03" w:rsidP="004C729D">
      <w:r w:rsidRPr="00D24F03">
        <w:rPr>
          <w:noProof/>
        </w:rPr>
        <w:drawing>
          <wp:inline distT="0" distB="0" distL="0" distR="0" wp14:anchorId="51868DAC" wp14:editId="31F5F160">
            <wp:extent cx="5029200" cy="3657600"/>
            <wp:effectExtent l="0" t="0" r="0" b="0"/>
            <wp:docPr id="252261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61128" name=""/>
                    <pic:cNvPicPr/>
                  </pic:nvPicPr>
                  <pic:blipFill>
                    <a:blip r:embed="rId81"/>
                    <a:stretch>
                      <a:fillRect/>
                    </a:stretch>
                  </pic:blipFill>
                  <pic:spPr>
                    <a:xfrm>
                      <a:off x="0" y="0"/>
                      <a:ext cx="5029200" cy="3657600"/>
                    </a:xfrm>
                    <a:prstGeom prst="rect">
                      <a:avLst/>
                    </a:prstGeom>
                  </pic:spPr>
                </pic:pic>
              </a:graphicData>
            </a:graphic>
          </wp:inline>
        </w:drawing>
      </w:r>
    </w:p>
    <w:p w14:paraId="2BDA7825" w14:textId="5F2EEC8C" w:rsidR="004C729D" w:rsidRDefault="004C729D" w:rsidP="004C729D"/>
    <w:p w14:paraId="07DCE350" w14:textId="49C6E445" w:rsidR="00D24F03" w:rsidRDefault="00D24F03" w:rsidP="00D24F03">
      <w:pPr>
        <w:pStyle w:val="Body"/>
        <w:rPr>
          <w:rFonts w:cs="Helvetica Neue"/>
        </w:rPr>
      </w:pPr>
      <w:r>
        <w:t xml:space="preserve">Figure S19. </w:t>
      </w:r>
      <w:r>
        <w:rPr>
          <w:rFonts w:cs="Helvetica Neue"/>
        </w:rPr>
        <w:t>Combat exposure – Attempts</w:t>
      </w:r>
    </w:p>
    <w:p w14:paraId="7B89E553" w14:textId="77777777" w:rsidR="00D24F03" w:rsidRDefault="00D24F03" w:rsidP="00D24F03">
      <w:pPr>
        <w:pStyle w:val="Body"/>
        <w:rPr>
          <w:rFonts w:cs="Helvetica Neue"/>
        </w:rPr>
      </w:pPr>
    </w:p>
    <w:p w14:paraId="433B64D0" w14:textId="77777777" w:rsidR="00D24F03" w:rsidRDefault="00D24F03" w:rsidP="00D24F03">
      <w:pPr>
        <w:pStyle w:val="Body"/>
        <w:rPr>
          <w:rFonts w:cs="Helvetica Neue"/>
        </w:rPr>
      </w:pPr>
    </w:p>
    <w:p w14:paraId="3E6DB733" w14:textId="77777777" w:rsidR="00D24F03" w:rsidRDefault="00D24F03" w:rsidP="00D24F03">
      <w:pPr>
        <w:pStyle w:val="Body"/>
        <w:rPr>
          <w:rFonts w:cs="Helvetica Neue"/>
        </w:rPr>
      </w:pPr>
    </w:p>
    <w:p w14:paraId="068F3EB5" w14:textId="77777777" w:rsidR="00D24F03" w:rsidRDefault="00D24F03" w:rsidP="00D24F03">
      <w:pPr>
        <w:pStyle w:val="Body"/>
        <w:rPr>
          <w:rFonts w:cs="Helvetica Neue"/>
        </w:rPr>
      </w:pPr>
    </w:p>
    <w:p w14:paraId="0BE07551" w14:textId="77777777" w:rsidR="00D24F03" w:rsidRDefault="00D24F03" w:rsidP="00D24F03">
      <w:pPr>
        <w:pStyle w:val="Body"/>
        <w:rPr>
          <w:rFonts w:cs="Helvetica Neue"/>
        </w:rPr>
      </w:pPr>
    </w:p>
    <w:p w14:paraId="75C45F8A" w14:textId="77777777" w:rsidR="00D24F03" w:rsidRDefault="00D24F03" w:rsidP="00D24F03">
      <w:pPr>
        <w:pStyle w:val="Body"/>
        <w:rPr>
          <w:rFonts w:cs="Helvetica Neue"/>
        </w:rPr>
      </w:pPr>
    </w:p>
    <w:p w14:paraId="44FAAA57" w14:textId="77777777" w:rsidR="00D24F03" w:rsidRDefault="00D24F03" w:rsidP="00D24F03">
      <w:pPr>
        <w:pStyle w:val="Body"/>
        <w:rPr>
          <w:rFonts w:cs="Helvetica Neue"/>
        </w:rPr>
      </w:pPr>
    </w:p>
    <w:p w14:paraId="57BA0CE8" w14:textId="77777777" w:rsidR="00D24F03" w:rsidRDefault="00D24F03" w:rsidP="00D24F03">
      <w:pPr>
        <w:pStyle w:val="Body"/>
        <w:rPr>
          <w:rFonts w:cs="Helvetica Neue"/>
        </w:rPr>
      </w:pPr>
    </w:p>
    <w:p w14:paraId="3E62162F" w14:textId="77777777" w:rsidR="00D24F03" w:rsidRDefault="00D24F03" w:rsidP="00D24F03">
      <w:pPr>
        <w:pStyle w:val="Body"/>
        <w:rPr>
          <w:rFonts w:cs="Helvetica Neue"/>
        </w:rPr>
      </w:pPr>
    </w:p>
    <w:p w14:paraId="3121C39C" w14:textId="77777777" w:rsidR="00D24F03" w:rsidRDefault="00D24F03" w:rsidP="00D24F03">
      <w:pPr>
        <w:pStyle w:val="Body"/>
        <w:rPr>
          <w:rFonts w:cs="Helvetica Neue"/>
        </w:rPr>
      </w:pPr>
    </w:p>
    <w:p w14:paraId="51792D23" w14:textId="77777777" w:rsidR="00D24F03" w:rsidRDefault="00D24F03" w:rsidP="00D24F03">
      <w:pPr>
        <w:pStyle w:val="Body"/>
        <w:rPr>
          <w:rFonts w:cs="Helvetica Neue"/>
        </w:rPr>
      </w:pPr>
    </w:p>
    <w:p w14:paraId="232914AC" w14:textId="77777777" w:rsidR="00D24F03" w:rsidRDefault="00D24F03" w:rsidP="00D24F03">
      <w:pPr>
        <w:pStyle w:val="Body"/>
        <w:rPr>
          <w:rFonts w:cs="Helvetica Neue"/>
        </w:rPr>
      </w:pPr>
    </w:p>
    <w:p w14:paraId="0B53FEF4" w14:textId="77777777" w:rsidR="00D24F03" w:rsidRDefault="00D24F03" w:rsidP="00D24F03">
      <w:pPr>
        <w:pStyle w:val="Body"/>
        <w:rPr>
          <w:rFonts w:cs="Helvetica Neue"/>
        </w:rPr>
      </w:pPr>
    </w:p>
    <w:p w14:paraId="3661E8BE" w14:textId="77777777" w:rsidR="00D24F03" w:rsidRDefault="00D24F03" w:rsidP="00D24F03">
      <w:pPr>
        <w:pStyle w:val="Body"/>
        <w:rPr>
          <w:rFonts w:cs="Helvetica Neue"/>
        </w:rPr>
      </w:pPr>
    </w:p>
    <w:p w14:paraId="2D812D99" w14:textId="77777777" w:rsidR="00D24F03" w:rsidRDefault="00D24F03" w:rsidP="00D24F03">
      <w:pPr>
        <w:pStyle w:val="Body"/>
        <w:rPr>
          <w:rFonts w:cs="Helvetica Neue"/>
        </w:rPr>
      </w:pPr>
    </w:p>
    <w:p w14:paraId="7051B7AA" w14:textId="77777777" w:rsidR="00D24F03" w:rsidRDefault="00D24F03" w:rsidP="00D24F03">
      <w:pPr>
        <w:pStyle w:val="Body"/>
        <w:rPr>
          <w:rFonts w:cs="Helvetica Neue"/>
        </w:rPr>
      </w:pPr>
    </w:p>
    <w:p w14:paraId="3ACA1A19" w14:textId="77777777" w:rsidR="00D24F03" w:rsidRDefault="00D24F03" w:rsidP="00D24F03">
      <w:pPr>
        <w:pStyle w:val="Body"/>
        <w:rPr>
          <w:rFonts w:cs="Helvetica Neue"/>
        </w:rPr>
      </w:pPr>
    </w:p>
    <w:p w14:paraId="2A7CB359" w14:textId="77777777" w:rsidR="00D24F03" w:rsidRDefault="00D24F03" w:rsidP="00D24F03">
      <w:pPr>
        <w:pStyle w:val="Body"/>
        <w:rPr>
          <w:rFonts w:cs="Helvetica Neue"/>
        </w:rPr>
      </w:pPr>
    </w:p>
    <w:p w14:paraId="4D7BFF0A" w14:textId="77777777" w:rsidR="00D24F03" w:rsidRDefault="00D24F03" w:rsidP="00D24F03">
      <w:pPr>
        <w:pStyle w:val="Body"/>
        <w:rPr>
          <w:rFonts w:cs="Helvetica Neue"/>
        </w:rPr>
      </w:pPr>
    </w:p>
    <w:p w14:paraId="3299C619" w14:textId="77777777" w:rsidR="00D24F03" w:rsidRDefault="00D24F03" w:rsidP="00D24F03">
      <w:pPr>
        <w:pStyle w:val="Body"/>
        <w:rPr>
          <w:rFonts w:cs="Helvetica Neue"/>
        </w:rPr>
      </w:pPr>
    </w:p>
    <w:p w14:paraId="5F0307D3" w14:textId="77777777" w:rsidR="00D24F03" w:rsidRDefault="00D24F03" w:rsidP="00D24F03">
      <w:pPr>
        <w:pStyle w:val="Body"/>
        <w:rPr>
          <w:rFonts w:cs="Helvetica Neue"/>
        </w:rPr>
      </w:pPr>
    </w:p>
    <w:p w14:paraId="23EA7BB4" w14:textId="77777777" w:rsidR="00D24F03" w:rsidRDefault="00D24F03" w:rsidP="00D24F03">
      <w:pPr>
        <w:pStyle w:val="Body"/>
        <w:rPr>
          <w:rFonts w:cs="Helvetica Neue"/>
        </w:rPr>
      </w:pPr>
    </w:p>
    <w:p w14:paraId="754D742C" w14:textId="77777777" w:rsidR="00D24F03" w:rsidRDefault="00D24F03" w:rsidP="00D24F03">
      <w:pPr>
        <w:pStyle w:val="Body"/>
        <w:rPr>
          <w:rFonts w:cs="Helvetica Neue"/>
        </w:rPr>
      </w:pPr>
    </w:p>
    <w:p w14:paraId="2F2D8410" w14:textId="77777777" w:rsidR="00D24F03" w:rsidRDefault="00D24F03" w:rsidP="00D24F03">
      <w:pPr>
        <w:pStyle w:val="Body"/>
        <w:rPr>
          <w:rFonts w:cs="Helvetica Neue"/>
        </w:rPr>
      </w:pPr>
    </w:p>
    <w:p w14:paraId="53D5C3DE" w14:textId="77777777" w:rsidR="00D24F03" w:rsidRDefault="00D24F03" w:rsidP="00D24F03">
      <w:pPr>
        <w:pStyle w:val="Body"/>
        <w:rPr>
          <w:rFonts w:cs="Helvetica Neue"/>
        </w:rPr>
      </w:pPr>
    </w:p>
    <w:p w14:paraId="72AECD26" w14:textId="77777777" w:rsidR="00D24F03" w:rsidRDefault="00D24F03" w:rsidP="00D24F03">
      <w:pPr>
        <w:pStyle w:val="Body"/>
        <w:rPr>
          <w:rFonts w:cs="Helvetica Neue"/>
        </w:rPr>
      </w:pPr>
    </w:p>
    <w:p w14:paraId="4140AFE4" w14:textId="1E8CBA92" w:rsidR="00D24F03" w:rsidRDefault="00D24F03" w:rsidP="00D24F03">
      <w:pPr>
        <w:pStyle w:val="Body"/>
        <w:rPr>
          <w:rFonts w:cs="Helvetica Neue"/>
        </w:rPr>
      </w:pPr>
      <w:r w:rsidRPr="00D24F03">
        <w:rPr>
          <w:rFonts w:cs="Helvetica Neue"/>
          <w:noProof/>
        </w:rPr>
        <w:lastRenderedPageBreak/>
        <w:drawing>
          <wp:inline distT="0" distB="0" distL="0" distR="0" wp14:anchorId="17DE2398" wp14:editId="40084CAB">
            <wp:extent cx="5029200" cy="3657600"/>
            <wp:effectExtent l="0" t="0" r="0" b="0"/>
            <wp:docPr id="1973381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381624" name=""/>
                    <pic:cNvPicPr/>
                  </pic:nvPicPr>
                  <pic:blipFill>
                    <a:blip r:embed="rId82"/>
                    <a:stretch>
                      <a:fillRect/>
                    </a:stretch>
                  </pic:blipFill>
                  <pic:spPr>
                    <a:xfrm>
                      <a:off x="0" y="0"/>
                      <a:ext cx="5029200" cy="3657600"/>
                    </a:xfrm>
                    <a:prstGeom prst="rect">
                      <a:avLst/>
                    </a:prstGeom>
                  </pic:spPr>
                </pic:pic>
              </a:graphicData>
            </a:graphic>
          </wp:inline>
        </w:drawing>
      </w:r>
    </w:p>
    <w:p w14:paraId="2877319F" w14:textId="77777777" w:rsidR="00CF0A16" w:rsidRDefault="00CF0A16" w:rsidP="00CF0A16">
      <w:pPr>
        <w:spacing w:after="0" w:line="240" w:lineRule="auto"/>
        <w:rPr>
          <w:rFonts w:cstheme="minorHAnsi"/>
          <w:u w:val="single"/>
        </w:rPr>
      </w:pPr>
    </w:p>
    <w:p w14:paraId="39F8F95F" w14:textId="77777777" w:rsidR="00CF0A16" w:rsidRDefault="00CF0A16" w:rsidP="00CF0A16">
      <w:pPr>
        <w:spacing w:after="0" w:line="240" w:lineRule="auto"/>
        <w:rPr>
          <w:rFonts w:cstheme="minorHAnsi"/>
          <w:u w:val="single"/>
        </w:rPr>
      </w:pPr>
    </w:p>
    <w:p w14:paraId="14AE0B8F" w14:textId="77777777" w:rsidR="00CF0A16" w:rsidRDefault="00CF0A16" w:rsidP="00CF0A16">
      <w:pPr>
        <w:spacing w:after="0" w:line="240" w:lineRule="auto"/>
        <w:rPr>
          <w:rFonts w:cstheme="minorHAnsi"/>
          <w:u w:val="single"/>
        </w:rPr>
      </w:pPr>
    </w:p>
    <w:p w14:paraId="723AC52F" w14:textId="77614B33" w:rsidR="00D24F03" w:rsidRDefault="00D24F03" w:rsidP="00D24F03">
      <w:pPr>
        <w:pStyle w:val="Body"/>
        <w:rPr>
          <w:rFonts w:cs="Helvetica Neue"/>
        </w:rPr>
      </w:pPr>
      <w:r>
        <w:t xml:space="preserve">Figure S20. </w:t>
      </w:r>
      <w:r>
        <w:rPr>
          <w:rFonts w:cs="Helvetica Neue"/>
        </w:rPr>
        <w:t>MST – Ideations</w:t>
      </w:r>
    </w:p>
    <w:p w14:paraId="789F335A" w14:textId="77777777" w:rsidR="00D24F03" w:rsidRDefault="00D24F03" w:rsidP="00D24F03">
      <w:pPr>
        <w:pStyle w:val="Body"/>
        <w:rPr>
          <w:rFonts w:cs="Helvetica Neue"/>
        </w:rPr>
      </w:pPr>
    </w:p>
    <w:p w14:paraId="2DFBD35F" w14:textId="77777777" w:rsidR="00D24F03" w:rsidRDefault="00D24F03" w:rsidP="00D24F03">
      <w:pPr>
        <w:pStyle w:val="Body"/>
        <w:rPr>
          <w:rFonts w:cs="Helvetica Neue"/>
        </w:rPr>
      </w:pPr>
    </w:p>
    <w:p w14:paraId="686ABD42" w14:textId="77777777" w:rsidR="00D24F03" w:rsidRDefault="00D24F03" w:rsidP="00D24F03">
      <w:pPr>
        <w:pStyle w:val="Body"/>
        <w:rPr>
          <w:rFonts w:cs="Helvetica Neue"/>
        </w:rPr>
      </w:pPr>
    </w:p>
    <w:p w14:paraId="217D72F3" w14:textId="77777777" w:rsidR="00D24F03" w:rsidRDefault="00D24F03" w:rsidP="00D24F03">
      <w:pPr>
        <w:pStyle w:val="Body"/>
        <w:rPr>
          <w:rFonts w:cs="Helvetica Neue"/>
        </w:rPr>
      </w:pPr>
    </w:p>
    <w:p w14:paraId="4002C5BD" w14:textId="77777777" w:rsidR="00D24F03" w:rsidRDefault="00D24F03" w:rsidP="00D24F03">
      <w:pPr>
        <w:pStyle w:val="Body"/>
        <w:rPr>
          <w:rFonts w:cs="Helvetica Neue"/>
        </w:rPr>
      </w:pPr>
    </w:p>
    <w:p w14:paraId="5D859151" w14:textId="77777777" w:rsidR="00D24F03" w:rsidRDefault="00D24F03" w:rsidP="00D24F03">
      <w:pPr>
        <w:pStyle w:val="Body"/>
        <w:rPr>
          <w:rFonts w:cs="Helvetica Neue"/>
        </w:rPr>
      </w:pPr>
    </w:p>
    <w:p w14:paraId="65FD3253" w14:textId="77777777" w:rsidR="00D24F03" w:rsidRDefault="00D24F03" w:rsidP="00D24F03">
      <w:pPr>
        <w:pStyle w:val="Body"/>
        <w:rPr>
          <w:rFonts w:cs="Helvetica Neue"/>
        </w:rPr>
      </w:pPr>
    </w:p>
    <w:p w14:paraId="0652ED67" w14:textId="77777777" w:rsidR="00D24F03" w:rsidRDefault="00D24F03" w:rsidP="00D24F03">
      <w:pPr>
        <w:pStyle w:val="Body"/>
        <w:rPr>
          <w:rFonts w:cs="Helvetica Neue"/>
        </w:rPr>
      </w:pPr>
    </w:p>
    <w:p w14:paraId="2526AAC1" w14:textId="77777777" w:rsidR="00D24F03" w:rsidRDefault="00D24F03" w:rsidP="00D24F03">
      <w:pPr>
        <w:pStyle w:val="Body"/>
        <w:rPr>
          <w:rFonts w:cs="Helvetica Neue"/>
        </w:rPr>
      </w:pPr>
    </w:p>
    <w:p w14:paraId="342F8A3A" w14:textId="77777777" w:rsidR="00D24F03" w:rsidRDefault="00D24F03" w:rsidP="00D24F03">
      <w:pPr>
        <w:pStyle w:val="Body"/>
        <w:rPr>
          <w:rFonts w:cs="Helvetica Neue"/>
        </w:rPr>
      </w:pPr>
    </w:p>
    <w:p w14:paraId="2A4FF3DD" w14:textId="77777777" w:rsidR="00D24F03" w:rsidRDefault="00D24F03" w:rsidP="00D24F03">
      <w:pPr>
        <w:pStyle w:val="Body"/>
        <w:rPr>
          <w:rFonts w:cs="Helvetica Neue"/>
        </w:rPr>
      </w:pPr>
    </w:p>
    <w:p w14:paraId="5900E8F6" w14:textId="77777777" w:rsidR="00D24F03" w:rsidRDefault="00D24F03" w:rsidP="00D24F03">
      <w:pPr>
        <w:pStyle w:val="Body"/>
        <w:rPr>
          <w:rFonts w:cs="Helvetica Neue"/>
        </w:rPr>
      </w:pPr>
    </w:p>
    <w:p w14:paraId="035D79A5" w14:textId="77777777" w:rsidR="00D24F03" w:rsidRDefault="00D24F03" w:rsidP="00D24F03">
      <w:pPr>
        <w:pStyle w:val="Body"/>
        <w:rPr>
          <w:rFonts w:cs="Helvetica Neue"/>
        </w:rPr>
      </w:pPr>
    </w:p>
    <w:p w14:paraId="725D62E5" w14:textId="77777777" w:rsidR="00D24F03" w:rsidRDefault="00D24F03" w:rsidP="00D24F03">
      <w:pPr>
        <w:pStyle w:val="Body"/>
        <w:rPr>
          <w:rFonts w:cs="Helvetica Neue"/>
        </w:rPr>
      </w:pPr>
    </w:p>
    <w:p w14:paraId="5B7CF92E" w14:textId="77777777" w:rsidR="00D24F03" w:rsidRDefault="00D24F03" w:rsidP="00D24F03">
      <w:pPr>
        <w:pStyle w:val="Body"/>
        <w:rPr>
          <w:rFonts w:cs="Helvetica Neue"/>
        </w:rPr>
      </w:pPr>
    </w:p>
    <w:p w14:paraId="4430A373" w14:textId="77777777" w:rsidR="00D24F03" w:rsidRDefault="00D24F03" w:rsidP="00D24F03">
      <w:pPr>
        <w:pStyle w:val="Body"/>
        <w:rPr>
          <w:rFonts w:cs="Helvetica Neue"/>
        </w:rPr>
      </w:pPr>
    </w:p>
    <w:p w14:paraId="7A5B4AB7" w14:textId="77777777" w:rsidR="00D24F03" w:rsidRDefault="00D24F03" w:rsidP="00D24F03">
      <w:pPr>
        <w:pStyle w:val="Body"/>
        <w:rPr>
          <w:rFonts w:cs="Helvetica Neue"/>
        </w:rPr>
      </w:pPr>
    </w:p>
    <w:p w14:paraId="26194227" w14:textId="77777777" w:rsidR="00D24F03" w:rsidRDefault="00D24F03" w:rsidP="00D24F03">
      <w:pPr>
        <w:pStyle w:val="Body"/>
        <w:rPr>
          <w:rFonts w:cs="Helvetica Neue"/>
        </w:rPr>
      </w:pPr>
    </w:p>
    <w:p w14:paraId="03544B9A" w14:textId="77777777" w:rsidR="00D24F03" w:rsidRDefault="00D24F03" w:rsidP="00D24F03">
      <w:pPr>
        <w:pStyle w:val="Body"/>
        <w:rPr>
          <w:rFonts w:cs="Helvetica Neue"/>
        </w:rPr>
      </w:pPr>
    </w:p>
    <w:p w14:paraId="15C97CAD" w14:textId="77777777" w:rsidR="00D24F03" w:rsidRDefault="00D24F03" w:rsidP="00D24F03">
      <w:pPr>
        <w:pStyle w:val="Body"/>
        <w:rPr>
          <w:rFonts w:cs="Helvetica Neue"/>
        </w:rPr>
      </w:pPr>
    </w:p>
    <w:p w14:paraId="16296099" w14:textId="77777777" w:rsidR="00D24F03" w:rsidRDefault="00D24F03" w:rsidP="00D24F03">
      <w:pPr>
        <w:pStyle w:val="Body"/>
        <w:rPr>
          <w:rFonts w:cs="Helvetica Neue"/>
        </w:rPr>
      </w:pPr>
    </w:p>
    <w:p w14:paraId="57593F0C" w14:textId="77777777" w:rsidR="00D24F03" w:rsidRDefault="00D24F03" w:rsidP="00D24F03">
      <w:pPr>
        <w:pStyle w:val="Body"/>
        <w:rPr>
          <w:rFonts w:cs="Helvetica Neue"/>
        </w:rPr>
      </w:pPr>
    </w:p>
    <w:p w14:paraId="14F982B4" w14:textId="77777777" w:rsidR="00D24F03" w:rsidRDefault="00D24F03" w:rsidP="00D24F03">
      <w:pPr>
        <w:pStyle w:val="Body"/>
        <w:rPr>
          <w:rFonts w:cs="Helvetica Neue"/>
        </w:rPr>
      </w:pPr>
    </w:p>
    <w:p w14:paraId="084295D7" w14:textId="77777777" w:rsidR="00D24F03" w:rsidRDefault="00D24F03" w:rsidP="00D24F03">
      <w:pPr>
        <w:pStyle w:val="Body"/>
        <w:rPr>
          <w:rFonts w:cs="Helvetica Neue"/>
        </w:rPr>
      </w:pPr>
    </w:p>
    <w:p w14:paraId="745F44A5" w14:textId="77777777" w:rsidR="00D24F03" w:rsidRDefault="00D24F03" w:rsidP="00D24F03">
      <w:pPr>
        <w:pStyle w:val="Body"/>
        <w:rPr>
          <w:rFonts w:cs="Helvetica Neue"/>
        </w:rPr>
      </w:pPr>
    </w:p>
    <w:p w14:paraId="7DA8FE1F" w14:textId="77777777" w:rsidR="00D24F03" w:rsidRDefault="00D24F03" w:rsidP="00D24F03">
      <w:pPr>
        <w:pStyle w:val="Body"/>
        <w:rPr>
          <w:rFonts w:cs="Helvetica Neue"/>
        </w:rPr>
      </w:pPr>
    </w:p>
    <w:p w14:paraId="7D46B0E4" w14:textId="77777777" w:rsidR="00D24F03" w:rsidRDefault="00D24F03" w:rsidP="00D24F03">
      <w:pPr>
        <w:pStyle w:val="Body"/>
        <w:rPr>
          <w:rFonts w:cs="Helvetica Neue"/>
        </w:rPr>
      </w:pPr>
    </w:p>
    <w:p w14:paraId="58B22BB0" w14:textId="6FC7115E" w:rsidR="00D24F03" w:rsidRDefault="00D24F03" w:rsidP="00D24F03">
      <w:pPr>
        <w:pStyle w:val="Body"/>
        <w:rPr>
          <w:rFonts w:cs="Helvetica Neue"/>
        </w:rPr>
      </w:pPr>
      <w:r w:rsidRPr="00D24F03">
        <w:rPr>
          <w:rFonts w:cs="Helvetica Neue"/>
          <w:noProof/>
        </w:rPr>
        <w:lastRenderedPageBreak/>
        <w:drawing>
          <wp:inline distT="0" distB="0" distL="0" distR="0" wp14:anchorId="42F24620" wp14:editId="63790095">
            <wp:extent cx="5029200" cy="3657600"/>
            <wp:effectExtent l="0" t="0" r="0" b="0"/>
            <wp:docPr id="1262171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71545" name=""/>
                    <pic:cNvPicPr/>
                  </pic:nvPicPr>
                  <pic:blipFill>
                    <a:blip r:embed="rId83"/>
                    <a:stretch>
                      <a:fillRect/>
                    </a:stretch>
                  </pic:blipFill>
                  <pic:spPr>
                    <a:xfrm>
                      <a:off x="0" y="0"/>
                      <a:ext cx="5029200" cy="3657600"/>
                    </a:xfrm>
                    <a:prstGeom prst="rect">
                      <a:avLst/>
                    </a:prstGeom>
                  </pic:spPr>
                </pic:pic>
              </a:graphicData>
            </a:graphic>
          </wp:inline>
        </w:drawing>
      </w:r>
    </w:p>
    <w:p w14:paraId="79F7A732" w14:textId="77777777" w:rsidR="00CF0A16" w:rsidRDefault="00CF0A16" w:rsidP="00CF0A16">
      <w:pPr>
        <w:spacing w:after="0" w:line="240" w:lineRule="auto"/>
        <w:rPr>
          <w:rFonts w:cstheme="minorHAnsi"/>
          <w:u w:val="single"/>
        </w:rPr>
      </w:pPr>
    </w:p>
    <w:p w14:paraId="2B3DB817" w14:textId="77777777" w:rsidR="00CF0A16" w:rsidRDefault="00CF0A16" w:rsidP="00CF0A16">
      <w:pPr>
        <w:spacing w:after="0" w:line="240" w:lineRule="auto"/>
        <w:rPr>
          <w:rFonts w:cstheme="minorHAnsi"/>
          <w:u w:val="single"/>
        </w:rPr>
      </w:pPr>
    </w:p>
    <w:p w14:paraId="3EB5A1D4" w14:textId="7ED3DFEC" w:rsidR="00D24F03" w:rsidRDefault="00D24F03" w:rsidP="00D24F03">
      <w:pPr>
        <w:pStyle w:val="Body"/>
        <w:rPr>
          <w:rFonts w:cs="Helvetica Neue"/>
        </w:rPr>
      </w:pPr>
      <w:r>
        <w:t xml:space="preserve">Figure S21. </w:t>
      </w:r>
      <w:r>
        <w:rPr>
          <w:rFonts w:cs="Helvetica Neue"/>
        </w:rPr>
        <w:t>MST – Attempts</w:t>
      </w:r>
    </w:p>
    <w:p w14:paraId="078E2B65" w14:textId="77777777" w:rsidR="00D24F03" w:rsidRDefault="00D24F03" w:rsidP="00D24F03">
      <w:pPr>
        <w:pStyle w:val="Body"/>
        <w:rPr>
          <w:rFonts w:cs="Helvetica Neue"/>
        </w:rPr>
      </w:pPr>
    </w:p>
    <w:p w14:paraId="0D6CFA27" w14:textId="77777777" w:rsidR="00D24F03" w:rsidRDefault="00D24F03" w:rsidP="00D24F03">
      <w:pPr>
        <w:pStyle w:val="Body"/>
        <w:rPr>
          <w:rFonts w:cs="Helvetica Neue"/>
        </w:rPr>
      </w:pPr>
    </w:p>
    <w:p w14:paraId="377B0B0B" w14:textId="77777777" w:rsidR="00D24F03" w:rsidRDefault="00D24F03" w:rsidP="00D24F03">
      <w:pPr>
        <w:pStyle w:val="Body"/>
        <w:rPr>
          <w:rFonts w:cs="Helvetica Neue"/>
        </w:rPr>
      </w:pPr>
    </w:p>
    <w:p w14:paraId="323F26D4" w14:textId="77777777" w:rsidR="00D24F03" w:rsidRDefault="00D24F03" w:rsidP="00D24F03">
      <w:pPr>
        <w:pStyle w:val="Body"/>
        <w:rPr>
          <w:rFonts w:cs="Helvetica Neue"/>
        </w:rPr>
      </w:pPr>
    </w:p>
    <w:p w14:paraId="058E29D7" w14:textId="77777777" w:rsidR="00D24F03" w:rsidRDefault="00D24F03" w:rsidP="00D24F03">
      <w:pPr>
        <w:pStyle w:val="Body"/>
        <w:rPr>
          <w:rFonts w:cs="Helvetica Neue"/>
        </w:rPr>
      </w:pPr>
    </w:p>
    <w:p w14:paraId="0C0EC341" w14:textId="77777777" w:rsidR="00D24F03" w:rsidRDefault="00D24F03" w:rsidP="00D24F03">
      <w:pPr>
        <w:pStyle w:val="Body"/>
        <w:rPr>
          <w:rFonts w:cs="Helvetica Neue"/>
        </w:rPr>
      </w:pPr>
    </w:p>
    <w:p w14:paraId="2277216D" w14:textId="77777777" w:rsidR="00D24F03" w:rsidRDefault="00D24F03" w:rsidP="00D24F03">
      <w:pPr>
        <w:pStyle w:val="Body"/>
        <w:rPr>
          <w:rFonts w:cs="Helvetica Neue"/>
        </w:rPr>
      </w:pPr>
    </w:p>
    <w:p w14:paraId="66E04CAD" w14:textId="77777777" w:rsidR="00D24F03" w:rsidRDefault="00D24F03" w:rsidP="00D24F03">
      <w:pPr>
        <w:pStyle w:val="Body"/>
        <w:rPr>
          <w:rFonts w:cs="Helvetica Neue"/>
        </w:rPr>
      </w:pPr>
    </w:p>
    <w:p w14:paraId="4C7404A0" w14:textId="77777777" w:rsidR="00D24F03" w:rsidRDefault="00D24F03" w:rsidP="00D24F03">
      <w:pPr>
        <w:pStyle w:val="Body"/>
        <w:rPr>
          <w:rFonts w:cs="Helvetica Neue"/>
        </w:rPr>
      </w:pPr>
    </w:p>
    <w:p w14:paraId="1A0393FD" w14:textId="77777777" w:rsidR="00D24F03" w:rsidRDefault="00D24F03" w:rsidP="00D24F03">
      <w:pPr>
        <w:pStyle w:val="Body"/>
        <w:rPr>
          <w:rFonts w:cs="Helvetica Neue"/>
        </w:rPr>
      </w:pPr>
    </w:p>
    <w:p w14:paraId="4104AEE4" w14:textId="77777777" w:rsidR="00D24F03" w:rsidRDefault="00D24F03" w:rsidP="00D24F03">
      <w:pPr>
        <w:pStyle w:val="Body"/>
        <w:rPr>
          <w:rFonts w:cs="Helvetica Neue"/>
        </w:rPr>
      </w:pPr>
    </w:p>
    <w:p w14:paraId="47ED0FB1" w14:textId="77777777" w:rsidR="00D24F03" w:rsidRDefault="00D24F03" w:rsidP="00D24F03">
      <w:pPr>
        <w:pStyle w:val="Body"/>
        <w:rPr>
          <w:rFonts w:cs="Helvetica Neue"/>
        </w:rPr>
      </w:pPr>
    </w:p>
    <w:p w14:paraId="7E162648" w14:textId="77777777" w:rsidR="00D24F03" w:rsidRDefault="00D24F03" w:rsidP="00D24F03">
      <w:pPr>
        <w:pStyle w:val="Body"/>
        <w:rPr>
          <w:rFonts w:cs="Helvetica Neue"/>
        </w:rPr>
      </w:pPr>
    </w:p>
    <w:p w14:paraId="2E9FCDFF" w14:textId="77777777" w:rsidR="00D24F03" w:rsidRDefault="00D24F03" w:rsidP="00D24F03">
      <w:pPr>
        <w:pStyle w:val="Body"/>
        <w:rPr>
          <w:rFonts w:cs="Helvetica Neue"/>
        </w:rPr>
      </w:pPr>
    </w:p>
    <w:p w14:paraId="19220767" w14:textId="77777777" w:rsidR="00D24F03" w:rsidRDefault="00D24F03" w:rsidP="00D24F03">
      <w:pPr>
        <w:pStyle w:val="Body"/>
        <w:rPr>
          <w:rFonts w:cs="Helvetica Neue"/>
        </w:rPr>
      </w:pPr>
    </w:p>
    <w:p w14:paraId="352ADDCE" w14:textId="77777777" w:rsidR="00D24F03" w:rsidRDefault="00D24F03" w:rsidP="00D24F03">
      <w:pPr>
        <w:pStyle w:val="Body"/>
        <w:rPr>
          <w:rFonts w:cs="Helvetica Neue"/>
        </w:rPr>
      </w:pPr>
    </w:p>
    <w:p w14:paraId="3BDBD608" w14:textId="77777777" w:rsidR="00D24F03" w:rsidRDefault="00D24F03" w:rsidP="00D24F03">
      <w:pPr>
        <w:pStyle w:val="Body"/>
        <w:rPr>
          <w:rFonts w:cs="Helvetica Neue"/>
        </w:rPr>
      </w:pPr>
    </w:p>
    <w:p w14:paraId="7BB33269" w14:textId="77777777" w:rsidR="00D24F03" w:rsidRDefault="00D24F03" w:rsidP="00D24F03">
      <w:pPr>
        <w:pStyle w:val="Body"/>
        <w:rPr>
          <w:rFonts w:cs="Helvetica Neue"/>
        </w:rPr>
      </w:pPr>
    </w:p>
    <w:p w14:paraId="6EE9DA4A" w14:textId="77777777" w:rsidR="00D24F03" w:rsidRDefault="00D24F03" w:rsidP="00D24F03">
      <w:pPr>
        <w:pStyle w:val="Body"/>
        <w:rPr>
          <w:rFonts w:cs="Helvetica Neue"/>
        </w:rPr>
      </w:pPr>
    </w:p>
    <w:p w14:paraId="6375F474" w14:textId="77777777" w:rsidR="00D24F03" w:rsidRDefault="00D24F03" w:rsidP="00D24F03">
      <w:pPr>
        <w:pStyle w:val="Body"/>
        <w:rPr>
          <w:rFonts w:cs="Helvetica Neue"/>
        </w:rPr>
      </w:pPr>
    </w:p>
    <w:p w14:paraId="2CAD3AF7" w14:textId="77777777" w:rsidR="00D24F03" w:rsidRDefault="00D24F03" w:rsidP="00D24F03">
      <w:pPr>
        <w:pStyle w:val="Body"/>
        <w:rPr>
          <w:rFonts w:cs="Helvetica Neue"/>
        </w:rPr>
      </w:pPr>
    </w:p>
    <w:p w14:paraId="20BD2765" w14:textId="77777777" w:rsidR="00D24F03" w:rsidRDefault="00D24F03" w:rsidP="00D24F03">
      <w:pPr>
        <w:pStyle w:val="Body"/>
        <w:rPr>
          <w:rFonts w:cs="Helvetica Neue"/>
        </w:rPr>
      </w:pPr>
    </w:p>
    <w:p w14:paraId="0B78E6D2" w14:textId="77777777" w:rsidR="00D24F03" w:rsidRDefault="00D24F03" w:rsidP="00D24F03">
      <w:pPr>
        <w:pStyle w:val="Body"/>
        <w:rPr>
          <w:rFonts w:cs="Helvetica Neue"/>
        </w:rPr>
      </w:pPr>
    </w:p>
    <w:p w14:paraId="65529162" w14:textId="77777777" w:rsidR="00D24F03" w:rsidRDefault="00D24F03" w:rsidP="00D24F03">
      <w:pPr>
        <w:pStyle w:val="Body"/>
        <w:rPr>
          <w:rFonts w:cs="Helvetica Neue"/>
        </w:rPr>
      </w:pPr>
    </w:p>
    <w:p w14:paraId="3F7D1A62" w14:textId="77777777" w:rsidR="00D24F03" w:rsidRDefault="00D24F03" w:rsidP="00D24F03">
      <w:pPr>
        <w:pStyle w:val="Body"/>
        <w:rPr>
          <w:rFonts w:cs="Helvetica Neue"/>
        </w:rPr>
      </w:pPr>
    </w:p>
    <w:p w14:paraId="00C6E5C9" w14:textId="77777777" w:rsidR="00D24F03" w:rsidRDefault="00D24F03" w:rsidP="00D24F03">
      <w:pPr>
        <w:pStyle w:val="Body"/>
        <w:rPr>
          <w:rFonts w:cs="Helvetica Neue"/>
        </w:rPr>
      </w:pPr>
    </w:p>
    <w:p w14:paraId="20B0AC5C" w14:textId="77777777" w:rsidR="00D24F03" w:rsidRDefault="00D24F03" w:rsidP="00D24F03">
      <w:pPr>
        <w:pStyle w:val="Body"/>
        <w:rPr>
          <w:rFonts w:cs="Helvetica Neue"/>
        </w:rPr>
      </w:pPr>
    </w:p>
    <w:p w14:paraId="24BD9CC9" w14:textId="77777777" w:rsidR="00D24F03" w:rsidRDefault="00D24F03" w:rsidP="00D24F03">
      <w:pPr>
        <w:pStyle w:val="Body"/>
        <w:rPr>
          <w:rFonts w:cs="Helvetica Neue"/>
        </w:rPr>
      </w:pPr>
    </w:p>
    <w:p w14:paraId="12B6C855" w14:textId="77777777" w:rsidR="00D24F03" w:rsidRDefault="00D24F03" w:rsidP="00D24F03">
      <w:pPr>
        <w:pStyle w:val="Body"/>
        <w:rPr>
          <w:rFonts w:cs="Helvetica Neue"/>
        </w:rPr>
      </w:pPr>
    </w:p>
    <w:p w14:paraId="4C8A7371" w14:textId="34D0FF58" w:rsidR="00D24F03" w:rsidRDefault="00D24F03" w:rsidP="00D24F03">
      <w:pPr>
        <w:pStyle w:val="Body"/>
        <w:rPr>
          <w:rFonts w:cs="Helvetica Neue"/>
        </w:rPr>
      </w:pPr>
      <w:r w:rsidRPr="00D24F03">
        <w:rPr>
          <w:rFonts w:cs="Helvetica Neue"/>
          <w:noProof/>
        </w:rPr>
        <w:drawing>
          <wp:inline distT="0" distB="0" distL="0" distR="0" wp14:anchorId="549CC76E" wp14:editId="1D9BB33C">
            <wp:extent cx="5029200" cy="3657600"/>
            <wp:effectExtent l="0" t="0" r="0" b="0"/>
            <wp:docPr id="580847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47206" name=""/>
                    <pic:cNvPicPr/>
                  </pic:nvPicPr>
                  <pic:blipFill>
                    <a:blip r:embed="rId84"/>
                    <a:stretch>
                      <a:fillRect/>
                    </a:stretch>
                  </pic:blipFill>
                  <pic:spPr>
                    <a:xfrm>
                      <a:off x="0" y="0"/>
                      <a:ext cx="5029200" cy="3657600"/>
                    </a:xfrm>
                    <a:prstGeom prst="rect">
                      <a:avLst/>
                    </a:prstGeom>
                  </pic:spPr>
                </pic:pic>
              </a:graphicData>
            </a:graphic>
          </wp:inline>
        </w:drawing>
      </w:r>
    </w:p>
    <w:p w14:paraId="40C96AE1" w14:textId="77777777" w:rsidR="001E7AF2" w:rsidRDefault="001E7AF2" w:rsidP="00CF0A16">
      <w:pPr>
        <w:spacing w:after="0" w:line="240" w:lineRule="auto"/>
        <w:rPr>
          <w:rFonts w:ascii="Helvetica Neue" w:eastAsia="Arial Unicode MS" w:hAnsi="Helvetica Neue" w:cs="Helvetica Neue"/>
          <w:color w:val="000000"/>
          <w:bdr w:val="nil"/>
          <w:lang w:eastAsia="en-GB"/>
          <w14:textOutline w14:w="0" w14:cap="flat" w14:cmpd="sng" w14:algn="ctr">
            <w14:noFill/>
            <w14:prstDash w14:val="solid"/>
            <w14:bevel/>
          </w14:textOutline>
        </w:rPr>
      </w:pPr>
    </w:p>
    <w:p w14:paraId="09E8FE3D" w14:textId="77777777" w:rsidR="00D24F03" w:rsidRDefault="00D24F03" w:rsidP="00D24F03">
      <w:pPr>
        <w:rPr>
          <w:rFonts w:ascii="Helvetica Neue" w:eastAsia="Arial Unicode MS" w:hAnsi="Helvetica Neue" w:cs="Helvetica Neue"/>
          <w:color w:val="000000"/>
          <w:bdr w:val="nil"/>
          <w:lang w:eastAsia="en-GB"/>
          <w14:textOutline w14:w="0" w14:cap="flat" w14:cmpd="sng" w14:algn="ctr">
            <w14:noFill/>
            <w14:prstDash w14:val="solid"/>
            <w14:bevel/>
          </w14:textOutline>
        </w:rPr>
      </w:pPr>
    </w:p>
    <w:p w14:paraId="216D19E8" w14:textId="23044F42" w:rsidR="00D24F03" w:rsidRDefault="00D24F03" w:rsidP="00D24F03">
      <w:pPr>
        <w:pStyle w:val="Body"/>
        <w:rPr>
          <w:rFonts w:cs="Helvetica Neue"/>
        </w:rPr>
      </w:pPr>
      <w:r>
        <w:t xml:space="preserve">Figure S22. </w:t>
      </w:r>
      <w:r>
        <w:rPr>
          <w:rFonts w:cs="Helvetica Neue"/>
        </w:rPr>
        <w:t>TBI – Ideations</w:t>
      </w:r>
    </w:p>
    <w:p w14:paraId="6CBD9697" w14:textId="77777777" w:rsidR="00D24F03" w:rsidRDefault="00D24F03" w:rsidP="00D24F03">
      <w:pPr>
        <w:pStyle w:val="Body"/>
        <w:rPr>
          <w:rFonts w:cs="Helvetica Neue"/>
        </w:rPr>
      </w:pPr>
    </w:p>
    <w:p w14:paraId="033D3719" w14:textId="77777777" w:rsidR="00D24F03" w:rsidRDefault="00D24F03" w:rsidP="00D24F03">
      <w:pPr>
        <w:pStyle w:val="Body"/>
        <w:rPr>
          <w:rFonts w:cs="Helvetica Neue"/>
        </w:rPr>
      </w:pPr>
    </w:p>
    <w:p w14:paraId="29565A3C" w14:textId="77777777" w:rsidR="00D24F03" w:rsidRDefault="00D24F03" w:rsidP="00D24F03">
      <w:pPr>
        <w:pStyle w:val="Body"/>
        <w:rPr>
          <w:rFonts w:cs="Helvetica Neue"/>
        </w:rPr>
      </w:pPr>
    </w:p>
    <w:p w14:paraId="07772F58" w14:textId="77777777" w:rsidR="00D24F03" w:rsidRDefault="00D24F03" w:rsidP="00D24F03">
      <w:pPr>
        <w:pStyle w:val="Body"/>
        <w:rPr>
          <w:rFonts w:cs="Helvetica Neue"/>
        </w:rPr>
      </w:pPr>
    </w:p>
    <w:p w14:paraId="36F6FFA8" w14:textId="77777777" w:rsidR="00D24F03" w:rsidRDefault="00D24F03" w:rsidP="00D24F03">
      <w:pPr>
        <w:pStyle w:val="Body"/>
        <w:rPr>
          <w:rFonts w:cs="Helvetica Neue"/>
        </w:rPr>
      </w:pPr>
    </w:p>
    <w:p w14:paraId="5D115B58" w14:textId="77777777" w:rsidR="00D24F03" w:rsidRDefault="00D24F03" w:rsidP="00D24F03">
      <w:pPr>
        <w:pStyle w:val="Body"/>
        <w:rPr>
          <w:rFonts w:cs="Helvetica Neue"/>
        </w:rPr>
      </w:pPr>
    </w:p>
    <w:p w14:paraId="1BE2CB0D" w14:textId="77777777" w:rsidR="00D24F03" w:rsidRDefault="00D24F03" w:rsidP="00D24F03">
      <w:pPr>
        <w:pStyle w:val="Body"/>
        <w:rPr>
          <w:rFonts w:cs="Helvetica Neue"/>
        </w:rPr>
      </w:pPr>
    </w:p>
    <w:p w14:paraId="675417AE" w14:textId="77777777" w:rsidR="00D24F03" w:rsidRDefault="00D24F03" w:rsidP="00D24F03">
      <w:pPr>
        <w:pStyle w:val="Body"/>
        <w:rPr>
          <w:rFonts w:cs="Helvetica Neue"/>
        </w:rPr>
      </w:pPr>
    </w:p>
    <w:p w14:paraId="1EF1A5EE" w14:textId="77777777" w:rsidR="00D24F03" w:rsidRDefault="00D24F03" w:rsidP="00D24F03">
      <w:pPr>
        <w:pStyle w:val="Body"/>
        <w:rPr>
          <w:rFonts w:cs="Helvetica Neue"/>
        </w:rPr>
      </w:pPr>
    </w:p>
    <w:p w14:paraId="7AA875FD" w14:textId="77777777" w:rsidR="00D24F03" w:rsidRDefault="00D24F03" w:rsidP="00D24F03">
      <w:pPr>
        <w:pStyle w:val="Body"/>
        <w:rPr>
          <w:rFonts w:cs="Helvetica Neue"/>
        </w:rPr>
      </w:pPr>
    </w:p>
    <w:p w14:paraId="03304671" w14:textId="77777777" w:rsidR="00D24F03" w:rsidRDefault="00D24F03" w:rsidP="00D24F03">
      <w:pPr>
        <w:pStyle w:val="Body"/>
        <w:rPr>
          <w:rFonts w:cs="Helvetica Neue"/>
        </w:rPr>
      </w:pPr>
    </w:p>
    <w:p w14:paraId="38694985" w14:textId="77777777" w:rsidR="00D24F03" w:rsidRDefault="00D24F03" w:rsidP="00D24F03">
      <w:pPr>
        <w:pStyle w:val="Body"/>
        <w:rPr>
          <w:rFonts w:cs="Helvetica Neue"/>
        </w:rPr>
      </w:pPr>
    </w:p>
    <w:p w14:paraId="51827A76" w14:textId="77777777" w:rsidR="00D24F03" w:rsidRDefault="00D24F03" w:rsidP="00D24F03">
      <w:pPr>
        <w:pStyle w:val="Body"/>
        <w:rPr>
          <w:rFonts w:cs="Helvetica Neue"/>
        </w:rPr>
      </w:pPr>
    </w:p>
    <w:p w14:paraId="5577B47F" w14:textId="77777777" w:rsidR="00D24F03" w:rsidRDefault="00D24F03" w:rsidP="00D24F03">
      <w:pPr>
        <w:pStyle w:val="Body"/>
        <w:rPr>
          <w:rFonts w:cs="Helvetica Neue"/>
        </w:rPr>
      </w:pPr>
    </w:p>
    <w:p w14:paraId="79048E5E" w14:textId="77777777" w:rsidR="00D24F03" w:rsidRDefault="00D24F03" w:rsidP="00D24F03">
      <w:pPr>
        <w:pStyle w:val="Body"/>
        <w:rPr>
          <w:rFonts w:cs="Helvetica Neue"/>
        </w:rPr>
      </w:pPr>
    </w:p>
    <w:p w14:paraId="4B2EDAFF" w14:textId="77777777" w:rsidR="00D24F03" w:rsidRDefault="00D24F03" w:rsidP="00D24F03">
      <w:pPr>
        <w:pStyle w:val="Body"/>
        <w:rPr>
          <w:rFonts w:cs="Helvetica Neue"/>
        </w:rPr>
      </w:pPr>
    </w:p>
    <w:p w14:paraId="5551394B" w14:textId="77777777" w:rsidR="00D24F03" w:rsidRDefault="00D24F03" w:rsidP="00D24F03">
      <w:pPr>
        <w:pStyle w:val="Body"/>
        <w:rPr>
          <w:rFonts w:cs="Helvetica Neue"/>
        </w:rPr>
      </w:pPr>
    </w:p>
    <w:p w14:paraId="0356FFAC" w14:textId="77777777" w:rsidR="00D24F03" w:rsidRDefault="00D24F03" w:rsidP="00D24F03">
      <w:pPr>
        <w:pStyle w:val="Body"/>
        <w:rPr>
          <w:rFonts w:cs="Helvetica Neue"/>
        </w:rPr>
      </w:pPr>
    </w:p>
    <w:p w14:paraId="4AFA60C9" w14:textId="77777777" w:rsidR="00D24F03" w:rsidRDefault="00D24F03" w:rsidP="00D24F03">
      <w:pPr>
        <w:pStyle w:val="Body"/>
        <w:rPr>
          <w:rFonts w:cs="Helvetica Neue"/>
        </w:rPr>
      </w:pPr>
    </w:p>
    <w:p w14:paraId="331A9591" w14:textId="77777777" w:rsidR="00D24F03" w:rsidRDefault="00D24F03" w:rsidP="00D24F03">
      <w:pPr>
        <w:pStyle w:val="Body"/>
        <w:rPr>
          <w:rFonts w:cs="Helvetica Neue"/>
        </w:rPr>
      </w:pPr>
    </w:p>
    <w:p w14:paraId="038591C3" w14:textId="77777777" w:rsidR="00D24F03" w:rsidRDefault="00D24F03" w:rsidP="00D24F03">
      <w:pPr>
        <w:pStyle w:val="Body"/>
        <w:rPr>
          <w:rFonts w:cs="Helvetica Neue"/>
        </w:rPr>
      </w:pPr>
    </w:p>
    <w:p w14:paraId="40789369" w14:textId="77777777" w:rsidR="00D24F03" w:rsidRDefault="00D24F03" w:rsidP="00D24F03">
      <w:pPr>
        <w:pStyle w:val="Body"/>
        <w:rPr>
          <w:rFonts w:cs="Helvetica Neue"/>
        </w:rPr>
      </w:pPr>
    </w:p>
    <w:p w14:paraId="014CF396" w14:textId="77777777" w:rsidR="00D24F03" w:rsidRDefault="00D24F03" w:rsidP="00D24F03">
      <w:pPr>
        <w:pStyle w:val="Body"/>
        <w:rPr>
          <w:rFonts w:cs="Helvetica Neue"/>
        </w:rPr>
      </w:pPr>
    </w:p>
    <w:p w14:paraId="52DD8FBB" w14:textId="77777777" w:rsidR="00D24F03" w:rsidRDefault="00D24F03" w:rsidP="00D24F03">
      <w:pPr>
        <w:pStyle w:val="Body"/>
        <w:rPr>
          <w:rFonts w:cs="Helvetica Neue"/>
        </w:rPr>
      </w:pPr>
    </w:p>
    <w:p w14:paraId="5D76459E" w14:textId="77777777" w:rsidR="00D24F03" w:rsidRDefault="00D24F03" w:rsidP="00D24F03">
      <w:pPr>
        <w:pStyle w:val="Body"/>
        <w:rPr>
          <w:rFonts w:cs="Helvetica Neue"/>
        </w:rPr>
      </w:pPr>
    </w:p>
    <w:p w14:paraId="1123CE7B" w14:textId="77777777" w:rsidR="00D24F03" w:rsidRDefault="00D24F03" w:rsidP="00D24F03">
      <w:pPr>
        <w:pStyle w:val="Body"/>
        <w:rPr>
          <w:rFonts w:cs="Helvetica Neue"/>
        </w:rPr>
      </w:pPr>
    </w:p>
    <w:p w14:paraId="2DA64BC7" w14:textId="77777777" w:rsidR="00D24F03" w:rsidRDefault="00D24F03" w:rsidP="00D24F03">
      <w:pPr>
        <w:pStyle w:val="Body"/>
        <w:rPr>
          <w:rFonts w:cs="Helvetica Neue"/>
        </w:rPr>
      </w:pPr>
    </w:p>
    <w:p w14:paraId="619162F2" w14:textId="224CB495" w:rsidR="00D24F03" w:rsidRDefault="00D24F03" w:rsidP="00D24F03">
      <w:pPr>
        <w:pStyle w:val="Body"/>
        <w:rPr>
          <w:rFonts w:cs="Helvetica Neue"/>
        </w:rPr>
      </w:pPr>
      <w:r w:rsidRPr="00D24F03">
        <w:rPr>
          <w:rFonts w:cs="Helvetica Neue"/>
          <w:noProof/>
        </w:rPr>
        <w:drawing>
          <wp:inline distT="0" distB="0" distL="0" distR="0" wp14:anchorId="73B8854D" wp14:editId="08DEDEA0">
            <wp:extent cx="5029200" cy="3657600"/>
            <wp:effectExtent l="0" t="0" r="0" b="0"/>
            <wp:docPr id="423734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34248" name=""/>
                    <pic:cNvPicPr/>
                  </pic:nvPicPr>
                  <pic:blipFill>
                    <a:blip r:embed="rId85"/>
                    <a:stretch>
                      <a:fillRect/>
                    </a:stretch>
                  </pic:blipFill>
                  <pic:spPr>
                    <a:xfrm>
                      <a:off x="0" y="0"/>
                      <a:ext cx="5029200" cy="3657600"/>
                    </a:xfrm>
                    <a:prstGeom prst="rect">
                      <a:avLst/>
                    </a:prstGeom>
                  </pic:spPr>
                </pic:pic>
              </a:graphicData>
            </a:graphic>
          </wp:inline>
        </w:drawing>
      </w:r>
    </w:p>
    <w:p w14:paraId="7C09982E" w14:textId="7187A3D5" w:rsidR="00D24F03" w:rsidRDefault="00D24F03" w:rsidP="00D24F03">
      <w:pPr>
        <w:tabs>
          <w:tab w:val="left" w:pos="1198"/>
        </w:tabs>
        <w:rPr>
          <w:rFonts w:ascii="Helvetica Neue" w:eastAsia="Arial Unicode MS" w:hAnsi="Helvetica Neue" w:cs="Helvetica Neue"/>
          <w:color w:val="000000"/>
          <w:bdr w:val="nil"/>
          <w:lang w:eastAsia="en-GB"/>
          <w14:textOutline w14:w="0" w14:cap="flat" w14:cmpd="sng" w14:algn="ctr">
            <w14:noFill/>
            <w14:prstDash w14:val="solid"/>
            <w14:bevel/>
          </w14:textOutline>
        </w:rPr>
      </w:pPr>
    </w:p>
    <w:p w14:paraId="65D67EB2" w14:textId="77B116E6" w:rsidR="00D24F03" w:rsidRDefault="00D24F03" w:rsidP="00D24F03">
      <w:pPr>
        <w:pStyle w:val="Body"/>
        <w:rPr>
          <w:rFonts w:cs="Helvetica Neue"/>
        </w:rPr>
      </w:pPr>
      <w:r>
        <w:t xml:space="preserve">Figure S23. </w:t>
      </w:r>
      <w:r>
        <w:rPr>
          <w:rFonts w:cs="Helvetica Neue"/>
        </w:rPr>
        <w:t>Any trauma – Ideations</w:t>
      </w:r>
    </w:p>
    <w:p w14:paraId="6B3EF409" w14:textId="77777777" w:rsidR="00D24F03" w:rsidRDefault="00D24F03" w:rsidP="00D24F03">
      <w:pPr>
        <w:tabs>
          <w:tab w:val="left" w:pos="1198"/>
        </w:tabs>
        <w:rPr>
          <w:rFonts w:eastAsia="Arial Unicode MS" w:cstheme="minorHAnsi"/>
          <w:lang w:eastAsia="en-GB"/>
        </w:rPr>
      </w:pPr>
    </w:p>
    <w:p w14:paraId="4793655E" w14:textId="77777777" w:rsidR="00D24F03" w:rsidRDefault="00D24F03" w:rsidP="00D24F03">
      <w:pPr>
        <w:tabs>
          <w:tab w:val="left" w:pos="1198"/>
        </w:tabs>
        <w:rPr>
          <w:rFonts w:eastAsia="Arial Unicode MS" w:cstheme="minorHAnsi"/>
          <w:lang w:eastAsia="en-GB"/>
        </w:rPr>
      </w:pPr>
    </w:p>
    <w:p w14:paraId="51C10717" w14:textId="77777777" w:rsidR="00D24F03" w:rsidRDefault="00D24F03" w:rsidP="00D24F03">
      <w:pPr>
        <w:tabs>
          <w:tab w:val="left" w:pos="1198"/>
        </w:tabs>
        <w:rPr>
          <w:rFonts w:eastAsia="Arial Unicode MS" w:cstheme="minorHAnsi"/>
          <w:lang w:eastAsia="en-GB"/>
        </w:rPr>
      </w:pPr>
    </w:p>
    <w:p w14:paraId="4A2C065E" w14:textId="77777777" w:rsidR="00D24F03" w:rsidRDefault="00D24F03" w:rsidP="00D24F03">
      <w:pPr>
        <w:tabs>
          <w:tab w:val="left" w:pos="1198"/>
        </w:tabs>
        <w:rPr>
          <w:rFonts w:eastAsia="Arial Unicode MS" w:cstheme="minorHAnsi"/>
          <w:lang w:eastAsia="en-GB"/>
        </w:rPr>
      </w:pPr>
    </w:p>
    <w:p w14:paraId="28B3D8C2" w14:textId="77777777" w:rsidR="00D24F03" w:rsidRDefault="00D24F03" w:rsidP="00D24F03">
      <w:pPr>
        <w:tabs>
          <w:tab w:val="left" w:pos="1198"/>
        </w:tabs>
        <w:rPr>
          <w:rFonts w:eastAsia="Arial Unicode MS" w:cstheme="minorHAnsi"/>
          <w:lang w:eastAsia="en-GB"/>
        </w:rPr>
      </w:pPr>
    </w:p>
    <w:p w14:paraId="149299EA" w14:textId="77777777" w:rsidR="00D24F03" w:rsidRDefault="00D24F03" w:rsidP="00D24F03">
      <w:pPr>
        <w:tabs>
          <w:tab w:val="left" w:pos="1198"/>
        </w:tabs>
        <w:rPr>
          <w:rFonts w:eastAsia="Arial Unicode MS" w:cstheme="minorHAnsi"/>
          <w:lang w:eastAsia="en-GB"/>
        </w:rPr>
      </w:pPr>
    </w:p>
    <w:p w14:paraId="1B5BBED3" w14:textId="77777777" w:rsidR="00D24F03" w:rsidRDefault="00D24F03" w:rsidP="00D24F03">
      <w:pPr>
        <w:tabs>
          <w:tab w:val="left" w:pos="1198"/>
        </w:tabs>
        <w:rPr>
          <w:rFonts w:eastAsia="Arial Unicode MS" w:cstheme="minorHAnsi"/>
          <w:lang w:eastAsia="en-GB"/>
        </w:rPr>
      </w:pPr>
    </w:p>
    <w:p w14:paraId="09E75629" w14:textId="77777777" w:rsidR="00D24F03" w:rsidRDefault="00D24F03" w:rsidP="00D24F03">
      <w:pPr>
        <w:tabs>
          <w:tab w:val="left" w:pos="1198"/>
        </w:tabs>
        <w:rPr>
          <w:rFonts w:eastAsia="Arial Unicode MS" w:cstheme="minorHAnsi"/>
          <w:lang w:eastAsia="en-GB"/>
        </w:rPr>
      </w:pPr>
    </w:p>
    <w:p w14:paraId="7732970B" w14:textId="77777777" w:rsidR="00D24F03" w:rsidRDefault="00D24F03" w:rsidP="00D24F03">
      <w:pPr>
        <w:tabs>
          <w:tab w:val="left" w:pos="1198"/>
        </w:tabs>
        <w:rPr>
          <w:rFonts w:eastAsia="Arial Unicode MS" w:cstheme="minorHAnsi"/>
          <w:lang w:eastAsia="en-GB"/>
        </w:rPr>
      </w:pPr>
    </w:p>
    <w:p w14:paraId="354F9280" w14:textId="77777777" w:rsidR="00D24F03" w:rsidRDefault="00D24F03" w:rsidP="00D24F03">
      <w:pPr>
        <w:tabs>
          <w:tab w:val="left" w:pos="1198"/>
        </w:tabs>
        <w:rPr>
          <w:rFonts w:eastAsia="Arial Unicode MS" w:cstheme="minorHAnsi"/>
          <w:lang w:eastAsia="en-GB"/>
        </w:rPr>
      </w:pPr>
    </w:p>
    <w:p w14:paraId="3C78C493" w14:textId="77777777" w:rsidR="00D24F03" w:rsidRDefault="00D24F03" w:rsidP="00D24F03">
      <w:pPr>
        <w:tabs>
          <w:tab w:val="left" w:pos="1198"/>
        </w:tabs>
        <w:rPr>
          <w:rFonts w:eastAsia="Arial Unicode MS" w:cstheme="minorHAnsi"/>
          <w:lang w:eastAsia="en-GB"/>
        </w:rPr>
      </w:pPr>
    </w:p>
    <w:p w14:paraId="0396BE3C" w14:textId="77777777" w:rsidR="00D24F03" w:rsidRDefault="00D24F03" w:rsidP="00D24F03">
      <w:pPr>
        <w:tabs>
          <w:tab w:val="left" w:pos="1198"/>
        </w:tabs>
        <w:rPr>
          <w:rFonts w:eastAsia="Arial Unicode MS" w:cstheme="minorHAnsi"/>
          <w:lang w:eastAsia="en-GB"/>
        </w:rPr>
      </w:pPr>
    </w:p>
    <w:p w14:paraId="06FFA291" w14:textId="77777777" w:rsidR="00D24F03" w:rsidRDefault="00D24F03" w:rsidP="00D24F03">
      <w:pPr>
        <w:tabs>
          <w:tab w:val="left" w:pos="1198"/>
        </w:tabs>
        <w:rPr>
          <w:rFonts w:eastAsia="Arial Unicode MS" w:cstheme="minorHAnsi"/>
          <w:lang w:eastAsia="en-GB"/>
        </w:rPr>
      </w:pPr>
    </w:p>
    <w:p w14:paraId="28308940" w14:textId="77777777" w:rsidR="00D24F03" w:rsidRDefault="00D24F03" w:rsidP="00D24F03">
      <w:pPr>
        <w:tabs>
          <w:tab w:val="left" w:pos="1198"/>
        </w:tabs>
        <w:rPr>
          <w:rFonts w:eastAsia="Arial Unicode MS" w:cstheme="minorHAnsi"/>
          <w:lang w:eastAsia="en-GB"/>
        </w:rPr>
      </w:pPr>
    </w:p>
    <w:p w14:paraId="5DF967A9" w14:textId="77777777" w:rsidR="00D24F03" w:rsidRDefault="00D24F03" w:rsidP="00D24F03">
      <w:pPr>
        <w:tabs>
          <w:tab w:val="left" w:pos="1198"/>
        </w:tabs>
        <w:rPr>
          <w:rFonts w:eastAsia="Arial Unicode MS" w:cstheme="minorHAnsi"/>
          <w:lang w:eastAsia="en-GB"/>
        </w:rPr>
      </w:pPr>
    </w:p>
    <w:p w14:paraId="66EC170B" w14:textId="77777777" w:rsidR="00D24F03" w:rsidRDefault="00D24F03" w:rsidP="00D24F03">
      <w:pPr>
        <w:tabs>
          <w:tab w:val="left" w:pos="1198"/>
        </w:tabs>
        <w:rPr>
          <w:rFonts w:eastAsia="Arial Unicode MS" w:cstheme="minorHAnsi"/>
          <w:lang w:eastAsia="en-GB"/>
        </w:rPr>
      </w:pPr>
    </w:p>
    <w:p w14:paraId="1528805F" w14:textId="77777777" w:rsidR="00D24F03" w:rsidRDefault="00D24F03" w:rsidP="00D24F03">
      <w:pPr>
        <w:tabs>
          <w:tab w:val="left" w:pos="1198"/>
        </w:tabs>
        <w:rPr>
          <w:rFonts w:eastAsia="Arial Unicode MS" w:cstheme="minorHAnsi"/>
          <w:lang w:eastAsia="en-GB"/>
        </w:rPr>
      </w:pPr>
    </w:p>
    <w:p w14:paraId="603DB479" w14:textId="77777777" w:rsidR="00D24F03" w:rsidRDefault="00D24F03" w:rsidP="00D24F03">
      <w:pPr>
        <w:tabs>
          <w:tab w:val="left" w:pos="1198"/>
        </w:tabs>
        <w:rPr>
          <w:rFonts w:eastAsia="Arial Unicode MS" w:cstheme="minorHAnsi"/>
          <w:lang w:eastAsia="en-GB"/>
        </w:rPr>
      </w:pPr>
      <w:r w:rsidRPr="00D24F03">
        <w:rPr>
          <w:rFonts w:eastAsia="Arial Unicode MS" w:cstheme="minorHAnsi"/>
          <w:noProof/>
          <w:lang w:eastAsia="en-GB"/>
        </w:rPr>
        <w:drawing>
          <wp:inline distT="0" distB="0" distL="0" distR="0" wp14:anchorId="51F778DA" wp14:editId="1DE41C5D">
            <wp:extent cx="5029200" cy="3657600"/>
            <wp:effectExtent l="0" t="0" r="0" b="0"/>
            <wp:docPr id="848593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593676" name=""/>
                    <pic:cNvPicPr/>
                  </pic:nvPicPr>
                  <pic:blipFill>
                    <a:blip r:embed="rId86"/>
                    <a:stretch>
                      <a:fillRect/>
                    </a:stretch>
                  </pic:blipFill>
                  <pic:spPr>
                    <a:xfrm>
                      <a:off x="0" y="0"/>
                      <a:ext cx="5029200" cy="3657600"/>
                    </a:xfrm>
                    <a:prstGeom prst="rect">
                      <a:avLst/>
                    </a:prstGeom>
                  </pic:spPr>
                </pic:pic>
              </a:graphicData>
            </a:graphic>
          </wp:inline>
        </w:drawing>
      </w:r>
    </w:p>
    <w:p w14:paraId="29386CDC" w14:textId="51063F24" w:rsidR="00D24F03" w:rsidRDefault="00D24F03" w:rsidP="00D24F03">
      <w:pPr>
        <w:pStyle w:val="Body"/>
        <w:rPr>
          <w:rFonts w:cs="Helvetica Neue"/>
        </w:rPr>
      </w:pPr>
      <w:r>
        <w:t xml:space="preserve">Figure S24. </w:t>
      </w:r>
      <w:r>
        <w:rPr>
          <w:rFonts w:cs="Helvetica Neue"/>
        </w:rPr>
        <w:t>Lifetime trauma – Ideations</w:t>
      </w:r>
    </w:p>
    <w:p w14:paraId="7CC7DB74" w14:textId="74B50285" w:rsidR="00D24F03" w:rsidRDefault="00D24F03" w:rsidP="00D24F03">
      <w:pPr>
        <w:tabs>
          <w:tab w:val="left" w:pos="1198"/>
        </w:tabs>
        <w:rPr>
          <w:rFonts w:eastAsia="Arial Unicode MS" w:cstheme="minorHAnsi"/>
          <w:lang w:eastAsia="en-GB"/>
        </w:rPr>
      </w:pPr>
    </w:p>
    <w:p w14:paraId="60A4618D" w14:textId="77777777" w:rsidR="00D24F03" w:rsidRDefault="00D24F03" w:rsidP="00D24F03">
      <w:pPr>
        <w:tabs>
          <w:tab w:val="left" w:pos="1041"/>
        </w:tabs>
        <w:rPr>
          <w:rFonts w:eastAsia="Arial Unicode MS" w:cstheme="minorHAnsi"/>
          <w:lang w:eastAsia="en-GB"/>
        </w:rPr>
      </w:pPr>
      <w:r>
        <w:rPr>
          <w:rFonts w:eastAsia="Arial Unicode MS" w:cstheme="minorHAnsi"/>
          <w:lang w:eastAsia="en-GB"/>
        </w:rPr>
        <w:tab/>
      </w:r>
    </w:p>
    <w:p w14:paraId="1EA4007C" w14:textId="77777777" w:rsidR="00C61A3F" w:rsidRDefault="00C61A3F" w:rsidP="00D24F03">
      <w:pPr>
        <w:tabs>
          <w:tab w:val="left" w:pos="1041"/>
        </w:tabs>
        <w:rPr>
          <w:rFonts w:eastAsia="Arial Unicode MS" w:cstheme="minorHAnsi"/>
          <w:lang w:eastAsia="en-GB"/>
        </w:rPr>
      </w:pPr>
    </w:p>
    <w:p w14:paraId="3FFA2B6F" w14:textId="77777777" w:rsidR="00C61A3F" w:rsidRDefault="00C61A3F" w:rsidP="00D24F03">
      <w:pPr>
        <w:tabs>
          <w:tab w:val="left" w:pos="1041"/>
        </w:tabs>
        <w:rPr>
          <w:rFonts w:eastAsia="Arial Unicode MS" w:cstheme="minorHAnsi"/>
          <w:lang w:eastAsia="en-GB"/>
        </w:rPr>
      </w:pPr>
    </w:p>
    <w:p w14:paraId="02729A69" w14:textId="77777777" w:rsidR="00C61A3F" w:rsidRDefault="00C61A3F" w:rsidP="00D24F03">
      <w:pPr>
        <w:tabs>
          <w:tab w:val="left" w:pos="1041"/>
        </w:tabs>
        <w:rPr>
          <w:rFonts w:eastAsia="Arial Unicode MS" w:cstheme="minorHAnsi"/>
          <w:lang w:eastAsia="en-GB"/>
        </w:rPr>
      </w:pPr>
    </w:p>
    <w:p w14:paraId="1CB96A41" w14:textId="77777777" w:rsidR="00C61A3F" w:rsidRDefault="00C61A3F" w:rsidP="00D24F03">
      <w:pPr>
        <w:tabs>
          <w:tab w:val="left" w:pos="1041"/>
        </w:tabs>
        <w:rPr>
          <w:rFonts w:eastAsia="Arial Unicode MS" w:cstheme="minorHAnsi"/>
          <w:lang w:eastAsia="en-GB"/>
        </w:rPr>
      </w:pPr>
    </w:p>
    <w:p w14:paraId="50B33073" w14:textId="77777777" w:rsidR="00C61A3F" w:rsidRDefault="00C61A3F" w:rsidP="00D24F03">
      <w:pPr>
        <w:tabs>
          <w:tab w:val="left" w:pos="1041"/>
        </w:tabs>
        <w:rPr>
          <w:rFonts w:eastAsia="Arial Unicode MS" w:cstheme="minorHAnsi"/>
          <w:lang w:eastAsia="en-GB"/>
        </w:rPr>
      </w:pPr>
    </w:p>
    <w:p w14:paraId="644AE4D1" w14:textId="77777777" w:rsidR="00C61A3F" w:rsidRDefault="00C61A3F" w:rsidP="00D24F03">
      <w:pPr>
        <w:tabs>
          <w:tab w:val="left" w:pos="1041"/>
        </w:tabs>
        <w:rPr>
          <w:rFonts w:eastAsia="Arial Unicode MS" w:cstheme="minorHAnsi"/>
          <w:lang w:eastAsia="en-GB"/>
        </w:rPr>
      </w:pPr>
    </w:p>
    <w:p w14:paraId="316A8954" w14:textId="77777777" w:rsidR="00C61A3F" w:rsidRDefault="00C61A3F" w:rsidP="00D24F03">
      <w:pPr>
        <w:tabs>
          <w:tab w:val="left" w:pos="1041"/>
        </w:tabs>
        <w:rPr>
          <w:rFonts w:eastAsia="Arial Unicode MS" w:cstheme="minorHAnsi"/>
          <w:lang w:eastAsia="en-GB"/>
        </w:rPr>
      </w:pPr>
    </w:p>
    <w:p w14:paraId="62BA6D23" w14:textId="77777777" w:rsidR="00C61A3F" w:rsidRDefault="00C61A3F" w:rsidP="00D24F03">
      <w:pPr>
        <w:tabs>
          <w:tab w:val="left" w:pos="1041"/>
        </w:tabs>
        <w:rPr>
          <w:rFonts w:eastAsia="Arial Unicode MS" w:cstheme="minorHAnsi"/>
          <w:lang w:eastAsia="en-GB"/>
        </w:rPr>
      </w:pPr>
    </w:p>
    <w:p w14:paraId="1C98A9AE" w14:textId="77777777" w:rsidR="00C61A3F" w:rsidRDefault="00C61A3F" w:rsidP="00D24F03">
      <w:pPr>
        <w:tabs>
          <w:tab w:val="left" w:pos="1041"/>
        </w:tabs>
        <w:rPr>
          <w:rFonts w:eastAsia="Arial Unicode MS" w:cstheme="minorHAnsi"/>
          <w:lang w:eastAsia="en-GB"/>
        </w:rPr>
      </w:pPr>
    </w:p>
    <w:p w14:paraId="7AAFE02F" w14:textId="77777777" w:rsidR="00C61A3F" w:rsidRDefault="00C61A3F" w:rsidP="00D24F03">
      <w:pPr>
        <w:tabs>
          <w:tab w:val="left" w:pos="1041"/>
        </w:tabs>
        <w:rPr>
          <w:rFonts w:eastAsia="Arial Unicode MS" w:cstheme="minorHAnsi"/>
          <w:lang w:eastAsia="en-GB"/>
        </w:rPr>
      </w:pPr>
    </w:p>
    <w:p w14:paraId="33B55FCA" w14:textId="77777777" w:rsidR="00C61A3F" w:rsidRDefault="00C61A3F" w:rsidP="00D24F03">
      <w:pPr>
        <w:tabs>
          <w:tab w:val="left" w:pos="1041"/>
        </w:tabs>
        <w:rPr>
          <w:rFonts w:eastAsia="Arial Unicode MS" w:cstheme="minorHAnsi"/>
          <w:lang w:eastAsia="en-GB"/>
        </w:rPr>
      </w:pPr>
    </w:p>
    <w:p w14:paraId="41BED80F" w14:textId="77777777" w:rsidR="00C61A3F" w:rsidRDefault="00C61A3F" w:rsidP="00D24F03">
      <w:pPr>
        <w:tabs>
          <w:tab w:val="left" w:pos="1041"/>
        </w:tabs>
        <w:rPr>
          <w:rFonts w:eastAsia="Arial Unicode MS" w:cstheme="minorHAnsi"/>
          <w:lang w:eastAsia="en-GB"/>
        </w:rPr>
      </w:pPr>
    </w:p>
    <w:p w14:paraId="5744ECF7" w14:textId="77777777" w:rsidR="00C61A3F" w:rsidRDefault="00C61A3F" w:rsidP="00D24F03">
      <w:pPr>
        <w:tabs>
          <w:tab w:val="left" w:pos="1041"/>
        </w:tabs>
        <w:rPr>
          <w:rFonts w:eastAsia="Arial Unicode MS" w:cstheme="minorHAnsi"/>
          <w:lang w:eastAsia="en-GB"/>
        </w:rPr>
      </w:pPr>
    </w:p>
    <w:p w14:paraId="06127F32" w14:textId="77777777" w:rsidR="00C61A3F" w:rsidRDefault="00C61A3F" w:rsidP="00D24F03">
      <w:pPr>
        <w:tabs>
          <w:tab w:val="left" w:pos="1041"/>
        </w:tabs>
        <w:rPr>
          <w:rFonts w:eastAsia="Arial Unicode MS" w:cstheme="minorHAnsi"/>
          <w:lang w:eastAsia="en-GB"/>
        </w:rPr>
      </w:pPr>
    </w:p>
    <w:p w14:paraId="6A696C0E" w14:textId="5CEEDFBE" w:rsidR="00C61A3F" w:rsidRPr="00D24F03" w:rsidRDefault="00C61A3F" w:rsidP="00D24F03">
      <w:pPr>
        <w:tabs>
          <w:tab w:val="left" w:pos="1041"/>
        </w:tabs>
        <w:rPr>
          <w:rFonts w:eastAsia="Arial Unicode MS" w:cstheme="minorHAnsi"/>
          <w:lang w:eastAsia="en-GB"/>
        </w:rPr>
        <w:sectPr w:rsidR="00C61A3F" w:rsidRPr="00D24F03" w:rsidSect="001E7AF2">
          <w:type w:val="continuous"/>
          <w:pgSz w:w="11900" w:h="16840"/>
          <w:pgMar w:top="1440" w:right="1440" w:bottom="1440" w:left="1440" w:header="720" w:footer="720" w:gutter="0"/>
          <w:cols w:space="720"/>
          <w:docGrid w:linePitch="360"/>
        </w:sectPr>
      </w:pPr>
    </w:p>
    <w:p w14:paraId="7A12086D" w14:textId="77777777" w:rsidR="00D24F03" w:rsidRDefault="00D24F03" w:rsidP="00226CBA">
      <w:pPr>
        <w:pStyle w:val="Heading1"/>
      </w:pPr>
    </w:p>
    <w:p w14:paraId="3164AB5F" w14:textId="4DD18617" w:rsidR="00226CBA" w:rsidRPr="00C657B0" w:rsidRDefault="00296717" w:rsidP="00226CBA">
      <w:pPr>
        <w:pStyle w:val="Heading1"/>
      </w:pPr>
      <w:r>
        <w:t>Table</w:t>
      </w:r>
      <w:r w:rsidR="00226CBA">
        <w:t xml:space="preserve"> </w:t>
      </w:r>
      <w:r>
        <w:t>S</w:t>
      </w:r>
      <w:r w:rsidR="00BE00A0">
        <w:t>6</w:t>
      </w:r>
      <w:r w:rsidR="00226CBA">
        <w:t>: PRISMA 2020 Checklist</w:t>
      </w:r>
    </w:p>
    <w:p w14:paraId="030C2852" w14:textId="77777777" w:rsidR="001E7AF2" w:rsidRDefault="001E7AF2" w:rsidP="001E7AF2"/>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1E7AF2" w:rsidRPr="004C1685" w14:paraId="5481F02E" w14:textId="77777777" w:rsidTr="001E7AF2">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4738A4A" w14:textId="77777777" w:rsidR="001E7AF2" w:rsidRPr="00930A31" w:rsidRDefault="001E7AF2" w:rsidP="001E7AF2">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F8CEAB6" w14:textId="77777777" w:rsidR="001E7AF2" w:rsidRPr="00930A31" w:rsidRDefault="001E7AF2" w:rsidP="001E7AF2">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C1530EF" w14:textId="77777777" w:rsidR="001E7AF2" w:rsidRPr="00930A31" w:rsidRDefault="001E7AF2" w:rsidP="001E7AF2">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4030FCD" w14:textId="77777777" w:rsidR="001E7AF2" w:rsidRPr="00930A31" w:rsidRDefault="001E7AF2" w:rsidP="001E7AF2">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1E7AF2" w:rsidRPr="004C1685" w14:paraId="0FBD7CFC" w14:textId="77777777" w:rsidTr="001E7AF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7E80435" w14:textId="77777777" w:rsidR="001E7AF2" w:rsidRPr="00930A31" w:rsidRDefault="001E7AF2" w:rsidP="001E7AF2">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AF62385" w14:textId="77777777" w:rsidR="001E7AF2" w:rsidRPr="00930A31" w:rsidRDefault="001E7AF2" w:rsidP="001E7AF2">
            <w:pPr>
              <w:pStyle w:val="Default"/>
              <w:jc w:val="right"/>
              <w:rPr>
                <w:rFonts w:ascii="Arial" w:hAnsi="Arial" w:cs="Arial"/>
                <w:color w:val="auto"/>
                <w:sz w:val="18"/>
                <w:szCs w:val="18"/>
              </w:rPr>
            </w:pPr>
          </w:p>
        </w:tc>
      </w:tr>
      <w:tr w:rsidR="001E7AF2" w:rsidRPr="004C1685" w14:paraId="7AC678E5" w14:textId="77777777" w:rsidTr="001E7AF2">
        <w:trPr>
          <w:trHeight w:val="48"/>
        </w:trPr>
        <w:tc>
          <w:tcPr>
            <w:tcW w:w="1668" w:type="dxa"/>
            <w:tcBorders>
              <w:top w:val="single" w:sz="5" w:space="0" w:color="000000"/>
              <w:left w:val="single" w:sz="5" w:space="0" w:color="000000"/>
              <w:bottom w:val="double" w:sz="2" w:space="0" w:color="FFFFCC"/>
              <w:right w:val="single" w:sz="5" w:space="0" w:color="000000"/>
            </w:tcBorders>
          </w:tcPr>
          <w:p w14:paraId="737096F3"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15BEC73"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7E8AE17F"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30F9D0A8" w14:textId="77777777" w:rsidR="001E7AF2" w:rsidRPr="00930A31" w:rsidRDefault="001E7AF2" w:rsidP="001E7AF2">
            <w:pPr>
              <w:pStyle w:val="Default"/>
              <w:spacing w:before="40" w:after="40"/>
              <w:rPr>
                <w:rFonts w:ascii="Arial" w:hAnsi="Arial" w:cs="Arial"/>
                <w:color w:val="auto"/>
                <w:sz w:val="18"/>
                <w:szCs w:val="18"/>
              </w:rPr>
            </w:pPr>
            <w:r>
              <w:rPr>
                <w:rFonts w:ascii="Arial" w:hAnsi="Arial" w:cs="Arial"/>
                <w:color w:val="auto"/>
                <w:sz w:val="18"/>
                <w:szCs w:val="18"/>
              </w:rPr>
              <w:t>1</w:t>
            </w:r>
          </w:p>
        </w:tc>
      </w:tr>
      <w:tr w:rsidR="001E7AF2" w:rsidRPr="004C1685" w14:paraId="0881D498" w14:textId="77777777" w:rsidTr="001E7AF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18EE6A" w14:textId="77777777" w:rsidR="001E7AF2" w:rsidRPr="00930A31" w:rsidRDefault="001E7AF2" w:rsidP="001E7AF2">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67F30D8" w14:textId="77777777" w:rsidR="001E7AF2" w:rsidRPr="00930A31" w:rsidRDefault="001E7AF2" w:rsidP="001E7AF2">
            <w:pPr>
              <w:pStyle w:val="Default"/>
              <w:jc w:val="right"/>
              <w:rPr>
                <w:rFonts w:ascii="Arial" w:hAnsi="Arial" w:cs="Arial"/>
                <w:color w:val="auto"/>
                <w:sz w:val="18"/>
                <w:szCs w:val="18"/>
              </w:rPr>
            </w:pPr>
          </w:p>
        </w:tc>
      </w:tr>
      <w:tr w:rsidR="001E7AF2" w:rsidRPr="004C1685" w14:paraId="7796A23C" w14:textId="77777777" w:rsidTr="001E7AF2">
        <w:trPr>
          <w:trHeight w:val="48"/>
        </w:trPr>
        <w:tc>
          <w:tcPr>
            <w:tcW w:w="1668" w:type="dxa"/>
            <w:tcBorders>
              <w:top w:val="single" w:sz="5" w:space="0" w:color="000000"/>
              <w:left w:val="single" w:sz="5" w:space="0" w:color="000000"/>
              <w:bottom w:val="double" w:sz="2" w:space="0" w:color="FFFFCC"/>
              <w:right w:val="single" w:sz="5" w:space="0" w:color="000000"/>
            </w:tcBorders>
          </w:tcPr>
          <w:p w14:paraId="77C58416"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6F693B06"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330A38E9"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2A36137E" w14:textId="77777777" w:rsidR="001E7AF2" w:rsidRPr="00930A31" w:rsidRDefault="001E7AF2" w:rsidP="001E7AF2">
            <w:pPr>
              <w:pStyle w:val="Default"/>
              <w:spacing w:before="40" w:after="40"/>
              <w:rPr>
                <w:rFonts w:ascii="Arial" w:hAnsi="Arial" w:cs="Arial"/>
                <w:color w:val="auto"/>
                <w:sz w:val="18"/>
                <w:szCs w:val="18"/>
              </w:rPr>
            </w:pPr>
            <w:r>
              <w:rPr>
                <w:rFonts w:ascii="Arial" w:hAnsi="Arial" w:cs="Arial"/>
                <w:color w:val="auto"/>
                <w:sz w:val="18"/>
                <w:szCs w:val="18"/>
              </w:rPr>
              <w:t>1</w:t>
            </w:r>
          </w:p>
        </w:tc>
      </w:tr>
      <w:tr w:rsidR="001E7AF2" w:rsidRPr="004C1685" w14:paraId="2E155F86" w14:textId="77777777" w:rsidTr="001E7AF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DAD35A" w14:textId="77777777" w:rsidR="001E7AF2" w:rsidRPr="00930A31" w:rsidRDefault="001E7AF2" w:rsidP="001E7AF2">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DEB11C4" w14:textId="77777777" w:rsidR="001E7AF2" w:rsidRPr="00930A31" w:rsidRDefault="001E7AF2" w:rsidP="001E7AF2">
            <w:pPr>
              <w:pStyle w:val="Default"/>
              <w:jc w:val="right"/>
              <w:rPr>
                <w:rFonts w:ascii="Arial" w:hAnsi="Arial" w:cs="Arial"/>
                <w:color w:val="auto"/>
                <w:sz w:val="18"/>
                <w:szCs w:val="18"/>
              </w:rPr>
            </w:pPr>
          </w:p>
        </w:tc>
      </w:tr>
      <w:tr w:rsidR="001E7AF2" w:rsidRPr="004C1685" w14:paraId="49D4C454"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04FE70EC"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03ECE06"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7472902C"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6A11D993" w14:textId="4FF91145"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2-</w:t>
            </w:r>
            <w:r w:rsidR="001E7AF2">
              <w:rPr>
                <w:rFonts w:ascii="Arial" w:hAnsi="Arial" w:cs="Arial"/>
                <w:color w:val="auto"/>
                <w:sz w:val="18"/>
                <w:szCs w:val="18"/>
              </w:rPr>
              <w:t>3</w:t>
            </w:r>
          </w:p>
        </w:tc>
      </w:tr>
      <w:tr w:rsidR="001E7AF2" w:rsidRPr="004C1685" w14:paraId="37CDA141" w14:textId="77777777" w:rsidTr="001E7AF2">
        <w:trPr>
          <w:trHeight w:val="48"/>
        </w:trPr>
        <w:tc>
          <w:tcPr>
            <w:tcW w:w="1668" w:type="dxa"/>
            <w:tcBorders>
              <w:top w:val="single" w:sz="5" w:space="0" w:color="000000"/>
              <w:left w:val="single" w:sz="5" w:space="0" w:color="000000"/>
              <w:bottom w:val="double" w:sz="2" w:space="0" w:color="FFFFCC"/>
              <w:right w:val="single" w:sz="5" w:space="0" w:color="000000"/>
            </w:tcBorders>
          </w:tcPr>
          <w:p w14:paraId="027CA1E3"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25B2D01"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7EDA20EE"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112E49B0" w14:textId="77777777" w:rsidR="001E7AF2" w:rsidRPr="00930A31" w:rsidRDefault="001E7AF2" w:rsidP="001E7AF2">
            <w:pPr>
              <w:pStyle w:val="Default"/>
              <w:spacing w:before="40" w:after="40"/>
              <w:rPr>
                <w:rFonts w:ascii="Arial" w:hAnsi="Arial" w:cs="Arial"/>
                <w:color w:val="auto"/>
                <w:sz w:val="18"/>
                <w:szCs w:val="18"/>
              </w:rPr>
            </w:pPr>
            <w:r>
              <w:rPr>
                <w:rFonts w:ascii="Arial" w:hAnsi="Arial" w:cs="Arial"/>
                <w:color w:val="auto"/>
                <w:sz w:val="18"/>
                <w:szCs w:val="18"/>
              </w:rPr>
              <w:t>3</w:t>
            </w:r>
          </w:p>
        </w:tc>
      </w:tr>
      <w:tr w:rsidR="001E7AF2" w:rsidRPr="004C1685" w14:paraId="28CEFD99" w14:textId="77777777" w:rsidTr="001E7AF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B01CEB" w14:textId="77777777" w:rsidR="001E7AF2" w:rsidRPr="00930A31" w:rsidRDefault="001E7AF2" w:rsidP="001E7AF2">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D524934" w14:textId="77777777" w:rsidR="001E7AF2" w:rsidRPr="00930A31" w:rsidRDefault="001E7AF2" w:rsidP="001E7AF2">
            <w:pPr>
              <w:pStyle w:val="Default"/>
              <w:jc w:val="right"/>
              <w:rPr>
                <w:rFonts w:ascii="Arial" w:hAnsi="Arial" w:cs="Arial"/>
                <w:color w:val="auto"/>
                <w:sz w:val="18"/>
                <w:szCs w:val="18"/>
              </w:rPr>
            </w:pPr>
          </w:p>
        </w:tc>
      </w:tr>
      <w:tr w:rsidR="001E7AF2" w:rsidRPr="004C1685" w14:paraId="0C9CFB3C"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27E3A8C8"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3CEBE18"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D5F9CD4"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8101907" w14:textId="77777777" w:rsidR="001E7AF2" w:rsidRPr="00930A31" w:rsidRDefault="001E7AF2" w:rsidP="001E7AF2">
            <w:pPr>
              <w:pStyle w:val="Default"/>
              <w:spacing w:before="40" w:after="40"/>
              <w:rPr>
                <w:rFonts w:ascii="Arial" w:hAnsi="Arial" w:cs="Arial"/>
                <w:color w:val="auto"/>
                <w:sz w:val="18"/>
                <w:szCs w:val="18"/>
              </w:rPr>
            </w:pPr>
            <w:r>
              <w:rPr>
                <w:rFonts w:ascii="Arial" w:hAnsi="Arial" w:cs="Arial"/>
                <w:color w:val="auto"/>
                <w:sz w:val="18"/>
                <w:szCs w:val="18"/>
              </w:rPr>
              <w:t>4</w:t>
            </w:r>
          </w:p>
        </w:tc>
      </w:tr>
      <w:tr w:rsidR="001E7AF2" w:rsidRPr="004C1685" w14:paraId="6F628AF5" w14:textId="77777777" w:rsidTr="001E7AF2">
        <w:trPr>
          <w:trHeight w:val="191"/>
        </w:trPr>
        <w:tc>
          <w:tcPr>
            <w:tcW w:w="1668" w:type="dxa"/>
            <w:tcBorders>
              <w:top w:val="single" w:sz="5" w:space="0" w:color="000000"/>
              <w:left w:val="single" w:sz="5" w:space="0" w:color="000000"/>
              <w:bottom w:val="single" w:sz="5" w:space="0" w:color="000000"/>
              <w:right w:val="single" w:sz="5" w:space="0" w:color="000000"/>
            </w:tcBorders>
          </w:tcPr>
          <w:p w14:paraId="7D5EF087"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3E730A"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7CD0142E"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55A328D6" w14:textId="3DB7EBE3"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4-</w:t>
            </w:r>
            <w:r w:rsidR="001E7AF2">
              <w:rPr>
                <w:rFonts w:ascii="Arial" w:hAnsi="Arial" w:cs="Arial"/>
                <w:color w:val="auto"/>
                <w:sz w:val="18"/>
                <w:szCs w:val="18"/>
              </w:rPr>
              <w:t>5</w:t>
            </w:r>
          </w:p>
        </w:tc>
      </w:tr>
      <w:tr w:rsidR="001E7AF2" w:rsidRPr="004C1685" w14:paraId="6FE28D29"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3279C474"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4725BE7"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323C6484"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1E8ED40" w14:textId="016CFCDC"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4-</w:t>
            </w:r>
            <w:r w:rsidR="001E7AF2">
              <w:rPr>
                <w:rFonts w:ascii="Arial" w:hAnsi="Arial" w:cs="Arial"/>
                <w:color w:val="auto"/>
                <w:sz w:val="18"/>
                <w:szCs w:val="18"/>
              </w:rPr>
              <w:t>5</w:t>
            </w:r>
          </w:p>
        </w:tc>
      </w:tr>
      <w:tr w:rsidR="001E7AF2" w:rsidRPr="004C1685" w14:paraId="1DCDB7BE"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614E40B9"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215E987"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6DAC9E3B"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23F347F" w14:textId="77777777" w:rsidR="001E7AF2" w:rsidRPr="00930A31" w:rsidRDefault="001E7AF2" w:rsidP="001E7AF2">
            <w:pPr>
              <w:pStyle w:val="Default"/>
              <w:spacing w:before="40" w:after="40"/>
              <w:rPr>
                <w:rFonts w:ascii="Arial" w:hAnsi="Arial" w:cs="Arial"/>
                <w:color w:val="auto"/>
                <w:sz w:val="18"/>
                <w:szCs w:val="18"/>
              </w:rPr>
            </w:pPr>
            <w:r>
              <w:rPr>
                <w:rFonts w:ascii="Arial" w:hAnsi="Arial" w:cs="Arial"/>
                <w:color w:val="auto"/>
                <w:sz w:val="18"/>
                <w:szCs w:val="18"/>
              </w:rPr>
              <w:t>5</w:t>
            </w:r>
          </w:p>
        </w:tc>
      </w:tr>
      <w:tr w:rsidR="001E7AF2" w:rsidRPr="004C1685" w14:paraId="4E8C971E" w14:textId="77777777" w:rsidTr="001E7AF2">
        <w:trPr>
          <w:trHeight w:val="152"/>
        </w:trPr>
        <w:tc>
          <w:tcPr>
            <w:tcW w:w="1668" w:type="dxa"/>
            <w:tcBorders>
              <w:top w:val="single" w:sz="5" w:space="0" w:color="000000"/>
              <w:left w:val="single" w:sz="5" w:space="0" w:color="000000"/>
              <w:bottom w:val="single" w:sz="5" w:space="0" w:color="000000"/>
              <w:right w:val="single" w:sz="5" w:space="0" w:color="000000"/>
            </w:tcBorders>
          </w:tcPr>
          <w:p w14:paraId="780EB210"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6D1F8EF"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2047E309"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DD8D91" w14:textId="77777777" w:rsidR="001E7AF2" w:rsidRPr="00930A31" w:rsidRDefault="001E7AF2" w:rsidP="001E7AF2">
            <w:pPr>
              <w:pStyle w:val="Default"/>
              <w:spacing w:before="40" w:after="40"/>
              <w:rPr>
                <w:rFonts w:ascii="Arial" w:hAnsi="Arial" w:cs="Arial"/>
                <w:color w:val="auto"/>
                <w:sz w:val="18"/>
                <w:szCs w:val="18"/>
              </w:rPr>
            </w:pPr>
            <w:r>
              <w:rPr>
                <w:rFonts w:ascii="Arial" w:hAnsi="Arial" w:cs="Arial"/>
                <w:color w:val="auto"/>
                <w:sz w:val="18"/>
                <w:szCs w:val="18"/>
              </w:rPr>
              <w:t>5</w:t>
            </w:r>
          </w:p>
        </w:tc>
      </w:tr>
      <w:tr w:rsidR="001E7AF2" w:rsidRPr="004C1685" w14:paraId="5A67D173" w14:textId="77777777" w:rsidTr="001E7AF2">
        <w:trPr>
          <w:trHeight w:val="48"/>
        </w:trPr>
        <w:tc>
          <w:tcPr>
            <w:tcW w:w="1668" w:type="dxa"/>
            <w:vMerge w:val="restart"/>
            <w:tcBorders>
              <w:top w:val="single" w:sz="5" w:space="0" w:color="000000"/>
              <w:left w:val="single" w:sz="5" w:space="0" w:color="000000"/>
              <w:right w:val="single" w:sz="5" w:space="0" w:color="000000"/>
            </w:tcBorders>
          </w:tcPr>
          <w:p w14:paraId="028E3085"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3E81C5C"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1A94B830"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566ACDD9" w14:textId="77777777" w:rsidR="001E7AF2" w:rsidRPr="00930A31" w:rsidRDefault="001E7AF2" w:rsidP="001E7AF2">
            <w:pPr>
              <w:pStyle w:val="Default"/>
              <w:spacing w:before="40" w:after="40"/>
              <w:rPr>
                <w:rFonts w:ascii="Arial" w:hAnsi="Arial" w:cs="Arial"/>
                <w:color w:val="auto"/>
                <w:sz w:val="18"/>
                <w:szCs w:val="18"/>
              </w:rPr>
            </w:pPr>
            <w:r>
              <w:rPr>
                <w:rFonts w:ascii="Arial" w:hAnsi="Arial" w:cs="Arial"/>
                <w:color w:val="auto"/>
                <w:sz w:val="18"/>
                <w:szCs w:val="18"/>
              </w:rPr>
              <w:t>4</w:t>
            </w:r>
          </w:p>
        </w:tc>
      </w:tr>
      <w:tr w:rsidR="001E7AF2" w:rsidRPr="004C1685" w14:paraId="1BA14BCB" w14:textId="77777777" w:rsidTr="001E7AF2">
        <w:trPr>
          <w:trHeight w:val="48"/>
        </w:trPr>
        <w:tc>
          <w:tcPr>
            <w:tcW w:w="1668" w:type="dxa"/>
            <w:vMerge/>
            <w:tcBorders>
              <w:left w:val="single" w:sz="5" w:space="0" w:color="000000"/>
              <w:bottom w:val="single" w:sz="5" w:space="0" w:color="000000"/>
              <w:right w:val="single" w:sz="5" w:space="0" w:color="000000"/>
            </w:tcBorders>
          </w:tcPr>
          <w:p w14:paraId="5BDB1DE4"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168A00"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7BB8D120"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7C3BC27E" w14:textId="77777777" w:rsidR="001E7AF2" w:rsidRPr="00930A31" w:rsidRDefault="001E7AF2" w:rsidP="001E7AF2">
            <w:pPr>
              <w:pStyle w:val="Default"/>
              <w:spacing w:before="40" w:after="40"/>
              <w:rPr>
                <w:rFonts w:ascii="Arial" w:hAnsi="Arial" w:cs="Arial"/>
                <w:color w:val="auto"/>
                <w:sz w:val="18"/>
                <w:szCs w:val="18"/>
              </w:rPr>
            </w:pPr>
            <w:r>
              <w:rPr>
                <w:rFonts w:ascii="Arial" w:hAnsi="Arial" w:cs="Arial"/>
                <w:color w:val="auto"/>
                <w:sz w:val="18"/>
                <w:szCs w:val="18"/>
              </w:rPr>
              <w:t>4</w:t>
            </w:r>
          </w:p>
        </w:tc>
      </w:tr>
      <w:tr w:rsidR="001E7AF2" w:rsidRPr="004C1685" w14:paraId="5F8E1707"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15E57381"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E8CDDA7"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D201594"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2E8944C" w14:textId="599F2224" w:rsidR="001E7AF2" w:rsidRPr="00930A31" w:rsidRDefault="001E7AF2" w:rsidP="001E7AF2">
            <w:pPr>
              <w:pStyle w:val="Default"/>
              <w:spacing w:before="40" w:after="40"/>
              <w:rPr>
                <w:rFonts w:ascii="Arial" w:hAnsi="Arial" w:cs="Arial"/>
                <w:color w:val="auto"/>
                <w:sz w:val="18"/>
                <w:szCs w:val="18"/>
              </w:rPr>
            </w:pPr>
            <w:r>
              <w:rPr>
                <w:rFonts w:ascii="Arial" w:hAnsi="Arial" w:cs="Arial"/>
                <w:color w:val="auto"/>
                <w:sz w:val="18"/>
                <w:szCs w:val="18"/>
              </w:rPr>
              <w:t>5</w:t>
            </w:r>
          </w:p>
        </w:tc>
      </w:tr>
      <w:tr w:rsidR="001E7AF2" w:rsidRPr="004C1685" w14:paraId="45B9DCE5"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69164547"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66C978D"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5EFEBF22"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6DF75D0E" w14:textId="6182B957"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5-</w:t>
            </w:r>
            <w:r w:rsidR="001E7AF2">
              <w:rPr>
                <w:rFonts w:ascii="Arial" w:hAnsi="Arial" w:cs="Arial"/>
                <w:color w:val="auto"/>
                <w:sz w:val="18"/>
                <w:szCs w:val="18"/>
              </w:rPr>
              <w:t>6</w:t>
            </w:r>
          </w:p>
        </w:tc>
      </w:tr>
      <w:tr w:rsidR="001E7AF2" w:rsidRPr="004C1685" w14:paraId="2ECAD19E" w14:textId="77777777" w:rsidTr="001E7AF2">
        <w:trPr>
          <w:trHeight w:val="48"/>
        </w:trPr>
        <w:tc>
          <w:tcPr>
            <w:tcW w:w="1668" w:type="dxa"/>
            <w:vMerge w:val="restart"/>
            <w:tcBorders>
              <w:top w:val="single" w:sz="5" w:space="0" w:color="000000"/>
              <w:left w:val="single" w:sz="5" w:space="0" w:color="000000"/>
              <w:right w:val="single" w:sz="5" w:space="0" w:color="000000"/>
            </w:tcBorders>
          </w:tcPr>
          <w:p w14:paraId="065C0BF2"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Synthesis </w:t>
            </w:r>
            <w:r w:rsidRPr="00930A31">
              <w:rPr>
                <w:rFonts w:ascii="Arial" w:hAnsi="Arial" w:cs="Arial"/>
                <w:sz w:val="18"/>
                <w:szCs w:val="18"/>
              </w:rPr>
              <w:lastRenderedPageBreak/>
              <w:t>methods</w:t>
            </w:r>
          </w:p>
        </w:tc>
        <w:tc>
          <w:tcPr>
            <w:tcW w:w="587" w:type="dxa"/>
            <w:tcBorders>
              <w:top w:val="single" w:sz="5" w:space="0" w:color="000000"/>
              <w:left w:val="single" w:sz="5" w:space="0" w:color="000000"/>
              <w:bottom w:val="single" w:sz="5" w:space="0" w:color="000000"/>
              <w:right w:val="single" w:sz="5" w:space="0" w:color="000000"/>
            </w:tcBorders>
          </w:tcPr>
          <w:p w14:paraId="1442F2B9"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lastRenderedPageBreak/>
              <w:t>13a</w:t>
            </w:r>
          </w:p>
        </w:tc>
        <w:tc>
          <w:tcPr>
            <w:tcW w:w="11745" w:type="dxa"/>
            <w:tcBorders>
              <w:top w:val="single" w:sz="5" w:space="0" w:color="000000"/>
              <w:left w:val="single" w:sz="5" w:space="0" w:color="000000"/>
              <w:bottom w:val="single" w:sz="5" w:space="0" w:color="000000"/>
              <w:right w:val="single" w:sz="5" w:space="0" w:color="000000"/>
            </w:tcBorders>
          </w:tcPr>
          <w:p w14:paraId="67665256"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w:t>
            </w:r>
            <w:r w:rsidRPr="00930A31">
              <w:rPr>
                <w:rFonts w:ascii="Arial" w:hAnsi="Arial" w:cs="Arial"/>
                <w:sz w:val="18"/>
                <w:szCs w:val="18"/>
              </w:rPr>
              <w:lastRenderedPageBreak/>
              <w:t>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5B7190BF" w14:textId="647DFE70"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lastRenderedPageBreak/>
              <w:t>5-</w:t>
            </w:r>
            <w:r w:rsidR="001E7AF2">
              <w:rPr>
                <w:rFonts w:ascii="Arial" w:hAnsi="Arial" w:cs="Arial"/>
                <w:color w:val="auto"/>
                <w:sz w:val="18"/>
                <w:szCs w:val="18"/>
              </w:rPr>
              <w:t>6</w:t>
            </w:r>
          </w:p>
        </w:tc>
      </w:tr>
      <w:tr w:rsidR="001E7AF2" w:rsidRPr="004C1685" w14:paraId="47081D39" w14:textId="77777777" w:rsidTr="001E7AF2">
        <w:trPr>
          <w:trHeight w:val="48"/>
        </w:trPr>
        <w:tc>
          <w:tcPr>
            <w:tcW w:w="1668" w:type="dxa"/>
            <w:vMerge/>
            <w:tcBorders>
              <w:left w:val="single" w:sz="5" w:space="0" w:color="000000"/>
              <w:right w:val="single" w:sz="5" w:space="0" w:color="000000"/>
            </w:tcBorders>
          </w:tcPr>
          <w:p w14:paraId="35D87942"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B0B12B"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31899072"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05772661" w14:textId="4736ED47"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5-6</w:t>
            </w:r>
          </w:p>
        </w:tc>
      </w:tr>
      <w:tr w:rsidR="001E7AF2" w:rsidRPr="004C1685" w14:paraId="21B8E952" w14:textId="77777777" w:rsidTr="001E7AF2">
        <w:trPr>
          <w:trHeight w:val="48"/>
        </w:trPr>
        <w:tc>
          <w:tcPr>
            <w:tcW w:w="1668" w:type="dxa"/>
            <w:vMerge/>
            <w:tcBorders>
              <w:left w:val="single" w:sz="5" w:space="0" w:color="000000"/>
              <w:right w:val="single" w:sz="5" w:space="0" w:color="000000"/>
            </w:tcBorders>
          </w:tcPr>
          <w:p w14:paraId="1D55E036"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873C8E"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92ACB43"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9C47B3F" w14:textId="70C79FA3"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5-6</w:t>
            </w:r>
          </w:p>
        </w:tc>
      </w:tr>
      <w:tr w:rsidR="001E7AF2" w:rsidRPr="004C1685" w14:paraId="73F3618F" w14:textId="77777777" w:rsidTr="001E7AF2">
        <w:trPr>
          <w:trHeight w:val="48"/>
        </w:trPr>
        <w:tc>
          <w:tcPr>
            <w:tcW w:w="1668" w:type="dxa"/>
            <w:vMerge/>
            <w:tcBorders>
              <w:left w:val="single" w:sz="5" w:space="0" w:color="000000"/>
              <w:right w:val="single" w:sz="5" w:space="0" w:color="000000"/>
            </w:tcBorders>
          </w:tcPr>
          <w:p w14:paraId="4DDBA290"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F85BDB"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3BE8CFD4"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6D79C7D0" w14:textId="131C54F8"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5-6</w:t>
            </w:r>
          </w:p>
        </w:tc>
      </w:tr>
      <w:tr w:rsidR="001E7AF2" w:rsidRPr="004C1685" w14:paraId="78713222" w14:textId="77777777" w:rsidTr="001E7AF2">
        <w:trPr>
          <w:trHeight w:val="48"/>
        </w:trPr>
        <w:tc>
          <w:tcPr>
            <w:tcW w:w="1668" w:type="dxa"/>
            <w:vMerge/>
            <w:tcBorders>
              <w:left w:val="single" w:sz="5" w:space="0" w:color="000000"/>
              <w:right w:val="single" w:sz="5" w:space="0" w:color="000000"/>
            </w:tcBorders>
          </w:tcPr>
          <w:p w14:paraId="5AF29379"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1071C9"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CE9E3EB"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3D9752D" w14:textId="78F41F5B"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5-6</w:t>
            </w:r>
          </w:p>
        </w:tc>
      </w:tr>
      <w:tr w:rsidR="001E7AF2" w:rsidRPr="004C1685" w14:paraId="6B80DE7D" w14:textId="77777777" w:rsidTr="001E7AF2">
        <w:trPr>
          <w:trHeight w:val="50"/>
        </w:trPr>
        <w:tc>
          <w:tcPr>
            <w:tcW w:w="1668" w:type="dxa"/>
            <w:vMerge/>
            <w:tcBorders>
              <w:left w:val="single" w:sz="5" w:space="0" w:color="000000"/>
              <w:bottom w:val="single" w:sz="5" w:space="0" w:color="000000"/>
              <w:right w:val="single" w:sz="5" w:space="0" w:color="000000"/>
            </w:tcBorders>
          </w:tcPr>
          <w:p w14:paraId="299D4D0C"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A1813B"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58E76CEE"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14ABEA7" w14:textId="3B714AEB"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5-6</w:t>
            </w:r>
          </w:p>
        </w:tc>
      </w:tr>
      <w:tr w:rsidR="001E7AF2" w:rsidRPr="004C1685" w14:paraId="7BE32C91"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49E448BC"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5C740B8"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580AA650"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B9B323E" w14:textId="48AF80B0"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5-6</w:t>
            </w:r>
          </w:p>
        </w:tc>
      </w:tr>
      <w:tr w:rsidR="001E7AF2" w:rsidRPr="004C1685" w14:paraId="53B7FE51"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5531B1C8"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E7E3047"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7A0EFFD6"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2C79B240" w14:textId="62084457"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n/a</w:t>
            </w:r>
          </w:p>
        </w:tc>
      </w:tr>
      <w:tr w:rsidR="001E7AF2" w:rsidRPr="004C1685" w14:paraId="436C6D30" w14:textId="77777777" w:rsidTr="001E7AF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A444B0" w14:textId="77777777" w:rsidR="001E7AF2" w:rsidRPr="00930A31" w:rsidRDefault="001E7AF2" w:rsidP="001E7AF2">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CEBF6EB" w14:textId="77777777" w:rsidR="001E7AF2" w:rsidRPr="00930A31" w:rsidRDefault="001E7AF2" w:rsidP="001E7AF2">
            <w:pPr>
              <w:pStyle w:val="Default"/>
              <w:jc w:val="center"/>
              <w:rPr>
                <w:rFonts w:ascii="Arial" w:hAnsi="Arial" w:cs="Arial"/>
                <w:color w:val="auto"/>
                <w:sz w:val="18"/>
                <w:szCs w:val="18"/>
              </w:rPr>
            </w:pPr>
          </w:p>
        </w:tc>
      </w:tr>
      <w:tr w:rsidR="001E7AF2" w:rsidRPr="004C1685" w14:paraId="14558387" w14:textId="77777777" w:rsidTr="001E7AF2">
        <w:trPr>
          <w:trHeight w:val="48"/>
        </w:trPr>
        <w:tc>
          <w:tcPr>
            <w:tcW w:w="1668" w:type="dxa"/>
            <w:vMerge w:val="restart"/>
            <w:tcBorders>
              <w:top w:val="single" w:sz="5" w:space="0" w:color="000000"/>
              <w:left w:val="single" w:sz="5" w:space="0" w:color="000000"/>
              <w:right w:val="single" w:sz="5" w:space="0" w:color="000000"/>
            </w:tcBorders>
          </w:tcPr>
          <w:p w14:paraId="31A59FC8"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9EF913A"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36A3222E"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2B631CD3" w14:textId="4D99811F"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6-7</w:t>
            </w:r>
          </w:p>
        </w:tc>
      </w:tr>
      <w:tr w:rsidR="001E7AF2" w:rsidRPr="004C1685" w14:paraId="7152C6E4" w14:textId="77777777" w:rsidTr="001E7AF2">
        <w:trPr>
          <w:trHeight w:val="48"/>
        </w:trPr>
        <w:tc>
          <w:tcPr>
            <w:tcW w:w="1668" w:type="dxa"/>
            <w:vMerge/>
            <w:tcBorders>
              <w:left w:val="single" w:sz="5" w:space="0" w:color="000000"/>
              <w:bottom w:val="single" w:sz="5" w:space="0" w:color="000000"/>
              <w:right w:val="single" w:sz="5" w:space="0" w:color="000000"/>
            </w:tcBorders>
          </w:tcPr>
          <w:p w14:paraId="2FA3805A"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7FB9EA"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50C08D7"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69BC2134" w14:textId="0A8D5D2C"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6</w:t>
            </w:r>
          </w:p>
        </w:tc>
      </w:tr>
      <w:tr w:rsidR="001E7AF2" w:rsidRPr="004C1685" w14:paraId="2A754521" w14:textId="77777777" w:rsidTr="001E7AF2">
        <w:trPr>
          <w:trHeight w:val="103"/>
        </w:trPr>
        <w:tc>
          <w:tcPr>
            <w:tcW w:w="1668" w:type="dxa"/>
            <w:tcBorders>
              <w:top w:val="single" w:sz="5" w:space="0" w:color="000000"/>
              <w:left w:val="single" w:sz="5" w:space="0" w:color="000000"/>
              <w:bottom w:val="single" w:sz="5" w:space="0" w:color="000000"/>
              <w:right w:val="single" w:sz="5" w:space="0" w:color="000000"/>
            </w:tcBorders>
          </w:tcPr>
          <w:p w14:paraId="0FA51477"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B0EC19E"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1026A092"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34EAB02C" w14:textId="17BF56C6"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6</w:t>
            </w:r>
          </w:p>
        </w:tc>
      </w:tr>
      <w:tr w:rsidR="001E7AF2" w:rsidRPr="004C1685" w14:paraId="7BDA13E7"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6FE9BEDA"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54BB66A"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74A1FF35"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5C89A74" w14:textId="5C7B286E"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5-7</w:t>
            </w:r>
          </w:p>
        </w:tc>
      </w:tr>
      <w:tr w:rsidR="001E7AF2" w:rsidRPr="004C1685" w14:paraId="4595D11A"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783A74DC"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5A20425"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6385F2C1"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24BEC4EF" w14:textId="281900FF"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5-7</w:t>
            </w:r>
          </w:p>
        </w:tc>
      </w:tr>
      <w:tr w:rsidR="001E7AF2" w:rsidRPr="004C1685" w14:paraId="29DEA279" w14:textId="77777777" w:rsidTr="001E7AF2">
        <w:trPr>
          <w:trHeight w:val="48"/>
        </w:trPr>
        <w:tc>
          <w:tcPr>
            <w:tcW w:w="1668" w:type="dxa"/>
            <w:vMerge w:val="restart"/>
            <w:tcBorders>
              <w:top w:val="single" w:sz="5" w:space="0" w:color="000000"/>
              <w:left w:val="single" w:sz="5" w:space="0" w:color="000000"/>
              <w:right w:val="single" w:sz="5" w:space="0" w:color="000000"/>
            </w:tcBorders>
          </w:tcPr>
          <w:p w14:paraId="1F83A8D7"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8F10425"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7138B038"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6CD37B3" w14:textId="674A2061"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5-7</w:t>
            </w:r>
          </w:p>
        </w:tc>
      </w:tr>
      <w:tr w:rsidR="001E7AF2" w:rsidRPr="004C1685" w14:paraId="3DE59457" w14:textId="77777777" w:rsidTr="001E7AF2">
        <w:trPr>
          <w:trHeight w:val="203"/>
        </w:trPr>
        <w:tc>
          <w:tcPr>
            <w:tcW w:w="1668" w:type="dxa"/>
            <w:vMerge/>
            <w:tcBorders>
              <w:left w:val="single" w:sz="5" w:space="0" w:color="000000"/>
              <w:right w:val="single" w:sz="5" w:space="0" w:color="000000"/>
            </w:tcBorders>
          </w:tcPr>
          <w:p w14:paraId="5D0BCAA1"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869780D"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712F6456"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42291A5F" w14:textId="0EFE024D"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5-7</w:t>
            </w:r>
          </w:p>
        </w:tc>
      </w:tr>
      <w:tr w:rsidR="001E7AF2" w:rsidRPr="004C1685" w14:paraId="0213195C" w14:textId="77777777" w:rsidTr="001E7AF2">
        <w:trPr>
          <w:trHeight w:val="48"/>
        </w:trPr>
        <w:tc>
          <w:tcPr>
            <w:tcW w:w="1668" w:type="dxa"/>
            <w:vMerge/>
            <w:tcBorders>
              <w:left w:val="single" w:sz="5" w:space="0" w:color="000000"/>
              <w:right w:val="single" w:sz="5" w:space="0" w:color="000000"/>
            </w:tcBorders>
          </w:tcPr>
          <w:p w14:paraId="2B78A1AD"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DDF3C0B"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080F55CE"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F5B7137" w14:textId="562635CE"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5-8</w:t>
            </w:r>
          </w:p>
        </w:tc>
      </w:tr>
      <w:tr w:rsidR="001E7AF2" w:rsidRPr="004C1685" w14:paraId="2A2E432B" w14:textId="77777777" w:rsidTr="001E7AF2">
        <w:trPr>
          <w:trHeight w:val="48"/>
        </w:trPr>
        <w:tc>
          <w:tcPr>
            <w:tcW w:w="1668" w:type="dxa"/>
            <w:vMerge/>
            <w:tcBorders>
              <w:left w:val="single" w:sz="5" w:space="0" w:color="000000"/>
              <w:bottom w:val="single" w:sz="5" w:space="0" w:color="000000"/>
              <w:right w:val="single" w:sz="5" w:space="0" w:color="000000"/>
            </w:tcBorders>
          </w:tcPr>
          <w:p w14:paraId="31C091C0"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3A4367D"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0DCB2BAF"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6579CFC" w14:textId="01E2F4DC"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n/a</w:t>
            </w:r>
          </w:p>
        </w:tc>
      </w:tr>
      <w:tr w:rsidR="001E7AF2" w:rsidRPr="004C1685" w14:paraId="733CE86B"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4BD3975F"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F62EDAF"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614501B4"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2F5F39E6" w14:textId="2A6A33DE"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5-8</w:t>
            </w:r>
          </w:p>
        </w:tc>
      </w:tr>
      <w:tr w:rsidR="001E7AF2" w:rsidRPr="004C1685" w14:paraId="45759AA2"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02AD5619"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ECCAF0F"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1D64B236"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3B159157" w14:textId="72CE25AC"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n/a</w:t>
            </w:r>
          </w:p>
        </w:tc>
      </w:tr>
      <w:tr w:rsidR="001E7AF2" w:rsidRPr="004C1685" w14:paraId="30D2B967" w14:textId="77777777" w:rsidTr="001E7AF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BA257F" w14:textId="77777777" w:rsidR="001E7AF2" w:rsidRPr="00930A31" w:rsidRDefault="001E7AF2" w:rsidP="001E7AF2">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F3D6183" w14:textId="77777777" w:rsidR="001E7AF2" w:rsidRPr="00930A31" w:rsidRDefault="001E7AF2" w:rsidP="001E7AF2">
            <w:pPr>
              <w:pStyle w:val="Default"/>
              <w:jc w:val="center"/>
              <w:rPr>
                <w:rFonts w:ascii="Arial" w:hAnsi="Arial" w:cs="Arial"/>
                <w:color w:val="auto"/>
                <w:sz w:val="18"/>
                <w:szCs w:val="18"/>
              </w:rPr>
            </w:pPr>
          </w:p>
        </w:tc>
      </w:tr>
      <w:tr w:rsidR="001E7AF2" w:rsidRPr="004C1685" w14:paraId="45D6E0A0" w14:textId="77777777" w:rsidTr="001E7AF2">
        <w:trPr>
          <w:trHeight w:val="48"/>
        </w:trPr>
        <w:tc>
          <w:tcPr>
            <w:tcW w:w="1668" w:type="dxa"/>
            <w:vMerge w:val="restart"/>
            <w:tcBorders>
              <w:top w:val="single" w:sz="5" w:space="0" w:color="000000"/>
              <w:left w:val="single" w:sz="5" w:space="0" w:color="000000"/>
              <w:right w:val="single" w:sz="5" w:space="0" w:color="000000"/>
            </w:tcBorders>
          </w:tcPr>
          <w:p w14:paraId="1F1F83F4"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lastRenderedPageBreak/>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715F1D3"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FEAD863"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2F7C124D" w14:textId="762C9F37"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9</w:t>
            </w:r>
          </w:p>
        </w:tc>
      </w:tr>
      <w:tr w:rsidR="001E7AF2" w:rsidRPr="004C1685" w14:paraId="090CDF0A" w14:textId="77777777" w:rsidTr="001E7AF2">
        <w:trPr>
          <w:trHeight w:val="48"/>
        </w:trPr>
        <w:tc>
          <w:tcPr>
            <w:tcW w:w="1668" w:type="dxa"/>
            <w:vMerge/>
            <w:tcBorders>
              <w:left w:val="single" w:sz="5" w:space="0" w:color="000000"/>
              <w:right w:val="single" w:sz="5" w:space="0" w:color="000000"/>
            </w:tcBorders>
          </w:tcPr>
          <w:p w14:paraId="5F742CFE"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6EF086F"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1B233CFA"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1E71491" w14:textId="2A6DB45E" w:rsidR="001E7AF2" w:rsidRPr="00930A31" w:rsidRDefault="001E7AF2" w:rsidP="001E7AF2">
            <w:pPr>
              <w:pStyle w:val="Default"/>
              <w:spacing w:before="40" w:after="40"/>
              <w:rPr>
                <w:rFonts w:ascii="Arial" w:hAnsi="Arial" w:cs="Arial"/>
                <w:color w:val="auto"/>
                <w:sz w:val="18"/>
                <w:szCs w:val="18"/>
              </w:rPr>
            </w:pPr>
            <w:r>
              <w:rPr>
                <w:rFonts w:ascii="Arial" w:hAnsi="Arial" w:cs="Arial"/>
                <w:color w:val="auto"/>
                <w:sz w:val="18"/>
                <w:szCs w:val="18"/>
              </w:rPr>
              <w:t>1</w:t>
            </w:r>
            <w:r w:rsidR="00C5330A">
              <w:rPr>
                <w:rFonts w:ascii="Arial" w:hAnsi="Arial" w:cs="Arial"/>
                <w:color w:val="auto"/>
                <w:sz w:val="18"/>
                <w:szCs w:val="18"/>
              </w:rPr>
              <w:t>1</w:t>
            </w:r>
            <w:r>
              <w:rPr>
                <w:rFonts w:ascii="Arial" w:hAnsi="Arial" w:cs="Arial"/>
                <w:color w:val="auto"/>
                <w:sz w:val="18"/>
                <w:szCs w:val="18"/>
              </w:rPr>
              <w:t>-1</w:t>
            </w:r>
            <w:r w:rsidR="00C5330A">
              <w:rPr>
                <w:rFonts w:ascii="Arial" w:hAnsi="Arial" w:cs="Arial"/>
                <w:color w:val="auto"/>
                <w:sz w:val="18"/>
                <w:szCs w:val="18"/>
              </w:rPr>
              <w:t>2</w:t>
            </w:r>
          </w:p>
        </w:tc>
      </w:tr>
      <w:tr w:rsidR="001E7AF2" w:rsidRPr="004C1685" w14:paraId="75BA1411" w14:textId="77777777" w:rsidTr="001E7AF2">
        <w:trPr>
          <w:trHeight w:val="48"/>
        </w:trPr>
        <w:tc>
          <w:tcPr>
            <w:tcW w:w="1668" w:type="dxa"/>
            <w:vMerge/>
            <w:tcBorders>
              <w:left w:val="single" w:sz="5" w:space="0" w:color="000000"/>
              <w:right w:val="single" w:sz="5" w:space="0" w:color="000000"/>
            </w:tcBorders>
          </w:tcPr>
          <w:p w14:paraId="4DD52660"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52DFD02"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04FD7D1"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2175F91" w14:textId="1F146821" w:rsidR="001E7AF2" w:rsidRPr="00930A31" w:rsidRDefault="00C5330A" w:rsidP="001E7AF2">
            <w:pPr>
              <w:pStyle w:val="Default"/>
              <w:spacing w:before="40" w:after="40"/>
              <w:rPr>
                <w:rFonts w:ascii="Arial" w:hAnsi="Arial" w:cs="Arial"/>
                <w:color w:val="auto"/>
                <w:sz w:val="18"/>
                <w:szCs w:val="18"/>
              </w:rPr>
            </w:pPr>
            <w:r>
              <w:rPr>
                <w:rFonts w:ascii="Arial" w:hAnsi="Arial" w:cs="Arial"/>
                <w:color w:val="auto"/>
                <w:sz w:val="18"/>
                <w:szCs w:val="18"/>
              </w:rPr>
              <w:t>11-12</w:t>
            </w:r>
          </w:p>
        </w:tc>
      </w:tr>
      <w:tr w:rsidR="001E7AF2" w:rsidRPr="004C1685" w14:paraId="6F89EE58" w14:textId="77777777" w:rsidTr="001E7AF2">
        <w:trPr>
          <w:trHeight w:val="48"/>
        </w:trPr>
        <w:tc>
          <w:tcPr>
            <w:tcW w:w="1668" w:type="dxa"/>
            <w:vMerge/>
            <w:tcBorders>
              <w:left w:val="single" w:sz="5" w:space="0" w:color="000000"/>
              <w:bottom w:val="single" w:sz="4" w:space="0" w:color="auto"/>
              <w:right w:val="single" w:sz="5" w:space="0" w:color="000000"/>
            </w:tcBorders>
          </w:tcPr>
          <w:p w14:paraId="7EA0BA92"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722708A"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7F4467EC"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E53CA6F" w14:textId="27BA874F" w:rsidR="001E7AF2" w:rsidRPr="00930A31" w:rsidRDefault="001E7AF2" w:rsidP="001E7AF2">
            <w:pPr>
              <w:pStyle w:val="Default"/>
              <w:spacing w:before="40" w:after="40"/>
              <w:rPr>
                <w:rFonts w:ascii="Arial" w:hAnsi="Arial" w:cs="Arial"/>
                <w:color w:val="auto"/>
                <w:sz w:val="18"/>
                <w:szCs w:val="18"/>
              </w:rPr>
            </w:pPr>
            <w:r>
              <w:rPr>
                <w:rFonts w:ascii="Arial" w:hAnsi="Arial" w:cs="Arial"/>
                <w:color w:val="auto"/>
                <w:sz w:val="18"/>
                <w:szCs w:val="18"/>
              </w:rPr>
              <w:t>1</w:t>
            </w:r>
            <w:r w:rsidR="00C5330A">
              <w:rPr>
                <w:rFonts w:ascii="Arial" w:hAnsi="Arial" w:cs="Arial"/>
                <w:color w:val="auto"/>
                <w:sz w:val="18"/>
                <w:szCs w:val="18"/>
              </w:rPr>
              <w:t>0-11</w:t>
            </w:r>
          </w:p>
        </w:tc>
      </w:tr>
      <w:tr w:rsidR="001E7AF2" w:rsidRPr="004C1685" w14:paraId="04BA57FC" w14:textId="77777777" w:rsidTr="001E7AF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89A713" w14:textId="77777777" w:rsidR="001E7AF2" w:rsidRPr="00930A31" w:rsidRDefault="001E7AF2" w:rsidP="001E7AF2">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0DB362E" w14:textId="77777777" w:rsidR="001E7AF2" w:rsidRPr="00930A31" w:rsidRDefault="001E7AF2" w:rsidP="001E7AF2">
            <w:pPr>
              <w:pStyle w:val="Default"/>
              <w:jc w:val="center"/>
              <w:rPr>
                <w:rFonts w:ascii="Arial" w:hAnsi="Arial" w:cs="Arial"/>
                <w:color w:val="auto"/>
                <w:sz w:val="18"/>
                <w:szCs w:val="18"/>
              </w:rPr>
            </w:pPr>
          </w:p>
        </w:tc>
      </w:tr>
      <w:tr w:rsidR="001E7AF2" w:rsidRPr="004C1685" w14:paraId="0E533E40" w14:textId="77777777" w:rsidTr="001E7AF2">
        <w:trPr>
          <w:trHeight w:val="48"/>
        </w:trPr>
        <w:tc>
          <w:tcPr>
            <w:tcW w:w="1668" w:type="dxa"/>
            <w:vMerge w:val="restart"/>
            <w:tcBorders>
              <w:top w:val="single" w:sz="5" w:space="0" w:color="000000"/>
              <w:left w:val="single" w:sz="5" w:space="0" w:color="000000"/>
              <w:right w:val="single" w:sz="5" w:space="0" w:color="000000"/>
            </w:tcBorders>
          </w:tcPr>
          <w:p w14:paraId="7BCE06C8"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9E71541"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212715FD"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383474D" w14:textId="419FA966" w:rsidR="001E7AF2" w:rsidRPr="00930A31" w:rsidRDefault="00F35729" w:rsidP="001E7AF2">
            <w:pPr>
              <w:pStyle w:val="Default"/>
              <w:spacing w:before="40" w:after="40"/>
              <w:rPr>
                <w:rFonts w:ascii="Arial" w:hAnsi="Arial" w:cs="Arial"/>
                <w:color w:val="auto"/>
                <w:sz w:val="18"/>
                <w:szCs w:val="18"/>
              </w:rPr>
            </w:pPr>
            <w:r>
              <w:rPr>
                <w:rFonts w:ascii="Arial" w:hAnsi="Arial" w:cs="Arial"/>
                <w:color w:val="auto"/>
                <w:sz w:val="18"/>
                <w:szCs w:val="18"/>
              </w:rPr>
              <w:t>3-4</w:t>
            </w:r>
          </w:p>
        </w:tc>
      </w:tr>
      <w:tr w:rsidR="001E7AF2" w:rsidRPr="004C1685" w14:paraId="2109B9AA" w14:textId="77777777" w:rsidTr="001E7AF2">
        <w:trPr>
          <w:trHeight w:val="57"/>
        </w:trPr>
        <w:tc>
          <w:tcPr>
            <w:tcW w:w="1668" w:type="dxa"/>
            <w:vMerge/>
            <w:tcBorders>
              <w:left w:val="single" w:sz="5" w:space="0" w:color="000000"/>
              <w:right w:val="single" w:sz="5" w:space="0" w:color="000000"/>
            </w:tcBorders>
          </w:tcPr>
          <w:p w14:paraId="2A87D8AB"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88FF389"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057E9954"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64CCD4B9" w14:textId="4C00532F" w:rsidR="001E7AF2" w:rsidRPr="00930A31" w:rsidRDefault="00F35729" w:rsidP="001E7AF2">
            <w:pPr>
              <w:pStyle w:val="Default"/>
              <w:spacing w:before="40" w:after="40"/>
              <w:rPr>
                <w:rFonts w:ascii="Arial" w:hAnsi="Arial" w:cs="Arial"/>
                <w:color w:val="auto"/>
                <w:sz w:val="18"/>
                <w:szCs w:val="18"/>
              </w:rPr>
            </w:pPr>
            <w:r>
              <w:rPr>
                <w:rFonts w:ascii="Arial" w:hAnsi="Arial" w:cs="Arial"/>
                <w:color w:val="auto"/>
                <w:sz w:val="18"/>
                <w:szCs w:val="18"/>
              </w:rPr>
              <w:t>3-4</w:t>
            </w:r>
          </w:p>
        </w:tc>
      </w:tr>
      <w:tr w:rsidR="001E7AF2" w:rsidRPr="004C1685" w14:paraId="5CDE59F7" w14:textId="77777777" w:rsidTr="001E7AF2">
        <w:trPr>
          <w:trHeight w:val="48"/>
        </w:trPr>
        <w:tc>
          <w:tcPr>
            <w:tcW w:w="1668" w:type="dxa"/>
            <w:vMerge/>
            <w:tcBorders>
              <w:left w:val="single" w:sz="5" w:space="0" w:color="000000"/>
              <w:bottom w:val="single" w:sz="5" w:space="0" w:color="000000"/>
              <w:right w:val="single" w:sz="5" w:space="0" w:color="000000"/>
            </w:tcBorders>
          </w:tcPr>
          <w:p w14:paraId="0D247D49" w14:textId="77777777" w:rsidR="001E7AF2" w:rsidRPr="00930A31" w:rsidRDefault="001E7AF2" w:rsidP="001E7AF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E71AC8"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BFB4C82"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2B31FF8" w14:textId="32F61A34" w:rsidR="001E7AF2" w:rsidRPr="00930A31" w:rsidRDefault="00F35729" w:rsidP="001E7AF2">
            <w:pPr>
              <w:pStyle w:val="Default"/>
              <w:spacing w:before="40" w:after="40"/>
              <w:rPr>
                <w:rFonts w:ascii="Arial" w:hAnsi="Arial" w:cs="Arial"/>
                <w:color w:val="auto"/>
                <w:sz w:val="18"/>
                <w:szCs w:val="18"/>
              </w:rPr>
            </w:pPr>
            <w:r>
              <w:rPr>
                <w:rFonts w:ascii="Arial" w:hAnsi="Arial" w:cs="Arial"/>
                <w:color w:val="auto"/>
                <w:sz w:val="18"/>
                <w:szCs w:val="18"/>
              </w:rPr>
              <w:t>n/a</w:t>
            </w:r>
          </w:p>
        </w:tc>
      </w:tr>
      <w:tr w:rsidR="001E7AF2" w:rsidRPr="004C1685" w14:paraId="54C45DDF"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592E2FB9"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BE9A1A0"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2CEA53AA"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349860BF" w14:textId="195EF8C9" w:rsidR="001E7AF2" w:rsidRPr="00930A31" w:rsidRDefault="001E7AF2" w:rsidP="001E7AF2">
            <w:pPr>
              <w:pStyle w:val="Default"/>
              <w:spacing w:before="40" w:after="40"/>
              <w:rPr>
                <w:rFonts w:ascii="Arial" w:hAnsi="Arial" w:cs="Arial"/>
                <w:color w:val="auto"/>
                <w:sz w:val="18"/>
                <w:szCs w:val="18"/>
              </w:rPr>
            </w:pPr>
            <w:r>
              <w:rPr>
                <w:rFonts w:ascii="Arial" w:hAnsi="Arial" w:cs="Arial"/>
                <w:color w:val="auto"/>
                <w:sz w:val="18"/>
                <w:szCs w:val="18"/>
              </w:rPr>
              <w:t>1</w:t>
            </w:r>
            <w:r w:rsidR="00F35729">
              <w:rPr>
                <w:rFonts w:ascii="Arial" w:hAnsi="Arial" w:cs="Arial"/>
                <w:color w:val="auto"/>
                <w:sz w:val="18"/>
                <w:szCs w:val="18"/>
              </w:rPr>
              <w:t>2</w:t>
            </w:r>
          </w:p>
        </w:tc>
      </w:tr>
      <w:tr w:rsidR="001E7AF2" w:rsidRPr="004C1685" w14:paraId="70D95BF9"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0C520FBA"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33212A2"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7301B64D"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3BBA5EE" w14:textId="0A000680" w:rsidR="001E7AF2" w:rsidRPr="00930A31" w:rsidRDefault="001E7AF2" w:rsidP="001E7AF2">
            <w:pPr>
              <w:pStyle w:val="Default"/>
              <w:spacing w:before="40" w:after="40"/>
              <w:rPr>
                <w:rFonts w:ascii="Arial" w:hAnsi="Arial" w:cs="Arial"/>
                <w:color w:val="auto"/>
                <w:sz w:val="18"/>
                <w:szCs w:val="18"/>
              </w:rPr>
            </w:pPr>
            <w:r>
              <w:rPr>
                <w:rFonts w:ascii="Arial" w:hAnsi="Arial" w:cs="Arial"/>
                <w:color w:val="auto"/>
                <w:sz w:val="18"/>
                <w:szCs w:val="18"/>
              </w:rPr>
              <w:t>1</w:t>
            </w:r>
            <w:r w:rsidR="00F35729">
              <w:rPr>
                <w:rFonts w:ascii="Arial" w:hAnsi="Arial" w:cs="Arial"/>
                <w:color w:val="auto"/>
                <w:sz w:val="18"/>
                <w:szCs w:val="18"/>
              </w:rPr>
              <w:t>2-13</w:t>
            </w:r>
          </w:p>
        </w:tc>
      </w:tr>
      <w:tr w:rsidR="001E7AF2" w:rsidRPr="004C1685" w14:paraId="3923C2EA" w14:textId="77777777" w:rsidTr="001E7AF2">
        <w:trPr>
          <w:trHeight w:val="219"/>
        </w:trPr>
        <w:tc>
          <w:tcPr>
            <w:tcW w:w="1668" w:type="dxa"/>
            <w:tcBorders>
              <w:top w:val="single" w:sz="5" w:space="0" w:color="000000"/>
              <w:left w:val="single" w:sz="5" w:space="0" w:color="000000"/>
              <w:bottom w:val="double" w:sz="5" w:space="0" w:color="000000"/>
              <w:right w:val="single" w:sz="5" w:space="0" w:color="000000"/>
            </w:tcBorders>
          </w:tcPr>
          <w:p w14:paraId="5DAA485B"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68A6B049" w14:textId="77777777" w:rsidR="001E7AF2" w:rsidRPr="00930A31" w:rsidRDefault="001E7AF2" w:rsidP="001E7AF2">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5DC5C991" w14:textId="77777777" w:rsidR="001E7AF2" w:rsidRPr="00930A31" w:rsidRDefault="001E7AF2" w:rsidP="001E7AF2">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07D2B2D8" w14:textId="3715E715" w:rsidR="001E7AF2" w:rsidRPr="00930A31" w:rsidRDefault="001E7AF2" w:rsidP="001E7AF2">
            <w:pPr>
              <w:pStyle w:val="Default"/>
              <w:spacing w:before="40" w:after="40"/>
              <w:rPr>
                <w:rFonts w:ascii="Arial" w:hAnsi="Arial" w:cs="Arial"/>
                <w:color w:val="auto"/>
                <w:sz w:val="18"/>
                <w:szCs w:val="18"/>
              </w:rPr>
            </w:pPr>
            <w:r>
              <w:rPr>
                <w:rFonts w:ascii="Arial" w:hAnsi="Arial" w:cs="Arial"/>
                <w:color w:val="auto"/>
                <w:sz w:val="18"/>
                <w:szCs w:val="18"/>
              </w:rPr>
              <w:t>1</w:t>
            </w:r>
            <w:r w:rsidR="00F35729">
              <w:rPr>
                <w:rFonts w:ascii="Arial" w:hAnsi="Arial" w:cs="Arial"/>
                <w:color w:val="auto"/>
                <w:sz w:val="18"/>
                <w:szCs w:val="18"/>
              </w:rPr>
              <w:t>2-13</w:t>
            </w:r>
          </w:p>
        </w:tc>
      </w:tr>
    </w:tbl>
    <w:p w14:paraId="2BF9588F" w14:textId="77777777" w:rsidR="001E7AF2" w:rsidRPr="00C657B0" w:rsidRDefault="001E7AF2" w:rsidP="001E7AF2"/>
    <w:p w14:paraId="2BA27016" w14:textId="0A654735" w:rsidR="001E7AF2" w:rsidRDefault="001E7AF2" w:rsidP="001E7AF2">
      <w:pPr>
        <w:tabs>
          <w:tab w:val="left" w:pos="2683"/>
        </w:tabs>
      </w:pPr>
    </w:p>
    <w:p w14:paraId="1130072E" w14:textId="77777777" w:rsidR="001E7AF2" w:rsidRPr="001E7AF2" w:rsidRDefault="001E7AF2" w:rsidP="001E7AF2">
      <w:pPr>
        <w:tabs>
          <w:tab w:val="left" w:pos="2683"/>
        </w:tabs>
      </w:pPr>
    </w:p>
    <w:sectPr w:rsidR="001E7AF2" w:rsidRPr="001E7AF2" w:rsidSect="001E7AF2">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5CE1B" w14:textId="77777777" w:rsidR="00B17C63" w:rsidRDefault="00B17C63" w:rsidP="00087241">
      <w:pPr>
        <w:spacing w:after="0" w:line="240" w:lineRule="auto"/>
      </w:pPr>
      <w:r>
        <w:separator/>
      </w:r>
    </w:p>
  </w:endnote>
  <w:endnote w:type="continuationSeparator" w:id="0">
    <w:p w14:paraId="76E7E34D" w14:textId="77777777" w:rsidR="00B17C63" w:rsidRDefault="00B17C63" w:rsidP="00087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8726395"/>
      <w:docPartObj>
        <w:docPartGallery w:val="Page Numbers (Bottom of Page)"/>
        <w:docPartUnique/>
      </w:docPartObj>
    </w:sdtPr>
    <w:sdtContent>
      <w:p w14:paraId="79F95187" w14:textId="27F71BF7" w:rsidR="001E7AF2" w:rsidRDefault="001E7AF2" w:rsidP="001E7A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1AD20F" w14:textId="77777777" w:rsidR="001E7AF2" w:rsidRDefault="001E7AF2" w:rsidP="000872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6783481"/>
      <w:docPartObj>
        <w:docPartGallery w:val="Page Numbers (Bottom of Page)"/>
        <w:docPartUnique/>
      </w:docPartObj>
    </w:sdtPr>
    <w:sdtContent>
      <w:p w14:paraId="218D2BFA" w14:textId="3999795B" w:rsidR="001E7AF2" w:rsidRDefault="001E7AF2" w:rsidP="001E7A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B031D70" w14:textId="77777777" w:rsidR="001E7AF2" w:rsidRDefault="001E7AF2" w:rsidP="000872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5DFE3" w14:textId="77777777" w:rsidR="00B17C63" w:rsidRDefault="00B17C63" w:rsidP="00087241">
      <w:pPr>
        <w:spacing w:after="0" w:line="240" w:lineRule="auto"/>
      </w:pPr>
      <w:r>
        <w:separator/>
      </w:r>
    </w:p>
  </w:footnote>
  <w:footnote w:type="continuationSeparator" w:id="0">
    <w:p w14:paraId="11DEED2A" w14:textId="77777777" w:rsidR="00B17C63" w:rsidRDefault="00B17C63" w:rsidP="000872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3D9"/>
    <w:rsid w:val="0001701A"/>
    <w:rsid w:val="00023448"/>
    <w:rsid w:val="000326D7"/>
    <w:rsid w:val="00034AC0"/>
    <w:rsid w:val="0004114F"/>
    <w:rsid w:val="00045C03"/>
    <w:rsid w:val="000511B0"/>
    <w:rsid w:val="000554C1"/>
    <w:rsid w:val="000556DB"/>
    <w:rsid w:val="00066BF2"/>
    <w:rsid w:val="0006796A"/>
    <w:rsid w:val="00070776"/>
    <w:rsid w:val="00071FAC"/>
    <w:rsid w:val="000756EA"/>
    <w:rsid w:val="00077CB3"/>
    <w:rsid w:val="00082D3F"/>
    <w:rsid w:val="000851AE"/>
    <w:rsid w:val="00087241"/>
    <w:rsid w:val="00090169"/>
    <w:rsid w:val="000901A9"/>
    <w:rsid w:val="0009086D"/>
    <w:rsid w:val="000B24A7"/>
    <w:rsid w:val="000B3306"/>
    <w:rsid w:val="000C561D"/>
    <w:rsid w:val="000C630C"/>
    <w:rsid w:val="000D0B92"/>
    <w:rsid w:val="000E00C1"/>
    <w:rsid w:val="000E0A3D"/>
    <w:rsid w:val="000F3E1B"/>
    <w:rsid w:val="000F52F7"/>
    <w:rsid w:val="000F756C"/>
    <w:rsid w:val="000F766B"/>
    <w:rsid w:val="00102B95"/>
    <w:rsid w:val="00113A58"/>
    <w:rsid w:val="001219F3"/>
    <w:rsid w:val="00122C46"/>
    <w:rsid w:val="00126D7C"/>
    <w:rsid w:val="0013208E"/>
    <w:rsid w:val="00143E65"/>
    <w:rsid w:val="001469A0"/>
    <w:rsid w:val="00146B35"/>
    <w:rsid w:val="0014755D"/>
    <w:rsid w:val="00147707"/>
    <w:rsid w:val="00150DC0"/>
    <w:rsid w:val="00151EF1"/>
    <w:rsid w:val="0015346D"/>
    <w:rsid w:val="00155EAD"/>
    <w:rsid w:val="00156FA8"/>
    <w:rsid w:val="001573B1"/>
    <w:rsid w:val="001641E8"/>
    <w:rsid w:val="0017122B"/>
    <w:rsid w:val="00175D83"/>
    <w:rsid w:val="001805ED"/>
    <w:rsid w:val="00181896"/>
    <w:rsid w:val="001829C9"/>
    <w:rsid w:val="0018651B"/>
    <w:rsid w:val="00197029"/>
    <w:rsid w:val="001A7B25"/>
    <w:rsid w:val="001B1ECB"/>
    <w:rsid w:val="001C2F89"/>
    <w:rsid w:val="001C6C64"/>
    <w:rsid w:val="001D272B"/>
    <w:rsid w:val="001D317A"/>
    <w:rsid w:val="001D6C2A"/>
    <w:rsid w:val="001D6D21"/>
    <w:rsid w:val="001E37F4"/>
    <w:rsid w:val="001E452F"/>
    <w:rsid w:val="001E72A2"/>
    <w:rsid w:val="001E7AF2"/>
    <w:rsid w:val="001F176A"/>
    <w:rsid w:val="001F3984"/>
    <w:rsid w:val="001F40CE"/>
    <w:rsid w:val="001F6A18"/>
    <w:rsid w:val="001F7F45"/>
    <w:rsid w:val="00202A87"/>
    <w:rsid w:val="00207E2E"/>
    <w:rsid w:val="00224417"/>
    <w:rsid w:val="0022643E"/>
    <w:rsid w:val="00226CBA"/>
    <w:rsid w:val="002321AD"/>
    <w:rsid w:val="00240CC8"/>
    <w:rsid w:val="00246B35"/>
    <w:rsid w:val="0025611E"/>
    <w:rsid w:val="00261106"/>
    <w:rsid w:val="00262E56"/>
    <w:rsid w:val="002656A9"/>
    <w:rsid w:val="002670F3"/>
    <w:rsid w:val="002805F1"/>
    <w:rsid w:val="00281FD7"/>
    <w:rsid w:val="00282170"/>
    <w:rsid w:val="00295724"/>
    <w:rsid w:val="00296717"/>
    <w:rsid w:val="002A3436"/>
    <w:rsid w:val="002A6A6A"/>
    <w:rsid w:val="002B58F4"/>
    <w:rsid w:val="002B5AEB"/>
    <w:rsid w:val="002C1069"/>
    <w:rsid w:val="002C198D"/>
    <w:rsid w:val="002D3109"/>
    <w:rsid w:val="002D57DF"/>
    <w:rsid w:val="002E4F97"/>
    <w:rsid w:val="002F0AE6"/>
    <w:rsid w:val="002F224E"/>
    <w:rsid w:val="002F4D35"/>
    <w:rsid w:val="002F63B5"/>
    <w:rsid w:val="00307B04"/>
    <w:rsid w:val="003129AF"/>
    <w:rsid w:val="0031461E"/>
    <w:rsid w:val="00315097"/>
    <w:rsid w:val="00315A1D"/>
    <w:rsid w:val="00321C19"/>
    <w:rsid w:val="003249CE"/>
    <w:rsid w:val="00334BA0"/>
    <w:rsid w:val="00337694"/>
    <w:rsid w:val="00340B42"/>
    <w:rsid w:val="003461DD"/>
    <w:rsid w:val="003515CB"/>
    <w:rsid w:val="00354652"/>
    <w:rsid w:val="00357B4E"/>
    <w:rsid w:val="00357DBB"/>
    <w:rsid w:val="0037361A"/>
    <w:rsid w:val="00380BB9"/>
    <w:rsid w:val="00382BCF"/>
    <w:rsid w:val="003835F2"/>
    <w:rsid w:val="003A0945"/>
    <w:rsid w:val="003A225C"/>
    <w:rsid w:val="003B0E5D"/>
    <w:rsid w:val="003B1515"/>
    <w:rsid w:val="003B6E6F"/>
    <w:rsid w:val="003B73B8"/>
    <w:rsid w:val="003C3EA0"/>
    <w:rsid w:val="003C7F0C"/>
    <w:rsid w:val="003D4A7D"/>
    <w:rsid w:val="003D4EB7"/>
    <w:rsid w:val="003E239A"/>
    <w:rsid w:val="003E7568"/>
    <w:rsid w:val="003F2DC4"/>
    <w:rsid w:val="003F426A"/>
    <w:rsid w:val="0040378C"/>
    <w:rsid w:val="00403E2B"/>
    <w:rsid w:val="004069DF"/>
    <w:rsid w:val="00411FBB"/>
    <w:rsid w:val="00412E01"/>
    <w:rsid w:val="0041359A"/>
    <w:rsid w:val="004146B0"/>
    <w:rsid w:val="00425CAE"/>
    <w:rsid w:val="00426BAB"/>
    <w:rsid w:val="004277D9"/>
    <w:rsid w:val="00427F9A"/>
    <w:rsid w:val="00430855"/>
    <w:rsid w:val="0043130A"/>
    <w:rsid w:val="004330C5"/>
    <w:rsid w:val="00434587"/>
    <w:rsid w:val="00437C9B"/>
    <w:rsid w:val="004446B9"/>
    <w:rsid w:val="00444AAC"/>
    <w:rsid w:val="004465CE"/>
    <w:rsid w:val="00451DD0"/>
    <w:rsid w:val="00452A0D"/>
    <w:rsid w:val="004639D3"/>
    <w:rsid w:val="0047021A"/>
    <w:rsid w:val="004705C5"/>
    <w:rsid w:val="004810F1"/>
    <w:rsid w:val="00483E4E"/>
    <w:rsid w:val="004878E2"/>
    <w:rsid w:val="00490913"/>
    <w:rsid w:val="0049335F"/>
    <w:rsid w:val="00497E98"/>
    <w:rsid w:val="004A694D"/>
    <w:rsid w:val="004B0185"/>
    <w:rsid w:val="004B1385"/>
    <w:rsid w:val="004B2CD0"/>
    <w:rsid w:val="004B7C01"/>
    <w:rsid w:val="004C08D6"/>
    <w:rsid w:val="004C729D"/>
    <w:rsid w:val="004D04F0"/>
    <w:rsid w:val="004D14CB"/>
    <w:rsid w:val="004D49BB"/>
    <w:rsid w:val="004E1A59"/>
    <w:rsid w:val="004E442F"/>
    <w:rsid w:val="004F100B"/>
    <w:rsid w:val="004F133F"/>
    <w:rsid w:val="004F2157"/>
    <w:rsid w:val="004F379F"/>
    <w:rsid w:val="004F437F"/>
    <w:rsid w:val="004F5FCB"/>
    <w:rsid w:val="004F63A6"/>
    <w:rsid w:val="00512AF0"/>
    <w:rsid w:val="0051554C"/>
    <w:rsid w:val="00551F3F"/>
    <w:rsid w:val="0055481C"/>
    <w:rsid w:val="00561431"/>
    <w:rsid w:val="005715B7"/>
    <w:rsid w:val="00573FB5"/>
    <w:rsid w:val="00574BB0"/>
    <w:rsid w:val="00577269"/>
    <w:rsid w:val="00577B39"/>
    <w:rsid w:val="0059115D"/>
    <w:rsid w:val="005941F0"/>
    <w:rsid w:val="00597962"/>
    <w:rsid w:val="005A11B4"/>
    <w:rsid w:val="005A4437"/>
    <w:rsid w:val="005B2C88"/>
    <w:rsid w:val="005B2D1A"/>
    <w:rsid w:val="005B5373"/>
    <w:rsid w:val="005B5C93"/>
    <w:rsid w:val="005C4909"/>
    <w:rsid w:val="005D1201"/>
    <w:rsid w:val="005D1D69"/>
    <w:rsid w:val="005E18CC"/>
    <w:rsid w:val="005E3572"/>
    <w:rsid w:val="005E5F99"/>
    <w:rsid w:val="005F6EC7"/>
    <w:rsid w:val="0060749C"/>
    <w:rsid w:val="00611121"/>
    <w:rsid w:val="00613BE0"/>
    <w:rsid w:val="00616D4F"/>
    <w:rsid w:val="0062015D"/>
    <w:rsid w:val="00620A73"/>
    <w:rsid w:val="00620B3B"/>
    <w:rsid w:val="00623029"/>
    <w:rsid w:val="00624812"/>
    <w:rsid w:val="006300F8"/>
    <w:rsid w:val="006303E3"/>
    <w:rsid w:val="00632B31"/>
    <w:rsid w:val="00632D20"/>
    <w:rsid w:val="006338CD"/>
    <w:rsid w:val="006407ED"/>
    <w:rsid w:val="00645666"/>
    <w:rsid w:val="0065285B"/>
    <w:rsid w:val="00652997"/>
    <w:rsid w:val="00653A08"/>
    <w:rsid w:val="00654B01"/>
    <w:rsid w:val="006561A9"/>
    <w:rsid w:val="006563E5"/>
    <w:rsid w:val="006569E8"/>
    <w:rsid w:val="00663C0C"/>
    <w:rsid w:val="00671590"/>
    <w:rsid w:val="00671F90"/>
    <w:rsid w:val="00677F1E"/>
    <w:rsid w:val="006846BE"/>
    <w:rsid w:val="006854BF"/>
    <w:rsid w:val="00686868"/>
    <w:rsid w:val="00695A1D"/>
    <w:rsid w:val="006A34BC"/>
    <w:rsid w:val="006A3B7E"/>
    <w:rsid w:val="006A683F"/>
    <w:rsid w:val="006B74B3"/>
    <w:rsid w:val="006C0B90"/>
    <w:rsid w:val="006C0DB0"/>
    <w:rsid w:val="006C4024"/>
    <w:rsid w:val="006C4894"/>
    <w:rsid w:val="006C4D41"/>
    <w:rsid w:val="006C607E"/>
    <w:rsid w:val="006C7804"/>
    <w:rsid w:val="006D2665"/>
    <w:rsid w:val="006D332F"/>
    <w:rsid w:val="006D518A"/>
    <w:rsid w:val="006F226D"/>
    <w:rsid w:val="006F23CA"/>
    <w:rsid w:val="007008D5"/>
    <w:rsid w:val="00702D5E"/>
    <w:rsid w:val="00702FF8"/>
    <w:rsid w:val="00703837"/>
    <w:rsid w:val="007145A7"/>
    <w:rsid w:val="00714948"/>
    <w:rsid w:val="0072230B"/>
    <w:rsid w:val="0073105D"/>
    <w:rsid w:val="00731C96"/>
    <w:rsid w:val="007357DB"/>
    <w:rsid w:val="007359D5"/>
    <w:rsid w:val="00735E41"/>
    <w:rsid w:val="00736456"/>
    <w:rsid w:val="007403D9"/>
    <w:rsid w:val="007436FC"/>
    <w:rsid w:val="007453DE"/>
    <w:rsid w:val="00761A10"/>
    <w:rsid w:val="00764A57"/>
    <w:rsid w:val="00764E32"/>
    <w:rsid w:val="00764EDB"/>
    <w:rsid w:val="0076602D"/>
    <w:rsid w:val="00770A1A"/>
    <w:rsid w:val="007759A3"/>
    <w:rsid w:val="00780589"/>
    <w:rsid w:val="00780B1C"/>
    <w:rsid w:val="00794BEE"/>
    <w:rsid w:val="007B6BED"/>
    <w:rsid w:val="007C3F36"/>
    <w:rsid w:val="007C7D56"/>
    <w:rsid w:val="007D095D"/>
    <w:rsid w:val="007D61F6"/>
    <w:rsid w:val="007E0473"/>
    <w:rsid w:val="007E048E"/>
    <w:rsid w:val="007E58CA"/>
    <w:rsid w:val="007F0B88"/>
    <w:rsid w:val="007F1694"/>
    <w:rsid w:val="00824808"/>
    <w:rsid w:val="00825B8A"/>
    <w:rsid w:val="00857A21"/>
    <w:rsid w:val="00862266"/>
    <w:rsid w:val="00862821"/>
    <w:rsid w:val="00867254"/>
    <w:rsid w:val="00867E9C"/>
    <w:rsid w:val="008702FD"/>
    <w:rsid w:val="008717A5"/>
    <w:rsid w:val="00872A3D"/>
    <w:rsid w:val="00874650"/>
    <w:rsid w:val="00875681"/>
    <w:rsid w:val="0088229A"/>
    <w:rsid w:val="0088288E"/>
    <w:rsid w:val="0088473C"/>
    <w:rsid w:val="00885690"/>
    <w:rsid w:val="00892728"/>
    <w:rsid w:val="00894389"/>
    <w:rsid w:val="00895DB7"/>
    <w:rsid w:val="008A2F66"/>
    <w:rsid w:val="008A7FAA"/>
    <w:rsid w:val="008B186B"/>
    <w:rsid w:val="008B49DE"/>
    <w:rsid w:val="008B55E9"/>
    <w:rsid w:val="008B701E"/>
    <w:rsid w:val="008C379F"/>
    <w:rsid w:val="008D2C09"/>
    <w:rsid w:val="008D3CFB"/>
    <w:rsid w:val="008D712F"/>
    <w:rsid w:val="008E2A83"/>
    <w:rsid w:val="008F0111"/>
    <w:rsid w:val="008F05D0"/>
    <w:rsid w:val="008F2D44"/>
    <w:rsid w:val="008F5B17"/>
    <w:rsid w:val="009032F4"/>
    <w:rsid w:val="00907474"/>
    <w:rsid w:val="0091111C"/>
    <w:rsid w:val="0091636F"/>
    <w:rsid w:val="0092312E"/>
    <w:rsid w:val="00930032"/>
    <w:rsid w:val="009302A7"/>
    <w:rsid w:val="009324A0"/>
    <w:rsid w:val="00932D75"/>
    <w:rsid w:val="0093524F"/>
    <w:rsid w:val="009355D7"/>
    <w:rsid w:val="00942753"/>
    <w:rsid w:val="0095725F"/>
    <w:rsid w:val="00960329"/>
    <w:rsid w:val="00965FD8"/>
    <w:rsid w:val="009749A7"/>
    <w:rsid w:val="00990290"/>
    <w:rsid w:val="0099174B"/>
    <w:rsid w:val="00992228"/>
    <w:rsid w:val="00995730"/>
    <w:rsid w:val="009974BE"/>
    <w:rsid w:val="009A27E2"/>
    <w:rsid w:val="009B1BF1"/>
    <w:rsid w:val="009B67D8"/>
    <w:rsid w:val="009B7FCB"/>
    <w:rsid w:val="009C0FC5"/>
    <w:rsid w:val="009C765C"/>
    <w:rsid w:val="009D1652"/>
    <w:rsid w:val="009D3343"/>
    <w:rsid w:val="009D391E"/>
    <w:rsid w:val="009D6427"/>
    <w:rsid w:val="009E2870"/>
    <w:rsid w:val="009E32F0"/>
    <w:rsid w:val="009E46A1"/>
    <w:rsid w:val="009F19C6"/>
    <w:rsid w:val="009F5AE9"/>
    <w:rsid w:val="00A00D59"/>
    <w:rsid w:val="00A01EBD"/>
    <w:rsid w:val="00A02531"/>
    <w:rsid w:val="00A027F3"/>
    <w:rsid w:val="00A06067"/>
    <w:rsid w:val="00A11FD4"/>
    <w:rsid w:val="00A14ADF"/>
    <w:rsid w:val="00A23374"/>
    <w:rsid w:val="00A331BD"/>
    <w:rsid w:val="00A3705F"/>
    <w:rsid w:val="00A4301F"/>
    <w:rsid w:val="00A43B42"/>
    <w:rsid w:val="00A506EF"/>
    <w:rsid w:val="00A54A52"/>
    <w:rsid w:val="00A576E2"/>
    <w:rsid w:val="00A7093A"/>
    <w:rsid w:val="00A70D03"/>
    <w:rsid w:val="00A74BF5"/>
    <w:rsid w:val="00A7686E"/>
    <w:rsid w:val="00A80858"/>
    <w:rsid w:val="00A86A71"/>
    <w:rsid w:val="00A950AA"/>
    <w:rsid w:val="00A95507"/>
    <w:rsid w:val="00A9557D"/>
    <w:rsid w:val="00AA2121"/>
    <w:rsid w:val="00AA2904"/>
    <w:rsid w:val="00AA4367"/>
    <w:rsid w:val="00AA73A4"/>
    <w:rsid w:val="00AB279D"/>
    <w:rsid w:val="00AC581E"/>
    <w:rsid w:val="00AC66D9"/>
    <w:rsid w:val="00AD1C96"/>
    <w:rsid w:val="00AD21CF"/>
    <w:rsid w:val="00AD360C"/>
    <w:rsid w:val="00AD44C7"/>
    <w:rsid w:val="00AD61BC"/>
    <w:rsid w:val="00AE6CB3"/>
    <w:rsid w:val="00AE75F8"/>
    <w:rsid w:val="00AF73EE"/>
    <w:rsid w:val="00B03EFC"/>
    <w:rsid w:val="00B0518F"/>
    <w:rsid w:val="00B07DC6"/>
    <w:rsid w:val="00B07F43"/>
    <w:rsid w:val="00B112BE"/>
    <w:rsid w:val="00B17C63"/>
    <w:rsid w:val="00B21CF5"/>
    <w:rsid w:val="00B26625"/>
    <w:rsid w:val="00B302D6"/>
    <w:rsid w:val="00B465C9"/>
    <w:rsid w:val="00B4698A"/>
    <w:rsid w:val="00B46D38"/>
    <w:rsid w:val="00B50D46"/>
    <w:rsid w:val="00B515DD"/>
    <w:rsid w:val="00B53279"/>
    <w:rsid w:val="00B56D9B"/>
    <w:rsid w:val="00B62E58"/>
    <w:rsid w:val="00B631E0"/>
    <w:rsid w:val="00B7003C"/>
    <w:rsid w:val="00B8227F"/>
    <w:rsid w:val="00B87509"/>
    <w:rsid w:val="00B909E2"/>
    <w:rsid w:val="00BA2D09"/>
    <w:rsid w:val="00BB272F"/>
    <w:rsid w:val="00BB3AC0"/>
    <w:rsid w:val="00BB6259"/>
    <w:rsid w:val="00BC276B"/>
    <w:rsid w:val="00BD04EF"/>
    <w:rsid w:val="00BD0664"/>
    <w:rsid w:val="00BD1D4C"/>
    <w:rsid w:val="00BE00A0"/>
    <w:rsid w:val="00BE4338"/>
    <w:rsid w:val="00BE5D54"/>
    <w:rsid w:val="00BF17E8"/>
    <w:rsid w:val="00BF673C"/>
    <w:rsid w:val="00C116CE"/>
    <w:rsid w:val="00C11A63"/>
    <w:rsid w:val="00C15B5C"/>
    <w:rsid w:val="00C15DC7"/>
    <w:rsid w:val="00C22C81"/>
    <w:rsid w:val="00C24647"/>
    <w:rsid w:val="00C30DFF"/>
    <w:rsid w:val="00C37451"/>
    <w:rsid w:val="00C42028"/>
    <w:rsid w:val="00C458DF"/>
    <w:rsid w:val="00C45F1A"/>
    <w:rsid w:val="00C52253"/>
    <w:rsid w:val="00C5330A"/>
    <w:rsid w:val="00C5343A"/>
    <w:rsid w:val="00C61A3F"/>
    <w:rsid w:val="00C625F1"/>
    <w:rsid w:val="00C63470"/>
    <w:rsid w:val="00C643B1"/>
    <w:rsid w:val="00C64D0B"/>
    <w:rsid w:val="00C7124B"/>
    <w:rsid w:val="00C7307C"/>
    <w:rsid w:val="00C816AB"/>
    <w:rsid w:val="00C85BF4"/>
    <w:rsid w:val="00C87C24"/>
    <w:rsid w:val="00C937E4"/>
    <w:rsid w:val="00C97F76"/>
    <w:rsid w:val="00CA469F"/>
    <w:rsid w:val="00CA46BC"/>
    <w:rsid w:val="00CA4AEB"/>
    <w:rsid w:val="00CB001E"/>
    <w:rsid w:val="00CB5336"/>
    <w:rsid w:val="00CB5BE5"/>
    <w:rsid w:val="00CB6901"/>
    <w:rsid w:val="00CC0EAE"/>
    <w:rsid w:val="00CC73A5"/>
    <w:rsid w:val="00CD21C1"/>
    <w:rsid w:val="00CD2CC6"/>
    <w:rsid w:val="00CD43CE"/>
    <w:rsid w:val="00CE3111"/>
    <w:rsid w:val="00CE7776"/>
    <w:rsid w:val="00CF0A16"/>
    <w:rsid w:val="00CF1722"/>
    <w:rsid w:val="00CF3D02"/>
    <w:rsid w:val="00D0325E"/>
    <w:rsid w:val="00D12804"/>
    <w:rsid w:val="00D1658D"/>
    <w:rsid w:val="00D23A6D"/>
    <w:rsid w:val="00D24F03"/>
    <w:rsid w:val="00D2568A"/>
    <w:rsid w:val="00D2651C"/>
    <w:rsid w:val="00D27248"/>
    <w:rsid w:val="00D30451"/>
    <w:rsid w:val="00D306C1"/>
    <w:rsid w:val="00D411F4"/>
    <w:rsid w:val="00D43FB2"/>
    <w:rsid w:val="00D45BA0"/>
    <w:rsid w:val="00D505A7"/>
    <w:rsid w:val="00D523F5"/>
    <w:rsid w:val="00D56C1F"/>
    <w:rsid w:val="00D57B16"/>
    <w:rsid w:val="00D60FA0"/>
    <w:rsid w:val="00D626D7"/>
    <w:rsid w:val="00D75047"/>
    <w:rsid w:val="00D77CAA"/>
    <w:rsid w:val="00D822DB"/>
    <w:rsid w:val="00D87FE0"/>
    <w:rsid w:val="00D930A1"/>
    <w:rsid w:val="00D93CEF"/>
    <w:rsid w:val="00D97B3A"/>
    <w:rsid w:val="00DA1C20"/>
    <w:rsid w:val="00DA3D59"/>
    <w:rsid w:val="00DA51D6"/>
    <w:rsid w:val="00DA6CD3"/>
    <w:rsid w:val="00DA7E8D"/>
    <w:rsid w:val="00DC42CF"/>
    <w:rsid w:val="00DD2097"/>
    <w:rsid w:val="00DD2101"/>
    <w:rsid w:val="00DD44D3"/>
    <w:rsid w:val="00DD7661"/>
    <w:rsid w:val="00DE525B"/>
    <w:rsid w:val="00DF16B1"/>
    <w:rsid w:val="00DF197D"/>
    <w:rsid w:val="00DF4139"/>
    <w:rsid w:val="00DF48E5"/>
    <w:rsid w:val="00DF637A"/>
    <w:rsid w:val="00E0068C"/>
    <w:rsid w:val="00E01AD9"/>
    <w:rsid w:val="00E035BD"/>
    <w:rsid w:val="00E12E0C"/>
    <w:rsid w:val="00E1334F"/>
    <w:rsid w:val="00E13D1C"/>
    <w:rsid w:val="00E21E03"/>
    <w:rsid w:val="00E31AF1"/>
    <w:rsid w:val="00E41ACA"/>
    <w:rsid w:val="00E425C3"/>
    <w:rsid w:val="00E4276B"/>
    <w:rsid w:val="00E43BC8"/>
    <w:rsid w:val="00E44668"/>
    <w:rsid w:val="00E45182"/>
    <w:rsid w:val="00E45433"/>
    <w:rsid w:val="00E52D9C"/>
    <w:rsid w:val="00E54FF4"/>
    <w:rsid w:val="00E55E27"/>
    <w:rsid w:val="00E57CA4"/>
    <w:rsid w:val="00E613E5"/>
    <w:rsid w:val="00E6492F"/>
    <w:rsid w:val="00E66F42"/>
    <w:rsid w:val="00E716F0"/>
    <w:rsid w:val="00E722FC"/>
    <w:rsid w:val="00E75CE6"/>
    <w:rsid w:val="00E83C79"/>
    <w:rsid w:val="00E87ED0"/>
    <w:rsid w:val="00E9022E"/>
    <w:rsid w:val="00E97A8C"/>
    <w:rsid w:val="00EA17BD"/>
    <w:rsid w:val="00EA39B0"/>
    <w:rsid w:val="00EA759C"/>
    <w:rsid w:val="00EA7E3B"/>
    <w:rsid w:val="00EB646D"/>
    <w:rsid w:val="00EC3EC2"/>
    <w:rsid w:val="00EC440D"/>
    <w:rsid w:val="00ED1A3F"/>
    <w:rsid w:val="00ED2271"/>
    <w:rsid w:val="00ED5DC5"/>
    <w:rsid w:val="00ED6457"/>
    <w:rsid w:val="00ED712B"/>
    <w:rsid w:val="00EE2B36"/>
    <w:rsid w:val="00EE346F"/>
    <w:rsid w:val="00EE4798"/>
    <w:rsid w:val="00EE6724"/>
    <w:rsid w:val="00EE7454"/>
    <w:rsid w:val="00EF2D14"/>
    <w:rsid w:val="00EF34CD"/>
    <w:rsid w:val="00EF5597"/>
    <w:rsid w:val="00F0109E"/>
    <w:rsid w:val="00F02DE9"/>
    <w:rsid w:val="00F03602"/>
    <w:rsid w:val="00F03759"/>
    <w:rsid w:val="00F05F96"/>
    <w:rsid w:val="00F227C3"/>
    <w:rsid w:val="00F2282D"/>
    <w:rsid w:val="00F26702"/>
    <w:rsid w:val="00F3000B"/>
    <w:rsid w:val="00F31527"/>
    <w:rsid w:val="00F323F9"/>
    <w:rsid w:val="00F35729"/>
    <w:rsid w:val="00F37FE4"/>
    <w:rsid w:val="00F43123"/>
    <w:rsid w:val="00F43EE0"/>
    <w:rsid w:val="00F4577B"/>
    <w:rsid w:val="00F462DD"/>
    <w:rsid w:val="00F51BD0"/>
    <w:rsid w:val="00F53950"/>
    <w:rsid w:val="00F548A3"/>
    <w:rsid w:val="00F6460B"/>
    <w:rsid w:val="00F6494C"/>
    <w:rsid w:val="00F657B0"/>
    <w:rsid w:val="00F671C1"/>
    <w:rsid w:val="00F71C82"/>
    <w:rsid w:val="00F82171"/>
    <w:rsid w:val="00F83604"/>
    <w:rsid w:val="00F844D2"/>
    <w:rsid w:val="00F84AF4"/>
    <w:rsid w:val="00F8552F"/>
    <w:rsid w:val="00FA2644"/>
    <w:rsid w:val="00FA750D"/>
    <w:rsid w:val="00FB0489"/>
    <w:rsid w:val="00FB22A7"/>
    <w:rsid w:val="00FB50E4"/>
    <w:rsid w:val="00FC2929"/>
    <w:rsid w:val="00FC6683"/>
    <w:rsid w:val="00FC7136"/>
    <w:rsid w:val="00FD0BD1"/>
    <w:rsid w:val="00FD0DB4"/>
    <w:rsid w:val="00FD2381"/>
    <w:rsid w:val="00FE26A9"/>
    <w:rsid w:val="00FE4061"/>
    <w:rsid w:val="00FF176C"/>
    <w:rsid w:val="00FF4557"/>
    <w:rsid w:val="00FF5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28B9"/>
  <w14:defaultImageDpi w14:val="32767"/>
  <w15:chartTrackingRefBased/>
  <w15:docId w15:val="{103ECF13-63E9-964B-B353-F12BBEC7A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411F4"/>
    <w:pPr>
      <w:spacing w:after="160" w:line="259" w:lineRule="auto"/>
    </w:pPr>
    <w:rPr>
      <w:sz w:val="22"/>
      <w:szCs w:val="22"/>
    </w:rPr>
  </w:style>
  <w:style w:type="paragraph" w:styleId="Heading1">
    <w:name w:val="heading 1"/>
    <w:basedOn w:val="Normal"/>
    <w:next w:val="Normal"/>
    <w:link w:val="Heading1Char"/>
    <w:uiPriority w:val="9"/>
    <w:qFormat/>
    <w:rsid w:val="007403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03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3D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403D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403D9"/>
    <w:pPr>
      <w:outlineLvl w:val="9"/>
    </w:pPr>
    <w:rPr>
      <w:lang w:val="en-US"/>
    </w:rPr>
  </w:style>
  <w:style w:type="paragraph" w:styleId="TOC1">
    <w:name w:val="toc 1"/>
    <w:basedOn w:val="Normal"/>
    <w:next w:val="Normal"/>
    <w:autoRedefine/>
    <w:uiPriority w:val="39"/>
    <w:unhideWhenUsed/>
    <w:rsid w:val="007403D9"/>
    <w:pPr>
      <w:spacing w:after="100"/>
    </w:pPr>
  </w:style>
  <w:style w:type="character" w:styleId="Hyperlink">
    <w:name w:val="Hyperlink"/>
    <w:basedOn w:val="DefaultParagraphFont"/>
    <w:uiPriority w:val="99"/>
    <w:unhideWhenUsed/>
    <w:rsid w:val="007403D9"/>
    <w:rPr>
      <w:color w:val="0563C1" w:themeColor="hyperlink"/>
      <w:u w:val="single"/>
    </w:rPr>
  </w:style>
  <w:style w:type="table" w:styleId="TableGrid">
    <w:name w:val="Table Grid"/>
    <w:basedOn w:val="TableNormal"/>
    <w:uiPriority w:val="39"/>
    <w:rsid w:val="0082480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24808"/>
  </w:style>
  <w:style w:type="table" w:styleId="ListTable6ColourfulAccent3">
    <w:name w:val="List Table 6 Colorful Accent 3"/>
    <w:basedOn w:val="TableNormal"/>
    <w:uiPriority w:val="51"/>
    <w:rsid w:val="004F63A6"/>
    <w:rPr>
      <w:color w:val="7B7B7B" w:themeColor="accent3" w:themeShade="BF"/>
      <w:sz w:val="22"/>
      <w:szCs w:val="22"/>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CC73A5"/>
    <w:rPr>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er">
    <w:name w:val="footer"/>
    <w:basedOn w:val="Normal"/>
    <w:link w:val="FooterChar"/>
    <w:uiPriority w:val="99"/>
    <w:unhideWhenUsed/>
    <w:rsid w:val="000872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241"/>
    <w:rPr>
      <w:sz w:val="22"/>
      <w:szCs w:val="22"/>
    </w:rPr>
  </w:style>
  <w:style w:type="character" w:styleId="PageNumber">
    <w:name w:val="page number"/>
    <w:basedOn w:val="DefaultParagraphFont"/>
    <w:uiPriority w:val="99"/>
    <w:semiHidden/>
    <w:unhideWhenUsed/>
    <w:rsid w:val="00087241"/>
  </w:style>
  <w:style w:type="paragraph" w:customStyle="1" w:styleId="Default">
    <w:name w:val="Default"/>
    <w:rsid w:val="001E7AF2"/>
    <w:pPr>
      <w:widowControl w:val="0"/>
      <w:autoSpaceDE w:val="0"/>
      <w:autoSpaceDN w:val="0"/>
      <w:adjustRightInd w:val="0"/>
    </w:pPr>
    <w:rPr>
      <w:rFonts w:ascii="Calibri" w:eastAsia="Times New Roman" w:hAnsi="Calibri" w:cs="Calibri"/>
      <w:color w:val="000000"/>
      <w:lang w:val="en-CA" w:eastAsia="en-CA"/>
    </w:rPr>
  </w:style>
  <w:style w:type="table" w:styleId="GridTable4-Accent1">
    <w:name w:val="Grid Table 4 Accent 1"/>
    <w:basedOn w:val="TableNormal"/>
    <w:uiPriority w:val="49"/>
    <w:rsid w:val="00082D3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unhideWhenUsed/>
    <w:rsid w:val="001F6A1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GridTable3-Accent5">
    <w:name w:val="Grid Table 3 Accent 5"/>
    <w:basedOn w:val="TableNormal"/>
    <w:uiPriority w:val="48"/>
    <w:rsid w:val="001F6A18"/>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6ColourfulAccent1">
    <w:name w:val="Grid Table 6 Colorful Accent 1"/>
    <w:basedOn w:val="TableNormal"/>
    <w:uiPriority w:val="51"/>
    <w:rsid w:val="001F6A1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urfulAccent5">
    <w:name w:val="Grid Table 6 Colorful Accent 5"/>
    <w:basedOn w:val="TableNormal"/>
    <w:uiPriority w:val="51"/>
    <w:rsid w:val="001F6A18"/>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9C765C"/>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9C76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0F3E1B"/>
    <w:rPr>
      <w:color w:val="605E5C"/>
      <w:shd w:val="clear" w:color="auto" w:fill="E1DFDD"/>
    </w:rPr>
  </w:style>
  <w:style w:type="character" w:styleId="CommentReference">
    <w:name w:val="annotation reference"/>
    <w:basedOn w:val="DefaultParagraphFont"/>
    <w:uiPriority w:val="99"/>
    <w:semiHidden/>
    <w:unhideWhenUsed/>
    <w:rsid w:val="00BD1D4C"/>
    <w:rPr>
      <w:sz w:val="16"/>
      <w:szCs w:val="16"/>
    </w:rPr>
  </w:style>
  <w:style w:type="paragraph" w:styleId="CommentText">
    <w:name w:val="annotation text"/>
    <w:basedOn w:val="Normal"/>
    <w:link w:val="CommentTextChar"/>
    <w:uiPriority w:val="99"/>
    <w:unhideWhenUsed/>
    <w:rsid w:val="00BD1D4C"/>
    <w:pPr>
      <w:spacing w:line="240" w:lineRule="auto"/>
    </w:pPr>
    <w:rPr>
      <w:sz w:val="20"/>
      <w:szCs w:val="20"/>
    </w:rPr>
  </w:style>
  <w:style w:type="character" w:customStyle="1" w:styleId="CommentTextChar">
    <w:name w:val="Comment Text Char"/>
    <w:basedOn w:val="DefaultParagraphFont"/>
    <w:link w:val="CommentText"/>
    <w:uiPriority w:val="99"/>
    <w:rsid w:val="00BD1D4C"/>
    <w:rPr>
      <w:sz w:val="20"/>
      <w:szCs w:val="20"/>
    </w:rPr>
  </w:style>
  <w:style w:type="paragraph" w:styleId="CommentSubject">
    <w:name w:val="annotation subject"/>
    <w:basedOn w:val="CommentText"/>
    <w:next w:val="CommentText"/>
    <w:link w:val="CommentSubjectChar"/>
    <w:uiPriority w:val="99"/>
    <w:semiHidden/>
    <w:unhideWhenUsed/>
    <w:rsid w:val="00BD1D4C"/>
    <w:rPr>
      <w:b/>
      <w:bCs/>
    </w:rPr>
  </w:style>
  <w:style w:type="character" w:customStyle="1" w:styleId="CommentSubjectChar">
    <w:name w:val="Comment Subject Char"/>
    <w:basedOn w:val="CommentTextChar"/>
    <w:link w:val="CommentSubject"/>
    <w:uiPriority w:val="99"/>
    <w:semiHidden/>
    <w:rsid w:val="00BD1D4C"/>
    <w:rPr>
      <w:b/>
      <w:bCs/>
      <w:sz w:val="20"/>
      <w:szCs w:val="20"/>
    </w:rPr>
  </w:style>
  <w:style w:type="paragraph" w:styleId="Revision">
    <w:name w:val="Revision"/>
    <w:hidden/>
    <w:uiPriority w:val="99"/>
    <w:semiHidden/>
    <w:rsid w:val="00FF50CA"/>
    <w:rPr>
      <w:sz w:val="22"/>
      <w:szCs w:val="22"/>
    </w:rPr>
  </w:style>
  <w:style w:type="paragraph" w:styleId="Header">
    <w:name w:val="header"/>
    <w:basedOn w:val="Normal"/>
    <w:link w:val="HeaderChar"/>
    <w:uiPriority w:val="99"/>
    <w:unhideWhenUsed/>
    <w:rsid w:val="007660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02D"/>
    <w:rPr>
      <w:sz w:val="22"/>
      <w:szCs w:val="22"/>
    </w:rPr>
  </w:style>
  <w:style w:type="paragraph" w:styleId="ListParagraph">
    <w:name w:val="List Paragraph"/>
    <w:basedOn w:val="Normal"/>
    <w:uiPriority w:val="34"/>
    <w:qFormat/>
    <w:rsid w:val="00321C19"/>
    <w:pPr>
      <w:ind w:left="720"/>
      <w:contextualSpacing/>
    </w:pPr>
    <w:rPr>
      <w:kern w:val="2"/>
      <w14:ligatures w14:val="standardContextual"/>
    </w:rPr>
  </w:style>
  <w:style w:type="paragraph" w:customStyle="1" w:styleId="Body">
    <w:name w:val="Body"/>
    <w:rsid w:val="00620B3B"/>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en-GB"/>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5E35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497">
      <w:bodyDiv w:val="1"/>
      <w:marLeft w:val="0"/>
      <w:marRight w:val="0"/>
      <w:marTop w:val="0"/>
      <w:marBottom w:val="0"/>
      <w:divBdr>
        <w:top w:val="none" w:sz="0" w:space="0" w:color="auto"/>
        <w:left w:val="none" w:sz="0" w:space="0" w:color="auto"/>
        <w:bottom w:val="none" w:sz="0" w:space="0" w:color="auto"/>
        <w:right w:val="none" w:sz="0" w:space="0" w:color="auto"/>
      </w:divBdr>
      <w:divsChild>
        <w:div w:id="598753471">
          <w:marLeft w:val="0"/>
          <w:marRight w:val="0"/>
          <w:marTop w:val="0"/>
          <w:marBottom w:val="0"/>
          <w:divBdr>
            <w:top w:val="none" w:sz="0" w:space="0" w:color="auto"/>
            <w:left w:val="none" w:sz="0" w:space="0" w:color="auto"/>
            <w:bottom w:val="none" w:sz="0" w:space="0" w:color="auto"/>
            <w:right w:val="none" w:sz="0" w:space="0" w:color="auto"/>
          </w:divBdr>
          <w:divsChild>
            <w:div w:id="1274944308">
              <w:marLeft w:val="0"/>
              <w:marRight w:val="0"/>
              <w:marTop w:val="0"/>
              <w:marBottom w:val="0"/>
              <w:divBdr>
                <w:top w:val="none" w:sz="0" w:space="0" w:color="auto"/>
                <w:left w:val="none" w:sz="0" w:space="0" w:color="auto"/>
                <w:bottom w:val="none" w:sz="0" w:space="0" w:color="auto"/>
                <w:right w:val="none" w:sz="0" w:space="0" w:color="auto"/>
              </w:divBdr>
              <w:divsChild>
                <w:div w:id="188771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7597">
      <w:bodyDiv w:val="1"/>
      <w:marLeft w:val="0"/>
      <w:marRight w:val="0"/>
      <w:marTop w:val="0"/>
      <w:marBottom w:val="0"/>
      <w:divBdr>
        <w:top w:val="none" w:sz="0" w:space="0" w:color="auto"/>
        <w:left w:val="none" w:sz="0" w:space="0" w:color="auto"/>
        <w:bottom w:val="none" w:sz="0" w:space="0" w:color="auto"/>
        <w:right w:val="none" w:sz="0" w:space="0" w:color="auto"/>
      </w:divBdr>
    </w:div>
    <w:div w:id="104496434">
      <w:bodyDiv w:val="1"/>
      <w:marLeft w:val="0"/>
      <w:marRight w:val="0"/>
      <w:marTop w:val="0"/>
      <w:marBottom w:val="0"/>
      <w:divBdr>
        <w:top w:val="none" w:sz="0" w:space="0" w:color="auto"/>
        <w:left w:val="none" w:sz="0" w:space="0" w:color="auto"/>
        <w:bottom w:val="none" w:sz="0" w:space="0" w:color="auto"/>
        <w:right w:val="none" w:sz="0" w:space="0" w:color="auto"/>
      </w:divBdr>
      <w:divsChild>
        <w:div w:id="1871647188">
          <w:marLeft w:val="0"/>
          <w:marRight w:val="0"/>
          <w:marTop w:val="0"/>
          <w:marBottom w:val="0"/>
          <w:divBdr>
            <w:top w:val="none" w:sz="0" w:space="0" w:color="auto"/>
            <w:left w:val="none" w:sz="0" w:space="0" w:color="auto"/>
            <w:bottom w:val="none" w:sz="0" w:space="0" w:color="auto"/>
            <w:right w:val="none" w:sz="0" w:space="0" w:color="auto"/>
          </w:divBdr>
          <w:divsChild>
            <w:div w:id="224416346">
              <w:marLeft w:val="0"/>
              <w:marRight w:val="0"/>
              <w:marTop w:val="0"/>
              <w:marBottom w:val="0"/>
              <w:divBdr>
                <w:top w:val="none" w:sz="0" w:space="0" w:color="auto"/>
                <w:left w:val="none" w:sz="0" w:space="0" w:color="auto"/>
                <w:bottom w:val="none" w:sz="0" w:space="0" w:color="auto"/>
                <w:right w:val="none" w:sz="0" w:space="0" w:color="auto"/>
              </w:divBdr>
              <w:divsChild>
                <w:div w:id="52435623">
                  <w:marLeft w:val="0"/>
                  <w:marRight w:val="0"/>
                  <w:marTop w:val="0"/>
                  <w:marBottom w:val="0"/>
                  <w:divBdr>
                    <w:top w:val="none" w:sz="0" w:space="0" w:color="auto"/>
                    <w:left w:val="none" w:sz="0" w:space="0" w:color="auto"/>
                    <w:bottom w:val="none" w:sz="0" w:space="0" w:color="auto"/>
                    <w:right w:val="none" w:sz="0" w:space="0" w:color="auto"/>
                  </w:divBdr>
                  <w:divsChild>
                    <w:div w:id="170270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2078">
      <w:bodyDiv w:val="1"/>
      <w:marLeft w:val="0"/>
      <w:marRight w:val="0"/>
      <w:marTop w:val="0"/>
      <w:marBottom w:val="0"/>
      <w:divBdr>
        <w:top w:val="none" w:sz="0" w:space="0" w:color="auto"/>
        <w:left w:val="none" w:sz="0" w:space="0" w:color="auto"/>
        <w:bottom w:val="none" w:sz="0" w:space="0" w:color="auto"/>
        <w:right w:val="none" w:sz="0" w:space="0" w:color="auto"/>
      </w:divBdr>
      <w:divsChild>
        <w:div w:id="2142990291">
          <w:marLeft w:val="0"/>
          <w:marRight w:val="0"/>
          <w:marTop w:val="0"/>
          <w:marBottom w:val="0"/>
          <w:divBdr>
            <w:top w:val="none" w:sz="0" w:space="0" w:color="auto"/>
            <w:left w:val="none" w:sz="0" w:space="0" w:color="auto"/>
            <w:bottom w:val="none" w:sz="0" w:space="0" w:color="auto"/>
            <w:right w:val="none" w:sz="0" w:space="0" w:color="auto"/>
          </w:divBdr>
          <w:divsChild>
            <w:div w:id="30348309">
              <w:marLeft w:val="0"/>
              <w:marRight w:val="0"/>
              <w:marTop w:val="0"/>
              <w:marBottom w:val="0"/>
              <w:divBdr>
                <w:top w:val="none" w:sz="0" w:space="0" w:color="auto"/>
                <w:left w:val="none" w:sz="0" w:space="0" w:color="auto"/>
                <w:bottom w:val="none" w:sz="0" w:space="0" w:color="auto"/>
                <w:right w:val="none" w:sz="0" w:space="0" w:color="auto"/>
              </w:divBdr>
              <w:divsChild>
                <w:div w:id="131795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3898">
      <w:bodyDiv w:val="1"/>
      <w:marLeft w:val="0"/>
      <w:marRight w:val="0"/>
      <w:marTop w:val="0"/>
      <w:marBottom w:val="0"/>
      <w:divBdr>
        <w:top w:val="none" w:sz="0" w:space="0" w:color="auto"/>
        <w:left w:val="none" w:sz="0" w:space="0" w:color="auto"/>
        <w:bottom w:val="none" w:sz="0" w:space="0" w:color="auto"/>
        <w:right w:val="none" w:sz="0" w:space="0" w:color="auto"/>
      </w:divBdr>
    </w:div>
    <w:div w:id="223033709">
      <w:bodyDiv w:val="1"/>
      <w:marLeft w:val="0"/>
      <w:marRight w:val="0"/>
      <w:marTop w:val="0"/>
      <w:marBottom w:val="0"/>
      <w:divBdr>
        <w:top w:val="none" w:sz="0" w:space="0" w:color="auto"/>
        <w:left w:val="none" w:sz="0" w:space="0" w:color="auto"/>
        <w:bottom w:val="none" w:sz="0" w:space="0" w:color="auto"/>
        <w:right w:val="none" w:sz="0" w:space="0" w:color="auto"/>
      </w:divBdr>
      <w:divsChild>
        <w:div w:id="688068923">
          <w:marLeft w:val="0"/>
          <w:marRight w:val="0"/>
          <w:marTop w:val="0"/>
          <w:marBottom w:val="0"/>
          <w:divBdr>
            <w:top w:val="none" w:sz="0" w:space="0" w:color="auto"/>
            <w:left w:val="none" w:sz="0" w:space="0" w:color="auto"/>
            <w:bottom w:val="none" w:sz="0" w:space="0" w:color="auto"/>
            <w:right w:val="none" w:sz="0" w:space="0" w:color="auto"/>
          </w:divBdr>
          <w:divsChild>
            <w:div w:id="2143886359">
              <w:marLeft w:val="0"/>
              <w:marRight w:val="0"/>
              <w:marTop w:val="0"/>
              <w:marBottom w:val="0"/>
              <w:divBdr>
                <w:top w:val="none" w:sz="0" w:space="0" w:color="auto"/>
                <w:left w:val="none" w:sz="0" w:space="0" w:color="auto"/>
                <w:bottom w:val="none" w:sz="0" w:space="0" w:color="auto"/>
                <w:right w:val="none" w:sz="0" w:space="0" w:color="auto"/>
              </w:divBdr>
              <w:divsChild>
                <w:div w:id="1675305856">
                  <w:marLeft w:val="0"/>
                  <w:marRight w:val="0"/>
                  <w:marTop w:val="0"/>
                  <w:marBottom w:val="0"/>
                  <w:divBdr>
                    <w:top w:val="none" w:sz="0" w:space="0" w:color="auto"/>
                    <w:left w:val="none" w:sz="0" w:space="0" w:color="auto"/>
                    <w:bottom w:val="none" w:sz="0" w:space="0" w:color="auto"/>
                    <w:right w:val="none" w:sz="0" w:space="0" w:color="auto"/>
                  </w:divBdr>
                  <w:divsChild>
                    <w:div w:id="33666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179916">
      <w:bodyDiv w:val="1"/>
      <w:marLeft w:val="0"/>
      <w:marRight w:val="0"/>
      <w:marTop w:val="0"/>
      <w:marBottom w:val="0"/>
      <w:divBdr>
        <w:top w:val="none" w:sz="0" w:space="0" w:color="auto"/>
        <w:left w:val="none" w:sz="0" w:space="0" w:color="auto"/>
        <w:bottom w:val="none" w:sz="0" w:space="0" w:color="auto"/>
        <w:right w:val="none" w:sz="0" w:space="0" w:color="auto"/>
      </w:divBdr>
      <w:divsChild>
        <w:div w:id="1381782070">
          <w:marLeft w:val="0"/>
          <w:marRight w:val="0"/>
          <w:marTop w:val="0"/>
          <w:marBottom w:val="0"/>
          <w:divBdr>
            <w:top w:val="none" w:sz="0" w:space="0" w:color="auto"/>
            <w:left w:val="none" w:sz="0" w:space="0" w:color="auto"/>
            <w:bottom w:val="none" w:sz="0" w:space="0" w:color="auto"/>
            <w:right w:val="none" w:sz="0" w:space="0" w:color="auto"/>
          </w:divBdr>
          <w:divsChild>
            <w:div w:id="705331047">
              <w:marLeft w:val="0"/>
              <w:marRight w:val="0"/>
              <w:marTop w:val="0"/>
              <w:marBottom w:val="0"/>
              <w:divBdr>
                <w:top w:val="none" w:sz="0" w:space="0" w:color="auto"/>
                <w:left w:val="none" w:sz="0" w:space="0" w:color="auto"/>
                <w:bottom w:val="none" w:sz="0" w:space="0" w:color="auto"/>
                <w:right w:val="none" w:sz="0" w:space="0" w:color="auto"/>
              </w:divBdr>
              <w:divsChild>
                <w:div w:id="15723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068365">
      <w:bodyDiv w:val="1"/>
      <w:marLeft w:val="0"/>
      <w:marRight w:val="0"/>
      <w:marTop w:val="0"/>
      <w:marBottom w:val="0"/>
      <w:divBdr>
        <w:top w:val="none" w:sz="0" w:space="0" w:color="auto"/>
        <w:left w:val="none" w:sz="0" w:space="0" w:color="auto"/>
        <w:bottom w:val="none" w:sz="0" w:space="0" w:color="auto"/>
        <w:right w:val="none" w:sz="0" w:space="0" w:color="auto"/>
      </w:divBdr>
      <w:divsChild>
        <w:div w:id="2045207996">
          <w:marLeft w:val="0"/>
          <w:marRight w:val="0"/>
          <w:marTop w:val="0"/>
          <w:marBottom w:val="0"/>
          <w:divBdr>
            <w:top w:val="none" w:sz="0" w:space="0" w:color="auto"/>
            <w:left w:val="none" w:sz="0" w:space="0" w:color="auto"/>
            <w:bottom w:val="none" w:sz="0" w:space="0" w:color="auto"/>
            <w:right w:val="none" w:sz="0" w:space="0" w:color="auto"/>
          </w:divBdr>
          <w:divsChild>
            <w:div w:id="454837786">
              <w:marLeft w:val="0"/>
              <w:marRight w:val="0"/>
              <w:marTop w:val="0"/>
              <w:marBottom w:val="0"/>
              <w:divBdr>
                <w:top w:val="none" w:sz="0" w:space="0" w:color="auto"/>
                <w:left w:val="none" w:sz="0" w:space="0" w:color="auto"/>
                <w:bottom w:val="none" w:sz="0" w:space="0" w:color="auto"/>
                <w:right w:val="none" w:sz="0" w:space="0" w:color="auto"/>
              </w:divBdr>
              <w:divsChild>
                <w:div w:id="1587953082">
                  <w:marLeft w:val="0"/>
                  <w:marRight w:val="0"/>
                  <w:marTop w:val="0"/>
                  <w:marBottom w:val="0"/>
                  <w:divBdr>
                    <w:top w:val="none" w:sz="0" w:space="0" w:color="auto"/>
                    <w:left w:val="none" w:sz="0" w:space="0" w:color="auto"/>
                    <w:bottom w:val="none" w:sz="0" w:space="0" w:color="auto"/>
                    <w:right w:val="none" w:sz="0" w:space="0" w:color="auto"/>
                  </w:divBdr>
                  <w:divsChild>
                    <w:div w:id="164183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698041">
      <w:bodyDiv w:val="1"/>
      <w:marLeft w:val="0"/>
      <w:marRight w:val="0"/>
      <w:marTop w:val="0"/>
      <w:marBottom w:val="0"/>
      <w:divBdr>
        <w:top w:val="none" w:sz="0" w:space="0" w:color="auto"/>
        <w:left w:val="none" w:sz="0" w:space="0" w:color="auto"/>
        <w:bottom w:val="none" w:sz="0" w:space="0" w:color="auto"/>
        <w:right w:val="none" w:sz="0" w:space="0" w:color="auto"/>
      </w:divBdr>
    </w:div>
    <w:div w:id="258416245">
      <w:bodyDiv w:val="1"/>
      <w:marLeft w:val="0"/>
      <w:marRight w:val="0"/>
      <w:marTop w:val="0"/>
      <w:marBottom w:val="0"/>
      <w:divBdr>
        <w:top w:val="none" w:sz="0" w:space="0" w:color="auto"/>
        <w:left w:val="none" w:sz="0" w:space="0" w:color="auto"/>
        <w:bottom w:val="none" w:sz="0" w:space="0" w:color="auto"/>
        <w:right w:val="none" w:sz="0" w:space="0" w:color="auto"/>
      </w:divBdr>
      <w:divsChild>
        <w:div w:id="409162838">
          <w:marLeft w:val="0"/>
          <w:marRight w:val="0"/>
          <w:marTop w:val="0"/>
          <w:marBottom w:val="0"/>
          <w:divBdr>
            <w:top w:val="none" w:sz="0" w:space="0" w:color="auto"/>
            <w:left w:val="none" w:sz="0" w:space="0" w:color="auto"/>
            <w:bottom w:val="none" w:sz="0" w:space="0" w:color="auto"/>
            <w:right w:val="none" w:sz="0" w:space="0" w:color="auto"/>
          </w:divBdr>
          <w:divsChild>
            <w:div w:id="1954046320">
              <w:marLeft w:val="0"/>
              <w:marRight w:val="0"/>
              <w:marTop w:val="0"/>
              <w:marBottom w:val="0"/>
              <w:divBdr>
                <w:top w:val="none" w:sz="0" w:space="0" w:color="auto"/>
                <w:left w:val="none" w:sz="0" w:space="0" w:color="auto"/>
                <w:bottom w:val="none" w:sz="0" w:space="0" w:color="auto"/>
                <w:right w:val="none" w:sz="0" w:space="0" w:color="auto"/>
              </w:divBdr>
              <w:divsChild>
                <w:div w:id="50655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565208">
      <w:bodyDiv w:val="1"/>
      <w:marLeft w:val="0"/>
      <w:marRight w:val="0"/>
      <w:marTop w:val="0"/>
      <w:marBottom w:val="0"/>
      <w:divBdr>
        <w:top w:val="none" w:sz="0" w:space="0" w:color="auto"/>
        <w:left w:val="none" w:sz="0" w:space="0" w:color="auto"/>
        <w:bottom w:val="none" w:sz="0" w:space="0" w:color="auto"/>
        <w:right w:val="none" w:sz="0" w:space="0" w:color="auto"/>
      </w:divBdr>
      <w:divsChild>
        <w:div w:id="1294097561">
          <w:marLeft w:val="0"/>
          <w:marRight w:val="0"/>
          <w:marTop w:val="0"/>
          <w:marBottom w:val="0"/>
          <w:divBdr>
            <w:top w:val="none" w:sz="0" w:space="0" w:color="auto"/>
            <w:left w:val="none" w:sz="0" w:space="0" w:color="auto"/>
            <w:bottom w:val="none" w:sz="0" w:space="0" w:color="auto"/>
            <w:right w:val="none" w:sz="0" w:space="0" w:color="auto"/>
          </w:divBdr>
          <w:divsChild>
            <w:div w:id="80832134">
              <w:marLeft w:val="0"/>
              <w:marRight w:val="0"/>
              <w:marTop w:val="0"/>
              <w:marBottom w:val="0"/>
              <w:divBdr>
                <w:top w:val="none" w:sz="0" w:space="0" w:color="auto"/>
                <w:left w:val="none" w:sz="0" w:space="0" w:color="auto"/>
                <w:bottom w:val="none" w:sz="0" w:space="0" w:color="auto"/>
                <w:right w:val="none" w:sz="0" w:space="0" w:color="auto"/>
              </w:divBdr>
              <w:divsChild>
                <w:div w:id="9897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18113">
      <w:bodyDiv w:val="1"/>
      <w:marLeft w:val="0"/>
      <w:marRight w:val="0"/>
      <w:marTop w:val="0"/>
      <w:marBottom w:val="0"/>
      <w:divBdr>
        <w:top w:val="none" w:sz="0" w:space="0" w:color="auto"/>
        <w:left w:val="none" w:sz="0" w:space="0" w:color="auto"/>
        <w:bottom w:val="none" w:sz="0" w:space="0" w:color="auto"/>
        <w:right w:val="none" w:sz="0" w:space="0" w:color="auto"/>
      </w:divBdr>
      <w:divsChild>
        <w:div w:id="266159329">
          <w:marLeft w:val="0"/>
          <w:marRight w:val="0"/>
          <w:marTop w:val="0"/>
          <w:marBottom w:val="0"/>
          <w:divBdr>
            <w:top w:val="none" w:sz="0" w:space="0" w:color="auto"/>
            <w:left w:val="none" w:sz="0" w:space="0" w:color="auto"/>
            <w:bottom w:val="none" w:sz="0" w:space="0" w:color="auto"/>
            <w:right w:val="none" w:sz="0" w:space="0" w:color="auto"/>
          </w:divBdr>
          <w:divsChild>
            <w:div w:id="1584728589">
              <w:marLeft w:val="0"/>
              <w:marRight w:val="0"/>
              <w:marTop w:val="0"/>
              <w:marBottom w:val="0"/>
              <w:divBdr>
                <w:top w:val="none" w:sz="0" w:space="0" w:color="auto"/>
                <w:left w:val="none" w:sz="0" w:space="0" w:color="auto"/>
                <w:bottom w:val="none" w:sz="0" w:space="0" w:color="auto"/>
                <w:right w:val="none" w:sz="0" w:space="0" w:color="auto"/>
              </w:divBdr>
              <w:divsChild>
                <w:div w:id="5875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087760">
      <w:bodyDiv w:val="1"/>
      <w:marLeft w:val="0"/>
      <w:marRight w:val="0"/>
      <w:marTop w:val="0"/>
      <w:marBottom w:val="0"/>
      <w:divBdr>
        <w:top w:val="none" w:sz="0" w:space="0" w:color="auto"/>
        <w:left w:val="none" w:sz="0" w:space="0" w:color="auto"/>
        <w:bottom w:val="none" w:sz="0" w:space="0" w:color="auto"/>
        <w:right w:val="none" w:sz="0" w:space="0" w:color="auto"/>
      </w:divBdr>
      <w:divsChild>
        <w:div w:id="1625234281">
          <w:marLeft w:val="0"/>
          <w:marRight w:val="0"/>
          <w:marTop w:val="0"/>
          <w:marBottom w:val="0"/>
          <w:divBdr>
            <w:top w:val="none" w:sz="0" w:space="0" w:color="auto"/>
            <w:left w:val="none" w:sz="0" w:space="0" w:color="auto"/>
            <w:bottom w:val="none" w:sz="0" w:space="0" w:color="auto"/>
            <w:right w:val="none" w:sz="0" w:space="0" w:color="auto"/>
          </w:divBdr>
          <w:divsChild>
            <w:div w:id="1885019541">
              <w:marLeft w:val="0"/>
              <w:marRight w:val="0"/>
              <w:marTop w:val="0"/>
              <w:marBottom w:val="0"/>
              <w:divBdr>
                <w:top w:val="none" w:sz="0" w:space="0" w:color="auto"/>
                <w:left w:val="none" w:sz="0" w:space="0" w:color="auto"/>
                <w:bottom w:val="none" w:sz="0" w:space="0" w:color="auto"/>
                <w:right w:val="none" w:sz="0" w:space="0" w:color="auto"/>
              </w:divBdr>
              <w:divsChild>
                <w:div w:id="156266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513907">
      <w:bodyDiv w:val="1"/>
      <w:marLeft w:val="0"/>
      <w:marRight w:val="0"/>
      <w:marTop w:val="0"/>
      <w:marBottom w:val="0"/>
      <w:divBdr>
        <w:top w:val="none" w:sz="0" w:space="0" w:color="auto"/>
        <w:left w:val="none" w:sz="0" w:space="0" w:color="auto"/>
        <w:bottom w:val="none" w:sz="0" w:space="0" w:color="auto"/>
        <w:right w:val="none" w:sz="0" w:space="0" w:color="auto"/>
      </w:divBdr>
      <w:divsChild>
        <w:div w:id="1813673879">
          <w:marLeft w:val="0"/>
          <w:marRight w:val="0"/>
          <w:marTop w:val="0"/>
          <w:marBottom w:val="0"/>
          <w:divBdr>
            <w:top w:val="none" w:sz="0" w:space="0" w:color="auto"/>
            <w:left w:val="none" w:sz="0" w:space="0" w:color="auto"/>
            <w:bottom w:val="none" w:sz="0" w:space="0" w:color="auto"/>
            <w:right w:val="none" w:sz="0" w:space="0" w:color="auto"/>
          </w:divBdr>
          <w:divsChild>
            <w:div w:id="1558198145">
              <w:marLeft w:val="0"/>
              <w:marRight w:val="0"/>
              <w:marTop w:val="0"/>
              <w:marBottom w:val="0"/>
              <w:divBdr>
                <w:top w:val="none" w:sz="0" w:space="0" w:color="auto"/>
                <w:left w:val="none" w:sz="0" w:space="0" w:color="auto"/>
                <w:bottom w:val="none" w:sz="0" w:space="0" w:color="auto"/>
                <w:right w:val="none" w:sz="0" w:space="0" w:color="auto"/>
              </w:divBdr>
              <w:divsChild>
                <w:div w:id="10329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475476">
      <w:bodyDiv w:val="1"/>
      <w:marLeft w:val="0"/>
      <w:marRight w:val="0"/>
      <w:marTop w:val="0"/>
      <w:marBottom w:val="0"/>
      <w:divBdr>
        <w:top w:val="none" w:sz="0" w:space="0" w:color="auto"/>
        <w:left w:val="none" w:sz="0" w:space="0" w:color="auto"/>
        <w:bottom w:val="none" w:sz="0" w:space="0" w:color="auto"/>
        <w:right w:val="none" w:sz="0" w:space="0" w:color="auto"/>
      </w:divBdr>
    </w:div>
    <w:div w:id="459886208">
      <w:bodyDiv w:val="1"/>
      <w:marLeft w:val="0"/>
      <w:marRight w:val="0"/>
      <w:marTop w:val="0"/>
      <w:marBottom w:val="0"/>
      <w:divBdr>
        <w:top w:val="none" w:sz="0" w:space="0" w:color="auto"/>
        <w:left w:val="none" w:sz="0" w:space="0" w:color="auto"/>
        <w:bottom w:val="none" w:sz="0" w:space="0" w:color="auto"/>
        <w:right w:val="none" w:sz="0" w:space="0" w:color="auto"/>
      </w:divBdr>
      <w:divsChild>
        <w:div w:id="472068140">
          <w:marLeft w:val="0"/>
          <w:marRight w:val="0"/>
          <w:marTop w:val="0"/>
          <w:marBottom w:val="0"/>
          <w:divBdr>
            <w:top w:val="none" w:sz="0" w:space="0" w:color="auto"/>
            <w:left w:val="none" w:sz="0" w:space="0" w:color="auto"/>
            <w:bottom w:val="none" w:sz="0" w:space="0" w:color="auto"/>
            <w:right w:val="none" w:sz="0" w:space="0" w:color="auto"/>
          </w:divBdr>
          <w:divsChild>
            <w:div w:id="1375038219">
              <w:marLeft w:val="0"/>
              <w:marRight w:val="0"/>
              <w:marTop w:val="0"/>
              <w:marBottom w:val="0"/>
              <w:divBdr>
                <w:top w:val="none" w:sz="0" w:space="0" w:color="auto"/>
                <w:left w:val="none" w:sz="0" w:space="0" w:color="auto"/>
                <w:bottom w:val="none" w:sz="0" w:space="0" w:color="auto"/>
                <w:right w:val="none" w:sz="0" w:space="0" w:color="auto"/>
              </w:divBdr>
              <w:divsChild>
                <w:div w:id="1157527302">
                  <w:marLeft w:val="0"/>
                  <w:marRight w:val="0"/>
                  <w:marTop w:val="0"/>
                  <w:marBottom w:val="0"/>
                  <w:divBdr>
                    <w:top w:val="none" w:sz="0" w:space="0" w:color="auto"/>
                    <w:left w:val="none" w:sz="0" w:space="0" w:color="auto"/>
                    <w:bottom w:val="none" w:sz="0" w:space="0" w:color="auto"/>
                    <w:right w:val="none" w:sz="0" w:space="0" w:color="auto"/>
                  </w:divBdr>
                  <w:divsChild>
                    <w:div w:id="170001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284149">
      <w:bodyDiv w:val="1"/>
      <w:marLeft w:val="0"/>
      <w:marRight w:val="0"/>
      <w:marTop w:val="0"/>
      <w:marBottom w:val="0"/>
      <w:divBdr>
        <w:top w:val="none" w:sz="0" w:space="0" w:color="auto"/>
        <w:left w:val="none" w:sz="0" w:space="0" w:color="auto"/>
        <w:bottom w:val="none" w:sz="0" w:space="0" w:color="auto"/>
        <w:right w:val="none" w:sz="0" w:space="0" w:color="auto"/>
      </w:divBdr>
      <w:divsChild>
        <w:div w:id="2019042741">
          <w:marLeft w:val="0"/>
          <w:marRight w:val="0"/>
          <w:marTop w:val="0"/>
          <w:marBottom w:val="0"/>
          <w:divBdr>
            <w:top w:val="none" w:sz="0" w:space="0" w:color="auto"/>
            <w:left w:val="none" w:sz="0" w:space="0" w:color="auto"/>
            <w:bottom w:val="none" w:sz="0" w:space="0" w:color="auto"/>
            <w:right w:val="none" w:sz="0" w:space="0" w:color="auto"/>
          </w:divBdr>
          <w:divsChild>
            <w:div w:id="186456439">
              <w:marLeft w:val="0"/>
              <w:marRight w:val="0"/>
              <w:marTop w:val="0"/>
              <w:marBottom w:val="0"/>
              <w:divBdr>
                <w:top w:val="none" w:sz="0" w:space="0" w:color="auto"/>
                <w:left w:val="none" w:sz="0" w:space="0" w:color="auto"/>
                <w:bottom w:val="none" w:sz="0" w:space="0" w:color="auto"/>
                <w:right w:val="none" w:sz="0" w:space="0" w:color="auto"/>
              </w:divBdr>
              <w:divsChild>
                <w:div w:id="2326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60">
      <w:bodyDiv w:val="1"/>
      <w:marLeft w:val="0"/>
      <w:marRight w:val="0"/>
      <w:marTop w:val="0"/>
      <w:marBottom w:val="0"/>
      <w:divBdr>
        <w:top w:val="none" w:sz="0" w:space="0" w:color="auto"/>
        <w:left w:val="none" w:sz="0" w:space="0" w:color="auto"/>
        <w:bottom w:val="none" w:sz="0" w:space="0" w:color="auto"/>
        <w:right w:val="none" w:sz="0" w:space="0" w:color="auto"/>
      </w:divBdr>
      <w:divsChild>
        <w:div w:id="2007979335">
          <w:marLeft w:val="0"/>
          <w:marRight w:val="0"/>
          <w:marTop w:val="0"/>
          <w:marBottom w:val="0"/>
          <w:divBdr>
            <w:top w:val="none" w:sz="0" w:space="0" w:color="auto"/>
            <w:left w:val="none" w:sz="0" w:space="0" w:color="auto"/>
            <w:bottom w:val="none" w:sz="0" w:space="0" w:color="auto"/>
            <w:right w:val="none" w:sz="0" w:space="0" w:color="auto"/>
          </w:divBdr>
          <w:divsChild>
            <w:div w:id="1970813796">
              <w:marLeft w:val="0"/>
              <w:marRight w:val="0"/>
              <w:marTop w:val="0"/>
              <w:marBottom w:val="0"/>
              <w:divBdr>
                <w:top w:val="none" w:sz="0" w:space="0" w:color="auto"/>
                <w:left w:val="none" w:sz="0" w:space="0" w:color="auto"/>
                <w:bottom w:val="none" w:sz="0" w:space="0" w:color="auto"/>
                <w:right w:val="none" w:sz="0" w:space="0" w:color="auto"/>
              </w:divBdr>
              <w:divsChild>
                <w:div w:id="12434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95719">
      <w:bodyDiv w:val="1"/>
      <w:marLeft w:val="0"/>
      <w:marRight w:val="0"/>
      <w:marTop w:val="0"/>
      <w:marBottom w:val="0"/>
      <w:divBdr>
        <w:top w:val="none" w:sz="0" w:space="0" w:color="auto"/>
        <w:left w:val="none" w:sz="0" w:space="0" w:color="auto"/>
        <w:bottom w:val="none" w:sz="0" w:space="0" w:color="auto"/>
        <w:right w:val="none" w:sz="0" w:space="0" w:color="auto"/>
      </w:divBdr>
      <w:divsChild>
        <w:div w:id="211769688">
          <w:marLeft w:val="0"/>
          <w:marRight w:val="0"/>
          <w:marTop w:val="0"/>
          <w:marBottom w:val="0"/>
          <w:divBdr>
            <w:top w:val="none" w:sz="0" w:space="0" w:color="auto"/>
            <w:left w:val="none" w:sz="0" w:space="0" w:color="auto"/>
            <w:bottom w:val="none" w:sz="0" w:space="0" w:color="auto"/>
            <w:right w:val="none" w:sz="0" w:space="0" w:color="auto"/>
          </w:divBdr>
          <w:divsChild>
            <w:div w:id="1731537930">
              <w:marLeft w:val="0"/>
              <w:marRight w:val="0"/>
              <w:marTop w:val="0"/>
              <w:marBottom w:val="0"/>
              <w:divBdr>
                <w:top w:val="none" w:sz="0" w:space="0" w:color="auto"/>
                <w:left w:val="none" w:sz="0" w:space="0" w:color="auto"/>
                <w:bottom w:val="none" w:sz="0" w:space="0" w:color="auto"/>
                <w:right w:val="none" w:sz="0" w:space="0" w:color="auto"/>
              </w:divBdr>
              <w:divsChild>
                <w:div w:id="14855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84769">
      <w:bodyDiv w:val="1"/>
      <w:marLeft w:val="0"/>
      <w:marRight w:val="0"/>
      <w:marTop w:val="0"/>
      <w:marBottom w:val="0"/>
      <w:divBdr>
        <w:top w:val="none" w:sz="0" w:space="0" w:color="auto"/>
        <w:left w:val="none" w:sz="0" w:space="0" w:color="auto"/>
        <w:bottom w:val="none" w:sz="0" w:space="0" w:color="auto"/>
        <w:right w:val="none" w:sz="0" w:space="0" w:color="auto"/>
      </w:divBdr>
      <w:divsChild>
        <w:div w:id="2115708211">
          <w:marLeft w:val="0"/>
          <w:marRight w:val="0"/>
          <w:marTop w:val="0"/>
          <w:marBottom w:val="0"/>
          <w:divBdr>
            <w:top w:val="none" w:sz="0" w:space="0" w:color="auto"/>
            <w:left w:val="none" w:sz="0" w:space="0" w:color="auto"/>
            <w:bottom w:val="none" w:sz="0" w:space="0" w:color="auto"/>
            <w:right w:val="none" w:sz="0" w:space="0" w:color="auto"/>
          </w:divBdr>
          <w:divsChild>
            <w:div w:id="1826970854">
              <w:marLeft w:val="0"/>
              <w:marRight w:val="0"/>
              <w:marTop w:val="0"/>
              <w:marBottom w:val="0"/>
              <w:divBdr>
                <w:top w:val="none" w:sz="0" w:space="0" w:color="auto"/>
                <w:left w:val="none" w:sz="0" w:space="0" w:color="auto"/>
                <w:bottom w:val="none" w:sz="0" w:space="0" w:color="auto"/>
                <w:right w:val="none" w:sz="0" w:space="0" w:color="auto"/>
              </w:divBdr>
              <w:divsChild>
                <w:div w:id="12243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143367">
      <w:bodyDiv w:val="1"/>
      <w:marLeft w:val="0"/>
      <w:marRight w:val="0"/>
      <w:marTop w:val="0"/>
      <w:marBottom w:val="0"/>
      <w:divBdr>
        <w:top w:val="none" w:sz="0" w:space="0" w:color="auto"/>
        <w:left w:val="none" w:sz="0" w:space="0" w:color="auto"/>
        <w:bottom w:val="none" w:sz="0" w:space="0" w:color="auto"/>
        <w:right w:val="none" w:sz="0" w:space="0" w:color="auto"/>
      </w:divBdr>
    </w:div>
    <w:div w:id="683675012">
      <w:bodyDiv w:val="1"/>
      <w:marLeft w:val="0"/>
      <w:marRight w:val="0"/>
      <w:marTop w:val="0"/>
      <w:marBottom w:val="0"/>
      <w:divBdr>
        <w:top w:val="none" w:sz="0" w:space="0" w:color="auto"/>
        <w:left w:val="none" w:sz="0" w:space="0" w:color="auto"/>
        <w:bottom w:val="none" w:sz="0" w:space="0" w:color="auto"/>
        <w:right w:val="none" w:sz="0" w:space="0" w:color="auto"/>
      </w:divBdr>
      <w:divsChild>
        <w:div w:id="1400322069">
          <w:marLeft w:val="0"/>
          <w:marRight w:val="0"/>
          <w:marTop w:val="0"/>
          <w:marBottom w:val="0"/>
          <w:divBdr>
            <w:top w:val="none" w:sz="0" w:space="0" w:color="auto"/>
            <w:left w:val="none" w:sz="0" w:space="0" w:color="auto"/>
            <w:bottom w:val="none" w:sz="0" w:space="0" w:color="auto"/>
            <w:right w:val="none" w:sz="0" w:space="0" w:color="auto"/>
          </w:divBdr>
          <w:divsChild>
            <w:div w:id="466053019">
              <w:marLeft w:val="0"/>
              <w:marRight w:val="0"/>
              <w:marTop w:val="0"/>
              <w:marBottom w:val="0"/>
              <w:divBdr>
                <w:top w:val="none" w:sz="0" w:space="0" w:color="auto"/>
                <w:left w:val="none" w:sz="0" w:space="0" w:color="auto"/>
                <w:bottom w:val="none" w:sz="0" w:space="0" w:color="auto"/>
                <w:right w:val="none" w:sz="0" w:space="0" w:color="auto"/>
              </w:divBdr>
              <w:divsChild>
                <w:div w:id="134193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833947">
      <w:bodyDiv w:val="1"/>
      <w:marLeft w:val="0"/>
      <w:marRight w:val="0"/>
      <w:marTop w:val="0"/>
      <w:marBottom w:val="0"/>
      <w:divBdr>
        <w:top w:val="none" w:sz="0" w:space="0" w:color="auto"/>
        <w:left w:val="none" w:sz="0" w:space="0" w:color="auto"/>
        <w:bottom w:val="none" w:sz="0" w:space="0" w:color="auto"/>
        <w:right w:val="none" w:sz="0" w:space="0" w:color="auto"/>
      </w:divBdr>
      <w:divsChild>
        <w:div w:id="559022385">
          <w:marLeft w:val="0"/>
          <w:marRight w:val="0"/>
          <w:marTop w:val="0"/>
          <w:marBottom w:val="0"/>
          <w:divBdr>
            <w:top w:val="none" w:sz="0" w:space="0" w:color="auto"/>
            <w:left w:val="none" w:sz="0" w:space="0" w:color="auto"/>
            <w:bottom w:val="none" w:sz="0" w:space="0" w:color="auto"/>
            <w:right w:val="none" w:sz="0" w:space="0" w:color="auto"/>
          </w:divBdr>
          <w:divsChild>
            <w:div w:id="1696077910">
              <w:marLeft w:val="0"/>
              <w:marRight w:val="0"/>
              <w:marTop w:val="0"/>
              <w:marBottom w:val="0"/>
              <w:divBdr>
                <w:top w:val="none" w:sz="0" w:space="0" w:color="auto"/>
                <w:left w:val="none" w:sz="0" w:space="0" w:color="auto"/>
                <w:bottom w:val="none" w:sz="0" w:space="0" w:color="auto"/>
                <w:right w:val="none" w:sz="0" w:space="0" w:color="auto"/>
              </w:divBdr>
              <w:divsChild>
                <w:div w:id="741678014">
                  <w:marLeft w:val="0"/>
                  <w:marRight w:val="0"/>
                  <w:marTop w:val="0"/>
                  <w:marBottom w:val="0"/>
                  <w:divBdr>
                    <w:top w:val="none" w:sz="0" w:space="0" w:color="auto"/>
                    <w:left w:val="none" w:sz="0" w:space="0" w:color="auto"/>
                    <w:bottom w:val="none" w:sz="0" w:space="0" w:color="auto"/>
                    <w:right w:val="none" w:sz="0" w:space="0" w:color="auto"/>
                  </w:divBdr>
                  <w:divsChild>
                    <w:div w:id="19278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010931">
      <w:bodyDiv w:val="1"/>
      <w:marLeft w:val="0"/>
      <w:marRight w:val="0"/>
      <w:marTop w:val="0"/>
      <w:marBottom w:val="0"/>
      <w:divBdr>
        <w:top w:val="none" w:sz="0" w:space="0" w:color="auto"/>
        <w:left w:val="none" w:sz="0" w:space="0" w:color="auto"/>
        <w:bottom w:val="none" w:sz="0" w:space="0" w:color="auto"/>
        <w:right w:val="none" w:sz="0" w:space="0" w:color="auto"/>
      </w:divBdr>
      <w:divsChild>
        <w:div w:id="77218422">
          <w:marLeft w:val="0"/>
          <w:marRight w:val="0"/>
          <w:marTop w:val="0"/>
          <w:marBottom w:val="0"/>
          <w:divBdr>
            <w:top w:val="none" w:sz="0" w:space="0" w:color="auto"/>
            <w:left w:val="none" w:sz="0" w:space="0" w:color="auto"/>
            <w:bottom w:val="none" w:sz="0" w:space="0" w:color="auto"/>
            <w:right w:val="none" w:sz="0" w:space="0" w:color="auto"/>
          </w:divBdr>
          <w:divsChild>
            <w:div w:id="1803421840">
              <w:marLeft w:val="0"/>
              <w:marRight w:val="0"/>
              <w:marTop w:val="0"/>
              <w:marBottom w:val="0"/>
              <w:divBdr>
                <w:top w:val="none" w:sz="0" w:space="0" w:color="auto"/>
                <w:left w:val="none" w:sz="0" w:space="0" w:color="auto"/>
                <w:bottom w:val="none" w:sz="0" w:space="0" w:color="auto"/>
                <w:right w:val="none" w:sz="0" w:space="0" w:color="auto"/>
              </w:divBdr>
              <w:divsChild>
                <w:div w:id="698626097">
                  <w:marLeft w:val="0"/>
                  <w:marRight w:val="0"/>
                  <w:marTop w:val="0"/>
                  <w:marBottom w:val="0"/>
                  <w:divBdr>
                    <w:top w:val="none" w:sz="0" w:space="0" w:color="auto"/>
                    <w:left w:val="none" w:sz="0" w:space="0" w:color="auto"/>
                    <w:bottom w:val="none" w:sz="0" w:space="0" w:color="auto"/>
                    <w:right w:val="none" w:sz="0" w:space="0" w:color="auto"/>
                  </w:divBdr>
                  <w:divsChild>
                    <w:div w:id="1429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634684">
      <w:bodyDiv w:val="1"/>
      <w:marLeft w:val="0"/>
      <w:marRight w:val="0"/>
      <w:marTop w:val="0"/>
      <w:marBottom w:val="0"/>
      <w:divBdr>
        <w:top w:val="none" w:sz="0" w:space="0" w:color="auto"/>
        <w:left w:val="none" w:sz="0" w:space="0" w:color="auto"/>
        <w:bottom w:val="none" w:sz="0" w:space="0" w:color="auto"/>
        <w:right w:val="none" w:sz="0" w:space="0" w:color="auto"/>
      </w:divBdr>
      <w:divsChild>
        <w:div w:id="342170767">
          <w:marLeft w:val="0"/>
          <w:marRight w:val="0"/>
          <w:marTop w:val="0"/>
          <w:marBottom w:val="0"/>
          <w:divBdr>
            <w:top w:val="none" w:sz="0" w:space="0" w:color="auto"/>
            <w:left w:val="none" w:sz="0" w:space="0" w:color="auto"/>
            <w:bottom w:val="none" w:sz="0" w:space="0" w:color="auto"/>
            <w:right w:val="none" w:sz="0" w:space="0" w:color="auto"/>
          </w:divBdr>
          <w:divsChild>
            <w:div w:id="2142110237">
              <w:marLeft w:val="0"/>
              <w:marRight w:val="0"/>
              <w:marTop w:val="0"/>
              <w:marBottom w:val="0"/>
              <w:divBdr>
                <w:top w:val="none" w:sz="0" w:space="0" w:color="auto"/>
                <w:left w:val="none" w:sz="0" w:space="0" w:color="auto"/>
                <w:bottom w:val="none" w:sz="0" w:space="0" w:color="auto"/>
                <w:right w:val="none" w:sz="0" w:space="0" w:color="auto"/>
              </w:divBdr>
              <w:divsChild>
                <w:div w:id="1331759134">
                  <w:marLeft w:val="0"/>
                  <w:marRight w:val="0"/>
                  <w:marTop w:val="0"/>
                  <w:marBottom w:val="0"/>
                  <w:divBdr>
                    <w:top w:val="none" w:sz="0" w:space="0" w:color="auto"/>
                    <w:left w:val="none" w:sz="0" w:space="0" w:color="auto"/>
                    <w:bottom w:val="none" w:sz="0" w:space="0" w:color="auto"/>
                    <w:right w:val="none" w:sz="0" w:space="0" w:color="auto"/>
                  </w:divBdr>
                  <w:divsChild>
                    <w:div w:id="8542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239072">
      <w:bodyDiv w:val="1"/>
      <w:marLeft w:val="0"/>
      <w:marRight w:val="0"/>
      <w:marTop w:val="0"/>
      <w:marBottom w:val="0"/>
      <w:divBdr>
        <w:top w:val="none" w:sz="0" w:space="0" w:color="auto"/>
        <w:left w:val="none" w:sz="0" w:space="0" w:color="auto"/>
        <w:bottom w:val="none" w:sz="0" w:space="0" w:color="auto"/>
        <w:right w:val="none" w:sz="0" w:space="0" w:color="auto"/>
      </w:divBdr>
      <w:divsChild>
        <w:div w:id="1498228960">
          <w:marLeft w:val="0"/>
          <w:marRight w:val="0"/>
          <w:marTop w:val="0"/>
          <w:marBottom w:val="0"/>
          <w:divBdr>
            <w:top w:val="none" w:sz="0" w:space="0" w:color="auto"/>
            <w:left w:val="none" w:sz="0" w:space="0" w:color="auto"/>
            <w:bottom w:val="none" w:sz="0" w:space="0" w:color="auto"/>
            <w:right w:val="none" w:sz="0" w:space="0" w:color="auto"/>
          </w:divBdr>
          <w:divsChild>
            <w:div w:id="977146250">
              <w:marLeft w:val="0"/>
              <w:marRight w:val="0"/>
              <w:marTop w:val="0"/>
              <w:marBottom w:val="0"/>
              <w:divBdr>
                <w:top w:val="none" w:sz="0" w:space="0" w:color="auto"/>
                <w:left w:val="none" w:sz="0" w:space="0" w:color="auto"/>
                <w:bottom w:val="none" w:sz="0" w:space="0" w:color="auto"/>
                <w:right w:val="none" w:sz="0" w:space="0" w:color="auto"/>
              </w:divBdr>
              <w:divsChild>
                <w:div w:id="110784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96734">
      <w:bodyDiv w:val="1"/>
      <w:marLeft w:val="0"/>
      <w:marRight w:val="0"/>
      <w:marTop w:val="0"/>
      <w:marBottom w:val="0"/>
      <w:divBdr>
        <w:top w:val="none" w:sz="0" w:space="0" w:color="auto"/>
        <w:left w:val="none" w:sz="0" w:space="0" w:color="auto"/>
        <w:bottom w:val="none" w:sz="0" w:space="0" w:color="auto"/>
        <w:right w:val="none" w:sz="0" w:space="0" w:color="auto"/>
      </w:divBdr>
      <w:divsChild>
        <w:div w:id="1291128077">
          <w:marLeft w:val="0"/>
          <w:marRight w:val="0"/>
          <w:marTop w:val="0"/>
          <w:marBottom w:val="0"/>
          <w:divBdr>
            <w:top w:val="none" w:sz="0" w:space="0" w:color="auto"/>
            <w:left w:val="none" w:sz="0" w:space="0" w:color="auto"/>
            <w:bottom w:val="none" w:sz="0" w:space="0" w:color="auto"/>
            <w:right w:val="none" w:sz="0" w:space="0" w:color="auto"/>
          </w:divBdr>
          <w:divsChild>
            <w:div w:id="1260330298">
              <w:marLeft w:val="0"/>
              <w:marRight w:val="0"/>
              <w:marTop w:val="0"/>
              <w:marBottom w:val="0"/>
              <w:divBdr>
                <w:top w:val="none" w:sz="0" w:space="0" w:color="auto"/>
                <w:left w:val="none" w:sz="0" w:space="0" w:color="auto"/>
                <w:bottom w:val="none" w:sz="0" w:space="0" w:color="auto"/>
                <w:right w:val="none" w:sz="0" w:space="0" w:color="auto"/>
              </w:divBdr>
              <w:divsChild>
                <w:div w:id="7243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032041">
      <w:bodyDiv w:val="1"/>
      <w:marLeft w:val="0"/>
      <w:marRight w:val="0"/>
      <w:marTop w:val="0"/>
      <w:marBottom w:val="0"/>
      <w:divBdr>
        <w:top w:val="none" w:sz="0" w:space="0" w:color="auto"/>
        <w:left w:val="none" w:sz="0" w:space="0" w:color="auto"/>
        <w:bottom w:val="none" w:sz="0" w:space="0" w:color="auto"/>
        <w:right w:val="none" w:sz="0" w:space="0" w:color="auto"/>
      </w:divBdr>
      <w:divsChild>
        <w:div w:id="1888566214">
          <w:marLeft w:val="0"/>
          <w:marRight w:val="0"/>
          <w:marTop w:val="0"/>
          <w:marBottom w:val="0"/>
          <w:divBdr>
            <w:top w:val="none" w:sz="0" w:space="0" w:color="auto"/>
            <w:left w:val="none" w:sz="0" w:space="0" w:color="auto"/>
            <w:bottom w:val="none" w:sz="0" w:space="0" w:color="auto"/>
            <w:right w:val="none" w:sz="0" w:space="0" w:color="auto"/>
          </w:divBdr>
          <w:divsChild>
            <w:div w:id="1884100169">
              <w:marLeft w:val="0"/>
              <w:marRight w:val="0"/>
              <w:marTop w:val="0"/>
              <w:marBottom w:val="0"/>
              <w:divBdr>
                <w:top w:val="none" w:sz="0" w:space="0" w:color="auto"/>
                <w:left w:val="none" w:sz="0" w:space="0" w:color="auto"/>
                <w:bottom w:val="none" w:sz="0" w:space="0" w:color="auto"/>
                <w:right w:val="none" w:sz="0" w:space="0" w:color="auto"/>
              </w:divBdr>
              <w:divsChild>
                <w:div w:id="193508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177522">
      <w:bodyDiv w:val="1"/>
      <w:marLeft w:val="0"/>
      <w:marRight w:val="0"/>
      <w:marTop w:val="0"/>
      <w:marBottom w:val="0"/>
      <w:divBdr>
        <w:top w:val="none" w:sz="0" w:space="0" w:color="auto"/>
        <w:left w:val="none" w:sz="0" w:space="0" w:color="auto"/>
        <w:bottom w:val="none" w:sz="0" w:space="0" w:color="auto"/>
        <w:right w:val="none" w:sz="0" w:space="0" w:color="auto"/>
      </w:divBdr>
      <w:divsChild>
        <w:div w:id="389227537">
          <w:marLeft w:val="0"/>
          <w:marRight w:val="0"/>
          <w:marTop w:val="0"/>
          <w:marBottom w:val="0"/>
          <w:divBdr>
            <w:top w:val="none" w:sz="0" w:space="0" w:color="auto"/>
            <w:left w:val="none" w:sz="0" w:space="0" w:color="auto"/>
            <w:bottom w:val="none" w:sz="0" w:space="0" w:color="auto"/>
            <w:right w:val="none" w:sz="0" w:space="0" w:color="auto"/>
          </w:divBdr>
          <w:divsChild>
            <w:div w:id="1155687939">
              <w:marLeft w:val="0"/>
              <w:marRight w:val="0"/>
              <w:marTop w:val="0"/>
              <w:marBottom w:val="0"/>
              <w:divBdr>
                <w:top w:val="none" w:sz="0" w:space="0" w:color="auto"/>
                <w:left w:val="none" w:sz="0" w:space="0" w:color="auto"/>
                <w:bottom w:val="none" w:sz="0" w:space="0" w:color="auto"/>
                <w:right w:val="none" w:sz="0" w:space="0" w:color="auto"/>
              </w:divBdr>
              <w:divsChild>
                <w:div w:id="514657513">
                  <w:marLeft w:val="0"/>
                  <w:marRight w:val="0"/>
                  <w:marTop w:val="0"/>
                  <w:marBottom w:val="0"/>
                  <w:divBdr>
                    <w:top w:val="none" w:sz="0" w:space="0" w:color="auto"/>
                    <w:left w:val="none" w:sz="0" w:space="0" w:color="auto"/>
                    <w:bottom w:val="none" w:sz="0" w:space="0" w:color="auto"/>
                    <w:right w:val="none" w:sz="0" w:space="0" w:color="auto"/>
                  </w:divBdr>
                  <w:divsChild>
                    <w:div w:id="150347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608461">
      <w:bodyDiv w:val="1"/>
      <w:marLeft w:val="0"/>
      <w:marRight w:val="0"/>
      <w:marTop w:val="0"/>
      <w:marBottom w:val="0"/>
      <w:divBdr>
        <w:top w:val="none" w:sz="0" w:space="0" w:color="auto"/>
        <w:left w:val="none" w:sz="0" w:space="0" w:color="auto"/>
        <w:bottom w:val="none" w:sz="0" w:space="0" w:color="auto"/>
        <w:right w:val="none" w:sz="0" w:space="0" w:color="auto"/>
      </w:divBdr>
      <w:divsChild>
        <w:div w:id="1026717863">
          <w:marLeft w:val="0"/>
          <w:marRight w:val="0"/>
          <w:marTop w:val="0"/>
          <w:marBottom w:val="0"/>
          <w:divBdr>
            <w:top w:val="none" w:sz="0" w:space="0" w:color="auto"/>
            <w:left w:val="none" w:sz="0" w:space="0" w:color="auto"/>
            <w:bottom w:val="none" w:sz="0" w:space="0" w:color="auto"/>
            <w:right w:val="none" w:sz="0" w:space="0" w:color="auto"/>
          </w:divBdr>
          <w:divsChild>
            <w:div w:id="1917201456">
              <w:marLeft w:val="0"/>
              <w:marRight w:val="0"/>
              <w:marTop w:val="0"/>
              <w:marBottom w:val="0"/>
              <w:divBdr>
                <w:top w:val="none" w:sz="0" w:space="0" w:color="auto"/>
                <w:left w:val="none" w:sz="0" w:space="0" w:color="auto"/>
                <w:bottom w:val="none" w:sz="0" w:space="0" w:color="auto"/>
                <w:right w:val="none" w:sz="0" w:space="0" w:color="auto"/>
              </w:divBdr>
              <w:divsChild>
                <w:div w:id="15311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66298">
      <w:bodyDiv w:val="1"/>
      <w:marLeft w:val="0"/>
      <w:marRight w:val="0"/>
      <w:marTop w:val="0"/>
      <w:marBottom w:val="0"/>
      <w:divBdr>
        <w:top w:val="none" w:sz="0" w:space="0" w:color="auto"/>
        <w:left w:val="none" w:sz="0" w:space="0" w:color="auto"/>
        <w:bottom w:val="none" w:sz="0" w:space="0" w:color="auto"/>
        <w:right w:val="none" w:sz="0" w:space="0" w:color="auto"/>
      </w:divBdr>
      <w:divsChild>
        <w:div w:id="596984245">
          <w:marLeft w:val="0"/>
          <w:marRight w:val="0"/>
          <w:marTop w:val="0"/>
          <w:marBottom w:val="0"/>
          <w:divBdr>
            <w:top w:val="none" w:sz="0" w:space="0" w:color="auto"/>
            <w:left w:val="none" w:sz="0" w:space="0" w:color="auto"/>
            <w:bottom w:val="none" w:sz="0" w:space="0" w:color="auto"/>
            <w:right w:val="none" w:sz="0" w:space="0" w:color="auto"/>
          </w:divBdr>
          <w:divsChild>
            <w:div w:id="390691269">
              <w:marLeft w:val="0"/>
              <w:marRight w:val="0"/>
              <w:marTop w:val="0"/>
              <w:marBottom w:val="0"/>
              <w:divBdr>
                <w:top w:val="none" w:sz="0" w:space="0" w:color="auto"/>
                <w:left w:val="none" w:sz="0" w:space="0" w:color="auto"/>
                <w:bottom w:val="none" w:sz="0" w:space="0" w:color="auto"/>
                <w:right w:val="none" w:sz="0" w:space="0" w:color="auto"/>
              </w:divBdr>
              <w:divsChild>
                <w:div w:id="47804171">
                  <w:marLeft w:val="0"/>
                  <w:marRight w:val="0"/>
                  <w:marTop w:val="0"/>
                  <w:marBottom w:val="0"/>
                  <w:divBdr>
                    <w:top w:val="none" w:sz="0" w:space="0" w:color="auto"/>
                    <w:left w:val="none" w:sz="0" w:space="0" w:color="auto"/>
                    <w:bottom w:val="none" w:sz="0" w:space="0" w:color="auto"/>
                    <w:right w:val="none" w:sz="0" w:space="0" w:color="auto"/>
                  </w:divBdr>
                  <w:divsChild>
                    <w:div w:id="24453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422644">
      <w:bodyDiv w:val="1"/>
      <w:marLeft w:val="0"/>
      <w:marRight w:val="0"/>
      <w:marTop w:val="0"/>
      <w:marBottom w:val="0"/>
      <w:divBdr>
        <w:top w:val="none" w:sz="0" w:space="0" w:color="auto"/>
        <w:left w:val="none" w:sz="0" w:space="0" w:color="auto"/>
        <w:bottom w:val="none" w:sz="0" w:space="0" w:color="auto"/>
        <w:right w:val="none" w:sz="0" w:space="0" w:color="auto"/>
      </w:divBdr>
      <w:divsChild>
        <w:div w:id="164562859">
          <w:marLeft w:val="0"/>
          <w:marRight w:val="0"/>
          <w:marTop w:val="0"/>
          <w:marBottom w:val="0"/>
          <w:divBdr>
            <w:top w:val="none" w:sz="0" w:space="0" w:color="auto"/>
            <w:left w:val="none" w:sz="0" w:space="0" w:color="auto"/>
            <w:bottom w:val="none" w:sz="0" w:space="0" w:color="auto"/>
            <w:right w:val="none" w:sz="0" w:space="0" w:color="auto"/>
          </w:divBdr>
          <w:divsChild>
            <w:div w:id="405107296">
              <w:marLeft w:val="0"/>
              <w:marRight w:val="0"/>
              <w:marTop w:val="0"/>
              <w:marBottom w:val="0"/>
              <w:divBdr>
                <w:top w:val="none" w:sz="0" w:space="0" w:color="auto"/>
                <w:left w:val="none" w:sz="0" w:space="0" w:color="auto"/>
                <w:bottom w:val="none" w:sz="0" w:space="0" w:color="auto"/>
                <w:right w:val="none" w:sz="0" w:space="0" w:color="auto"/>
              </w:divBdr>
              <w:divsChild>
                <w:div w:id="1814372358">
                  <w:marLeft w:val="0"/>
                  <w:marRight w:val="0"/>
                  <w:marTop w:val="0"/>
                  <w:marBottom w:val="0"/>
                  <w:divBdr>
                    <w:top w:val="none" w:sz="0" w:space="0" w:color="auto"/>
                    <w:left w:val="none" w:sz="0" w:space="0" w:color="auto"/>
                    <w:bottom w:val="none" w:sz="0" w:space="0" w:color="auto"/>
                    <w:right w:val="none" w:sz="0" w:space="0" w:color="auto"/>
                  </w:divBdr>
                  <w:divsChild>
                    <w:div w:id="142969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725006">
      <w:bodyDiv w:val="1"/>
      <w:marLeft w:val="0"/>
      <w:marRight w:val="0"/>
      <w:marTop w:val="0"/>
      <w:marBottom w:val="0"/>
      <w:divBdr>
        <w:top w:val="none" w:sz="0" w:space="0" w:color="auto"/>
        <w:left w:val="none" w:sz="0" w:space="0" w:color="auto"/>
        <w:bottom w:val="none" w:sz="0" w:space="0" w:color="auto"/>
        <w:right w:val="none" w:sz="0" w:space="0" w:color="auto"/>
      </w:divBdr>
      <w:divsChild>
        <w:div w:id="484322382">
          <w:marLeft w:val="0"/>
          <w:marRight w:val="0"/>
          <w:marTop w:val="0"/>
          <w:marBottom w:val="0"/>
          <w:divBdr>
            <w:top w:val="none" w:sz="0" w:space="0" w:color="auto"/>
            <w:left w:val="none" w:sz="0" w:space="0" w:color="auto"/>
            <w:bottom w:val="none" w:sz="0" w:space="0" w:color="auto"/>
            <w:right w:val="none" w:sz="0" w:space="0" w:color="auto"/>
          </w:divBdr>
          <w:divsChild>
            <w:div w:id="803700612">
              <w:marLeft w:val="0"/>
              <w:marRight w:val="0"/>
              <w:marTop w:val="0"/>
              <w:marBottom w:val="0"/>
              <w:divBdr>
                <w:top w:val="none" w:sz="0" w:space="0" w:color="auto"/>
                <w:left w:val="none" w:sz="0" w:space="0" w:color="auto"/>
                <w:bottom w:val="none" w:sz="0" w:space="0" w:color="auto"/>
                <w:right w:val="none" w:sz="0" w:space="0" w:color="auto"/>
              </w:divBdr>
              <w:divsChild>
                <w:div w:id="13259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58841">
      <w:bodyDiv w:val="1"/>
      <w:marLeft w:val="0"/>
      <w:marRight w:val="0"/>
      <w:marTop w:val="0"/>
      <w:marBottom w:val="0"/>
      <w:divBdr>
        <w:top w:val="none" w:sz="0" w:space="0" w:color="auto"/>
        <w:left w:val="none" w:sz="0" w:space="0" w:color="auto"/>
        <w:bottom w:val="none" w:sz="0" w:space="0" w:color="auto"/>
        <w:right w:val="none" w:sz="0" w:space="0" w:color="auto"/>
      </w:divBdr>
    </w:div>
    <w:div w:id="1228221036">
      <w:bodyDiv w:val="1"/>
      <w:marLeft w:val="0"/>
      <w:marRight w:val="0"/>
      <w:marTop w:val="0"/>
      <w:marBottom w:val="0"/>
      <w:divBdr>
        <w:top w:val="none" w:sz="0" w:space="0" w:color="auto"/>
        <w:left w:val="none" w:sz="0" w:space="0" w:color="auto"/>
        <w:bottom w:val="none" w:sz="0" w:space="0" w:color="auto"/>
        <w:right w:val="none" w:sz="0" w:space="0" w:color="auto"/>
      </w:divBdr>
      <w:divsChild>
        <w:div w:id="247230951">
          <w:marLeft w:val="0"/>
          <w:marRight w:val="0"/>
          <w:marTop w:val="0"/>
          <w:marBottom w:val="0"/>
          <w:divBdr>
            <w:top w:val="none" w:sz="0" w:space="0" w:color="auto"/>
            <w:left w:val="none" w:sz="0" w:space="0" w:color="auto"/>
            <w:bottom w:val="none" w:sz="0" w:space="0" w:color="auto"/>
            <w:right w:val="none" w:sz="0" w:space="0" w:color="auto"/>
          </w:divBdr>
          <w:divsChild>
            <w:div w:id="99953020">
              <w:marLeft w:val="0"/>
              <w:marRight w:val="0"/>
              <w:marTop w:val="0"/>
              <w:marBottom w:val="0"/>
              <w:divBdr>
                <w:top w:val="none" w:sz="0" w:space="0" w:color="auto"/>
                <w:left w:val="none" w:sz="0" w:space="0" w:color="auto"/>
                <w:bottom w:val="none" w:sz="0" w:space="0" w:color="auto"/>
                <w:right w:val="none" w:sz="0" w:space="0" w:color="auto"/>
              </w:divBdr>
              <w:divsChild>
                <w:div w:id="180107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25645">
      <w:bodyDiv w:val="1"/>
      <w:marLeft w:val="0"/>
      <w:marRight w:val="0"/>
      <w:marTop w:val="0"/>
      <w:marBottom w:val="0"/>
      <w:divBdr>
        <w:top w:val="none" w:sz="0" w:space="0" w:color="auto"/>
        <w:left w:val="none" w:sz="0" w:space="0" w:color="auto"/>
        <w:bottom w:val="none" w:sz="0" w:space="0" w:color="auto"/>
        <w:right w:val="none" w:sz="0" w:space="0" w:color="auto"/>
      </w:divBdr>
      <w:divsChild>
        <w:div w:id="943658154">
          <w:marLeft w:val="0"/>
          <w:marRight w:val="0"/>
          <w:marTop w:val="0"/>
          <w:marBottom w:val="0"/>
          <w:divBdr>
            <w:top w:val="none" w:sz="0" w:space="0" w:color="auto"/>
            <w:left w:val="none" w:sz="0" w:space="0" w:color="auto"/>
            <w:bottom w:val="none" w:sz="0" w:space="0" w:color="auto"/>
            <w:right w:val="none" w:sz="0" w:space="0" w:color="auto"/>
          </w:divBdr>
          <w:divsChild>
            <w:div w:id="934089938">
              <w:marLeft w:val="0"/>
              <w:marRight w:val="0"/>
              <w:marTop w:val="0"/>
              <w:marBottom w:val="0"/>
              <w:divBdr>
                <w:top w:val="none" w:sz="0" w:space="0" w:color="auto"/>
                <w:left w:val="none" w:sz="0" w:space="0" w:color="auto"/>
                <w:bottom w:val="none" w:sz="0" w:space="0" w:color="auto"/>
                <w:right w:val="none" w:sz="0" w:space="0" w:color="auto"/>
              </w:divBdr>
              <w:divsChild>
                <w:div w:id="122017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437415">
      <w:bodyDiv w:val="1"/>
      <w:marLeft w:val="0"/>
      <w:marRight w:val="0"/>
      <w:marTop w:val="0"/>
      <w:marBottom w:val="0"/>
      <w:divBdr>
        <w:top w:val="none" w:sz="0" w:space="0" w:color="auto"/>
        <w:left w:val="none" w:sz="0" w:space="0" w:color="auto"/>
        <w:bottom w:val="none" w:sz="0" w:space="0" w:color="auto"/>
        <w:right w:val="none" w:sz="0" w:space="0" w:color="auto"/>
      </w:divBdr>
    </w:div>
    <w:div w:id="1254819099">
      <w:bodyDiv w:val="1"/>
      <w:marLeft w:val="0"/>
      <w:marRight w:val="0"/>
      <w:marTop w:val="0"/>
      <w:marBottom w:val="0"/>
      <w:divBdr>
        <w:top w:val="none" w:sz="0" w:space="0" w:color="auto"/>
        <w:left w:val="none" w:sz="0" w:space="0" w:color="auto"/>
        <w:bottom w:val="none" w:sz="0" w:space="0" w:color="auto"/>
        <w:right w:val="none" w:sz="0" w:space="0" w:color="auto"/>
      </w:divBdr>
      <w:divsChild>
        <w:div w:id="443815472">
          <w:marLeft w:val="0"/>
          <w:marRight w:val="0"/>
          <w:marTop w:val="0"/>
          <w:marBottom w:val="0"/>
          <w:divBdr>
            <w:top w:val="none" w:sz="0" w:space="0" w:color="auto"/>
            <w:left w:val="none" w:sz="0" w:space="0" w:color="auto"/>
            <w:bottom w:val="none" w:sz="0" w:space="0" w:color="auto"/>
            <w:right w:val="none" w:sz="0" w:space="0" w:color="auto"/>
          </w:divBdr>
          <w:divsChild>
            <w:div w:id="933131016">
              <w:marLeft w:val="0"/>
              <w:marRight w:val="0"/>
              <w:marTop w:val="0"/>
              <w:marBottom w:val="0"/>
              <w:divBdr>
                <w:top w:val="none" w:sz="0" w:space="0" w:color="auto"/>
                <w:left w:val="none" w:sz="0" w:space="0" w:color="auto"/>
                <w:bottom w:val="none" w:sz="0" w:space="0" w:color="auto"/>
                <w:right w:val="none" w:sz="0" w:space="0" w:color="auto"/>
              </w:divBdr>
              <w:divsChild>
                <w:div w:id="389691304">
                  <w:marLeft w:val="0"/>
                  <w:marRight w:val="0"/>
                  <w:marTop w:val="0"/>
                  <w:marBottom w:val="0"/>
                  <w:divBdr>
                    <w:top w:val="none" w:sz="0" w:space="0" w:color="auto"/>
                    <w:left w:val="none" w:sz="0" w:space="0" w:color="auto"/>
                    <w:bottom w:val="none" w:sz="0" w:space="0" w:color="auto"/>
                    <w:right w:val="none" w:sz="0" w:space="0" w:color="auto"/>
                  </w:divBdr>
                  <w:divsChild>
                    <w:div w:id="12681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06575">
      <w:bodyDiv w:val="1"/>
      <w:marLeft w:val="0"/>
      <w:marRight w:val="0"/>
      <w:marTop w:val="0"/>
      <w:marBottom w:val="0"/>
      <w:divBdr>
        <w:top w:val="none" w:sz="0" w:space="0" w:color="auto"/>
        <w:left w:val="none" w:sz="0" w:space="0" w:color="auto"/>
        <w:bottom w:val="none" w:sz="0" w:space="0" w:color="auto"/>
        <w:right w:val="none" w:sz="0" w:space="0" w:color="auto"/>
      </w:divBdr>
      <w:divsChild>
        <w:div w:id="553732730">
          <w:marLeft w:val="0"/>
          <w:marRight w:val="0"/>
          <w:marTop w:val="0"/>
          <w:marBottom w:val="0"/>
          <w:divBdr>
            <w:top w:val="none" w:sz="0" w:space="0" w:color="auto"/>
            <w:left w:val="none" w:sz="0" w:space="0" w:color="auto"/>
            <w:bottom w:val="none" w:sz="0" w:space="0" w:color="auto"/>
            <w:right w:val="none" w:sz="0" w:space="0" w:color="auto"/>
          </w:divBdr>
          <w:divsChild>
            <w:div w:id="316960453">
              <w:marLeft w:val="0"/>
              <w:marRight w:val="0"/>
              <w:marTop w:val="0"/>
              <w:marBottom w:val="0"/>
              <w:divBdr>
                <w:top w:val="none" w:sz="0" w:space="0" w:color="auto"/>
                <w:left w:val="none" w:sz="0" w:space="0" w:color="auto"/>
                <w:bottom w:val="none" w:sz="0" w:space="0" w:color="auto"/>
                <w:right w:val="none" w:sz="0" w:space="0" w:color="auto"/>
              </w:divBdr>
              <w:divsChild>
                <w:div w:id="624820978">
                  <w:marLeft w:val="0"/>
                  <w:marRight w:val="0"/>
                  <w:marTop w:val="0"/>
                  <w:marBottom w:val="0"/>
                  <w:divBdr>
                    <w:top w:val="none" w:sz="0" w:space="0" w:color="auto"/>
                    <w:left w:val="none" w:sz="0" w:space="0" w:color="auto"/>
                    <w:bottom w:val="none" w:sz="0" w:space="0" w:color="auto"/>
                    <w:right w:val="none" w:sz="0" w:space="0" w:color="auto"/>
                  </w:divBdr>
                  <w:divsChild>
                    <w:div w:id="124899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786">
      <w:bodyDiv w:val="1"/>
      <w:marLeft w:val="0"/>
      <w:marRight w:val="0"/>
      <w:marTop w:val="0"/>
      <w:marBottom w:val="0"/>
      <w:divBdr>
        <w:top w:val="none" w:sz="0" w:space="0" w:color="auto"/>
        <w:left w:val="none" w:sz="0" w:space="0" w:color="auto"/>
        <w:bottom w:val="none" w:sz="0" w:space="0" w:color="auto"/>
        <w:right w:val="none" w:sz="0" w:space="0" w:color="auto"/>
      </w:divBdr>
    </w:div>
    <w:div w:id="1316035532">
      <w:bodyDiv w:val="1"/>
      <w:marLeft w:val="0"/>
      <w:marRight w:val="0"/>
      <w:marTop w:val="0"/>
      <w:marBottom w:val="0"/>
      <w:divBdr>
        <w:top w:val="none" w:sz="0" w:space="0" w:color="auto"/>
        <w:left w:val="none" w:sz="0" w:space="0" w:color="auto"/>
        <w:bottom w:val="none" w:sz="0" w:space="0" w:color="auto"/>
        <w:right w:val="none" w:sz="0" w:space="0" w:color="auto"/>
      </w:divBdr>
      <w:divsChild>
        <w:div w:id="1483808312">
          <w:marLeft w:val="0"/>
          <w:marRight w:val="0"/>
          <w:marTop w:val="0"/>
          <w:marBottom w:val="0"/>
          <w:divBdr>
            <w:top w:val="none" w:sz="0" w:space="0" w:color="auto"/>
            <w:left w:val="none" w:sz="0" w:space="0" w:color="auto"/>
            <w:bottom w:val="none" w:sz="0" w:space="0" w:color="auto"/>
            <w:right w:val="none" w:sz="0" w:space="0" w:color="auto"/>
          </w:divBdr>
          <w:divsChild>
            <w:div w:id="1362828706">
              <w:marLeft w:val="0"/>
              <w:marRight w:val="0"/>
              <w:marTop w:val="0"/>
              <w:marBottom w:val="0"/>
              <w:divBdr>
                <w:top w:val="none" w:sz="0" w:space="0" w:color="auto"/>
                <w:left w:val="none" w:sz="0" w:space="0" w:color="auto"/>
                <w:bottom w:val="none" w:sz="0" w:space="0" w:color="auto"/>
                <w:right w:val="none" w:sz="0" w:space="0" w:color="auto"/>
              </w:divBdr>
              <w:divsChild>
                <w:div w:id="11543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88979">
      <w:bodyDiv w:val="1"/>
      <w:marLeft w:val="0"/>
      <w:marRight w:val="0"/>
      <w:marTop w:val="0"/>
      <w:marBottom w:val="0"/>
      <w:divBdr>
        <w:top w:val="none" w:sz="0" w:space="0" w:color="auto"/>
        <w:left w:val="none" w:sz="0" w:space="0" w:color="auto"/>
        <w:bottom w:val="none" w:sz="0" w:space="0" w:color="auto"/>
        <w:right w:val="none" w:sz="0" w:space="0" w:color="auto"/>
      </w:divBdr>
    </w:div>
    <w:div w:id="1371151236">
      <w:bodyDiv w:val="1"/>
      <w:marLeft w:val="0"/>
      <w:marRight w:val="0"/>
      <w:marTop w:val="0"/>
      <w:marBottom w:val="0"/>
      <w:divBdr>
        <w:top w:val="none" w:sz="0" w:space="0" w:color="auto"/>
        <w:left w:val="none" w:sz="0" w:space="0" w:color="auto"/>
        <w:bottom w:val="none" w:sz="0" w:space="0" w:color="auto"/>
        <w:right w:val="none" w:sz="0" w:space="0" w:color="auto"/>
      </w:divBdr>
      <w:divsChild>
        <w:div w:id="1280527761">
          <w:marLeft w:val="0"/>
          <w:marRight w:val="0"/>
          <w:marTop w:val="0"/>
          <w:marBottom w:val="0"/>
          <w:divBdr>
            <w:top w:val="none" w:sz="0" w:space="0" w:color="auto"/>
            <w:left w:val="none" w:sz="0" w:space="0" w:color="auto"/>
            <w:bottom w:val="none" w:sz="0" w:space="0" w:color="auto"/>
            <w:right w:val="none" w:sz="0" w:space="0" w:color="auto"/>
          </w:divBdr>
          <w:divsChild>
            <w:div w:id="1544363322">
              <w:marLeft w:val="0"/>
              <w:marRight w:val="0"/>
              <w:marTop w:val="0"/>
              <w:marBottom w:val="0"/>
              <w:divBdr>
                <w:top w:val="none" w:sz="0" w:space="0" w:color="auto"/>
                <w:left w:val="none" w:sz="0" w:space="0" w:color="auto"/>
                <w:bottom w:val="none" w:sz="0" w:space="0" w:color="auto"/>
                <w:right w:val="none" w:sz="0" w:space="0" w:color="auto"/>
              </w:divBdr>
              <w:divsChild>
                <w:div w:id="1859585010">
                  <w:marLeft w:val="0"/>
                  <w:marRight w:val="0"/>
                  <w:marTop w:val="0"/>
                  <w:marBottom w:val="0"/>
                  <w:divBdr>
                    <w:top w:val="none" w:sz="0" w:space="0" w:color="auto"/>
                    <w:left w:val="none" w:sz="0" w:space="0" w:color="auto"/>
                    <w:bottom w:val="none" w:sz="0" w:space="0" w:color="auto"/>
                    <w:right w:val="none" w:sz="0" w:space="0" w:color="auto"/>
                  </w:divBdr>
                  <w:divsChild>
                    <w:div w:id="21019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470600">
      <w:bodyDiv w:val="1"/>
      <w:marLeft w:val="0"/>
      <w:marRight w:val="0"/>
      <w:marTop w:val="0"/>
      <w:marBottom w:val="0"/>
      <w:divBdr>
        <w:top w:val="none" w:sz="0" w:space="0" w:color="auto"/>
        <w:left w:val="none" w:sz="0" w:space="0" w:color="auto"/>
        <w:bottom w:val="none" w:sz="0" w:space="0" w:color="auto"/>
        <w:right w:val="none" w:sz="0" w:space="0" w:color="auto"/>
      </w:divBdr>
      <w:divsChild>
        <w:div w:id="1408576707">
          <w:marLeft w:val="0"/>
          <w:marRight w:val="0"/>
          <w:marTop w:val="0"/>
          <w:marBottom w:val="0"/>
          <w:divBdr>
            <w:top w:val="none" w:sz="0" w:space="0" w:color="auto"/>
            <w:left w:val="none" w:sz="0" w:space="0" w:color="auto"/>
            <w:bottom w:val="none" w:sz="0" w:space="0" w:color="auto"/>
            <w:right w:val="none" w:sz="0" w:space="0" w:color="auto"/>
          </w:divBdr>
          <w:divsChild>
            <w:div w:id="907613614">
              <w:marLeft w:val="0"/>
              <w:marRight w:val="0"/>
              <w:marTop w:val="0"/>
              <w:marBottom w:val="0"/>
              <w:divBdr>
                <w:top w:val="none" w:sz="0" w:space="0" w:color="auto"/>
                <w:left w:val="none" w:sz="0" w:space="0" w:color="auto"/>
                <w:bottom w:val="none" w:sz="0" w:space="0" w:color="auto"/>
                <w:right w:val="none" w:sz="0" w:space="0" w:color="auto"/>
              </w:divBdr>
              <w:divsChild>
                <w:div w:id="75112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90121">
      <w:bodyDiv w:val="1"/>
      <w:marLeft w:val="0"/>
      <w:marRight w:val="0"/>
      <w:marTop w:val="0"/>
      <w:marBottom w:val="0"/>
      <w:divBdr>
        <w:top w:val="none" w:sz="0" w:space="0" w:color="auto"/>
        <w:left w:val="none" w:sz="0" w:space="0" w:color="auto"/>
        <w:bottom w:val="none" w:sz="0" w:space="0" w:color="auto"/>
        <w:right w:val="none" w:sz="0" w:space="0" w:color="auto"/>
      </w:divBdr>
    </w:div>
    <w:div w:id="1493982764">
      <w:bodyDiv w:val="1"/>
      <w:marLeft w:val="0"/>
      <w:marRight w:val="0"/>
      <w:marTop w:val="0"/>
      <w:marBottom w:val="0"/>
      <w:divBdr>
        <w:top w:val="none" w:sz="0" w:space="0" w:color="auto"/>
        <w:left w:val="none" w:sz="0" w:space="0" w:color="auto"/>
        <w:bottom w:val="none" w:sz="0" w:space="0" w:color="auto"/>
        <w:right w:val="none" w:sz="0" w:space="0" w:color="auto"/>
      </w:divBdr>
      <w:divsChild>
        <w:div w:id="1037854196">
          <w:marLeft w:val="0"/>
          <w:marRight w:val="0"/>
          <w:marTop w:val="0"/>
          <w:marBottom w:val="0"/>
          <w:divBdr>
            <w:top w:val="none" w:sz="0" w:space="0" w:color="auto"/>
            <w:left w:val="none" w:sz="0" w:space="0" w:color="auto"/>
            <w:bottom w:val="none" w:sz="0" w:space="0" w:color="auto"/>
            <w:right w:val="none" w:sz="0" w:space="0" w:color="auto"/>
          </w:divBdr>
          <w:divsChild>
            <w:div w:id="2057922138">
              <w:marLeft w:val="0"/>
              <w:marRight w:val="0"/>
              <w:marTop w:val="0"/>
              <w:marBottom w:val="0"/>
              <w:divBdr>
                <w:top w:val="none" w:sz="0" w:space="0" w:color="auto"/>
                <w:left w:val="none" w:sz="0" w:space="0" w:color="auto"/>
                <w:bottom w:val="none" w:sz="0" w:space="0" w:color="auto"/>
                <w:right w:val="none" w:sz="0" w:space="0" w:color="auto"/>
              </w:divBdr>
              <w:divsChild>
                <w:div w:id="1877500611">
                  <w:marLeft w:val="0"/>
                  <w:marRight w:val="0"/>
                  <w:marTop w:val="0"/>
                  <w:marBottom w:val="0"/>
                  <w:divBdr>
                    <w:top w:val="none" w:sz="0" w:space="0" w:color="auto"/>
                    <w:left w:val="none" w:sz="0" w:space="0" w:color="auto"/>
                    <w:bottom w:val="none" w:sz="0" w:space="0" w:color="auto"/>
                    <w:right w:val="none" w:sz="0" w:space="0" w:color="auto"/>
                  </w:divBdr>
                  <w:divsChild>
                    <w:div w:id="135207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312491">
      <w:bodyDiv w:val="1"/>
      <w:marLeft w:val="0"/>
      <w:marRight w:val="0"/>
      <w:marTop w:val="0"/>
      <w:marBottom w:val="0"/>
      <w:divBdr>
        <w:top w:val="none" w:sz="0" w:space="0" w:color="auto"/>
        <w:left w:val="none" w:sz="0" w:space="0" w:color="auto"/>
        <w:bottom w:val="none" w:sz="0" w:space="0" w:color="auto"/>
        <w:right w:val="none" w:sz="0" w:space="0" w:color="auto"/>
      </w:divBdr>
    </w:div>
    <w:div w:id="1539319220">
      <w:bodyDiv w:val="1"/>
      <w:marLeft w:val="0"/>
      <w:marRight w:val="0"/>
      <w:marTop w:val="0"/>
      <w:marBottom w:val="0"/>
      <w:divBdr>
        <w:top w:val="none" w:sz="0" w:space="0" w:color="auto"/>
        <w:left w:val="none" w:sz="0" w:space="0" w:color="auto"/>
        <w:bottom w:val="none" w:sz="0" w:space="0" w:color="auto"/>
        <w:right w:val="none" w:sz="0" w:space="0" w:color="auto"/>
      </w:divBdr>
      <w:divsChild>
        <w:div w:id="322509661">
          <w:marLeft w:val="0"/>
          <w:marRight w:val="0"/>
          <w:marTop w:val="0"/>
          <w:marBottom w:val="0"/>
          <w:divBdr>
            <w:top w:val="none" w:sz="0" w:space="0" w:color="auto"/>
            <w:left w:val="none" w:sz="0" w:space="0" w:color="auto"/>
            <w:bottom w:val="none" w:sz="0" w:space="0" w:color="auto"/>
            <w:right w:val="none" w:sz="0" w:space="0" w:color="auto"/>
          </w:divBdr>
          <w:divsChild>
            <w:div w:id="1462765255">
              <w:marLeft w:val="0"/>
              <w:marRight w:val="0"/>
              <w:marTop w:val="0"/>
              <w:marBottom w:val="0"/>
              <w:divBdr>
                <w:top w:val="none" w:sz="0" w:space="0" w:color="auto"/>
                <w:left w:val="none" w:sz="0" w:space="0" w:color="auto"/>
                <w:bottom w:val="none" w:sz="0" w:space="0" w:color="auto"/>
                <w:right w:val="none" w:sz="0" w:space="0" w:color="auto"/>
              </w:divBdr>
              <w:divsChild>
                <w:div w:id="357509939">
                  <w:marLeft w:val="0"/>
                  <w:marRight w:val="0"/>
                  <w:marTop w:val="0"/>
                  <w:marBottom w:val="0"/>
                  <w:divBdr>
                    <w:top w:val="none" w:sz="0" w:space="0" w:color="auto"/>
                    <w:left w:val="none" w:sz="0" w:space="0" w:color="auto"/>
                    <w:bottom w:val="none" w:sz="0" w:space="0" w:color="auto"/>
                    <w:right w:val="none" w:sz="0" w:space="0" w:color="auto"/>
                  </w:divBdr>
                  <w:divsChild>
                    <w:div w:id="3893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834491">
      <w:bodyDiv w:val="1"/>
      <w:marLeft w:val="0"/>
      <w:marRight w:val="0"/>
      <w:marTop w:val="0"/>
      <w:marBottom w:val="0"/>
      <w:divBdr>
        <w:top w:val="none" w:sz="0" w:space="0" w:color="auto"/>
        <w:left w:val="none" w:sz="0" w:space="0" w:color="auto"/>
        <w:bottom w:val="none" w:sz="0" w:space="0" w:color="auto"/>
        <w:right w:val="none" w:sz="0" w:space="0" w:color="auto"/>
      </w:divBdr>
    </w:div>
    <w:div w:id="1556041524">
      <w:bodyDiv w:val="1"/>
      <w:marLeft w:val="0"/>
      <w:marRight w:val="0"/>
      <w:marTop w:val="0"/>
      <w:marBottom w:val="0"/>
      <w:divBdr>
        <w:top w:val="none" w:sz="0" w:space="0" w:color="auto"/>
        <w:left w:val="none" w:sz="0" w:space="0" w:color="auto"/>
        <w:bottom w:val="none" w:sz="0" w:space="0" w:color="auto"/>
        <w:right w:val="none" w:sz="0" w:space="0" w:color="auto"/>
      </w:divBdr>
    </w:div>
    <w:div w:id="1560020953">
      <w:bodyDiv w:val="1"/>
      <w:marLeft w:val="0"/>
      <w:marRight w:val="0"/>
      <w:marTop w:val="0"/>
      <w:marBottom w:val="0"/>
      <w:divBdr>
        <w:top w:val="none" w:sz="0" w:space="0" w:color="auto"/>
        <w:left w:val="none" w:sz="0" w:space="0" w:color="auto"/>
        <w:bottom w:val="none" w:sz="0" w:space="0" w:color="auto"/>
        <w:right w:val="none" w:sz="0" w:space="0" w:color="auto"/>
      </w:divBdr>
    </w:div>
    <w:div w:id="1611276249">
      <w:bodyDiv w:val="1"/>
      <w:marLeft w:val="0"/>
      <w:marRight w:val="0"/>
      <w:marTop w:val="0"/>
      <w:marBottom w:val="0"/>
      <w:divBdr>
        <w:top w:val="none" w:sz="0" w:space="0" w:color="auto"/>
        <w:left w:val="none" w:sz="0" w:space="0" w:color="auto"/>
        <w:bottom w:val="none" w:sz="0" w:space="0" w:color="auto"/>
        <w:right w:val="none" w:sz="0" w:space="0" w:color="auto"/>
      </w:divBdr>
      <w:divsChild>
        <w:div w:id="1296302269">
          <w:marLeft w:val="0"/>
          <w:marRight w:val="0"/>
          <w:marTop w:val="0"/>
          <w:marBottom w:val="0"/>
          <w:divBdr>
            <w:top w:val="none" w:sz="0" w:space="0" w:color="auto"/>
            <w:left w:val="none" w:sz="0" w:space="0" w:color="auto"/>
            <w:bottom w:val="none" w:sz="0" w:space="0" w:color="auto"/>
            <w:right w:val="none" w:sz="0" w:space="0" w:color="auto"/>
          </w:divBdr>
          <w:divsChild>
            <w:div w:id="1700350663">
              <w:marLeft w:val="0"/>
              <w:marRight w:val="0"/>
              <w:marTop w:val="0"/>
              <w:marBottom w:val="0"/>
              <w:divBdr>
                <w:top w:val="none" w:sz="0" w:space="0" w:color="auto"/>
                <w:left w:val="none" w:sz="0" w:space="0" w:color="auto"/>
                <w:bottom w:val="none" w:sz="0" w:space="0" w:color="auto"/>
                <w:right w:val="none" w:sz="0" w:space="0" w:color="auto"/>
              </w:divBdr>
              <w:divsChild>
                <w:div w:id="8715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4686">
      <w:bodyDiv w:val="1"/>
      <w:marLeft w:val="0"/>
      <w:marRight w:val="0"/>
      <w:marTop w:val="0"/>
      <w:marBottom w:val="0"/>
      <w:divBdr>
        <w:top w:val="none" w:sz="0" w:space="0" w:color="auto"/>
        <w:left w:val="none" w:sz="0" w:space="0" w:color="auto"/>
        <w:bottom w:val="none" w:sz="0" w:space="0" w:color="auto"/>
        <w:right w:val="none" w:sz="0" w:space="0" w:color="auto"/>
      </w:divBdr>
      <w:divsChild>
        <w:div w:id="723867790">
          <w:marLeft w:val="0"/>
          <w:marRight w:val="0"/>
          <w:marTop w:val="0"/>
          <w:marBottom w:val="0"/>
          <w:divBdr>
            <w:top w:val="none" w:sz="0" w:space="0" w:color="auto"/>
            <w:left w:val="none" w:sz="0" w:space="0" w:color="auto"/>
            <w:bottom w:val="none" w:sz="0" w:space="0" w:color="auto"/>
            <w:right w:val="none" w:sz="0" w:space="0" w:color="auto"/>
          </w:divBdr>
          <w:divsChild>
            <w:div w:id="1513717169">
              <w:marLeft w:val="0"/>
              <w:marRight w:val="0"/>
              <w:marTop w:val="0"/>
              <w:marBottom w:val="0"/>
              <w:divBdr>
                <w:top w:val="none" w:sz="0" w:space="0" w:color="auto"/>
                <w:left w:val="none" w:sz="0" w:space="0" w:color="auto"/>
                <w:bottom w:val="none" w:sz="0" w:space="0" w:color="auto"/>
                <w:right w:val="none" w:sz="0" w:space="0" w:color="auto"/>
              </w:divBdr>
              <w:divsChild>
                <w:div w:id="52444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111040">
      <w:bodyDiv w:val="1"/>
      <w:marLeft w:val="0"/>
      <w:marRight w:val="0"/>
      <w:marTop w:val="0"/>
      <w:marBottom w:val="0"/>
      <w:divBdr>
        <w:top w:val="none" w:sz="0" w:space="0" w:color="auto"/>
        <w:left w:val="none" w:sz="0" w:space="0" w:color="auto"/>
        <w:bottom w:val="none" w:sz="0" w:space="0" w:color="auto"/>
        <w:right w:val="none" w:sz="0" w:space="0" w:color="auto"/>
      </w:divBdr>
      <w:divsChild>
        <w:div w:id="1883471169">
          <w:marLeft w:val="0"/>
          <w:marRight w:val="0"/>
          <w:marTop w:val="0"/>
          <w:marBottom w:val="0"/>
          <w:divBdr>
            <w:top w:val="none" w:sz="0" w:space="0" w:color="auto"/>
            <w:left w:val="none" w:sz="0" w:space="0" w:color="auto"/>
            <w:bottom w:val="none" w:sz="0" w:space="0" w:color="auto"/>
            <w:right w:val="none" w:sz="0" w:space="0" w:color="auto"/>
          </w:divBdr>
          <w:divsChild>
            <w:div w:id="1747877733">
              <w:marLeft w:val="0"/>
              <w:marRight w:val="0"/>
              <w:marTop w:val="0"/>
              <w:marBottom w:val="0"/>
              <w:divBdr>
                <w:top w:val="none" w:sz="0" w:space="0" w:color="auto"/>
                <w:left w:val="none" w:sz="0" w:space="0" w:color="auto"/>
                <w:bottom w:val="none" w:sz="0" w:space="0" w:color="auto"/>
                <w:right w:val="none" w:sz="0" w:space="0" w:color="auto"/>
              </w:divBdr>
              <w:divsChild>
                <w:div w:id="703209360">
                  <w:marLeft w:val="0"/>
                  <w:marRight w:val="0"/>
                  <w:marTop w:val="0"/>
                  <w:marBottom w:val="0"/>
                  <w:divBdr>
                    <w:top w:val="none" w:sz="0" w:space="0" w:color="auto"/>
                    <w:left w:val="none" w:sz="0" w:space="0" w:color="auto"/>
                    <w:bottom w:val="none" w:sz="0" w:space="0" w:color="auto"/>
                    <w:right w:val="none" w:sz="0" w:space="0" w:color="auto"/>
                  </w:divBdr>
                  <w:divsChild>
                    <w:div w:id="82681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541462">
      <w:bodyDiv w:val="1"/>
      <w:marLeft w:val="0"/>
      <w:marRight w:val="0"/>
      <w:marTop w:val="0"/>
      <w:marBottom w:val="0"/>
      <w:divBdr>
        <w:top w:val="none" w:sz="0" w:space="0" w:color="auto"/>
        <w:left w:val="none" w:sz="0" w:space="0" w:color="auto"/>
        <w:bottom w:val="none" w:sz="0" w:space="0" w:color="auto"/>
        <w:right w:val="none" w:sz="0" w:space="0" w:color="auto"/>
      </w:divBdr>
      <w:divsChild>
        <w:div w:id="569968119">
          <w:marLeft w:val="0"/>
          <w:marRight w:val="0"/>
          <w:marTop w:val="0"/>
          <w:marBottom w:val="0"/>
          <w:divBdr>
            <w:top w:val="none" w:sz="0" w:space="0" w:color="auto"/>
            <w:left w:val="none" w:sz="0" w:space="0" w:color="auto"/>
            <w:bottom w:val="none" w:sz="0" w:space="0" w:color="auto"/>
            <w:right w:val="none" w:sz="0" w:space="0" w:color="auto"/>
          </w:divBdr>
          <w:divsChild>
            <w:div w:id="1983802757">
              <w:marLeft w:val="0"/>
              <w:marRight w:val="0"/>
              <w:marTop w:val="0"/>
              <w:marBottom w:val="0"/>
              <w:divBdr>
                <w:top w:val="none" w:sz="0" w:space="0" w:color="auto"/>
                <w:left w:val="none" w:sz="0" w:space="0" w:color="auto"/>
                <w:bottom w:val="none" w:sz="0" w:space="0" w:color="auto"/>
                <w:right w:val="none" w:sz="0" w:space="0" w:color="auto"/>
              </w:divBdr>
              <w:divsChild>
                <w:div w:id="33187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010382">
      <w:bodyDiv w:val="1"/>
      <w:marLeft w:val="0"/>
      <w:marRight w:val="0"/>
      <w:marTop w:val="0"/>
      <w:marBottom w:val="0"/>
      <w:divBdr>
        <w:top w:val="none" w:sz="0" w:space="0" w:color="auto"/>
        <w:left w:val="none" w:sz="0" w:space="0" w:color="auto"/>
        <w:bottom w:val="none" w:sz="0" w:space="0" w:color="auto"/>
        <w:right w:val="none" w:sz="0" w:space="0" w:color="auto"/>
      </w:divBdr>
      <w:divsChild>
        <w:div w:id="555822596">
          <w:marLeft w:val="0"/>
          <w:marRight w:val="0"/>
          <w:marTop w:val="0"/>
          <w:marBottom w:val="0"/>
          <w:divBdr>
            <w:top w:val="none" w:sz="0" w:space="0" w:color="auto"/>
            <w:left w:val="none" w:sz="0" w:space="0" w:color="auto"/>
            <w:bottom w:val="none" w:sz="0" w:space="0" w:color="auto"/>
            <w:right w:val="none" w:sz="0" w:space="0" w:color="auto"/>
          </w:divBdr>
          <w:divsChild>
            <w:div w:id="783352166">
              <w:marLeft w:val="0"/>
              <w:marRight w:val="0"/>
              <w:marTop w:val="0"/>
              <w:marBottom w:val="0"/>
              <w:divBdr>
                <w:top w:val="none" w:sz="0" w:space="0" w:color="auto"/>
                <w:left w:val="none" w:sz="0" w:space="0" w:color="auto"/>
                <w:bottom w:val="none" w:sz="0" w:space="0" w:color="auto"/>
                <w:right w:val="none" w:sz="0" w:space="0" w:color="auto"/>
              </w:divBdr>
              <w:divsChild>
                <w:div w:id="95579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2755">
      <w:bodyDiv w:val="1"/>
      <w:marLeft w:val="0"/>
      <w:marRight w:val="0"/>
      <w:marTop w:val="0"/>
      <w:marBottom w:val="0"/>
      <w:divBdr>
        <w:top w:val="none" w:sz="0" w:space="0" w:color="auto"/>
        <w:left w:val="none" w:sz="0" w:space="0" w:color="auto"/>
        <w:bottom w:val="none" w:sz="0" w:space="0" w:color="auto"/>
        <w:right w:val="none" w:sz="0" w:space="0" w:color="auto"/>
      </w:divBdr>
      <w:divsChild>
        <w:div w:id="692338652">
          <w:marLeft w:val="0"/>
          <w:marRight w:val="0"/>
          <w:marTop w:val="0"/>
          <w:marBottom w:val="0"/>
          <w:divBdr>
            <w:top w:val="none" w:sz="0" w:space="0" w:color="auto"/>
            <w:left w:val="none" w:sz="0" w:space="0" w:color="auto"/>
            <w:bottom w:val="none" w:sz="0" w:space="0" w:color="auto"/>
            <w:right w:val="none" w:sz="0" w:space="0" w:color="auto"/>
          </w:divBdr>
          <w:divsChild>
            <w:div w:id="383795449">
              <w:marLeft w:val="0"/>
              <w:marRight w:val="0"/>
              <w:marTop w:val="0"/>
              <w:marBottom w:val="0"/>
              <w:divBdr>
                <w:top w:val="none" w:sz="0" w:space="0" w:color="auto"/>
                <w:left w:val="none" w:sz="0" w:space="0" w:color="auto"/>
                <w:bottom w:val="none" w:sz="0" w:space="0" w:color="auto"/>
                <w:right w:val="none" w:sz="0" w:space="0" w:color="auto"/>
              </w:divBdr>
              <w:divsChild>
                <w:div w:id="648439482">
                  <w:marLeft w:val="0"/>
                  <w:marRight w:val="0"/>
                  <w:marTop w:val="0"/>
                  <w:marBottom w:val="0"/>
                  <w:divBdr>
                    <w:top w:val="none" w:sz="0" w:space="0" w:color="auto"/>
                    <w:left w:val="none" w:sz="0" w:space="0" w:color="auto"/>
                    <w:bottom w:val="none" w:sz="0" w:space="0" w:color="auto"/>
                    <w:right w:val="none" w:sz="0" w:space="0" w:color="auto"/>
                  </w:divBdr>
                  <w:divsChild>
                    <w:div w:id="198751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267834">
      <w:bodyDiv w:val="1"/>
      <w:marLeft w:val="0"/>
      <w:marRight w:val="0"/>
      <w:marTop w:val="0"/>
      <w:marBottom w:val="0"/>
      <w:divBdr>
        <w:top w:val="none" w:sz="0" w:space="0" w:color="auto"/>
        <w:left w:val="none" w:sz="0" w:space="0" w:color="auto"/>
        <w:bottom w:val="none" w:sz="0" w:space="0" w:color="auto"/>
        <w:right w:val="none" w:sz="0" w:space="0" w:color="auto"/>
      </w:divBdr>
      <w:divsChild>
        <w:div w:id="1553615343">
          <w:marLeft w:val="0"/>
          <w:marRight w:val="0"/>
          <w:marTop w:val="0"/>
          <w:marBottom w:val="0"/>
          <w:divBdr>
            <w:top w:val="none" w:sz="0" w:space="0" w:color="auto"/>
            <w:left w:val="none" w:sz="0" w:space="0" w:color="auto"/>
            <w:bottom w:val="none" w:sz="0" w:space="0" w:color="auto"/>
            <w:right w:val="none" w:sz="0" w:space="0" w:color="auto"/>
          </w:divBdr>
          <w:divsChild>
            <w:div w:id="206726440">
              <w:marLeft w:val="0"/>
              <w:marRight w:val="0"/>
              <w:marTop w:val="0"/>
              <w:marBottom w:val="0"/>
              <w:divBdr>
                <w:top w:val="none" w:sz="0" w:space="0" w:color="auto"/>
                <w:left w:val="none" w:sz="0" w:space="0" w:color="auto"/>
                <w:bottom w:val="none" w:sz="0" w:space="0" w:color="auto"/>
                <w:right w:val="none" w:sz="0" w:space="0" w:color="auto"/>
              </w:divBdr>
              <w:divsChild>
                <w:div w:id="20281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4832">
      <w:bodyDiv w:val="1"/>
      <w:marLeft w:val="0"/>
      <w:marRight w:val="0"/>
      <w:marTop w:val="0"/>
      <w:marBottom w:val="0"/>
      <w:divBdr>
        <w:top w:val="none" w:sz="0" w:space="0" w:color="auto"/>
        <w:left w:val="none" w:sz="0" w:space="0" w:color="auto"/>
        <w:bottom w:val="none" w:sz="0" w:space="0" w:color="auto"/>
        <w:right w:val="none" w:sz="0" w:space="0" w:color="auto"/>
      </w:divBdr>
      <w:divsChild>
        <w:div w:id="2041200958">
          <w:marLeft w:val="0"/>
          <w:marRight w:val="0"/>
          <w:marTop w:val="0"/>
          <w:marBottom w:val="0"/>
          <w:divBdr>
            <w:top w:val="none" w:sz="0" w:space="0" w:color="auto"/>
            <w:left w:val="none" w:sz="0" w:space="0" w:color="auto"/>
            <w:bottom w:val="none" w:sz="0" w:space="0" w:color="auto"/>
            <w:right w:val="none" w:sz="0" w:space="0" w:color="auto"/>
          </w:divBdr>
          <w:divsChild>
            <w:div w:id="1895118281">
              <w:marLeft w:val="0"/>
              <w:marRight w:val="0"/>
              <w:marTop w:val="0"/>
              <w:marBottom w:val="0"/>
              <w:divBdr>
                <w:top w:val="none" w:sz="0" w:space="0" w:color="auto"/>
                <w:left w:val="none" w:sz="0" w:space="0" w:color="auto"/>
                <w:bottom w:val="none" w:sz="0" w:space="0" w:color="auto"/>
                <w:right w:val="none" w:sz="0" w:space="0" w:color="auto"/>
              </w:divBdr>
              <w:divsChild>
                <w:div w:id="16810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719658">
      <w:bodyDiv w:val="1"/>
      <w:marLeft w:val="0"/>
      <w:marRight w:val="0"/>
      <w:marTop w:val="0"/>
      <w:marBottom w:val="0"/>
      <w:divBdr>
        <w:top w:val="none" w:sz="0" w:space="0" w:color="auto"/>
        <w:left w:val="none" w:sz="0" w:space="0" w:color="auto"/>
        <w:bottom w:val="none" w:sz="0" w:space="0" w:color="auto"/>
        <w:right w:val="none" w:sz="0" w:space="0" w:color="auto"/>
      </w:divBdr>
      <w:divsChild>
        <w:div w:id="1737194868">
          <w:marLeft w:val="0"/>
          <w:marRight w:val="0"/>
          <w:marTop w:val="0"/>
          <w:marBottom w:val="0"/>
          <w:divBdr>
            <w:top w:val="none" w:sz="0" w:space="0" w:color="auto"/>
            <w:left w:val="none" w:sz="0" w:space="0" w:color="auto"/>
            <w:bottom w:val="none" w:sz="0" w:space="0" w:color="auto"/>
            <w:right w:val="none" w:sz="0" w:space="0" w:color="auto"/>
          </w:divBdr>
          <w:divsChild>
            <w:div w:id="952130909">
              <w:marLeft w:val="0"/>
              <w:marRight w:val="0"/>
              <w:marTop w:val="0"/>
              <w:marBottom w:val="0"/>
              <w:divBdr>
                <w:top w:val="none" w:sz="0" w:space="0" w:color="auto"/>
                <w:left w:val="none" w:sz="0" w:space="0" w:color="auto"/>
                <w:bottom w:val="none" w:sz="0" w:space="0" w:color="auto"/>
                <w:right w:val="none" w:sz="0" w:space="0" w:color="auto"/>
              </w:divBdr>
              <w:divsChild>
                <w:div w:id="1937667872">
                  <w:marLeft w:val="0"/>
                  <w:marRight w:val="0"/>
                  <w:marTop w:val="0"/>
                  <w:marBottom w:val="0"/>
                  <w:divBdr>
                    <w:top w:val="none" w:sz="0" w:space="0" w:color="auto"/>
                    <w:left w:val="none" w:sz="0" w:space="0" w:color="auto"/>
                    <w:bottom w:val="none" w:sz="0" w:space="0" w:color="auto"/>
                    <w:right w:val="none" w:sz="0" w:space="0" w:color="auto"/>
                  </w:divBdr>
                  <w:divsChild>
                    <w:div w:id="20889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517702">
      <w:bodyDiv w:val="1"/>
      <w:marLeft w:val="0"/>
      <w:marRight w:val="0"/>
      <w:marTop w:val="0"/>
      <w:marBottom w:val="0"/>
      <w:divBdr>
        <w:top w:val="none" w:sz="0" w:space="0" w:color="auto"/>
        <w:left w:val="none" w:sz="0" w:space="0" w:color="auto"/>
        <w:bottom w:val="none" w:sz="0" w:space="0" w:color="auto"/>
        <w:right w:val="none" w:sz="0" w:space="0" w:color="auto"/>
      </w:divBdr>
    </w:div>
    <w:div w:id="2119326154">
      <w:bodyDiv w:val="1"/>
      <w:marLeft w:val="0"/>
      <w:marRight w:val="0"/>
      <w:marTop w:val="0"/>
      <w:marBottom w:val="0"/>
      <w:divBdr>
        <w:top w:val="none" w:sz="0" w:space="0" w:color="auto"/>
        <w:left w:val="none" w:sz="0" w:space="0" w:color="auto"/>
        <w:bottom w:val="none" w:sz="0" w:space="0" w:color="auto"/>
        <w:right w:val="none" w:sz="0" w:space="0" w:color="auto"/>
      </w:divBdr>
    </w:div>
    <w:div w:id="2120371954">
      <w:bodyDiv w:val="1"/>
      <w:marLeft w:val="0"/>
      <w:marRight w:val="0"/>
      <w:marTop w:val="0"/>
      <w:marBottom w:val="0"/>
      <w:divBdr>
        <w:top w:val="none" w:sz="0" w:space="0" w:color="auto"/>
        <w:left w:val="none" w:sz="0" w:space="0" w:color="auto"/>
        <w:bottom w:val="none" w:sz="0" w:space="0" w:color="auto"/>
        <w:right w:val="none" w:sz="0" w:space="0" w:color="auto"/>
      </w:divBdr>
      <w:divsChild>
        <w:div w:id="801729740">
          <w:marLeft w:val="0"/>
          <w:marRight w:val="0"/>
          <w:marTop w:val="0"/>
          <w:marBottom w:val="0"/>
          <w:divBdr>
            <w:top w:val="none" w:sz="0" w:space="0" w:color="auto"/>
            <w:left w:val="none" w:sz="0" w:space="0" w:color="auto"/>
            <w:bottom w:val="none" w:sz="0" w:space="0" w:color="auto"/>
            <w:right w:val="none" w:sz="0" w:space="0" w:color="auto"/>
          </w:divBdr>
          <w:divsChild>
            <w:div w:id="428549607">
              <w:marLeft w:val="0"/>
              <w:marRight w:val="0"/>
              <w:marTop w:val="0"/>
              <w:marBottom w:val="0"/>
              <w:divBdr>
                <w:top w:val="none" w:sz="0" w:space="0" w:color="auto"/>
                <w:left w:val="none" w:sz="0" w:space="0" w:color="auto"/>
                <w:bottom w:val="none" w:sz="0" w:space="0" w:color="auto"/>
                <w:right w:val="none" w:sz="0" w:space="0" w:color="auto"/>
              </w:divBdr>
              <w:divsChild>
                <w:div w:id="58263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4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2/da.22496" TargetMode="External"/><Relationship Id="rId21" Type="http://schemas.openxmlformats.org/officeDocument/2006/relationships/hyperlink" Target="https://doi.org/10.1097/MLR.0000000000001447" TargetMode="External"/><Relationship Id="rId42" Type="http://schemas.openxmlformats.org/officeDocument/2006/relationships/hyperlink" Target="https://doi.org/10.1080/13811118.2014.957454" TargetMode="External"/><Relationship Id="rId47" Type="http://schemas.openxmlformats.org/officeDocument/2006/relationships/hyperlink" Target="https://doi.org/10.1080/13811118.2013.776445" TargetMode="External"/><Relationship Id="rId63" Type="http://schemas.openxmlformats.org/officeDocument/2006/relationships/image" Target="media/image1.emf"/><Relationship Id="rId68" Type="http://schemas.openxmlformats.org/officeDocument/2006/relationships/image" Target="media/image6.emf"/><Relationship Id="rId84" Type="http://schemas.openxmlformats.org/officeDocument/2006/relationships/image" Target="media/image22.emf"/><Relationship Id="rId16" Type="http://schemas.openxmlformats.org/officeDocument/2006/relationships/hyperlink" Target="https://doi.org/10.2105/AJPH.2014.301957" TargetMode="External"/><Relationship Id="rId11" Type="http://schemas.openxmlformats.org/officeDocument/2006/relationships/hyperlink" Target="https://doi.org/10.1016/j.amepre.2022.03.017" TargetMode="External"/><Relationship Id="rId32" Type="http://schemas.openxmlformats.org/officeDocument/2006/relationships/hyperlink" Target="https://doi.org/10.1002/da.22870" TargetMode="External"/><Relationship Id="rId37" Type="http://schemas.openxmlformats.org/officeDocument/2006/relationships/hyperlink" Target="https://doi.org/10.1177/0004867420924742" TargetMode="External"/><Relationship Id="rId53" Type="http://schemas.openxmlformats.org/officeDocument/2006/relationships/hyperlink" Target="https://doi.org/10.1111/sltb.12040" TargetMode="External"/><Relationship Id="rId58" Type="http://schemas.openxmlformats.org/officeDocument/2006/relationships/hyperlink" Target="https://doi.org/10.1111/sltb.12315" TargetMode="External"/><Relationship Id="rId74" Type="http://schemas.openxmlformats.org/officeDocument/2006/relationships/image" Target="media/image12.emf"/><Relationship Id="rId79" Type="http://schemas.openxmlformats.org/officeDocument/2006/relationships/image" Target="media/image17.emf"/><Relationship Id="rId5" Type="http://schemas.openxmlformats.org/officeDocument/2006/relationships/endnotes" Target="endnotes.xml"/><Relationship Id="rId19" Type="http://schemas.openxmlformats.org/officeDocument/2006/relationships/hyperlink" Target="https://doi.org/10.1111/sltb.12401" TargetMode="External"/><Relationship Id="rId14" Type="http://schemas.openxmlformats.org/officeDocument/2006/relationships/hyperlink" Target="https://doi.org/10.1016/j.psychres.2021.114089" TargetMode="External"/><Relationship Id="rId22" Type="http://schemas.openxmlformats.org/officeDocument/2006/relationships/hyperlink" Target="https://doi.org/10.1001/jama.300.6.676" TargetMode="External"/><Relationship Id="rId27" Type="http://schemas.openxmlformats.org/officeDocument/2006/relationships/hyperlink" Target="https://doi.org/10.1016/j.jad.2010.10.021" TargetMode="External"/><Relationship Id="rId30" Type="http://schemas.openxmlformats.org/officeDocument/2006/relationships/hyperlink" Target="https://doi.org/10.1016/j.jad.2019.04.038" TargetMode="External"/><Relationship Id="rId35" Type="http://schemas.openxmlformats.org/officeDocument/2006/relationships/hyperlink" Target="https://doi.org/10.4088/JCP.20m13714" TargetMode="External"/><Relationship Id="rId43" Type="http://schemas.openxmlformats.org/officeDocument/2006/relationships/hyperlink" Target="https://doi.org/10.1016/j.psychres.2018.06.034" TargetMode="External"/><Relationship Id="rId48" Type="http://schemas.openxmlformats.org/officeDocument/2006/relationships/hyperlink" Target="https://doi.org/10.1093/milmed/usaa450" TargetMode="External"/><Relationship Id="rId56" Type="http://schemas.openxmlformats.org/officeDocument/2006/relationships/hyperlink" Target="https://doi.org/10.2105/AJPH.2017.303693" TargetMode="External"/><Relationship Id="rId64" Type="http://schemas.openxmlformats.org/officeDocument/2006/relationships/image" Target="media/image2.emf"/><Relationship Id="rId69" Type="http://schemas.openxmlformats.org/officeDocument/2006/relationships/image" Target="media/image7.emf"/><Relationship Id="rId77" Type="http://schemas.openxmlformats.org/officeDocument/2006/relationships/image" Target="media/image15.emf"/><Relationship Id="rId8" Type="http://schemas.openxmlformats.org/officeDocument/2006/relationships/hyperlink" Target="https://doi.org/10.1002/jts.22280" TargetMode="External"/><Relationship Id="rId51" Type="http://schemas.openxmlformats.org/officeDocument/2006/relationships/hyperlink" Target="https://doi.org/10.1037/pas0000490" TargetMode="External"/><Relationship Id="rId72" Type="http://schemas.openxmlformats.org/officeDocument/2006/relationships/image" Target="media/image10.emf"/><Relationship Id="rId80" Type="http://schemas.openxmlformats.org/officeDocument/2006/relationships/image" Target="media/image18.emf"/><Relationship Id="rId85" Type="http://schemas.openxmlformats.org/officeDocument/2006/relationships/image" Target="media/image23.emf"/><Relationship Id="rId3" Type="http://schemas.openxmlformats.org/officeDocument/2006/relationships/webSettings" Target="webSettings.xml"/><Relationship Id="rId12" Type="http://schemas.openxmlformats.org/officeDocument/2006/relationships/hyperlink" Target="https://doi.org/10.1016/j.genhosppsych.2018.10.006" TargetMode="External"/><Relationship Id="rId17" Type="http://schemas.openxmlformats.org/officeDocument/2006/relationships/hyperlink" Target="https://doi.org/10.1007/s11606-019-05342-7" TargetMode="External"/><Relationship Id="rId25" Type="http://schemas.openxmlformats.org/officeDocument/2006/relationships/hyperlink" Target="https://doi.org/10.1016/j.psychres.2016.06.039" TargetMode="External"/><Relationship Id="rId33" Type="http://schemas.openxmlformats.org/officeDocument/2006/relationships/hyperlink" Target="https://doi.org/10.1037/ser0000426" TargetMode="External"/><Relationship Id="rId38" Type="http://schemas.openxmlformats.org/officeDocument/2006/relationships/hyperlink" Target="https://doi.org/10.1017/S0033291718003355" TargetMode="External"/><Relationship Id="rId46" Type="http://schemas.openxmlformats.org/officeDocument/2006/relationships/hyperlink" Target="https://doi.org/10.3346/jkms.2021.36.e96" TargetMode="External"/><Relationship Id="rId59" Type="http://schemas.openxmlformats.org/officeDocument/2006/relationships/hyperlink" Target="https://doi.org/10.1177/0886260520970312" TargetMode="External"/><Relationship Id="rId67" Type="http://schemas.openxmlformats.org/officeDocument/2006/relationships/image" Target="media/image5.emf"/><Relationship Id="rId20" Type="http://schemas.openxmlformats.org/officeDocument/2006/relationships/hyperlink" Target="https://doi.org/10.1016/j.psychres.2019.05.037" TargetMode="External"/><Relationship Id="rId41" Type="http://schemas.openxmlformats.org/officeDocument/2006/relationships/hyperlink" Target="https://doi.org/10.1176/appi.ps.57.1.107" TargetMode="External"/><Relationship Id="rId54" Type="http://schemas.openxmlformats.org/officeDocument/2006/relationships/hyperlink" Target="https://doi.org/10.1016/j.genhosppsych.2021.08.007" TargetMode="External"/><Relationship Id="rId62" Type="http://schemas.openxmlformats.org/officeDocument/2006/relationships/footer" Target="footer2.xml"/><Relationship Id="rId70" Type="http://schemas.openxmlformats.org/officeDocument/2006/relationships/image" Target="media/image8.emf"/><Relationship Id="rId75" Type="http://schemas.openxmlformats.org/officeDocument/2006/relationships/image" Target="media/image13.emf"/><Relationship Id="rId83" Type="http://schemas.openxmlformats.org/officeDocument/2006/relationships/image" Target="media/image21.emf"/><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186/s12905-021-01181-z" TargetMode="External"/><Relationship Id="rId15" Type="http://schemas.openxmlformats.org/officeDocument/2006/relationships/hyperlink" Target="https://doi.org/10.1111/j.1532-5415.2011.03407.x" TargetMode="External"/><Relationship Id="rId23" Type="http://schemas.openxmlformats.org/officeDocument/2006/relationships/hyperlink" Target="https://doi.org/10.1037/tra0000995" TargetMode="External"/><Relationship Id="rId28" Type="http://schemas.openxmlformats.org/officeDocument/2006/relationships/hyperlink" Target="https://doi.org/10.1002/jts.22018" TargetMode="External"/><Relationship Id="rId36" Type="http://schemas.openxmlformats.org/officeDocument/2006/relationships/hyperlink" Target="https://doi.org/10.1177/0706743717699174" TargetMode="External"/><Relationship Id="rId49" Type="http://schemas.openxmlformats.org/officeDocument/2006/relationships/hyperlink" Target="https://doi.org/10.1111/sltb.12011" TargetMode="External"/><Relationship Id="rId57" Type="http://schemas.openxmlformats.org/officeDocument/2006/relationships/hyperlink" Target="https://doi.org/10.1016/j.jpsychires.2019.12.003" TargetMode="External"/><Relationship Id="rId10" Type="http://schemas.openxmlformats.org/officeDocument/2006/relationships/hyperlink" Target="https://doi.org/10.1176/appi.ps.201700186" TargetMode="External"/><Relationship Id="rId31" Type="http://schemas.openxmlformats.org/officeDocument/2006/relationships/hyperlink" Target="https://doi.org/10.1097/MLR.0000000000001422" TargetMode="External"/><Relationship Id="rId44" Type="http://schemas.openxmlformats.org/officeDocument/2006/relationships/hyperlink" Target="https://doi.org/10.1016/j.comppsych.2018.08.008" TargetMode="External"/><Relationship Id="rId52" Type="http://schemas.openxmlformats.org/officeDocument/2006/relationships/hyperlink" Target="https://doi.org/10.1002/jts.22210" TargetMode="External"/><Relationship Id="rId60" Type="http://schemas.openxmlformats.org/officeDocument/2006/relationships/hyperlink" Target="https://doi.org/10.1017/S003329171700071X" TargetMode="External"/><Relationship Id="rId65" Type="http://schemas.openxmlformats.org/officeDocument/2006/relationships/image" Target="media/image3.emf"/><Relationship Id="rId73" Type="http://schemas.openxmlformats.org/officeDocument/2006/relationships/image" Target="media/image11.emf"/><Relationship Id="rId78" Type="http://schemas.openxmlformats.org/officeDocument/2006/relationships/image" Target="media/image16.emf"/><Relationship Id="rId81" Type="http://schemas.openxmlformats.org/officeDocument/2006/relationships/image" Target="media/image19.emf"/><Relationship Id="rId86" Type="http://schemas.openxmlformats.org/officeDocument/2006/relationships/image" Target="media/image24.emf"/><Relationship Id="rId4" Type="http://schemas.openxmlformats.org/officeDocument/2006/relationships/footnotes" Target="footnotes.xml"/><Relationship Id="rId9" Type="http://schemas.openxmlformats.org/officeDocument/2006/relationships/hyperlink" Target="https://doi.org/10.1016/j.psychres.2018.12.148" TargetMode="External"/><Relationship Id="rId13" Type="http://schemas.openxmlformats.org/officeDocument/2006/relationships/hyperlink" Target="https://doi.org/10.1016/j.psychres.2015.01.030" TargetMode="External"/><Relationship Id="rId18" Type="http://schemas.openxmlformats.org/officeDocument/2006/relationships/hyperlink" Target="https://doi.org/10.1111/j.1943-278X.2012.00126.x" TargetMode="External"/><Relationship Id="rId39" Type="http://schemas.openxmlformats.org/officeDocument/2006/relationships/hyperlink" Target="https://doi.org/10.1002/jts.22009" TargetMode="External"/><Relationship Id="rId34" Type="http://schemas.openxmlformats.org/officeDocument/2006/relationships/hyperlink" Target="https://doi.org/10.1016/j.jad.2020.07.120" TargetMode="External"/><Relationship Id="rId50" Type="http://schemas.openxmlformats.org/officeDocument/2006/relationships/hyperlink" Target="https://doi.org/10.1002/jclp.22075" TargetMode="External"/><Relationship Id="rId55" Type="http://schemas.openxmlformats.org/officeDocument/2006/relationships/hyperlink" Target="https://doi.org/10.1037/tra0000445" TargetMode="External"/><Relationship Id="rId76" Type="http://schemas.openxmlformats.org/officeDocument/2006/relationships/image" Target="media/image14.emf"/><Relationship Id="rId7" Type="http://schemas.openxmlformats.org/officeDocument/2006/relationships/hyperlink" Target="https://doi.org/10.1016/j.jpsychires.2021.01.030" TargetMode="External"/><Relationship Id="rId71" Type="http://schemas.openxmlformats.org/officeDocument/2006/relationships/image" Target="media/image9.emf"/><Relationship Id="rId2" Type="http://schemas.openxmlformats.org/officeDocument/2006/relationships/settings" Target="settings.xml"/><Relationship Id="rId29" Type="http://schemas.openxmlformats.org/officeDocument/2006/relationships/hyperlink" Target="https://doi.org/10.1016/j.psychres.2016.07.036" TargetMode="External"/><Relationship Id="rId24" Type="http://schemas.openxmlformats.org/officeDocument/2006/relationships/hyperlink" Target="https://doi.org/10.1016/j.psychres.2019.02.025" TargetMode="External"/><Relationship Id="rId40" Type="http://schemas.openxmlformats.org/officeDocument/2006/relationships/hyperlink" Target="https://doi.org/10.1016/j.jad.2020.03.017" TargetMode="External"/><Relationship Id="rId45" Type="http://schemas.openxmlformats.org/officeDocument/2006/relationships/hyperlink" Target="https://doi.org/10.1186/s40359-021-00578-7" TargetMode="External"/><Relationship Id="rId66" Type="http://schemas.openxmlformats.org/officeDocument/2006/relationships/image" Target="media/image4.emf"/><Relationship Id="rId87" Type="http://schemas.openxmlformats.org/officeDocument/2006/relationships/fontTable" Target="fontTable.xml"/><Relationship Id="rId61" Type="http://schemas.openxmlformats.org/officeDocument/2006/relationships/footer" Target="footer1.xml"/><Relationship Id="rId82"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1277</TotalTime>
  <Pages>64</Pages>
  <Words>10105</Words>
  <Characters>57600</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Angelakis</dc:creator>
  <cp:keywords/>
  <dc:description/>
  <cp:lastModifiedBy>Angelakis Ioannis</cp:lastModifiedBy>
  <cp:revision>15</cp:revision>
  <dcterms:created xsi:type="dcterms:W3CDTF">2024-07-05T10:49:00Z</dcterms:created>
  <dcterms:modified xsi:type="dcterms:W3CDTF">2024-09-09T09:56:00Z</dcterms:modified>
</cp:coreProperties>
</file>