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B7930" w14:textId="49CDF60B" w:rsidR="0026715E" w:rsidRDefault="007A174E" w:rsidP="00220835">
      <w:pPr>
        <w:spacing w:after="0" w:line="480" w:lineRule="auto"/>
        <w:jc w:val="center"/>
        <w:rPr>
          <w:rFonts w:ascii="Times New Roman" w:hAnsi="Times New Roman" w:cs="Times New Roman"/>
          <w:sz w:val="24"/>
          <w:szCs w:val="24"/>
        </w:rPr>
      </w:pPr>
      <w:r w:rsidRPr="001465FB">
        <w:rPr>
          <w:rFonts w:ascii="Times New Roman" w:hAnsi="Times New Roman" w:cs="Times New Roman"/>
          <w:sz w:val="24"/>
          <w:szCs w:val="24"/>
        </w:rPr>
        <w:t xml:space="preserve">Supplemental </w:t>
      </w:r>
      <w:r>
        <w:rPr>
          <w:rFonts w:ascii="Times New Roman" w:hAnsi="Times New Roman" w:cs="Times New Roman"/>
          <w:sz w:val="24"/>
          <w:szCs w:val="24"/>
        </w:rPr>
        <w:t>Materials</w:t>
      </w:r>
    </w:p>
    <w:p w14:paraId="27685687" w14:textId="0FF7EACB" w:rsidR="00207962" w:rsidRPr="0026715E" w:rsidRDefault="00207962" w:rsidP="002208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Wu et al.: Collective Trauma</w:t>
      </w:r>
    </w:p>
    <w:p w14:paraId="631106D3" w14:textId="156B58BE" w:rsidR="00A56D8F" w:rsidRDefault="004038EC" w:rsidP="00D63574">
      <w:pPr>
        <w:widowControl w:val="0"/>
        <w:spacing w:after="0" w:line="480" w:lineRule="auto"/>
        <w:rPr>
          <w:rFonts w:ascii="Times New Roman" w:hAnsi="Times New Roman" w:cs="Times New Roman"/>
          <w:sz w:val="24"/>
          <w:szCs w:val="24"/>
        </w:rPr>
      </w:pPr>
      <w:r>
        <w:rPr>
          <w:rFonts w:ascii="Times New Roman" w:hAnsi="Times New Roman" w:cs="Times New Roman"/>
          <w:b/>
          <w:sz w:val="24"/>
          <w:szCs w:val="24"/>
        </w:rPr>
        <w:t>S</w:t>
      </w:r>
      <w:r w:rsidR="00A56D8F" w:rsidRPr="001465FB">
        <w:rPr>
          <w:rFonts w:ascii="Times New Roman" w:hAnsi="Times New Roman" w:cs="Times New Roman"/>
          <w:b/>
          <w:sz w:val="24"/>
          <w:szCs w:val="24"/>
        </w:rPr>
        <w:t>ample Characteristics</w:t>
      </w:r>
    </w:p>
    <w:p w14:paraId="4CCBD795" w14:textId="77777777" w:rsidR="00D63574" w:rsidRDefault="00DF25B5" w:rsidP="00D6357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T1</w:t>
      </w:r>
      <w:r w:rsidRPr="008771D2">
        <w:rPr>
          <w:rFonts w:ascii="Times New Roman" w:hAnsi="Times New Roman" w:cs="Times New Roman"/>
          <w:sz w:val="24"/>
          <w:szCs w:val="24"/>
        </w:rPr>
        <w:t xml:space="preserve"> </w:t>
      </w:r>
      <w:r>
        <w:rPr>
          <w:rFonts w:ascii="Times New Roman" w:hAnsi="Times New Roman" w:cs="Times New Roman"/>
          <w:sz w:val="24"/>
          <w:szCs w:val="24"/>
        </w:rPr>
        <w:t xml:space="preserve">Department of Child </w:t>
      </w:r>
      <w:r w:rsidRPr="008771D2">
        <w:rPr>
          <w:rFonts w:ascii="Times New Roman" w:hAnsi="Times New Roman" w:cs="Times New Roman"/>
          <w:sz w:val="24"/>
          <w:szCs w:val="24"/>
        </w:rPr>
        <w:t>and Family Services</w:t>
      </w:r>
      <w:r>
        <w:rPr>
          <w:rFonts w:ascii="Times New Roman" w:hAnsi="Times New Roman" w:cs="Times New Roman"/>
          <w:sz w:val="24"/>
          <w:szCs w:val="24"/>
        </w:rPr>
        <w:t xml:space="preserve"> (DCFS) </w:t>
      </w:r>
      <w:r w:rsidR="003E0F0F">
        <w:rPr>
          <w:rFonts w:ascii="Times New Roman" w:hAnsi="Times New Roman" w:cs="Times New Roman"/>
          <w:sz w:val="24"/>
          <w:szCs w:val="24"/>
        </w:rPr>
        <w:t>documentations</w:t>
      </w:r>
      <w:r>
        <w:rPr>
          <w:rFonts w:ascii="Times New Roman" w:hAnsi="Times New Roman" w:cs="Times New Roman"/>
          <w:sz w:val="24"/>
          <w:szCs w:val="24"/>
        </w:rPr>
        <w:t xml:space="preserve"> </w:t>
      </w:r>
      <w:r w:rsidR="00160B8D">
        <w:rPr>
          <w:rFonts w:ascii="Times New Roman" w:hAnsi="Times New Roman" w:cs="Times New Roman"/>
          <w:sz w:val="24"/>
          <w:szCs w:val="24"/>
        </w:rPr>
        <w:t xml:space="preserve">were evaluated. </w:t>
      </w:r>
      <w:r w:rsidR="0007757C">
        <w:rPr>
          <w:rFonts w:ascii="Times New Roman" w:hAnsi="Times New Roman" w:cs="Times New Roman"/>
          <w:sz w:val="24"/>
          <w:szCs w:val="24"/>
        </w:rPr>
        <w:t>In the present study, among participants from our longitudinal sample (</w:t>
      </w:r>
      <w:r w:rsidR="0007757C" w:rsidRPr="004D2488">
        <w:rPr>
          <w:rFonts w:ascii="Times New Roman" w:hAnsi="Times New Roman" w:cs="Times New Roman"/>
          <w:i/>
          <w:sz w:val="24"/>
          <w:szCs w:val="24"/>
        </w:rPr>
        <w:t>n</w:t>
      </w:r>
      <w:r w:rsidR="0007757C">
        <w:rPr>
          <w:rFonts w:ascii="Times New Roman" w:hAnsi="Times New Roman" w:cs="Times New Roman"/>
          <w:sz w:val="24"/>
          <w:szCs w:val="24"/>
        </w:rPr>
        <w:t xml:space="preserve"> = 63), 52 (83%) had substantiated child maltreatment </w:t>
      </w:r>
      <w:r w:rsidR="00E136E9">
        <w:rPr>
          <w:rFonts w:ascii="Times New Roman" w:hAnsi="Times New Roman" w:cs="Times New Roman"/>
          <w:sz w:val="24"/>
          <w:szCs w:val="24"/>
        </w:rPr>
        <w:t xml:space="preserve">(sexual abuse, physical abuse, and/or neglect) </w:t>
      </w:r>
      <w:r w:rsidR="0007757C">
        <w:rPr>
          <w:rFonts w:ascii="Times New Roman" w:hAnsi="Times New Roman" w:cs="Times New Roman"/>
          <w:sz w:val="24"/>
          <w:szCs w:val="24"/>
        </w:rPr>
        <w:t xml:space="preserve">at T1 based on DCFS records and conclusion of the T1 forensic evaluation. </w:t>
      </w:r>
      <w:r w:rsidR="004704DD">
        <w:rPr>
          <w:rFonts w:ascii="Times New Roman" w:hAnsi="Times New Roman" w:cs="Times New Roman"/>
          <w:sz w:val="24"/>
          <w:szCs w:val="24"/>
        </w:rPr>
        <w:t xml:space="preserve">Among </w:t>
      </w:r>
      <w:r w:rsidR="000E6D2E">
        <w:rPr>
          <w:rFonts w:ascii="Times New Roman" w:hAnsi="Times New Roman" w:cs="Times New Roman"/>
          <w:sz w:val="24"/>
          <w:szCs w:val="24"/>
        </w:rPr>
        <w:t xml:space="preserve">a subsample of the </w:t>
      </w:r>
      <w:r w:rsidR="004704DD">
        <w:rPr>
          <w:rFonts w:ascii="Times New Roman" w:hAnsi="Times New Roman" w:cs="Times New Roman"/>
          <w:sz w:val="24"/>
          <w:szCs w:val="24"/>
        </w:rPr>
        <w:t xml:space="preserve">longitudinal </w:t>
      </w:r>
      <w:r w:rsidR="000E6D2E">
        <w:rPr>
          <w:rFonts w:ascii="Times New Roman" w:hAnsi="Times New Roman" w:cs="Times New Roman"/>
          <w:sz w:val="24"/>
          <w:szCs w:val="24"/>
        </w:rPr>
        <w:t xml:space="preserve">participants (i.e., those who have </w:t>
      </w:r>
      <w:r w:rsidR="00E02304">
        <w:rPr>
          <w:rFonts w:ascii="Times New Roman" w:hAnsi="Times New Roman" w:cs="Times New Roman"/>
          <w:sz w:val="24"/>
          <w:szCs w:val="24"/>
        </w:rPr>
        <w:t>records</w:t>
      </w:r>
      <w:r w:rsidR="000E6D2E">
        <w:rPr>
          <w:rFonts w:ascii="Times New Roman" w:hAnsi="Times New Roman" w:cs="Times New Roman"/>
          <w:sz w:val="24"/>
          <w:szCs w:val="24"/>
        </w:rPr>
        <w:t xml:space="preserve"> at </w:t>
      </w:r>
      <w:r w:rsidR="0007757C">
        <w:rPr>
          <w:rFonts w:ascii="Times New Roman" w:hAnsi="Times New Roman" w:cs="Times New Roman"/>
          <w:sz w:val="24"/>
          <w:szCs w:val="24"/>
        </w:rPr>
        <w:t xml:space="preserve">both </w:t>
      </w:r>
      <w:r w:rsidR="000E6D2E">
        <w:rPr>
          <w:rFonts w:ascii="Times New Roman" w:hAnsi="Times New Roman" w:cs="Times New Roman"/>
          <w:sz w:val="24"/>
          <w:szCs w:val="24"/>
        </w:rPr>
        <w:t xml:space="preserve">T1 and T2 to permit the longitudinal analyses described below; </w:t>
      </w:r>
      <w:r w:rsidR="000E6D2E" w:rsidRPr="00C32C61">
        <w:rPr>
          <w:rFonts w:ascii="Times New Roman" w:hAnsi="Times New Roman" w:cs="Times New Roman"/>
          <w:i/>
          <w:sz w:val="24"/>
          <w:szCs w:val="24"/>
        </w:rPr>
        <w:t>n</w:t>
      </w:r>
      <w:r w:rsidR="000E6D2E">
        <w:rPr>
          <w:rFonts w:ascii="Times New Roman" w:hAnsi="Times New Roman" w:cs="Times New Roman"/>
          <w:sz w:val="24"/>
          <w:szCs w:val="24"/>
        </w:rPr>
        <w:t xml:space="preserve"> = 45), 34 </w:t>
      </w:r>
      <w:r w:rsidR="004704DD">
        <w:rPr>
          <w:rFonts w:ascii="Times New Roman" w:hAnsi="Times New Roman" w:cs="Times New Roman"/>
          <w:sz w:val="24"/>
          <w:szCs w:val="24"/>
        </w:rPr>
        <w:t>have T</w:t>
      </w:r>
      <w:r w:rsidR="000E6D2E">
        <w:rPr>
          <w:rFonts w:ascii="Times New Roman" w:hAnsi="Times New Roman" w:cs="Times New Roman"/>
          <w:sz w:val="24"/>
          <w:szCs w:val="24"/>
        </w:rPr>
        <w:t>1</w:t>
      </w:r>
      <w:r w:rsidR="004704DD">
        <w:rPr>
          <w:rFonts w:ascii="Times New Roman" w:hAnsi="Times New Roman" w:cs="Times New Roman"/>
          <w:sz w:val="24"/>
          <w:szCs w:val="24"/>
        </w:rPr>
        <w:t xml:space="preserve"> age</w:t>
      </w:r>
      <w:r w:rsidR="00573020">
        <w:rPr>
          <w:rFonts w:ascii="Times New Roman" w:hAnsi="Times New Roman" w:cs="Times New Roman"/>
          <w:sz w:val="24"/>
          <w:szCs w:val="24"/>
        </w:rPr>
        <w:t>-</w:t>
      </w:r>
      <w:r w:rsidR="004704DD">
        <w:rPr>
          <w:rFonts w:ascii="Times New Roman" w:hAnsi="Times New Roman" w:cs="Times New Roman"/>
          <w:sz w:val="24"/>
          <w:szCs w:val="24"/>
        </w:rPr>
        <w:t>at</w:t>
      </w:r>
      <w:r w:rsidR="00573020">
        <w:rPr>
          <w:rFonts w:ascii="Times New Roman" w:hAnsi="Times New Roman" w:cs="Times New Roman"/>
          <w:sz w:val="24"/>
          <w:szCs w:val="24"/>
        </w:rPr>
        <w:t>-</w:t>
      </w:r>
      <w:r w:rsidR="004704DD">
        <w:rPr>
          <w:rFonts w:ascii="Times New Roman" w:hAnsi="Times New Roman" w:cs="Times New Roman"/>
          <w:sz w:val="24"/>
          <w:szCs w:val="24"/>
        </w:rPr>
        <w:t>first maltreatment data</w:t>
      </w:r>
      <w:r w:rsidR="000E6D2E">
        <w:rPr>
          <w:rFonts w:ascii="Times New Roman" w:hAnsi="Times New Roman" w:cs="Times New Roman"/>
          <w:sz w:val="24"/>
          <w:szCs w:val="24"/>
        </w:rPr>
        <w:t>;</w:t>
      </w:r>
      <w:r w:rsidR="004704DD">
        <w:rPr>
          <w:rFonts w:ascii="Times New Roman" w:hAnsi="Times New Roman" w:cs="Times New Roman"/>
          <w:sz w:val="24"/>
          <w:szCs w:val="24"/>
        </w:rPr>
        <w:t xml:space="preserve"> they were on average 5 years old (</w:t>
      </w:r>
      <w:r w:rsidR="004704DD" w:rsidRPr="00FB779F">
        <w:rPr>
          <w:rFonts w:ascii="Times New Roman" w:hAnsi="Times New Roman" w:cs="Times New Roman"/>
          <w:i/>
          <w:sz w:val="24"/>
          <w:szCs w:val="24"/>
        </w:rPr>
        <w:t>SD</w:t>
      </w:r>
      <w:r w:rsidR="004704DD">
        <w:rPr>
          <w:rFonts w:ascii="Times New Roman" w:hAnsi="Times New Roman" w:cs="Times New Roman"/>
          <w:sz w:val="24"/>
          <w:szCs w:val="24"/>
        </w:rPr>
        <w:t xml:space="preserve"> = 3.55) when</w:t>
      </w:r>
      <w:r w:rsidR="006047A0">
        <w:rPr>
          <w:rFonts w:ascii="Times New Roman" w:hAnsi="Times New Roman" w:cs="Times New Roman"/>
          <w:sz w:val="24"/>
          <w:szCs w:val="24"/>
        </w:rPr>
        <w:t xml:space="preserve"> the first </w:t>
      </w:r>
      <w:r w:rsidR="004704DD">
        <w:rPr>
          <w:rFonts w:ascii="Times New Roman" w:hAnsi="Times New Roman" w:cs="Times New Roman"/>
          <w:sz w:val="24"/>
          <w:szCs w:val="24"/>
        </w:rPr>
        <w:t xml:space="preserve">suspected </w:t>
      </w:r>
      <w:r w:rsidR="006047A0">
        <w:rPr>
          <w:rFonts w:ascii="Times New Roman" w:hAnsi="Times New Roman" w:cs="Times New Roman"/>
          <w:sz w:val="24"/>
          <w:szCs w:val="24"/>
        </w:rPr>
        <w:t xml:space="preserve">maltreatment </w:t>
      </w:r>
      <w:r w:rsidR="00276B82">
        <w:rPr>
          <w:rFonts w:ascii="Times New Roman" w:hAnsi="Times New Roman" w:cs="Times New Roman"/>
          <w:sz w:val="24"/>
          <w:szCs w:val="24"/>
        </w:rPr>
        <w:t>was</w:t>
      </w:r>
      <w:r w:rsidR="004704DD">
        <w:rPr>
          <w:rFonts w:ascii="Times New Roman" w:hAnsi="Times New Roman" w:cs="Times New Roman"/>
          <w:sz w:val="24"/>
          <w:szCs w:val="24"/>
        </w:rPr>
        <w:t xml:space="preserve"> </w:t>
      </w:r>
      <w:r w:rsidR="006047A0">
        <w:rPr>
          <w:rFonts w:ascii="Times New Roman" w:hAnsi="Times New Roman" w:cs="Times New Roman"/>
          <w:sz w:val="24"/>
          <w:szCs w:val="24"/>
        </w:rPr>
        <w:t xml:space="preserve">reported to DCFS. </w:t>
      </w:r>
      <w:r w:rsidR="004704DD">
        <w:rPr>
          <w:rFonts w:ascii="Times New Roman" w:hAnsi="Times New Roman" w:cs="Times New Roman"/>
          <w:sz w:val="24"/>
          <w:szCs w:val="24"/>
        </w:rPr>
        <w:t>Age</w:t>
      </w:r>
      <w:r w:rsidR="00573020">
        <w:rPr>
          <w:rFonts w:ascii="Times New Roman" w:hAnsi="Times New Roman" w:cs="Times New Roman"/>
          <w:sz w:val="24"/>
          <w:szCs w:val="24"/>
        </w:rPr>
        <w:t>-</w:t>
      </w:r>
      <w:r w:rsidR="004704DD">
        <w:rPr>
          <w:rFonts w:ascii="Times New Roman" w:hAnsi="Times New Roman" w:cs="Times New Roman"/>
          <w:sz w:val="24"/>
          <w:szCs w:val="24"/>
        </w:rPr>
        <w:t>at</w:t>
      </w:r>
      <w:r w:rsidR="00573020">
        <w:rPr>
          <w:rFonts w:ascii="Times New Roman" w:hAnsi="Times New Roman" w:cs="Times New Roman"/>
          <w:sz w:val="24"/>
          <w:szCs w:val="24"/>
        </w:rPr>
        <w:t>-</w:t>
      </w:r>
      <w:r w:rsidR="004704DD">
        <w:rPr>
          <w:rFonts w:ascii="Times New Roman" w:hAnsi="Times New Roman" w:cs="Times New Roman"/>
          <w:sz w:val="24"/>
          <w:szCs w:val="24"/>
        </w:rPr>
        <w:t>first maltreatment</w:t>
      </w:r>
      <w:r w:rsidR="006047A0">
        <w:rPr>
          <w:rFonts w:ascii="Times New Roman" w:hAnsi="Times New Roman" w:cs="Times New Roman"/>
          <w:sz w:val="24"/>
          <w:szCs w:val="24"/>
        </w:rPr>
        <w:t xml:space="preserve"> was not significantly correlated with T2 or T3 cumulative child abuse</w:t>
      </w:r>
      <w:r w:rsidR="00327A98">
        <w:rPr>
          <w:rFonts w:ascii="Times New Roman" w:hAnsi="Times New Roman" w:cs="Times New Roman"/>
          <w:sz w:val="24"/>
          <w:szCs w:val="24"/>
        </w:rPr>
        <w:t>,</w:t>
      </w:r>
      <w:r w:rsidR="006047A0">
        <w:rPr>
          <w:rFonts w:ascii="Times New Roman" w:hAnsi="Times New Roman" w:cs="Times New Roman"/>
          <w:sz w:val="24"/>
          <w:szCs w:val="24"/>
        </w:rPr>
        <w:t xml:space="preserve"> T3 Covid impact,</w:t>
      </w:r>
      <w:r w:rsidR="006047A0">
        <w:rPr>
          <w:rFonts w:ascii="Times New Roman" w:hAnsi="Times New Roman" w:cs="Times New Roman"/>
          <w:bCs/>
          <w:color w:val="222222"/>
          <w:sz w:val="24"/>
          <w:szCs w:val="24"/>
          <w:shd w:val="clear" w:color="auto" w:fill="FFFFFF"/>
        </w:rPr>
        <w:t xml:space="preserve"> </w:t>
      </w:r>
      <w:r w:rsidR="006047A0">
        <w:rPr>
          <w:rFonts w:ascii="Times New Roman" w:hAnsi="Times New Roman" w:cs="Times New Roman"/>
          <w:sz w:val="24"/>
          <w:szCs w:val="24"/>
        </w:rPr>
        <w:t>or T3 PTSD symptoms</w:t>
      </w:r>
      <w:r w:rsidR="00276B82">
        <w:rPr>
          <w:rFonts w:ascii="Times New Roman" w:hAnsi="Times New Roman" w:cs="Times New Roman"/>
          <w:bCs/>
          <w:color w:val="222222"/>
          <w:sz w:val="24"/>
          <w:szCs w:val="24"/>
          <w:shd w:val="clear" w:color="auto" w:fill="FFFFFF"/>
        </w:rPr>
        <w:t xml:space="preserve"> (see </w:t>
      </w:r>
      <w:r w:rsidR="00190A05">
        <w:rPr>
          <w:rFonts w:ascii="Times New Roman" w:hAnsi="Times New Roman" w:cs="Times New Roman"/>
          <w:bCs/>
          <w:color w:val="222222"/>
          <w:sz w:val="24"/>
          <w:szCs w:val="24"/>
          <w:shd w:val="clear" w:color="auto" w:fill="FFFFFF"/>
        </w:rPr>
        <w:t>m</w:t>
      </w:r>
      <w:r w:rsidR="00276B82">
        <w:rPr>
          <w:rFonts w:ascii="Times New Roman" w:hAnsi="Times New Roman" w:cs="Times New Roman"/>
          <w:bCs/>
          <w:color w:val="222222"/>
          <w:sz w:val="24"/>
          <w:szCs w:val="24"/>
          <w:shd w:val="clear" w:color="auto" w:fill="FFFFFF"/>
        </w:rPr>
        <w:t xml:space="preserve">ain </w:t>
      </w:r>
      <w:r w:rsidR="00190A05">
        <w:rPr>
          <w:rFonts w:ascii="Times New Roman" w:hAnsi="Times New Roman" w:cs="Times New Roman"/>
          <w:bCs/>
          <w:color w:val="222222"/>
          <w:sz w:val="24"/>
          <w:szCs w:val="24"/>
          <w:shd w:val="clear" w:color="auto" w:fill="FFFFFF"/>
        </w:rPr>
        <w:t>t</w:t>
      </w:r>
      <w:r w:rsidR="00276B82">
        <w:rPr>
          <w:rFonts w:ascii="Times New Roman" w:hAnsi="Times New Roman" w:cs="Times New Roman"/>
          <w:bCs/>
          <w:color w:val="222222"/>
          <w:sz w:val="24"/>
          <w:szCs w:val="24"/>
          <w:shd w:val="clear" w:color="auto" w:fill="FFFFFF"/>
        </w:rPr>
        <w:t>ext)</w:t>
      </w:r>
      <w:r w:rsidR="006047A0">
        <w:rPr>
          <w:rFonts w:ascii="Times New Roman" w:hAnsi="Times New Roman" w:cs="Times New Roman"/>
          <w:sz w:val="24"/>
          <w:szCs w:val="24"/>
        </w:rPr>
        <w:t>.</w:t>
      </w:r>
      <w:r w:rsidR="006E3364">
        <w:rPr>
          <w:rFonts w:ascii="Times New Roman" w:hAnsi="Times New Roman" w:cs="Times New Roman"/>
          <w:sz w:val="24"/>
          <w:szCs w:val="24"/>
        </w:rPr>
        <w:t xml:space="preserve"> </w:t>
      </w:r>
    </w:p>
    <w:p w14:paraId="679425EA" w14:textId="2A3318E7" w:rsidR="00B01743" w:rsidRDefault="00D63574" w:rsidP="00D6357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3761E2">
        <w:rPr>
          <w:rFonts w:ascii="Times New Roman" w:hAnsi="Times New Roman" w:cs="Times New Roman"/>
          <w:sz w:val="24"/>
          <w:szCs w:val="24"/>
        </w:rPr>
        <w:t xml:space="preserve">scertainment of the representativeness of the </w:t>
      </w:r>
      <w:r>
        <w:rPr>
          <w:rFonts w:ascii="Times New Roman" w:hAnsi="Times New Roman" w:cs="Times New Roman"/>
          <w:sz w:val="24"/>
          <w:szCs w:val="24"/>
        </w:rPr>
        <w:t>T3 longitudinal sample (</w:t>
      </w:r>
      <w:r>
        <w:rPr>
          <w:rFonts w:ascii="Times New Roman" w:hAnsi="Times New Roman" w:cs="Times New Roman"/>
          <w:i/>
          <w:sz w:val="24"/>
          <w:szCs w:val="24"/>
        </w:rPr>
        <w:t>n</w:t>
      </w:r>
      <w:r>
        <w:rPr>
          <w:rFonts w:ascii="Times New Roman" w:hAnsi="Times New Roman" w:cs="Times New Roman"/>
          <w:sz w:val="24"/>
          <w:szCs w:val="24"/>
        </w:rPr>
        <w:t xml:space="preserve"> = 63), T2 longitudinal subsample (</w:t>
      </w:r>
      <w:r w:rsidRPr="00D63574">
        <w:rPr>
          <w:rFonts w:ascii="Times New Roman" w:hAnsi="Times New Roman" w:cs="Times New Roman"/>
          <w:i/>
          <w:sz w:val="24"/>
          <w:szCs w:val="24"/>
        </w:rPr>
        <w:t>n</w:t>
      </w:r>
      <w:r>
        <w:rPr>
          <w:rFonts w:ascii="Times New Roman" w:hAnsi="Times New Roman" w:cs="Times New Roman"/>
          <w:sz w:val="24"/>
          <w:szCs w:val="24"/>
        </w:rPr>
        <w:t xml:space="preserve"> = 45), or </w:t>
      </w:r>
      <w:r w:rsidRPr="003761E2">
        <w:rPr>
          <w:rFonts w:ascii="Times New Roman" w:hAnsi="Times New Roman" w:cs="Times New Roman"/>
          <w:sz w:val="24"/>
          <w:szCs w:val="24"/>
        </w:rPr>
        <w:t>adult</w:t>
      </w:r>
      <w:r>
        <w:rPr>
          <w:rFonts w:ascii="Times New Roman" w:hAnsi="Times New Roman" w:cs="Times New Roman"/>
          <w:sz w:val="24"/>
          <w:szCs w:val="24"/>
        </w:rPr>
        <w:t>s</w:t>
      </w:r>
      <w:r w:rsidRPr="003761E2">
        <w:rPr>
          <w:rFonts w:ascii="Times New Roman" w:hAnsi="Times New Roman" w:cs="Times New Roman"/>
          <w:sz w:val="24"/>
          <w:szCs w:val="24"/>
        </w:rPr>
        <w:t xml:space="preserve"> </w:t>
      </w:r>
      <w:r>
        <w:rPr>
          <w:rFonts w:ascii="Times New Roman" w:hAnsi="Times New Roman" w:cs="Times New Roman"/>
          <w:sz w:val="24"/>
          <w:szCs w:val="24"/>
        </w:rPr>
        <w:t>who participated in T2 but not necessarily T3 (</w:t>
      </w:r>
      <w:r>
        <w:rPr>
          <w:rFonts w:ascii="Times New Roman" w:hAnsi="Times New Roman" w:cs="Times New Roman"/>
          <w:i/>
          <w:sz w:val="24"/>
          <w:szCs w:val="24"/>
        </w:rPr>
        <w:t>N</w:t>
      </w:r>
      <w:r>
        <w:rPr>
          <w:rFonts w:ascii="Times New Roman" w:hAnsi="Times New Roman" w:cs="Times New Roman"/>
          <w:sz w:val="24"/>
          <w:szCs w:val="24"/>
        </w:rPr>
        <w:t xml:space="preserve"> = 119) </w:t>
      </w:r>
      <w:r w:rsidRPr="003761E2">
        <w:rPr>
          <w:rFonts w:ascii="Times New Roman" w:hAnsi="Times New Roman" w:cs="Times New Roman"/>
          <w:sz w:val="24"/>
          <w:szCs w:val="24"/>
        </w:rPr>
        <w:t xml:space="preserve">against the </w:t>
      </w:r>
      <w:r>
        <w:rPr>
          <w:rFonts w:ascii="Times New Roman" w:hAnsi="Times New Roman" w:cs="Times New Roman"/>
          <w:sz w:val="24"/>
          <w:szCs w:val="24"/>
        </w:rPr>
        <w:t>T1</w:t>
      </w:r>
      <w:r w:rsidRPr="003761E2">
        <w:rPr>
          <w:rFonts w:ascii="Times New Roman" w:hAnsi="Times New Roman" w:cs="Times New Roman"/>
          <w:sz w:val="24"/>
          <w:szCs w:val="24"/>
        </w:rPr>
        <w:t xml:space="preserve"> group of children (</w:t>
      </w:r>
      <w:r w:rsidRPr="003761E2">
        <w:rPr>
          <w:rFonts w:ascii="Times New Roman" w:hAnsi="Times New Roman" w:cs="Times New Roman"/>
          <w:i/>
          <w:sz w:val="24"/>
          <w:szCs w:val="24"/>
        </w:rPr>
        <w:t>N</w:t>
      </w:r>
      <w:r>
        <w:rPr>
          <w:rFonts w:ascii="Times New Roman" w:hAnsi="Times New Roman" w:cs="Times New Roman"/>
          <w:sz w:val="24"/>
          <w:szCs w:val="24"/>
        </w:rPr>
        <w:t xml:space="preserve"> = 458</w:t>
      </w:r>
      <w:r w:rsidRPr="003761E2">
        <w:rPr>
          <w:rFonts w:ascii="Times New Roman" w:hAnsi="Times New Roman" w:cs="Times New Roman"/>
          <w:sz w:val="24"/>
          <w:szCs w:val="24"/>
        </w:rPr>
        <w:t xml:space="preserve">) who qualified for the present study revealed no significant differences </w:t>
      </w:r>
      <w:r>
        <w:rPr>
          <w:rFonts w:ascii="Times New Roman" w:hAnsi="Times New Roman" w:cs="Times New Roman"/>
          <w:sz w:val="24"/>
          <w:szCs w:val="24"/>
        </w:rPr>
        <w:t>in</w:t>
      </w:r>
      <w:r w:rsidRPr="00925EDF">
        <w:rPr>
          <w:rFonts w:ascii="Times New Roman" w:hAnsi="Times New Roman" w:cs="Times New Roman"/>
          <w:sz w:val="24"/>
          <w:szCs w:val="24"/>
        </w:rPr>
        <w:t xml:space="preserve">: T1 age, </w:t>
      </w:r>
      <w:r w:rsidRPr="00D86E0D">
        <w:rPr>
          <w:rFonts w:ascii="Times New Roman" w:hAnsi="Times New Roman" w:cs="Times New Roman"/>
          <w:i/>
          <w:sz w:val="24"/>
          <w:szCs w:val="24"/>
        </w:rPr>
        <w:t>t</w:t>
      </w:r>
      <w:r w:rsidRPr="00EF3972">
        <w:rPr>
          <w:rFonts w:ascii="Times New Roman" w:hAnsi="Times New Roman" w:cs="Times New Roman"/>
          <w:sz w:val="24"/>
          <w:szCs w:val="24"/>
        </w:rPr>
        <w:t>(456)</w:t>
      </w:r>
      <w:r>
        <w:rPr>
          <w:rFonts w:ascii="Times New Roman" w:hAnsi="Times New Roman" w:cs="Times New Roman"/>
          <w:sz w:val="24"/>
          <w:szCs w:val="24"/>
        </w:rPr>
        <w:t>s</w:t>
      </w:r>
      <w:r w:rsidRPr="00EF3972">
        <w:rPr>
          <w:rFonts w:ascii="Times New Roman" w:hAnsi="Times New Roman" w:cs="Times New Roman"/>
          <w:sz w:val="24"/>
          <w:szCs w:val="24"/>
        </w:rPr>
        <w:t xml:space="preserve"> </w:t>
      </w:r>
      <w:r>
        <w:rPr>
          <w:rFonts w:ascii="Times New Roman" w:hAnsi="Times New Roman" w:cs="Times New Roman"/>
          <w:sz w:val="24"/>
          <w:szCs w:val="24"/>
        </w:rPr>
        <w:t>≤</w:t>
      </w:r>
      <w:r w:rsidRPr="00EF3972">
        <w:rPr>
          <w:rFonts w:ascii="Times New Roman" w:hAnsi="Times New Roman" w:cs="Times New Roman"/>
          <w:sz w:val="24"/>
          <w:szCs w:val="24"/>
        </w:rPr>
        <w:t xml:space="preserve"> 1.</w:t>
      </w:r>
      <w:r>
        <w:rPr>
          <w:rFonts w:ascii="Times New Roman" w:hAnsi="Times New Roman" w:cs="Times New Roman"/>
          <w:sz w:val="24"/>
          <w:szCs w:val="24"/>
        </w:rPr>
        <w:t>93</w:t>
      </w:r>
      <w:r w:rsidRPr="00D86E0D">
        <w:rPr>
          <w:rFonts w:ascii="Times New Roman" w:hAnsi="Times New Roman" w:cs="Times New Roman"/>
          <w:sz w:val="24"/>
          <w:szCs w:val="24"/>
        </w:rPr>
        <w:t xml:space="preserve">, </w:t>
      </w:r>
      <w:proofErr w:type="spellStart"/>
      <w:r w:rsidRPr="00D86E0D">
        <w:rPr>
          <w:rFonts w:ascii="Times New Roman" w:hAnsi="Times New Roman" w:cs="Times New Roman"/>
          <w:i/>
          <w:sz w:val="24"/>
          <w:szCs w:val="24"/>
        </w:rPr>
        <w:t>p</w:t>
      </w:r>
      <w:r>
        <w:rPr>
          <w:rFonts w:ascii="Times New Roman" w:hAnsi="Times New Roman" w:cs="Times New Roman"/>
          <w:sz w:val="24"/>
          <w:szCs w:val="24"/>
        </w:rPr>
        <w:t>s</w:t>
      </w:r>
      <w:proofErr w:type="spellEnd"/>
      <w:r w:rsidRPr="00D86E0D">
        <w:rPr>
          <w:rFonts w:ascii="Times New Roman" w:hAnsi="Times New Roman" w:cs="Times New Roman"/>
          <w:sz w:val="24"/>
          <w:szCs w:val="24"/>
        </w:rPr>
        <w:t xml:space="preserve"> </w:t>
      </w:r>
      <w:r>
        <w:rPr>
          <w:rFonts w:ascii="Times New Roman" w:hAnsi="Times New Roman" w:cs="Times New Roman"/>
          <w:sz w:val="24"/>
          <w:szCs w:val="24"/>
        </w:rPr>
        <w:t>≥</w:t>
      </w:r>
      <w:r w:rsidRPr="00D86E0D">
        <w:rPr>
          <w:rFonts w:ascii="Times New Roman" w:hAnsi="Times New Roman" w:cs="Times New Roman"/>
          <w:sz w:val="24"/>
          <w:szCs w:val="24"/>
        </w:rPr>
        <w:t xml:space="preserve"> .</w:t>
      </w:r>
      <w:r w:rsidRPr="00EF3972">
        <w:rPr>
          <w:rFonts w:ascii="Times New Roman" w:hAnsi="Times New Roman" w:cs="Times New Roman"/>
          <w:sz w:val="24"/>
          <w:szCs w:val="24"/>
        </w:rPr>
        <w:t>0</w:t>
      </w:r>
      <w:r>
        <w:rPr>
          <w:rFonts w:ascii="Times New Roman" w:hAnsi="Times New Roman" w:cs="Times New Roman"/>
          <w:sz w:val="24"/>
          <w:szCs w:val="24"/>
        </w:rPr>
        <w:t>54</w:t>
      </w:r>
      <w:r w:rsidRPr="00D86E0D">
        <w:rPr>
          <w:rFonts w:ascii="Times New Roman" w:hAnsi="Times New Roman" w:cs="Times New Roman"/>
          <w:sz w:val="24"/>
          <w:szCs w:val="24"/>
        </w:rPr>
        <w:t>; ethnicity (</w:t>
      </w:r>
      <w:r w:rsidR="003E2F1E">
        <w:rPr>
          <w:rFonts w:ascii="Times New Roman" w:hAnsi="Times New Roman" w:cs="Times New Roman"/>
          <w:sz w:val="24"/>
          <w:szCs w:val="24"/>
        </w:rPr>
        <w:t>Black</w:t>
      </w:r>
      <w:r w:rsidRPr="00D86E0D">
        <w:rPr>
          <w:rFonts w:ascii="Times New Roman" w:hAnsi="Times New Roman" w:cs="Times New Roman"/>
          <w:sz w:val="24"/>
          <w:szCs w:val="24"/>
        </w:rPr>
        <w:t xml:space="preserve"> vs. other), </w:t>
      </w:r>
      <w:r w:rsidRPr="00D86E0D">
        <w:rPr>
          <w:rFonts w:ascii="Times New Roman" w:hAnsi="Times New Roman" w:cs="Times New Roman"/>
          <w:i/>
          <w:sz w:val="24"/>
          <w:szCs w:val="24"/>
        </w:rPr>
        <w:t>t</w:t>
      </w:r>
      <w:r w:rsidRPr="00EF3972">
        <w:rPr>
          <w:rFonts w:ascii="Times New Roman" w:hAnsi="Times New Roman" w:cs="Times New Roman"/>
          <w:sz w:val="24"/>
          <w:szCs w:val="24"/>
        </w:rPr>
        <w:t>(456)</w:t>
      </w:r>
      <w:r>
        <w:rPr>
          <w:rFonts w:ascii="Times New Roman" w:hAnsi="Times New Roman" w:cs="Times New Roman"/>
          <w:sz w:val="24"/>
          <w:szCs w:val="24"/>
        </w:rPr>
        <w:t>s</w:t>
      </w:r>
      <w:r w:rsidRPr="00EF3972">
        <w:rPr>
          <w:rFonts w:ascii="Times New Roman" w:hAnsi="Times New Roman" w:cs="Times New Roman"/>
          <w:sz w:val="24"/>
          <w:szCs w:val="24"/>
        </w:rPr>
        <w:t xml:space="preserve"> </w:t>
      </w:r>
      <w:r>
        <w:rPr>
          <w:rFonts w:ascii="Times New Roman" w:hAnsi="Times New Roman" w:cs="Times New Roman"/>
          <w:sz w:val="24"/>
          <w:szCs w:val="24"/>
        </w:rPr>
        <w:t>≤</w:t>
      </w:r>
      <w:r w:rsidRPr="00EF3972">
        <w:rPr>
          <w:rFonts w:ascii="Times New Roman" w:hAnsi="Times New Roman" w:cs="Times New Roman"/>
          <w:sz w:val="24"/>
          <w:szCs w:val="24"/>
        </w:rPr>
        <w:t xml:space="preserve"> </w:t>
      </w:r>
      <w:r>
        <w:rPr>
          <w:rFonts w:ascii="Times New Roman" w:hAnsi="Times New Roman" w:cs="Times New Roman"/>
          <w:sz w:val="24"/>
          <w:szCs w:val="24"/>
        </w:rPr>
        <w:t>.43</w:t>
      </w:r>
      <w:r w:rsidRPr="00D86E0D">
        <w:rPr>
          <w:rFonts w:ascii="Times New Roman" w:hAnsi="Times New Roman" w:cs="Times New Roman"/>
          <w:sz w:val="24"/>
          <w:szCs w:val="24"/>
        </w:rPr>
        <w:t xml:space="preserve">, </w:t>
      </w:r>
      <w:proofErr w:type="spellStart"/>
      <w:r w:rsidRPr="00D86E0D">
        <w:rPr>
          <w:rFonts w:ascii="Times New Roman" w:hAnsi="Times New Roman" w:cs="Times New Roman"/>
          <w:i/>
          <w:sz w:val="24"/>
          <w:szCs w:val="24"/>
        </w:rPr>
        <w:t>p</w:t>
      </w:r>
      <w:r>
        <w:rPr>
          <w:rFonts w:ascii="Times New Roman" w:hAnsi="Times New Roman" w:cs="Times New Roman"/>
          <w:sz w:val="24"/>
          <w:szCs w:val="24"/>
        </w:rPr>
        <w:t>s</w:t>
      </w:r>
      <w:proofErr w:type="spellEnd"/>
      <w:r w:rsidRPr="00D86E0D">
        <w:rPr>
          <w:rFonts w:ascii="Times New Roman" w:hAnsi="Times New Roman" w:cs="Times New Roman"/>
          <w:sz w:val="24"/>
          <w:szCs w:val="24"/>
        </w:rPr>
        <w:t xml:space="preserve"> </w:t>
      </w:r>
      <w:r>
        <w:rPr>
          <w:rFonts w:ascii="Times New Roman" w:hAnsi="Times New Roman" w:cs="Times New Roman"/>
          <w:sz w:val="24"/>
          <w:szCs w:val="24"/>
        </w:rPr>
        <w:t>≥</w:t>
      </w:r>
      <w:r w:rsidRPr="00D86E0D">
        <w:rPr>
          <w:rFonts w:ascii="Times New Roman" w:hAnsi="Times New Roman" w:cs="Times New Roman"/>
          <w:sz w:val="24"/>
          <w:szCs w:val="24"/>
        </w:rPr>
        <w:t xml:space="preserve"> .</w:t>
      </w:r>
      <w:r>
        <w:rPr>
          <w:rFonts w:ascii="Times New Roman" w:hAnsi="Times New Roman" w:cs="Times New Roman"/>
          <w:sz w:val="24"/>
          <w:szCs w:val="24"/>
        </w:rPr>
        <w:t>667</w:t>
      </w:r>
      <w:r w:rsidRPr="00D86E0D">
        <w:rPr>
          <w:rFonts w:ascii="Times New Roman" w:hAnsi="Times New Roman" w:cs="Times New Roman"/>
          <w:sz w:val="24"/>
          <w:szCs w:val="24"/>
        </w:rPr>
        <w:t xml:space="preserve">; and the number of T1 types of substantiated maltreatment (range: 0-3), </w:t>
      </w:r>
      <w:r w:rsidRPr="00D86E0D">
        <w:rPr>
          <w:rFonts w:ascii="Times New Roman" w:hAnsi="Times New Roman" w:cs="Times New Roman"/>
          <w:i/>
          <w:sz w:val="24"/>
          <w:szCs w:val="24"/>
        </w:rPr>
        <w:t>t</w:t>
      </w:r>
      <w:r w:rsidRPr="00EF3972">
        <w:rPr>
          <w:rFonts w:ascii="Times New Roman" w:hAnsi="Times New Roman" w:cs="Times New Roman"/>
          <w:sz w:val="24"/>
          <w:szCs w:val="24"/>
        </w:rPr>
        <w:t>(450)</w:t>
      </w:r>
      <w:r>
        <w:rPr>
          <w:rFonts w:ascii="Times New Roman" w:hAnsi="Times New Roman" w:cs="Times New Roman"/>
          <w:sz w:val="24"/>
          <w:szCs w:val="24"/>
        </w:rPr>
        <w:t>s</w:t>
      </w:r>
      <w:r w:rsidRPr="00EF3972">
        <w:rPr>
          <w:rFonts w:ascii="Times New Roman" w:hAnsi="Times New Roman" w:cs="Times New Roman"/>
          <w:sz w:val="24"/>
          <w:szCs w:val="24"/>
        </w:rPr>
        <w:t xml:space="preserve"> </w:t>
      </w:r>
      <w:r>
        <w:rPr>
          <w:rFonts w:ascii="Times New Roman" w:hAnsi="Times New Roman" w:cs="Times New Roman"/>
          <w:sz w:val="24"/>
          <w:szCs w:val="24"/>
        </w:rPr>
        <w:t>≤</w:t>
      </w:r>
      <w:r w:rsidRPr="00EF3972">
        <w:rPr>
          <w:rFonts w:ascii="Times New Roman" w:hAnsi="Times New Roman" w:cs="Times New Roman"/>
          <w:sz w:val="24"/>
          <w:szCs w:val="24"/>
        </w:rPr>
        <w:t xml:space="preserve"> </w:t>
      </w:r>
      <w:r>
        <w:rPr>
          <w:rFonts w:ascii="Times New Roman" w:hAnsi="Times New Roman" w:cs="Times New Roman"/>
          <w:sz w:val="24"/>
          <w:szCs w:val="24"/>
        </w:rPr>
        <w:t>1.00</w:t>
      </w:r>
      <w:r w:rsidRPr="00D86E0D">
        <w:rPr>
          <w:rFonts w:ascii="Times New Roman" w:hAnsi="Times New Roman" w:cs="Times New Roman"/>
          <w:sz w:val="24"/>
          <w:szCs w:val="24"/>
        </w:rPr>
        <w:t xml:space="preserve">, </w:t>
      </w:r>
      <w:proofErr w:type="spellStart"/>
      <w:r w:rsidRPr="00D86E0D">
        <w:rPr>
          <w:rFonts w:ascii="Times New Roman" w:hAnsi="Times New Roman" w:cs="Times New Roman"/>
          <w:i/>
          <w:sz w:val="24"/>
          <w:szCs w:val="24"/>
        </w:rPr>
        <w:t>p</w:t>
      </w:r>
      <w:r>
        <w:rPr>
          <w:rFonts w:ascii="Times New Roman" w:hAnsi="Times New Roman" w:cs="Times New Roman"/>
          <w:sz w:val="24"/>
          <w:szCs w:val="24"/>
        </w:rPr>
        <w:t>s</w:t>
      </w:r>
      <w:proofErr w:type="spellEnd"/>
      <w:r w:rsidRPr="00D86E0D">
        <w:rPr>
          <w:rFonts w:ascii="Times New Roman" w:hAnsi="Times New Roman" w:cs="Times New Roman"/>
          <w:sz w:val="24"/>
          <w:szCs w:val="24"/>
        </w:rPr>
        <w:t xml:space="preserve"> </w:t>
      </w:r>
      <w:r>
        <w:rPr>
          <w:rFonts w:ascii="Times New Roman" w:hAnsi="Times New Roman" w:cs="Times New Roman"/>
          <w:sz w:val="24"/>
          <w:szCs w:val="24"/>
        </w:rPr>
        <w:t>≥</w:t>
      </w:r>
      <w:r w:rsidRPr="00D86E0D">
        <w:rPr>
          <w:rFonts w:ascii="Times New Roman" w:hAnsi="Times New Roman" w:cs="Times New Roman"/>
          <w:sz w:val="24"/>
          <w:szCs w:val="24"/>
        </w:rPr>
        <w:t xml:space="preserve"> .</w:t>
      </w:r>
      <w:r>
        <w:rPr>
          <w:rFonts w:ascii="Times New Roman" w:hAnsi="Times New Roman" w:cs="Times New Roman"/>
          <w:sz w:val="24"/>
          <w:szCs w:val="24"/>
        </w:rPr>
        <w:t>320</w:t>
      </w:r>
      <w:r w:rsidRPr="00D86E0D">
        <w:rPr>
          <w:rFonts w:ascii="Times New Roman" w:hAnsi="Times New Roman" w:cs="Times New Roman"/>
          <w:sz w:val="24"/>
          <w:szCs w:val="24"/>
        </w:rPr>
        <w:t xml:space="preserve">. However, the T2 sample contained a higher proportion of females, </w:t>
      </w:r>
      <w:proofErr w:type="gramStart"/>
      <w:r w:rsidRPr="00D86E0D">
        <w:rPr>
          <w:rFonts w:ascii="Times New Roman" w:hAnsi="Times New Roman" w:cs="Times New Roman"/>
          <w:i/>
          <w:sz w:val="24"/>
          <w:szCs w:val="24"/>
        </w:rPr>
        <w:t>t</w:t>
      </w:r>
      <w:r w:rsidRPr="00EF3972">
        <w:rPr>
          <w:rFonts w:ascii="Times New Roman" w:hAnsi="Times New Roman" w:cs="Times New Roman"/>
          <w:sz w:val="24"/>
          <w:szCs w:val="24"/>
        </w:rPr>
        <w:t>(</w:t>
      </w:r>
      <w:proofErr w:type="gramEnd"/>
      <w:r w:rsidRPr="00EF3972">
        <w:rPr>
          <w:rFonts w:ascii="Times New Roman" w:hAnsi="Times New Roman" w:cs="Times New Roman"/>
          <w:sz w:val="24"/>
          <w:szCs w:val="24"/>
        </w:rPr>
        <w:t>456)</w:t>
      </w:r>
      <w:r>
        <w:rPr>
          <w:rFonts w:ascii="Times New Roman" w:hAnsi="Times New Roman" w:cs="Times New Roman"/>
          <w:sz w:val="24"/>
          <w:szCs w:val="24"/>
        </w:rPr>
        <w:t>s</w:t>
      </w:r>
      <w:r w:rsidRPr="00D86E0D">
        <w:rPr>
          <w:rFonts w:ascii="Times New Roman" w:hAnsi="Times New Roman" w:cs="Times New Roman"/>
          <w:sz w:val="24"/>
          <w:szCs w:val="24"/>
        </w:rPr>
        <w:t xml:space="preserve"> </w:t>
      </w:r>
      <w:r>
        <w:rPr>
          <w:rFonts w:ascii="Times New Roman" w:hAnsi="Times New Roman" w:cs="Times New Roman"/>
          <w:sz w:val="24"/>
          <w:szCs w:val="24"/>
        </w:rPr>
        <w:t>≥</w:t>
      </w:r>
      <w:r w:rsidRPr="00EF3972">
        <w:rPr>
          <w:rFonts w:ascii="Times New Roman" w:hAnsi="Times New Roman" w:cs="Times New Roman"/>
          <w:sz w:val="24"/>
          <w:szCs w:val="24"/>
        </w:rPr>
        <w:t xml:space="preserve"> 2.</w:t>
      </w:r>
      <w:r>
        <w:rPr>
          <w:rFonts w:ascii="Times New Roman" w:hAnsi="Times New Roman" w:cs="Times New Roman"/>
          <w:sz w:val="24"/>
          <w:szCs w:val="24"/>
        </w:rPr>
        <w:t>32</w:t>
      </w:r>
      <w:r w:rsidRPr="00D86E0D">
        <w:rPr>
          <w:rFonts w:ascii="Times New Roman" w:hAnsi="Times New Roman" w:cs="Times New Roman"/>
          <w:sz w:val="24"/>
          <w:szCs w:val="24"/>
        </w:rPr>
        <w:t xml:space="preserve">, </w:t>
      </w:r>
      <w:proofErr w:type="spellStart"/>
      <w:r w:rsidRPr="00D86E0D">
        <w:rPr>
          <w:rFonts w:ascii="Times New Roman" w:hAnsi="Times New Roman" w:cs="Times New Roman"/>
          <w:i/>
          <w:sz w:val="24"/>
          <w:szCs w:val="24"/>
        </w:rPr>
        <w:t>p</w:t>
      </w:r>
      <w:r>
        <w:rPr>
          <w:rFonts w:ascii="Times New Roman" w:hAnsi="Times New Roman" w:cs="Times New Roman"/>
          <w:sz w:val="24"/>
          <w:szCs w:val="24"/>
        </w:rPr>
        <w:t>s</w:t>
      </w:r>
      <w:proofErr w:type="spellEnd"/>
      <w:r w:rsidRPr="00EF3972">
        <w:rPr>
          <w:rFonts w:ascii="Times New Roman" w:hAnsi="Times New Roman" w:cs="Times New Roman"/>
          <w:sz w:val="24"/>
          <w:szCs w:val="24"/>
        </w:rPr>
        <w:t xml:space="preserve"> </w:t>
      </w:r>
      <w:r>
        <w:rPr>
          <w:rFonts w:ascii="Times New Roman" w:hAnsi="Times New Roman" w:cs="Times New Roman"/>
          <w:sz w:val="24"/>
          <w:szCs w:val="24"/>
        </w:rPr>
        <w:t>≤</w:t>
      </w:r>
      <w:r w:rsidRPr="00EF3972">
        <w:rPr>
          <w:rFonts w:ascii="Times New Roman" w:hAnsi="Times New Roman" w:cs="Times New Roman"/>
          <w:sz w:val="24"/>
          <w:szCs w:val="24"/>
        </w:rPr>
        <w:t xml:space="preserve"> </w:t>
      </w:r>
      <w:r w:rsidRPr="00D86E0D">
        <w:rPr>
          <w:rFonts w:ascii="Times New Roman" w:hAnsi="Times New Roman" w:cs="Times New Roman"/>
          <w:sz w:val="24"/>
          <w:szCs w:val="24"/>
        </w:rPr>
        <w:t>.0</w:t>
      </w:r>
      <w:r>
        <w:rPr>
          <w:rFonts w:ascii="Times New Roman" w:hAnsi="Times New Roman" w:cs="Times New Roman"/>
          <w:sz w:val="24"/>
          <w:szCs w:val="24"/>
        </w:rPr>
        <w:t>21</w:t>
      </w:r>
      <w:r w:rsidRPr="00D86E0D">
        <w:rPr>
          <w:rFonts w:ascii="Times New Roman" w:hAnsi="Times New Roman" w:cs="Times New Roman"/>
          <w:sz w:val="24"/>
          <w:szCs w:val="24"/>
        </w:rPr>
        <w:t>.</w:t>
      </w:r>
      <w:r w:rsidRPr="003761E2">
        <w:rPr>
          <w:rFonts w:ascii="Times New Roman" w:hAnsi="Times New Roman" w:cs="Times New Roman"/>
          <w:sz w:val="24"/>
          <w:szCs w:val="24"/>
        </w:rPr>
        <w:t xml:space="preserve"> Thus, </w:t>
      </w:r>
      <w:r>
        <w:rPr>
          <w:rFonts w:ascii="Times New Roman" w:hAnsi="Times New Roman" w:cs="Times New Roman"/>
          <w:sz w:val="24"/>
          <w:szCs w:val="24"/>
        </w:rPr>
        <w:t xml:space="preserve">the longitudinal participants </w:t>
      </w:r>
      <w:r w:rsidRPr="003761E2">
        <w:rPr>
          <w:rFonts w:ascii="Times New Roman" w:hAnsi="Times New Roman" w:cs="Times New Roman"/>
          <w:sz w:val="24"/>
          <w:szCs w:val="24"/>
        </w:rPr>
        <w:t xml:space="preserve">were largely representative of the </w:t>
      </w:r>
      <w:r>
        <w:rPr>
          <w:rFonts w:ascii="Times New Roman" w:hAnsi="Times New Roman" w:cs="Times New Roman"/>
          <w:sz w:val="24"/>
          <w:szCs w:val="24"/>
        </w:rPr>
        <w:t>T1</w:t>
      </w:r>
      <w:r w:rsidRPr="003761E2">
        <w:rPr>
          <w:rFonts w:ascii="Times New Roman" w:hAnsi="Times New Roman" w:cs="Times New Roman"/>
          <w:sz w:val="24"/>
          <w:szCs w:val="24"/>
        </w:rPr>
        <w:t xml:space="preserve"> sample.</w:t>
      </w:r>
      <w:r>
        <w:rPr>
          <w:rFonts w:ascii="Times New Roman" w:hAnsi="Times New Roman" w:cs="Times New Roman"/>
          <w:sz w:val="24"/>
          <w:szCs w:val="24"/>
        </w:rPr>
        <w:t xml:space="preserve"> </w:t>
      </w:r>
    </w:p>
    <w:p w14:paraId="0873276D" w14:textId="77777777" w:rsidR="003B471F" w:rsidRDefault="003B471F" w:rsidP="003B471F">
      <w:pPr>
        <w:spacing w:after="0" w:line="480" w:lineRule="auto"/>
        <w:rPr>
          <w:rFonts w:ascii="Times New Roman" w:hAnsi="Times New Roman" w:cs="Times New Roman"/>
          <w:b/>
          <w:sz w:val="24"/>
          <w:szCs w:val="24"/>
        </w:rPr>
      </w:pPr>
      <w:r w:rsidRPr="00517F2A">
        <w:rPr>
          <w:rFonts w:ascii="Times New Roman" w:hAnsi="Times New Roman" w:cs="Times New Roman"/>
          <w:b/>
          <w:sz w:val="24"/>
          <w:szCs w:val="24"/>
        </w:rPr>
        <w:t xml:space="preserve">T3 </w:t>
      </w:r>
      <w:r>
        <w:rPr>
          <w:rFonts w:ascii="Times New Roman" w:hAnsi="Times New Roman" w:cs="Times New Roman"/>
          <w:b/>
          <w:sz w:val="24"/>
          <w:szCs w:val="24"/>
        </w:rPr>
        <w:t>PC-PTSD-5 Modifications</w:t>
      </w:r>
    </w:p>
    <w:p w14:paraId="0615CF9F" w14:textId="77777777" w:rsidR="00160B8D" w:rsidRDefault="003B471F" w:rsidP="00804B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better determine different types of trauma, three modifications were made to the </w:t>
      </w:r>
      <w:r w:rsidR="002317AC">
        <w:rPr>
          <w:rFonts w:ascii="Times New Roman" w:hAnsi="Times New Roman" w:cs="Times New Roman"/>
          <w:sz w:val="24"/>
          <w:szCs w:val="24"/>
        </w:rPr>
        <w:t xml:space="preserve">T3 </w:t>
      </w:r>
      <w:r w:rsidRPr="00130D86">
        <w:rPr>
          <w:rFonts w:ascii="Times New Roman" w:hAnsi="Times New Roman" w:cs="Times New Roman"/>
          <w:sz w:val="24"/>
          <w:szCs w:val="24"/>
        </w:rPr>
        <w:t>PC-PTSD-5</w:t>
      </w:r>
      <w:r w:rsidR="002317AC">
        <w:rPr>
          <w:rFonts w:ascii="Times New Roman" w:hAnsi="Times New Roman" w:cs="Times New Roman"/>
          <w:sz w:val="24"/>
          <w:szCs w:val="24"/>
        </w:rPr>
        <w:t xml:space="preserve"> measure</w:t>
      </w:r>
      <w:r>
        <w:rPr>
          <w:rFonts w:ascii="Times New Roman" w:hAnsi="Times New Roman" w:cs="Times New Roman"/>
          <w:sz w:val="24"/>
          <w:szCs w:val="24"/>
        </w:rPr>
        <w:t xml:space="preserve">: </w:t>
      </w:r>
    </w:p>
    <w:p w14:paraId="08E0A229" w14:textId="77777777" w:rsidR="00160B8D" w:rsidRDefault="003B471F" w:rsidP="00804B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Participants in the present study were allowed to indicate “yes” or “no” for </w:t>
      </w:r>
      <w:r w:rsidRPr="00130D86">
        <w:rPr>
          <w:rFonts w:ascii="Times New Roman" w:hAnsi="Times New Roman" w:cs="Times New Roman"/>
          <w:i/>
          <w:sz w:val="24"/>
          <w:szCs w:val="24"/>
        </w:rPr>
        <w:t>each</w:t>
      </w:r>
      <w:r>
        <w:rPr>
          <w:rFonts w:ascii="Times New Roman" w:hAnsi="Times New Roman" w:cs="Times New Roman"/>
          <w:sz w:val="24"/>
          <w:szCs w:val="24"/>
        </w:rPr>
        <w:t xml:space="preserve"> of the trauma items instead of responding to one single question about presence or absence of exposure to </w:t>
      </w:r>
      <w:r w:rsidRPr="001B7A6A">
        <w:rPr>
          <w:rFonts w:ascii="Times New Roman" w:hAnsi="Times New Roman" w:cs="Times New Roman"/>
          <w:sz w:val="24"/>
          <w:szCs w:val="24"/>
        </w:rPr>
        <w:t>any</w:t>
      </w:r>
      <w:r>
        <w:rPr>
          <w:rFonts w:ascii="Times New Roman" w:hAnsi="Times New Roman" w:cs="Times New Roman"/>
          <w:sz w:val="24"/>
          <w:szCs w:val="24"/>
        </w:rPr>
        <w:t xml:space="preserve"> of the trauma items; </w:t>
      </w:r>
    </w:p>
    <w:p w14:paraId="18E5078D" w14:textId="77777777" w:rsidR="00160B8D" w:rsidRDefault="003B471F" w:rsidP="00804B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 </w:t>
      </w:r>
      <w:r w:rsidR="00160B8D">
        <w:rPr>
          <w:rFonts w:ascii="Times New Roman" w:hAnsi="Times New Roman" w:cs="Times New Roman"/>
          <w:sz w:val="24"/>
          <w:szCs w:val="24"/>
        </w:rPr>
        <w:t>T</w:t>
      </w:r>
      <w:r>
        <w:rPr>
          <w:rFonts w:ascii="Times New Roman" w:hAnsi="Times New Roman" w:cs="Times New Roman"/>
          <w:sz w:val="24"/>
          <w:szCs w:val="24"/>
        </w:rPr>
        <w:t>he item “</w:t>
      </w:r>
      <w:r w:rsidRPr="00130D86">
        <w:rPr>
          <w:rFonts w:ascii="Times New Roman" w:hAnsi="Times New Roman" w:cs="Times New Roman"/>
          <w:sz w:val="24"/>
          <w:szCs w:val="24"/>
        </w:rPr>
        <w:t>a physical or sexual assault or abuse</w:t>
      </w:r>
      <w:r>
        <w:rPr>
          <w:rFonts w:ascii="Times New Roman" w:hAnsi="Times New Roman" w:cs="Times New Roman"/>
          <w:sz w:val="24"/>
          <w:szCs w:val="24"/>
        </w:rPr>
        <w:t xml:space="preserve">” was separated out into four different items (“child sexual abuse/child sexual assault,” “child physical abuse/child physical assault,” “sexual assault as an adult,” and “physical assault as an adult”); </w:t>
      </w:r>
    </w:p>
    <w:p w14:paraId="053A56A7" w14:textId="6C16BBD9" w:rsidR="003B471F" w:rsidRDefault="003B471F" w:rsidP="00804B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 </w:t>
      </w:r>
      <w:r w:rsidR="00160B8D">
        <w:rPr>
          <w:rFonts w:ascii="Times New Roman" w:hAnsi="Times New Roman" w:cs="Times New Roman"/>
          <w:sz w:val="24"/>
          <w:szCs w:val="24"/>
        </w:rPr>
        <w:t>T</w:t>
      </w:r>
      <w:r>
        <w:rPr>
          <w:rFonts w:ascii="Times New Roman" w:hAnsi="Times New Roman" w:cs="Times New Roman"/>
          <w:sz w:val="24"/>
          <w:szCs w:val="24"/>
        </w:rPr>
        <w:t>hree items were added (“h</w:t>
      </w:r>
      <w:r w:rsidRPr="00A4000E">
        <w:rPr>
          <w:rFonts w:ascii="Times New Roman" w:hAnsi="Times New Roman" w:cs="Times New Roman"/>
          <w:sz w:val="24"/>
          <w:szCs w:val="24"/>
        </w:rPr>
        <w:t>aving a loved one die from C</w:t>
      </w:r>
      <w:r>
        <w:rPr>
          <w:rFonts w:ascii="Times New Roman" w:hAnsi="Times New Roman" w:cs="Times New Roman"/>
          <w:sz w:val="24"/>
          <w:szCs w:val="24"/>
        </w:rPr>
        <w:t>ovid</w:t>
      </w:r>
      <w:r w:rsidRPr="00A4000E">
        <w:rPr>
          <w:rFonts w:ascii="Times New Roman" w:hAnsi="Times New Roman" w:cs="Times New Roman"/>
          <w:sz w:val="24"/>
          <w:szCs w:val="24"/>
        </w:rPr>
        <w:t>-19</w:t>
      </w:r>
      <w:r>
        <w:rPr>
          <w:rFonts w:ascii="Times New Roman" w:hAnsi="Times New Roman" w:cs="Times New Roman"/>
          <w:sz w:val="24"/>
          <w:szCs w:val="24"/>
        </w:rPr>
        <w:t>”, “other” where participants could describe other types of trauma not specified in the checklist, and</w:t>
      </w:r>
      <w:r w:rsidRPr="00CA035B">
        <w:rPr>
          <w:rFonts w:ascii="Times New Roman" w:hAnsi="Times New Roman" w:cs="Times New Roman"/>
          <w:sz w:val="24"/>
          <w:szCs w:val="24"/>
        </w:rPr>
        <w:t xml:space="preserve"> </w:t>
      </w:r>
      <w:r>
        <w:rPr>
          <w:rFonts w:ascii="Times New Roman" w:hAnsi="Times New Roman" w:cs="Times New Roman"/>
          <w:sz w:val="24"/>
          <w:szCs w:val="24"/>
        </w:rPr>
        <w:t>“</w:t>
      </w:r>
      <w:r w:rsidRPr="00E55862">
        <w:rPr>
          <w:rFonts w:ascii="Times New Roman" w:hAnsi="Times New Roman" w:cs="Times New Roman"/>
          <w:sz w:val="24"/>
          <w:szCs w:val="24"/>
        </w:rPr>
        <w:t>I have not experienced a traumatic event</w:t>
      </w:r>
      <w:r>
        <w:rPr>
          <w:rFonts w:ascii="Times New Roman" w:hAnsi="Times New Roman" w:cs="Times New Roman"/>
          <w:sz w:val="24"/>
          <w:szCs w:val="24"/>
        </w:rPr>
        <w:t>.”).</w:t>
      </w:r>
      <w:r w:rsidRPr="00E55862">
        <w:rPr>
          <w:rFonts w:ascii="Times New Roman" w:hAnsi="Times New Roman" w:cs="Times New Roman"/>
          <w:sz w:val="24"/>
          <w:szCs w:val="24"/>
        </w:rPr>
        <w:t xml:space="preserve"> </w:t>
      </w:r>
    </w:p>
    <w:p w14:paraId="47B2C923" w14:textId="2521BC5F" w:rsidR="009456F5" w:rsidRDefault="006D0AD5" w:rsidP="003B471F">
      <w:pPr>
        <w:spacing w:after="0" w:line="480" w:lineRule="auto"/>
        <w:rPr>
          <w:rFonts w:ascii="Times New Roman" w:hAnsi="Times New Roman" w:cs="Times New Roman"/>
          <w:b/>
          <w:sz w:val="24"/>
          <w:szCs w:val="24"/>
        </w:rPr>
      </w:pPr>
      <w:r>
        <w:rPr>
          <w:rFonts w:ascii="Times New Roman" w:hAnsi="Times New Roman" w:cs="Times New Roman"/>
          <w:b/>
          <w:sz w:val="24"/>
          <w:szCs w:val="24"/>
        </w:rPr>
        <w:t>Longitudinal Measures and Analyses</w:t>
      </w:r>
    </w:p>
    <w:p w14:paraId="1466E082" w14:textId="49BFA57B" w:rsidR="00AC63A8" w:rsidRDefault="00EF3972" w:rsidP="006D0AD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 analyses were conducted with the longitudinal subsample to (a) lend </w:t>
      </w:r>
      <w:r w:rsidR="00B01743">
        <w:rPr>
          <w:rFonts w:ascii="Times New Roman" w:hAnsi="Times New Roman" w:cs="Times New Roman"/>
          <w:sz w:val="24"/>
          <w:szCs w:val="24"/>
        </w:rPr>
        <w:t xml:space="preserve">further </w:t>
      </w:r>
      <w:r>
        <w:rPr>
          <w:rFonts w:ascii="Times New Roman" w:hAnsi="Times New Roman" w:cs="Times New Roman"/>
          <w:sz w:val="24"/>
          <w:szCs w:val="24"/>
        </w:rPr>
        <w:t xml:space="preserve">support to the </w:t>
      </w:r>
      <w:r w:rsidR="00B01743">
        <w:rPr>
          <w:rFonts w:ascii="Times New Roman" w:hAnsi="Times New Roman" w:cs="Times New Roman"/>
          <w:sz w:val="24"/>
          <w:szCs w:val="24"/>
        </w:rPr>
        <w:t xml:space="preserve">significant </w:t>
      </w:r>
      <w:r>
        <w:rPr>
          <w:rFonts w:ascii="Times New Roman" w:hAnsi="Times New Roman" w:cs="Times New Roman"/>
          <w:sz w:val="24"/>
          <w:szCs w:val="24"/>
        </w:rPr>
        <w:t xml:space="preserve">cross-sectional relations found in the main text, </w:t>
      </w:r>
      <w:r w:rsidR="00B01743">
        <w:rPr>
          <w:rFonts w:ascii="Times New Roman" w:hAnsi="Times New Roman" w:cs="Times New Roman"/>
          <w:sz w:val="24"/>
          <w:szCs w:val="24"/>
        </w:rPr>
        <w:t xml:space="preserve">and </w:t>
      </w:r>
      <w:r>
        <w:rPr>
          <w:rFonts w:ascii="Times New Roman" w:hAnsi="Times New Roman" w:cs="Times New Roman"/>
          <w:sz w:val="24"/>
          <w:szCs w:val="24"/>
        </w:rPr>
        <w:t>(b) r</w:t>
      </w:r>
      <w:r w:rsidR="00BB2730">
        <w:rPr>
          <w:rFonts w:ascii="Times New Roman" w:hAnsi="Times New Roman" w:cs="Times New Roman"/>
          <w:sz w:val="24"/>
          <w:szCs w:val="24"/>
        </w:rPr>
        <w:t>ule out potential confounds</w:t>
      </w:r>
      <w:r w:rsidR="00B01743">
        <w:rPr>
          <w:rFonts w:ascii="Times New Roman" w:hAnsi="Times New Roman" w:cs="Times New Roman"/>
          <w:sz w:val="24"/>
          <w:szCs w:val="24"/>
        </w:rPr>
        <w:t>.</w:t>
      </w:r>
      <w:r>
        <w:rPr>
          <w:rFonts w:ascii="Times New Roman" w:hAnsi="Times New Roman" w:cs="Times New Roman"/>
          <w:sz w:val="24"/>
          <w:szCs w:val="24"/>
        </w:rPr>
        <w:t xml:space="preserve"> </w:t>
      </w:r>
    </w:p>
    <w:p w14:paraId="583C39BF" w14:textId="16176FD4" w:rsidR="00AC63A8" w:rsidRPr="00DC4D61" w:rsidRDefault="00AC63A8" w:rsidP="00DC4D61">
      <w:pPr>
        <w:spacing w:after="0" w:line="480" w:lineRule="auto"/>
        <w:rPr>
          <w:rFonts w:ascii="Times New Roman" w:hAnsi="Times New Roman" w:cs="Times New Roman"/>
          <w:i/>
          <w:sz w:val="24"/>
          <w:szCs w:val="24"/>
        </w:rPr>
      </w:pPr>
      <w:r w:rsidRPr="00DC4D61">
        <w:rPr>
          <w:rFonts w:ascii="Times New Roman" w:hAnsi="Times New Roman" w:cs="Times New Roman"/>
          <w:i/>
          <w:sz w:val="24"/>
          <w:szCs w:val="24"/>
        </w:rPr>
        <w:t>Measures</w:t>
      </w:r>
    </w:p>
    <w:p w14:paraId="1A445D7C" w14:textId="0EFCD43D" w:rsidR="006D0AD5" w:rsidRPr="006D0AD5" w:rsidRDefault="00327A98" w:rsidP="006D0AD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6D0AD5" w:rsidRPr="006D0AD5">
        <w:rPr>
          <w:rFonts w:ascii="Times New Roman" w:hAnsi="Times New Roman" w:cs="Times New Roman"/>
          <w:sz w:val="24"/>
          <w:szCs w:val="24"/>
        </w:rPr>
        <w:t xml:space="preserve">he following measures were </w:t>
      </w:r>
      <w:r w:rsidR="00012753">
        <w:rPr>
          <w:rFonts w:ascii="Times New Roman" w:hAnsi="Times New Roman" w:cs="Times New Roman"/>
          <w:sz w:val="24"/>
          <w:szCs w:val="24"/>
        </w:rPr>
        <w:t xml:space="preserve">administered </w:t>
      </w:r>
      <w:r w:rsidR="00EF3972">
        <w:rPr>
          <w:rFonts w:ascii="Times New Roman" w:hAnsi="Times New Roman" w:cs="Times New Roman"/>
          <w:sz w:val="24"/>
          <w:szCs w:val="24"/>
        </w:rPr>
        <w:t xml:space="preserve">only </w:t>
      </w:r>
      <w:r w:rsidR="00012753">
        <w:rPr>
          <w:rFonts w:ascii="Times New Roman" w:hAnsi="Times New Roman" w:cs="Times New Roman"/>
          <w:sz w:val="24"/>
          <w:szCs w:val="24"/>
        </w:rPr>
        <w:t>to participants</w:t>
      </w:r>
      <w:r w:rsidR="006D0AD5" w:rsidRPr="006D0AD5">
        <w:rPr>
          <w:rFonts w:ascii="Times New Roman" w:hAnsi="Times New Roman" w:cs="Times New Roman"/>
          <w:sz w:val="24"/>
          <w:szCs w:val="24"/>
        </w:rPr>
        <w:t xml:space="preserve"> </w:t>
      </w:r>
      <w:r w:rsidR="00012753">
        <w:rPr>
          <w:rFonts w:ascii="Times New Roman" w:hAnsi="Times New Roman" w:cs="Times New Roman"/>
          <w:sz w:val="24"/>
          <w:szCs w:val="24"/>
        </w:rPr>
        <w:t>in the longitudinal sample</w:t>
      </w:r>
      <w:r w:rsidR="00EF3972">
        <w:rPr>
          <w:rFonts w:ascii="Times New Roman" w:hAnsi="Times New Roman" w:cs="Times New Roman"/>
          <w:sz w:val="24"/>
          <w:szCs w:val="24"/>
        </w:rPr>
        <w:t xml:space="preserve"> as part of the larger study</w:t>
      </w:r>
      <w:r w:rsidR="0033202B">
        <w:rPr>
          <w:rFonts w:ascii="Times New Roman" w:hAnsi="Times New Roman" w:cs="Times New Roman"/>
          <w:sz w:val="24"/>
          <w:szCs w:val="24"/>
        </w:rPr>
        <w:t>:</w:t>
      </w:r>
    </w:p>
    <w:p w14:paraId="4672E210" w14:textId="3FEAB696" w:rsidR="0073776F" w:rsidRPr="00C32C61" w:rsidRDefault="0073776F" w:rsidP="00C32C61">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T1 Memory for Sentences (MFS). </w:t>
      </w:r>
      <w:r w:rsidRPr="00C32C61">
        <w:rPr>
          <w:rFonts w:ascii="Times New Roman" w:hAnsi="Times New Roman" w:cs="Times New Roman"/>
          <w:sz w:val="24"/>
          <w:szCs w:val="24"/>
        </w:rPr>
        <w:t xml:space="preserve">The </w:t>
      </w:r>
      <w:r>
        <w:rPr>
          <w:rFonts w:ascii="Times New Roman" w:hAnsi="Times New Roman" w:cs="Times New Roman"/>
          <w:sz w:val="24"/>
          <w:szCs w:val="24"/>
        </w:rPr>
        <w:t>MFS test</w:t>
      </w:r>
      <w:r w:rsidRPr="00C32C61">
        <w:rPr>
          <w:rFonts w:ascii="Times New Roman" w:hAnsi="Times New Roman" w:cs="Times New Roman"/>
          <w:sz w:val="24"/>
          <w:szCs w:val="24"/>
        </w:rPr>
        <w:t xml:space="preserve"> </w:t>
      </w:r>
      <w:r>
        <w:rPr>
          <w:rFonts w:ascii="Times New Roman" w:hAnsi="Times New Roman" w:cs="Times New Roman"/>
          <w:sz w:val="24"/>
          <w:szCs w:val="24"/>
        </w:rPr>
        <w:t xml:space="preserve">from the </w:t>
      </w:r>
      <w:r w:rsidR="003E0F0F">
        <w:rPr>
          <w:rFonts w:ascii="Times New Roman" w:hAnsi="Times New Roman" w:cs="Times New Roman"/>
          <w:sz w:val="24"/>
          <w:szCs w:val="24"/>
        </w:rPr>
        <w:t>4th</w:t>
      </w:r>
      <w:r w:rsidRPr="00490974">
        <w:rPr>
          <w:rFonts w:ascii="Times New Roman" w:hAnsi="Times New Roman" w:cs="Times New Roman"/>
          <w:sz w:val="24"/>
          <w:szCs w:val="24"/>
        </w:rPr>
        <w:t xml:space="preserve"> edition Stanford–Binet Intelligence</w:t>
      </w:r>
      <w:r>
        <w:rPr>
          <w:rFonts w:ascii="Times New Roman" w:hAnsi="Times New Roman" w:cs="Times New Roman"/>
          <w:sz w:val="24"/>
          <w:szCs w:val="24"/>
        </w:rPr>
        <w:t xml:space="preserve"> </w:t>
      </w:r>
      <w:r w:rsidRPr="00490974">
        <w:rPr>
          <w:rFonts w:ascii="Times New Roman" w:hAnsi="Times New Roman" w:cs="Times New Roman"/>
          <w:sz w:val="24"/>
          <w:szCs w:val="24"/>
        </w:rPr>
        <w:t>Scale</w:t>
      </w:r>
      <w:r w:rsidRPr="0073776F">
        <w:rPr>
          <w:rFonts w:ascii="Times New Roman" w:hAnsi="Times New Roman" w:cs="Times New Roman"/>
          <w:sz w:val="24"/>
          <w:szCs w:val="24"/>
        </w:rPr>
        <w:t xml:space="preserve"> </w:t>
      </w:r>
      <w:r w:rsidRPr="00C32C61">
        <w:rPr>
          <w:rFonts w:ascii="Times New Roman" w:hAnsi="Times New Roman" w:cs="Times New Roman"/>
          <w:sz w:val="24"/>
          <w:szCs w:val="24"/>
        </w:rPr>
        <w:t xml:space="preserve">assessed participants’ T1 </w:t>
      </w:r>
      <w:r>
        <w:rPr>
          <w:rFonts w:ascii="Times New Roman" w:hAnsi="Times New Roman" w:cs="Times New Roman"/>
          <w:sz w:val="24"/>
          <w:szCs w:val="24"/>
        </w:rPr>
        <w:t>verbal short</w:t>
      </w:r>
      <w:r w:rsidR="00924BB0">
        <w:rPr>
          <w:rFonts w:ascii="Times New Roman" w:hAnsi="Times New Roman" w:cs="Times New Roman"/>
          <w:sz w:val="24"/>
          <w:szCs w:val="24"/>
        </w:rPr>
        <w:t>-</w:t>
      </w:r>
      <w:r>
        <w:rPr>
          <w:rFonts w:ascii="Times New Roman" w:hAnsi="Times New Roman" w:cs="Times New Roman"/>
          <w:sz w:val="24"/>
          <w:szCs w:val="24"/>
        </w:rPr>
        <w:t xml:space="preserve">term </w:t>
      </w:r>
      <w:r w:rsidRPr="00C32C61">
        <w:rPr>
          <w:rFonts w:ascii="Times New Roman" w:hAnsi="Times New Roman" w:cs="Times New Roman"/>
          <w:sz w:val="24"/>
          <w:szCs w:val="24"/>
        </w:rPr>
        <w:t xml:space="preserve">memory. It is </w:t>
      </w:r>
      <w:r>
        <w:rPr>
          <w:rFonts w:ascii="Times New Roman" w:hAnsi="Times New Roman" w:cs="Times New Roman"/>
          <w:sz w:val="24"/>
          <w:szCs w:val="24"/>
        </w:rPr>
        <w:t xml:space="preserve">a </w:t>
      </w:r>
      <w:r w:rsidRPr="00C32C61">
        <w:rPr>
          <w:rFonts w:ascii="Times New Roman" w:hAnsi="Times New Roman" w:cs="Times New Roman"/>
          <w:sz w:val="24"/>
          <w:szCs w:val="24"/>
        </w:rPr>
        <w:t xml:space="preserve">standardized </w:t>
      </w:r>
      <w:r>
        <w:rPr>
          <w:rFonts w:ascii="Times New Roman" w:hAnsi="Times New Roman" w:cs="Times New Roman"/>
          <w:sz w:val="24"/>
          <w:szCs w:val="24"/>
        </w:rPr>
        <w:t xml:space="preserve">measure </w:t>
      </w:r>
      <w:r w:rsidRPr="00C32C61">
        <w:rPr>
          <w:rFonts w:ascii="Times New Roman" w:hAnsi="Times New Roman" w:cs="Times New Roman"/>
          <w:sz w:val="24"/>
          <w:szCs w:val="24"/>
        </w:rPr>
        <w:t xml:space="preserve">for </w:t>
      </w:r>
      <w:r>
        <w:rPr>
          <w:rFonts w:ascii="Times New Roman" w:hAnsi="Times New Roman" w:cs="Times New Roman"/>
          <w:sz w:val="24"/>
          <w:szCs w:val="24"/>
        </w:rPr>
        <w:t>children ages 2 years and older. S</w:t>
      </w:r>
      <w:r w:rsidRPr="00C32C61">
        <w:rPr>
          <w:rFonts w:ascii="Times New Roman" w:hAnsi="Times New Roman" w:cs="Times New Roman"/>
          <w:sz w:val="24"/>
          <w:szCs w:val="24"/>
        </w:rPr>
        <w:t>entences of various</w:t>
      </w:r>
      <w:r>
        <w:rPr>
          <w:rFonts w:ascii="Times New Roman" w:hAnsi="Times New Roman" w:cs="Times New Roman"/>
          <w:sz w:val="24"/>
          <w:szCs w:val="24"/>
        </w:rPr>
        <w:t xml:space="preserve"> lengths were read</w:t>
      </w:r>
      <w:r w:rsidR="00B1045E">
        <w:rPr>
          <w:rFonts w:ascii="Times New Roman" w:hAnsi="Times New Roman" w:cs="Times New Roman"/>
          <w:sz w:val="24"/>
          <w:szCs w:val="24"/>
        </w:rPr>
        <w:t>;</w:t>
      </w:r>
      <w:r>
        <w:rPr>
          <w:rFonts w:ascii="Times New Roman" w:hAnsi="Times New Roman" w:cs="Times New Roman"/>
          <w:sz w:val="24"/>
          <w:szCs w:val="24"/>
        </w:rPr>
        <w:t xml:space="preserve"> participants, as children, repeated</w:t>
      </w:r>
      <w:r w:rsidRPr="00C32C61">
        <w:rPr>
          <w:rFonts w:ascii="Times New Roman" w:hAnsi="Times New Roman" w:cs="Times New Roman"/>
          <w:sz w:val="24"/>
          <w:szCs w:val="24"/>
        </w:rPr>
        <w:t xml:space="preserve"> the sentences after</w:t>
      </w:r>
      <w:r>
        <w:rPr>
          <w:rFonts w:ascii="Times New Roman" w:hAnsi="Times New Roman" w:cs="Times New Roman"/>
          <w:sz w:val="24"/>
          <w:szCs w:val="24"/>
        </w:rPr>
        <w:t xml:space="preserve"> hearing each one. Higher scale </w:t>
      </w:r>
      <w:r w:rsidRPr="00C32C61">
        <w:rPr>
          <w:rFonts w:ascii="Times New Roman" w:hAnsi="Times New Roman" w:cs="Times New Roman"/>
          <w:sz w:val="24"/>
          <w:szCs w:val="24"/>
        </w:rPr>
        <w:t>scores indicate better short-term</w:t>
      </w:r>
      <w:r>
        <w:rPr>
          <w:rFonts w:ascii="Times New Roman" w:hAnsi="Times New Roman" w:cs="Times New Roman"/>
          <w:sz w:val="24"/>
          <w:szCs w:val="24"/>
        </w:rPr>
        <w:t xml:space="preserve"> memory and verbal intelligence (test–retest reliability =</w:t>
      </w:r>
      <w:r w:rsidRPr="00C32C61">
        <w:rPr>
          <w:rFonts w:ascii="Times New Roman" w:hAnsi="Times New Roman" w:cs="Times New Roman"/>
          <w:sz w:val="24"/>
          <w:szCs w:val="24"/>
        </w:rPr>
        <w:t xml:space="preserve"> .89; Sattler, 1988).</w:t>
      </w:r>
    </w:p>
    <w:p w14:paraId="4BB4B287" w14:textId="40574CF4" w:rsidR="00CF7C7F" w:rsidRDefault="00327A98" w:rsidP="00C32C61">
      <w:pPr>
        <w:spacing w:after="0" w:line="480" w:lineRule="auto"/>
        <w:ind w:firstLine="720"/>
        <w:rPr>
          <w:rFonts w:ascii="Times New Roman" w:eastAsia="Calibri" w:hAnsi="Times New Roman" w:cs="Times New Roman"/>
          <w:sz w:val="24"/>
          <w:szCs w:val="24"/>
        </w:rPr>
      </w:pPr>
      <w:r>
        <w:rPr>
          <w:rFonts w:ascii="Times New Roman" w:hAnsi="Times New Roman" w:cs="Times New Roman"/>
          <w:b/>
          <w:sz w:val="24"/>
          <w:szCs w:val="24"/>
        </w:rPr>
        <w:t xml:space="preserve">T2 </w:t>
      </w:r>
      <w:r w:rsidR="009456F5">
        <w:rPr>
          <w:rFonts w:ascii="Times New Roman" w:hAnsi="Times New Roman" w:cs="Times New Roman"/>
          <w:b/>
          <w:sz w:val="24"/>
          <w:szCs w:val="24"/>
        </w:rPr>
        <w:t xml:space="preserve">Child Abuse Questions. </w:t>
      </w:r>
      <w:r w:rsidR="009456F5" w:rsidRPr="005230AE">
        <w:rPr>
          <w:rFonts w:ascii="Times New Roman" w:hAnsi="Times New Roman" w:cs="Times New Roman"/>
          <w:sz w:val="24"/>
          <w:szCs w:val="24"/>
        </w:rPr>
        <w:t xml:space="preserve">These questions </w:t>
      </w:r>
      <w:r w:rsidR="009456F5">
        <w:rPr>
          <w:rFonts w:ascii="Times New Roman" w:hAnsi="Times New Roman" w:cs="Times New Roman"/>
          <w:sz w:val="24"/>
          <w:szCs w:val="24"/>
        </w:rPr>
        <w:t xml:space="preserve">are </w:t>
      </w:r>
      <w:r w:rsidR="009456F5" w:rsidRPr="005230AE">
        <w:rPr>
          <w:rFonts w:ascii="Times New Roman" w:hAnsi="Times New Roman" w:cs="Times New Roman"/>
          <w:sz w:val="24"/>
          <w:szCs w:val="24"/>
        </w:rPr>
        <w:t xml:space="preserve">taken from the </w:t>
      </w:r>
      <w:r w:rsidR="009456F5">
        <w:rPr>
          <w:rFonts w:ascii="Times New Roman" w:hAnsi="Times New Roman" w:cs="Times New Roman"/>
          <w:sz w:val="24"/>
          <w:szCs w:val="24"/>
        </w:rPr>
        <w:t xml:space="preserve">victimization questionnaire in </w:t>
      </w:r>
      <w:proofErr w:type="spellStart"/>
      <w:r w:rsidR="009456F5">
        <w:rPr>
          <w:rFonts w:ascii="Times New Roman" w:hAnsi="Times New Roman" w:cs="Times New Roman"/>
          <w:sz w:val="24"/>
          <w:szCs w:val="24"/>
        </w:rPr>
        <w:t>Quas</w:t>
      </w:r>
      <w:proofErr w:type="spellEnd"/>
      <w:r w:rsidR="009456F5">
        <w:rPr>
          <w:rFonts w:ascii="Times New Roman" w:hAnsi="Times New Roman" w:cs="Times New Roman"/>
          <w:sz w:val="24"/>
          <w:szCs w:val="24"/>
        </w:rPr>
        <w:t xml:space="preserve"> et al. (2005) to measure self-disclosed child abuse histories. Questions </w:t>
      </w:r>
      <w:r w:rsidR="009456F5">
        <w:rPr>
          <w:rFonts w:ascii="Times New Roman" w:hAnsi="Times New Roman" w:cs="Times New Roman"/>
          <w:sz w:val="24"/>
          <w:szCs w:val="24"/>
        </w:rPr>
        <w:lastRenderedPageBreak/>
        <w:t>assess the presence or absence of child sexual abuse (“</w:t>
      </w:r>
      <w:r w:rsidR="009456F5" w:rsidRPr="005230AE">
        <w:rPr>
          <w:rFonts w:ascii="Times New Roman" w:hAnsi="Times New Roman" w:cs="Times New Roman"/>
          <w:sz w:val="24"/>
          <w:szCs w:val="24"/>
        </w:rPr>
        <w:t>As a child or teenager, before you turned 18, did you ever experience a sexual offense or were alleged to have experienced a sexual offense</w:t>
      </w:r>
      <w:r w:rsidR="009456F5">
        <w:rPr>
          <w:rFonts w:ascii="Times New Roman" w:hAnsi="Times New Roman" w:cs="Times New Roman"/>
          <w:sz w:val="24"/>
          <w:szCs w:val="24"/>
        </w:rPr>
        <w:t>”) and physical abuse (“</w:t>
      </w:r>
      <w:r w:rsidR="009456F5" w:rsidRPr="005230AE">
        <w:rPr>
          <w:rFonts w:ascii="Times New Roman" w:hAnsi="Times New Roman" w:cs="Times New Roman"/>
          <w:sz w:val="24"/>
          <w:szCs w:val="24"/>
        </w:rPr>
        <w:t>As a child or teenager, before you turned 18, did you ever experience physical abuse or was it ever suspected that you experienced physical abuse</w:t>
      </w:r>
      <w:r w:rsidR="009456F5">
        <w:rPr>
          <w:rFonts w:ascii="Times New Roman" w:hAnsi="Times New Roman" w:cs="Times New Roman"/>
          <w:sz w:val="24"/>
          <w:szCs w:val="24"/>
        </w:rPr>
        <w:t xml:space="preserve">”). </w:t>
      </w:r>
      <w:r w:rsidR="00CF7C7F">
        <w:rPr>
          <w:rFonts w:ascii="Times New Roman" w:hAnsi="Times New Roman" w:cs="Times New Roman"/>
          <w:bCs/>
          <w:iCs/>
          <w:sz w:val="24"/>
          <w:szCs w:val="24"/>
        </w:rPr>
        <w:t xml:space="preserve">The total number of self-reported child abuse types indexes </w:t>
      </w:r>
      <w:r w:rsidR="00CF7C7F" w:rsidRPr="00966FAF">
        <w:rPr>
          <w:rFonts w:ascii="Times New Roman" w:hAnsi="Times New Roman" w:cs="Times New Roman"/>
          <w:bCs/>
          <w:i/>
          <w:iCs/>
          <w:sz w:val="24"/>
          <w:szCs w:val="24"/>
        </w:rPr>
        <w:t xml:space="preserve">T2 </w:t>
      </w:r>
      <w:r w:rsidR="00CF7C7F" w:rsidRPr="00C11F18">
        <w:rPr>
          <w:rFonts w:ascii="Times New Roman" w:hAnsi="Times New Roman" w:cs="Times New Roman"/>
          <w:bCs/>
          <w:i/>
          <w:iCs/>
          <w:sz w:val="24"/>
          <w:szCs w:val="24"/>
        </w:rPr>
        <w:t>cumulative child abuse</w:t>
      </w:r>
      <w:r w:rsidR="00CF7C7F">
        <w:rPr>
          <w:rFonts w:ascii="Times New Roman" w:hAnsi="Times New Roman" w:cs="Times New Roman"/>
          <w:bCs/>
          <w:iCs/>
          <w:sz w:val="24"/>
          <w:szCs w:val="24"/>
        </w:rPr>
        <w:t xml:space="preserve"> (range: 0-2).</w:t>
      </w:r>
      <w:r w:rsidR="00CF7C7F">
        <w:rPr>
          <w:rFonts w:ascii="Times New Roman" w:hAnsi="Times New Roman" w:cs="Times New Roman"/>
          <w:b/>
          <w:sz w:val="24"/>
          <w:szCs w:val="24"/>
        </w:rPr>
        <w:t xml:space="preserve"> </w:t>
      </w:r>
      <w:r w:rsidR="009456F5">
        <w:rPr>
          <w:rFonts w:ascii="Times New Roman" w:hAnsi="Times New Roman" w:cs="Times New Roman"/>
          <w:sz w:val="24"/>
          <w:szCs w:val="24"/>
        </w:rPr>
        <w:t xml:space="preserve">Questions were proceeded by </w:t>
      </w:r>
      <w:r w:rsidR="00CF7C7F">
        <w:rPr>
          <w:rFonts w:ascii="Times New Roman" w:hAnsi="Times New Roman" w:cs="Times New Roman"/>
          <w:sz w:val="24"/>
          <w:szCs w:val="24"/>
        </w:rPr>
        <w:t xml:space="preserve">the following </w:t>
      </w:r>
      <w:r w:rsidR="009456F5">
        <w:rPr>
          <w:rFonts w:ascii="Times New Roman" w:hAnsi="Times New Roman" w:cs="Times New Roman"/>
          <w:sz w:val="24"/>
          <w:szCs w:val="24"/>
        </w:rPr>
        <w:t>normalization and definitional instructions</w:t>
      </w:r>
      <w:r w:rsidR="00CF7C7F">
        <w:rPr>
          <w:rFonts w:ascii="Times New Roman" w:eastAsia="Calibri" w:hAnsi="Times New Roman" w:cs="Times New Roman"/>
          <w:sz w:val="24"/>
          <w:szCs w:val="24"/>
        </w:rPr>
        <w:t>:</w:t>
      </w:r>
      <w:r w:rsidR="009456F5" w:rsidRPr="00653E0C">
        <w:rPr>
          <w:rFonts w:ascii="Times New Roman" w:eastAsia="Calibri" w:hAnsi="Times New Roman" w:cs="Times New Roman"/>
          <w:sz w:val="24"/>
          <w:szCs w:val="24"/>
        </w:rPr>
        <w:t xml:space="preserve"> </w:t>
      </w:r>
    </w:p>
    <w:p w14:paraId="636823CE" w14:textId="76EC35BA" w:rsidR="00CF7C7F" w:rsidRPr="00CF7C7F" w:rsidRDefault="00CF7C7F" w:rsidP="00CF7C7F">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w:t>
      </w:r>
      <w:r w:rsidR="00B20A03">
        <w:rPr>
          <w:rFonts w:ascii="Times New Roman" w:hAnsi="Times New Roman" w:cs="Times New Roman"/>
          <w:sz w:val="24"/>
          <w:szCs w:val="24"/>
        </w:rPr>
        <w:t xml:space="preserve">child </w:t>
      </w:r>
      <w:r>
        <w:rPr>
          <w:rFonts w:ascii="Times New Roman" w:hAnsi="Times New Roman" w:cs="Times New Roman"/>
          <w:sz w:val="24"/>
          <w:szCs w:val="24"/>
        </w:rPr>
        <w:t>sexual abuse, “</w:t>
      </w:r>
      <w:r w:rsidRPr="00CF7C7F">
        <w:rPr>
          <w:rFonts w:ascii="Times New Roman" w:hAnsi="Times New Roman" w:cs="Times New Roman"/>
          <w:sz w:val="24"/>
          <w:szCs w:val="24"/>
        </w:rPr>
        <w:t>This set of questions concerns childhood sexual experiences. About 1/4th of all girls in America and about 1/9th of all boys report having experienced sexual abuse growing up, so if you experienced it, you are not alone. These offenses include: sexual touching, someone exposing himself or herself to you, oral sex, and/or attempted or experienced vaginal or anal sex. These acts could have been committed by a family member or a nonfamily member. These offenses also include sexual acts you agreed to, as long as you were under 18 years of age and the other person was 4 or more years older than you. These offenses do not include sex play or sexual relations with someone who was about the same age as you or younger.”</w:t>
      </w:r>
    </w:p>
    <w:p w14:paraId="30DB1397" w14:textId="5F49A8DC" w:rsidR="009456F5" w:rsidRPr="00CF7C7F" w:rsidRDefault="00CF7C7F" w:rsidP="00CF7C7F">
      <w:pPr>
        <w:pStyle w:val="ListParagraph"/>
        <w:numPr>
          <w:ilvl w:val="0"/>
          <w:numId w:val="1"/>
        </w:numPr>
        <w:spacing w:after="0" w:line="480" w:lineRule="auto"/>
        <w:rPr>
          <w:rFonts w:ascii="Times New Roman" w:hAnsi="Times New Roman" w:cs="Times New Roman"/>
          <w:sz w:val="24"/>
          <w:szCs w:val="24"/>
        </w:rPr>
      </w:pPr>
      <w:r w:rsidRPr="00CF7C7F">
        <w:rPr>
          <w:rFonts w:ascii="Times New Roman" w:hAnsi="Times New Roman" w:cs="Times New Roman"/>
          <w:sz w:val="24"/>
          <w:szCs w:val="24"/>
        </w:rPr>
        <w:t xml:space="preserve">For </w:t>
      </w:r>
      <w:r w:rsidR="00B20A03">
        <w:rPr>
          <w:rFonts w:ascii="Times New Roman" w:hAnsi="Times New Roman" w:cs="Times New Roman"/>
          <w:sz w:val="24"/>
          <w:szCs w:val="24"/>
        </w:rPr>
        <w:t xml:space="preserve">child </w:t>
      </w:r>
      <w:r w:rsidRPr="00CF7C7F">
        <w:rPr>
          <w:rFonts w:ascii="Times New Roman" w:hAnsi="Times New Roman" w:cs="Times New Roman"/>
          <w:sz w:val="24"/>
          <w:szCs w:val="24"/>
        </w:rPr>
        <w:t xml:space="preserve">physical abuse, “The next questions concern physical abuse that you experienced as a child or adolescent (before you turned 18). These offenses include a parent or a caretaker, including step parents, foster parents or grandparents, ever hitting you with a fist or object; slapping, shoving, kicking, or biting you; or physically assaulting you, that is, beating you up, which includes assault with an object, such as a wooden board, knife, or even a gun. </w:t>
      </w:r>
      <w:r w:rsidR="00B20A03">
        <w:rPr>
          <w:rFonts w:ascii="Times New Roman" w:hAnsi="Times New Roman" w:cs="Times New Roman"/>
          <w:sz w:val="24"/>
          <w:szCs w:val="24"/>
        </w:rPr>
        <w:t>Please include ‘</w:t>
      </w:r>
      <w:proofErr w:type="spellStart"/>
      <w:r w:rsidR="00B20A03">
        <w:rPr>
          <w:rFonts w:ascii="Times New Roman" w:hAnsi="Times New Roman" w:cs="Times New Roman"/>
          <w:sz w:val="24"/>
          <w:szCs w:val="24"/>
        </w:rPr>
        <w:t>whoopings</w:t>
      </w:r>
      <w:proofErr w:type="spellEnd"/>
      <w:r w:rsidR="00B20A03">
        <w:rPr>
          <w:rFonts w:ascii="Times New Roman" w:hAnsi="Times New Roman" w:cs="Times New Roman"/>
          <w:sz w:val="24"/>
          <w:szCs w:val="24"/>
        </w:rPr>
        <w:t>’</w:t>
      </w:r>
      <w:r w:rsidRPr="00CF7C7F">
        <w:rPr>
          <w:rFonts w:ascii="Times New Roman" w:hAnsi="Times New Roman" w:cs="Times New Roman"/>
          <w:sz w:val="24"/>
          <w:szCs w:val="24"/>
        </w:rPr>
        <w:t xml:space="preserve"> or spankings that leave black and blue marks or worse.” </w:t>
      </w:r>
    </w:p>
    <w:p w14:paraId="35D501CC" w14:textId="30C11327" w:rsidR="009456F5" w:rsidRDefault="00327A98" w:rsidP="00CF7C7F">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lastRenderedPageBreak/>
        <w:t xml:space="preserve">T2 </w:t>
      </w:r>
      <w:r w:rsidR="009456F5">
        <w:rPr>
          <w:rFonts w:ascii="Times New Roman" w:hAnsi="Times New Roman" w:cs="Times New Roman"/>
          <w:b/>
          <w:sz w:val="24"/>
          <w:szCs w:val="24"/>
        </w:rPr>
        <w:t xml:space="preserve">Childhood </w:t>
      </w:r>
      <w:r w:rsidR="009456F5">
        <w:rPr>
          <w:rFonts w:ascii="Times New Roman" w:hAnsi="Times New Roman" w:cs="Times New Roman" w:hint="eastAsia"/>
          <w:b/>
          <w:sz w:val="24"/>
          <w:szCs w:val="24"/>
        </w:rPr>
        <w:t>Trauma</w:t>
      </w:r>
      <w:r w:rsidR="009456F5">
        <w:rPr>
          <w:rFonts w:ascii="Times New Roman" w:hAnsi="Times New Roman" w:cs="Times New Roman"/>
          <w:b/>
          <w:sz w:val="24"/>
          <w:szCs w:val="24"/>
        </w:rPr>
        <w:t xml:space="preserve"> Questionnaire (CTQ). </w:t>
      </w:r>
      <w:r w:rsidR="009456F5" w:rsidRPr="00072E34">
        <w:rPr>
          <w:rFonts w:ascii="Times New Roman" w:hAnsi="Times New Roman" w:cs="Times New Roman"/>
          <w:sz w:val="24"/>
          <w:szCs w:val="24"/>
        </w:rPr>
        <w:t>CTQ</w:t>
      </w:r>
      <w:r w:rsidR="009456F5">
        <w:rPr>
          <w:rFonts w:ascii="Times New Roman" w:hAnsi="Times New Roman" w:cs="Times New Roman"/>
          <w:sz w:val="24"/>
          <w:szCs w:val="24"/>
        </w:rPr>
        <w:t xml:space="preserve"> consists of 28</w:t>
      </w:r>
      <w:r w:rsidR="009456F5" w:rsidRPr="00072E34">
        <w:rPr>
          <w:rFonts w:ascii="Times New Roman" w:hAnsi="Times New Roman" w:cs="Times New Roman"/>
          <w:sz w:val="24"/>
          <w:szCs w:val="24"/>
        </w:rPr>
        <w:t xml:space="preserve"> maltr</w:t>
      </w:r>
      <w:r w:rsidR="009456F5" w:rsidRPr="00226DD0">
        <w:rPr>
          <w:rFonts w:ascii="Times New Roman" w:hAnsi="Times New Roman" w:cs="Times New Roman"/>
          <w:sz w:val="24"/>
          <w:szCs w:val="24"/>
        </w:rPr>
        <w:t>eatment</w:t>
      </w:r>
      <w:r w:rsidR="009456F5">
        <w:rPr>
          <w:rFonts w:ascii="Times New Roman" w:hAnsi="Times New Roman" w:cs="Times New Roman"/>
          <w:sz w:val="24"/>
          <w:szCs w:val="24"/>
        </w:rPr>
        <w:t xml:space="preserve"> experiences.</w:t>
      </w:r>
      <w:r w:rsidR="009456F5" w:rsidRPr="00226DD0">
        <w:rPr>
          <w:rFonts w:ascii="Times New Roman" w:hAnsi="Times New Roman" w:cs="Times New Roman"/>
          <w:sz w:val="24"/>
          <w:szCs w:val="24"/>
        </w:rPr>
        <w:t xml:space="preserve"> Ratings </w:t>
      </w:r>
      <w:r w:rsidR="009456F5">
        <w:rPr>
          <w:rFonts w:ascii="Times New Roman" w:hAnsi="Times New Roman" w:cs="Times New Roman"/>
          <w:sz w:val="24"/>
          <w:szCs w:val="24"/>
        </w:rPr>
        <w:t xml:space="preserve">(5-point scale from </w:t>
      </w:r>
      <w:r w:rsidR="009456F5" w:rsidRPr="00FF2824">
        <w:rPr>
          <w:rFonts w:ascii="Times New Roman" w:hAnsi="Times New Roman" w:cs="Times New Roman"/>
          <w:sz w:val="24"/>
          <w:szCs w:val="24"/>
        </w:rPr>
        <w:t>1 =</w:t>
      </w:r>
      <w:r w:rsidR="009456F5">
        <w:rPr>
          <w:rFonts w:ascii="Times New Roman" w:hAnsi="Times New Roman" w:cs="Times New Roman"/>
          <w:sz w:val="24"/>
          <w:szCs w:val="24"/>
        </w:rPr>
        <w:t xml:space="preserve"> </w:t>
      </w:r>
      <w:r w:rsidR="009456F5" w:rsidRPr="00FF2824">
        <w:rPr>
          <w:rFonts w:ascii="Times New Roman" w:hAnsi="Times New Roman" w:cs="Times New Roman"/>
          <w:sz w:val="24"/>
          <w:szCs w:val="24"/>
        </w:rPr>
        <w:t>never true to 5 = very often true)</w:t>
      </w:r>
      <w:r w:rsidR="009456F5">
        <w:rPr>
          <w:rFonts w:ascii="Times New Roman" w:hAnsi="Times New Roman" w:cs="Times New Roman"/>
          <w:sz w:val="24"/>
          <w:szCs w:val="24"/>
        </w:rPr>
        <w:t xml:space="preserve"> </w:t>
      </w:r>
      <w:r w:rsidR="009456F5" w:rsidRPr="00226DD0">
        <w:rPr>
          <w:rFonts w:ascii="Times New Roman" w:hAnsi="Times New Roman" w:cs="Times New Roman"/>
          <w:sz w:val="24"/>
          <w:szCs w:val="24"/>
        </w:rPr>
        <w:t>yielded</w:t>
      </w:r>
      <w:r w:rsidR="009456F5">
        <w:rPr>
          <w:rFonts w:ascii="Times New Roman" w:hAnsi="Times New Roman" w:cs="Times New Roman"/>
          <w:sz w:val="24"/>
          <w:szCs w:val="24"/>
        </w:rPr>
        <w:t xml:space="preserve"> 5</w:t>
      </w:r>
      <w:r w:rsidR="009456F5" w:rsidRPr="00072E34">
        <w:rPr>
          <w:rFonts w:ascii="Times New Roman" w:hAnsi="Times New Roman" w:cs="Times New Roman"/>
          <w:sz w:val="24"/>
          <w:szCs w:val="24"/>
        </w:rPr>
        <w:t xml:space="preserve"> sub-scores measurin</w:t>
      </w:r>
      <w:r w:rsidR="009456F5" w:rsidRPr="00226DD0">
        <w:rPr>
          <w:rFonts w:ascii="Times New Roman" w:hAnsi="Times New Roman" w:cs="Times New Roman"/>
          <w:sz w:val="24"/>
          <w:szCs w:val="24"/>
        </w:rPr>
        <w:t>g the severity of sexual abuse,</w:t>
      </w:r>
      <w:r w:rsidR="009456F5">
        <w:rPr>
          <w:rFonts w:ascii="Times New Roman" w:hAnsi="Times New Roman" w:cs="Times New Roman"/>
          <w:sz w:val="24"/>
          <w:szCs w:val="24"/>
        </w:rPr>
        <w:t xml:space="preserve"> </w:t>
      </w:r>
      <w:r w:rsidR="009456F5" w:rsidRPr="00072E34">
        <w:rPr>
          <w:rFonts w:ascii="Times New Roman" w:hAnsi="Times New Roman" w:cs="Times New Roman"/>
          <w:sz w:val="24"/>
          <w:szCs w:val="24"/>
        </w:rPr>
        <w:t>physical abuse, emotion</w:t>
      </w:r>
      <w:r w:rsidR="009456F5" w:rsidRPr="00226DD0">
        <w:rPr>
          <w:rFonts w:ascii="Times New Roman" w:hAnsi="Times New Roman" w:cs="Times New Roman"/>
          <w:sz w:val="24"/>
          <w:szCs w:val="24"/>
        </w:rPr>
        <w:t>al abuse, physical neglect, and</w:t>
      </w:r>
      <w:r w:rsidR="009456F5">
        <w:rPr>
          <w:rFonts w:ascii="Times New Roman" w:hAnsi="Times New Roman" w:cs="Times New Roman"/>
          <w:sz w:val="24"/>
          <w:szCs w:val="24"/>
        </w:rPr>
        <w:t xml:space="preserve"> </w:t>
      </w:r>
      <w:r w:rsidR="009456F5" w:rsidRPr="00072E34">
        <w:rPr>
          <w:rFonts w:ascii="Times New Roman" w:hAnsi="Times New Roman" w:cs="Times New Roman"/>
          <w:sz w:val="24"/>
          <w:szCs w:val="24"/>
        </w:rPr>
        <w:t xml:space="preserve">emotional neglect. </w:t>
      </w:r>
      <w:r w:rsidR="009456F5">
        <w:rPr>
          <w:rFonts w:ascii="Times New Roman" w:hAnsi="Times New Roman" w:cs="Times New Roman"/>
          <w:sz w:val="24"/>
          <w:szCs w:val="24"/>
        </w:rPr>
        <w:t>Due to the focus of our study on child sexual and physical abuse, w</w:t>
      </w:r>
      <w:r w:rsidR="009456F5" w:rsidRPr="00072E34">
        <w:rPr>
          <w:rFonts w:ascii="Times New Roman" w:hAnsi="Times New Roman" w:cs="Times New Roman"/>
          <w:sz w:val="24"/>
          <w:szCs w:val="24"/>
        </w:rPr>
        <w:t>e comp</w:t>
      </w:r>
      <w:r w:rsidR="009456F5" w:rsidRPr="00226DD0">
        <w:rPr>
          <w:rFonts w:ascii="Times New Roman" w:hAnsi="Times New Roman" w:cs="Times New Roman"/>
          <w:sz w:val="24"/>
          <w:szCs w:val="24"/>
        </w:rPr>
        <w:t xml:space="preserve">uted an average of the </w:t>
      </w:r>
      <w:r w:rsidR="009456F5">
        <w:rPr>
          <w:rFonts w:ascii="Times New Roman" w:hAnsi="Times New Roman" w:cs="Times New Roman"/>
          <w:sz w:val="24"/>
          <w:szCs w:val="24"/>
        </w:rPr>
        <w:t>sexual and physical abuse</w:t>
      </w:r>
      <w:r w:rsidR="009456F5" w:rsidRPr="00226DD0">
        <w:rPr>
          <w:rFonts w:ascii="Times New Roman" w:hAnsi="Times New Roman" w:cs="Times New Roman"/>
          <w:sz w:val="24"/>
          <w:szCs w:val="24"/>
        </w:rPr>
        <w:t xml:space="preserve"> CTQ</w:t>
      </w:r>
      <w:r w:rsidR="009456F5">
        <w:rPr>
          <w:rFonts w:ascii="Times New Roman" w:hAnsi="Times New Roman" w:cs="Times New Roman"/>
          <w:sz w:val="24"/>
          <w:szCs w:val="24"/>
        </w:rPr>
        <w:t xml:space="preserve"> </w:t>
      </w:r>
      <w:r w:rsidR="009456F5" w:rsidRPr="00072E34">
        <w:rPr>
          <w:rFonts w:ascii="Times New Roman" w:hAnsi="Times New Roman" w:cs="Times New Roman"/>
          <w:sz w:val="24"/>
          <w:szCs w:val="24"/>
        </w:rPr>
        <w:t xml:space="preserve">sub-scores to index </w:t>
      </w:r>
      <w:r w:rsidR="009456F5" w:rsidRPr="00072E34">
        <w:rPr>
          <w:rFonts w:ascii="Times New Roman" w:hAnsi="Times New Roman" w:cs="Times New Roman"/>
          <w:i/>
          <w:sz w:val="24"/>
          <w:szCs w:val="24"/>
        </w:rPr>
        <w:t xml:space="preserve">T2 </w:t>
      </w:r>
      <w:r w:rsidR="009456F5">
        <w:rPr>
          <w:rFonts w:ascii="Times New Roman" w:hAnsi="Times New Roman" w:cs="Times New Roman"/>
          <w:i/>
          <w:sz w:val="24"/>
          <w:szCs w:val="24"/>
        </w:rPr>
        <w:t>Child Sexual or Physical Abuse (CSPA) CTQ</w:t>
      </w:r>
      <w:r w:rsidR="009456F5" w:rsidRPr="00226DD0">
        <w:rPr>
          <w:rFonts w:ascii="Times New Roman" w:hAnsi="Times New Roman" w:cs="Times New Roman"/>
          <w:sz w:val="24"/>
          <w:szCs w:val="24"/>
        </w:rPr>
        <w:t>. Higher scores</w:t>
      </w:r>
      <w:r w:rsidR="009456F5">
        <w:rPr>
          <w:rFonts w:ascii="Times New Roman" w:hAnsi="Times New Roman" w:cs="Times New Roman"/>
          <w:sz w:val="24"/>
          <w:szCs w:val="24"/>
        </w:rPr>
        <w:t xml:space="preserve"> </w:t>
      </w:r>
      <w:r w:rsidR="009456F5" w:rsidRPr="00072E34">
        <w:rPr>
          <w:rFonts w:ascii="Times New Roman" w:hAnsi="Times New Roman" w:cs="Times New Roman"/>
          <w:sz w:val="24"/>
          <w:szCs w:val="24"/>
        </w:rPr>
        <w:t xml:space="preserve">indicate more severe </w:t>
      </w:r>
      <w:r w:rsidR="009456F5">
        <w:rPr>
          <w:rFonts w:ascii="Times New Roman" w:hAnsi="Times New Roman" w:cs="Times New Roman"/>
          <w:sz w:val="24"/>
          <w:szCs w:val="24"/>
        </w:rPr>
        <w:t>sexual and/or physical abuse</w:t>
      </w:r>
      <w:r w:rsidR="009456F5" w:rsidRPr="00226DD0">
        <w:rPr>
          <w:rFonts w:ascii="Times New Roman" w:hAnsi="Times New Roman" w:cs="Times New Roman"/>
          <w:sz w:val="24"/>
          <w:szCs w:val="24"/>
        </w:rPr>
        <w:t>. Psychometric properties</w:t>
      </w:r>
      <w:r w:rsidR="009456F5">
        <w:rPr>
          <w:rFonts w:ascii="Times New Roman" w:hAnsi="Times New Roman" w:cs="Times New Roman"/>
          <w:sz w:val="24"/>
          <w:szCs w:val="24"/>
        </w:rPr>
        <w:t xml:space="preserve"> </w:t>
      </w:r>
      <w:r w:rsidR="009456F5" w:rsidRPr="00072E34">
        <w:rPr>
          <w:rFonts w:ascii="Times New Roman" w:hAnsi="Times New Roman" w:cs="Times New Roman"/>
          <w:sz w:val="24"/>
          <w:szCs w:val="24"/>
        </w:rPr>
        <w:t xml:space="preserve">for CTQ are excellent (α = .97; </w:t>
      </w:r>
      <w:r w:rsidR="009456F5" w:rsidRPr="00226DD0">
        <w:rPr>
          <w:rFonts w:ascii="Times New Roman" w:hAnsi="Times New Roman" w:cs="Times New Roman"/>
          <w:sz w:val="24"/>
          <w:szCs w:val="24"/>
        </w:rPr>
        <w:t>Bernstein et al., 1994). In our</w:t>
      </w:r>
      <w:r w:rsidR="009456F5">
        <w:rPr>
          <w:rFonts w:ascii="Times New Roman" w:hAnsi="Times New Roman" w:cs="Times New Roman"/>
          <w:sz w:val="24"/>
          <w:szCs w:val="24"/>
        </w:rPr>
        <w:t xml:space="preserve"> </w:t>
      </w:r>
      <w:r w:rsidR="009456F5" w:rsidRPr="00226DD0">
        <w:rPr>
          <w:rFonts w:ascii="Times New Roman" w:hAnsi="Times New Roman" w:cs="Times New Roman"/>
          <w:sz w:val="24"/>
          <w:szCs w:val="24"/>
        </w:rPr>
        <w:t>sample, CTQ α = .9</w:t>
      </w:r>
      <w:r w:rsidR="009456F5">
        <w:rPr>
          <w:rFonts w:ascii="Times New Roman" w:hAnsi="Times New Roman" w:cs="Times New Roman"/>
          <w:sz w:val="24"/>
          <w:szCs w:val="24"/>
        </w:rPr>
        <w:t xml:space="preserve">5 for all items, and </w:t>
      </w:r>
      <w:r w:rsidR="009456F5" w:rsidRPr="00FF2824">
        <w:rPr>
          <w:rFonts w:ascii="Times New Roman" w:hAnsi="Times New Roman" w:cs="Times New Roman"/>
          <w:sz w:val="24"/>
          <w:szCs w:val="24"/>
        </w:rPr>
        <w:t>α = .9</w:t>
      </w:r>
      <w:r w:rsidR="009456F5">
        <w:rPr>
          <w:rFonts w:ascii="Times New Roman" w:hAnsi="Times New Roman" w:cs="Times New Roman"/>
          <w:sz w:val="24"/>
          <w:szCs w:val="24"/>
        </w:rPr>
        <w:t>3 for only the sexual and physical abuse items</w:t>
      </w:r>
      <w:r w:rsidR="00CF7C7F">
        <w:rPr>
          <w:rFonts w:ascii="Times New Roman" w:hAnsi="Times New Roman" w:cs="Times New Roman"/>
          <w:sz w:val="24"/>
          <w:szCs w:val="24"/>
        </w:rPr>
        <w:t>.</w:t>
      </w:r>
    </w:p>
    <w:p w14:paraId="07827E7E" w14:textId="67E10BE5" w:rsidR="00683155" w:rsidRDefault="00327A98" w:rsidP="00683155">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T2 </w:t>
      </w:r>
      <w:r w:rsidR="00683155" w:rsidRPr="00E55A12">
        <w:rPr>
          <w:rFonts w:ascii="Times New Roman" w:hAnsi="Times New Roman" w:cs="Times New Roman"/>
          <w:b/>
          <w:sz w:val="24"/>
          <w:szCs w:val="24"/>
        </w:rPr>
        <w:t xml:space="preserve">Trauma Symptom Checklist (TSC). </w:t>
      </w:r>
      <w:r w:rsidR="00683155" w:rsidRPr="00E55A12">
        <w:rPr>
          <w:rFonts w:ascii="Times New Roman" w:hAnsi="Times New Roman" w:cs="Times New Roman"/>
          <w:sz w:val="24"/>
          <w:szCs w:val="24"/>
        </w:rPr>
        <w:t>TSC is a 40-item questionnaire that measures adult trauma symptoms (Elliott &amp; Briere, 1992). Symptoms span six domains: dissociation, anxiety, depression, sex abuse trauma index, sleep disturbances, and sexual problems. On a 4-point scale (0 = never to 3 = very often), participants rate how often they experienced each symptom in the last 2 months. Higher total scores ind</w:t>
      </w:r>
      <w:r w:rsidR="00C5631B">
        <w:rPr>
          <w:rFonts w:ascii="Times New Roman" w:hAnsi="Times New Roman" w:cs="Times New Roman"/>
          <w:sz w:val="24"/>
          <w:szCs w:val="24"/>
        </w:rPr>
        <w:t xml:space="preserve">icate more trauma symptoms. </w:t>
      </w:r>
      <w:r w:rsidR="00683155" w:rsidRPr="00E55A12">
        <w:rPr>
          <w:rFonts w:ascii="Times New Roman" w:hAnsi="Times New Roman" w:cs="Times New Roman"/>
          <w:sz w:val="24"/>
          <w:szCs w:val="24"/>
        </w:rPr>
        <w:t>TSC has good psychometric properties across traumatized and non-traumatized multi-race samples (e.g., α’s average .89 to .91; Br</w:t>
      </w:r>
      <w:r w:rsidR="00C5631B">
        <w:rPr>
          <w:rFonts w:ascii="Times New Roman" w:hAnsi="Times New Roman" w:cs="Times New Roman"/>
          <w:sz w:val="24"/>
          <w:szCs w:val="24"/>
        </w:rPr>
        <w:t xml:space="preserve">iere, 1996). In our sample, </w:t>
      </w:r>
      <w:r w:rsidR="00683155" w:rsidRPr="00E55A12">
        <w:rPr>
          <w:rFonts w:ascii="Times New Roman" w:hAnsi="Times New Roman" w:cs="Times New Roman"/>
          <w:sz w:val="24"/>
          <w:szCs w:val="24"/>
        </w:rPr>
        <w:t>TSC yielded α = .93.</w:t>
      </w:r>
    </w:p>
    <w:p w14:paraId="2487BD58" w14:textId="036EA314" w:rsidR="0073776F" w:rsidRPr="00E55A12" w:rsidRDefault="0073776F" w:rsidP="00C32C61">
      <w:pPr>
        <w:autoSpaceDE w:val="0"/>
        <w:autoSpaceDN w:val="0"/>
        <w:adjustRightInd w:val="0"/>
        <w:spacing w:after="0" w:line="480" w:lineRule="auto"/>
        <w:ind w:firstLine="720"/>
        <w:rPr>
          <w:rFonts w:ascii="Times New Roman" w:hAnsi="Times New Roman" w:cs="Times New Roman"/>
          <w:sz w:val="24"/>
          <w:szCs w:val="24"/>
        </w:rPr>
      </w:pPr>
      <w:r w:rsidRPr="00C32C61">
        <w:rPr>
          <w:rFonts w:ascii="Times New Roman" w:hAnsi="Times New Roman" w:cs="Times New Roman"/>
          <w:b/>
          <w:sz w:val="24"/>
          <w:szCs w:val="24"/>
        </w:rPr>
        <w:t>T2 Controlled Oral Word Association Test (COWAT).</w:t>
      </w:r>
      <w:r>
        <w:rPr>
          <w:rFonts w:ascii="Times New Roman" w:hAnsi="Times New Roman" w:cs="Times New Roman"/>
          <w:sz w:val="24"/>
          <w:szCs w:val="24"/>
        </w:rPr>
        <w:t xml:space="preserve"> COWAT is a </w:t>
      </w:r>
      <w:r w:rsidRPr="00C00667">
        <w:rPr>
          <w:rFonts w:ascii="Times New Roman" w:hAnsi="Times New Roman" w:cs="Times New Roman"/>
          <w:sz w:val="24"/>
          <w:szCs w:val="24"/>
        </w:rPr>
        <w:t xml:space="preserve">verbal fluency test </w:t>
      </w:r>
      <w:r>
        <w:rPr>
          <w:rFonts w:ascii="Times New Roman" w:hAnsi="Times New Roman" w:cs="Times New Roman"/>
          <w:sz w:val="24"/>
          <w:szCs w:val="24"/>
        </w:rPr>
        <w:t>that assesses adults’</w:t>
      </w:r>
      <w:r w:rsidRPr="00C00667">
        <w:rPr>
          <w:rFonts w:ascii="Times New Roman" w:hAnsi="Times New Roman" w:cs="Times New Roman"/>
          <w:sz w:val="24"/>
          <w:szCs w:val="24"/>
        </w:rPr>
        <w:t xml:space="preserve"> ability to produce as many words as possible beginning with designated letters in a 60-second period (Benton &amp; </w:t>
      </w:r>
      <w:proofErr w:type="spellStart"/>
      <w:r w:rsidRPr="00C00667">
        <w:rPr>
          <w:rFonts w:ascii="Times New Roman" w:hAnsi="Times New Roman" w:cs="Times New Roman"/>
          <w:sz w:val="24"/>
          <w:szCs w:val="24"/>
        </w:rPr>
        <w:t>Hamsher</w:t>
      </w:r>
      <w:proofErr w:type="spellEnd"/>
      <w:r w:rsidRPr="00C00667">
        <w:rPr>
          <w:rFonts w:ascii="Times New Roman" w:hAnsi="Times New Roman" w:cs="Times New Roman"/>
          <w:sz w:val="24"/>
          <w:szCs w:val="24"/>
        </w:rPr>
        <w:t xml:space="preserve">, 1978). Higher </w:t>
      </w:r>
      <w:r>
        <w:rPr>
          <w:rFonts w:ascii="Times New Roman" w:hAnsi="Times New Roman" w:cs="Times New Roman"/>
          <w:sz w:val="24"/>
          <w:szCs w:val="24"/>
        </w:rPr>
        <w:t xml:space="preserve">COWAT </w:t>
      </w:r>
      <w:r w:rsidRPr="00C00667">
        <w:rPr>
          <w:rFonts w:ascii="Times New Roman" w:hAnsi="Times New Roman" w:cs="Times New Roman"/>
          <w:sz w:val="24"/>
          <w:szCs w:val="24"/>
        </w:rPr>
        <w:t>scores</w:t>
      </w:r>
      <w:r>
        <w:rPr>
          <w:rFonts w:ascii="Times New Roman" w:hAnsi="Times New Roman" w:cs="Times New Roman"/>
          <w:sz w:val="24"/>
          <w:szCs w:val="24"/>
        </w:rPr>
        <w:t xml:space="preserve"> indicate greater verbal fluency and are correlated with higher intelligence </w:t>
      </w:r>
      <w:r w:rsidRPr="00C00667">
        <w:rPr>
          <w:rFonts w:ascii="Times New Roman" w:hAnsi="Times New Roman" w:cs="Times New Roman"/>
          <w:sz w:val="24"/>
          <w:szCs w:val="24"/>
        </w:rPr>
        <w:t>(Crawford et al., 1998). Test-retest reliability is .84 (Ross et al., 2007).</w:t>
      </w:r>
      <w:r>
        <w:rPr>
          <w:rFonts w:ascii="Times New Roman" w:hAnsi="Times New Roman" w:cs="Times New Roman"/>
          <w:sz w:val="24"/>
          <w:szCs w:val="24"/>
        </w:rPr>
        <w:t xml:space="preserve"> </w:t>
      </w:r>
    </w:p>
    <w:p w14:paraId="097C1D71" w14:textId="2A6B66DE" w:rsidR="00AC63A8" w:rsidRDefault="0033202B" w:rsidP="00DC4D61">
      <w:pPr>
        <w:spacing w:after="0" w:line="480" w:lineRule="auto"/>
        <w:rPr>
          <w:rFonts w:ascii="Times New Roman" w:hAnsi="Times New Roman" w:cs="Times New Roman"/>
          <w:sz w:val="24"/>
          <w:szCs w:val="24"/>
        </w:rPr>
      </w:pPr>
      <w:r w:rsidRPr="00DC4D61">
        <w:rPr>
          <w:rFonts w:ascii="Times New Roman" w:hAnsi="Times New Roman" w:cs="Times New Roman"/>
          <w:b/>
          <w:i/>
          <w:sz w:val="24"/>
          <w:szCs w:val="24"/>
        </w:rPr>
        <w:t>Longitudinal Analyses</w:t>
      </w:r>
      <w:r>
        <w:rPr>
          <w:rFonts w:ascii="Times New Roman" w:hAnsi="Times New Roman" w:cs="Times New Roman"/>
          <w:sz w:val="24"/>
          <w:szCs w:val="24"/>
        </w:rPr>
        <w:t xml:space="preserve"> </w:t>
      </w:r>
    </w:p>
    <w:p w14:paraId="58ED0F4B" w14:textId="1C29C520" w:rsidR="007B3811" w:rsidRDefault="0076510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Analyses were performed using measures from the main text and those reported above. </w:t>
      </w:r>
      <w:r w:rsidR="0008325D">
        <w:rPr>
          <w:rFonts w:ascii="Times New Roman" w:hAnsi="Times New Roman" w:cs="Times New Roman"/>
          <w:bCs/>
          <w:iCs/>
          <w:sz w:val="24"/>
          <w:szCs w:val="24"/>
        </w:rPr>
        <w:t xml:space="preserve">Correlations and summary statistics of </w:t>
      </w:r>
      <w:r w:rsidR="00327A98">
        <w:rPr>
          <w:rFonts w:ascii="Times New Roman" w:hAnsi="Times New Roman" w:cs="Times New Roman"/>
          <w:bCs/>
          <w:iCs/>
          <w:sz w:val="24"/>
          <w:szCs w:val="24"/>
        </w:rPr>
        <w:t>key</w:t>
      </w:r>
      <w:r w:rsidR="0008325D">
        <w:rPr>
          <w:rFonts w:ascii="Times New Roman" w:hAnsi="Times New Roman" w:cs="Times New Roman"/>
          <w:bCs/>
          <w:iCs/>
          <w:sz w:val="24"/>
          <w:szCs w:val="24"/>
        </w:rPr>
        <w:t xml:space="preserve"> T2 and T3 variables in the present study are displayed </w:t>
      </w:r>
      <w:r w:rsidR="0008325D">
        <w:rPr>
          <w:rFonts w:ascii="Times New Roman" w:hAnsi="Times New Roman" w:cs="Times New Roman"/>
          <w:bCs/>
          <w:iCs/>
          <w:sz w:val="24"/>
          <w:szCs w:val="24"/>
        </w:rPr>
        <w:lastRenderedPageBreak/>
        <w:t xml:space="preserve">in Table S1. </w:t>
      </w:r>
      <w:r w:rsidR="00DF25B5">
        <w:rPr>
          <w:rFonts w:ascii="Times New Roman" w:hAnsi="Times New Roman" w:cs="Times New Roman"/>
          <w:bCs/>
          <w:iCs/>
          <w:sz w:val="24"/>
          <w:szCs w:val="24"/>
        </w:rPr>
        <w:t>In the following section, a</w:t>
      </w:r>
      <w:r w:rsidR="0008325D">
        <w:rPr>
          <w:rFonts w:ascii="Times New Roman" w:hAnsi="Times New Roman" w:cs="Times New Roman"/>
          <w:bCs/>
          <w:iCs/>
          <w:sz w:val="24"/>
          <w:szCs w:val="24"/>
        </w:rPr>
        <w:t xml:space="preserve"> multiple linear regression was first performed to examine whether T2 cumulative child abuse, similar to T3 cumulative child abuse (see </w:t>
      </w:r>
      <w:r w:rsidR="00414060">
        <w:rPr>
          <w:rFonts w:ascii="Times New Roman" w:hAnsi="Times New Roman" w:cs="Times New Roman"/>
          <w:bCs/>
          <w:iCs/>
          <w:sz w:val="24"/>
          <w:szCs w:val="24"/>
        </w:rPr>
        <w:t>m</w:t>
      </w:r>
      <w:r w:rsidR="0008325D">
        <w:rPr>
          <w:rFonts w:ascii="Times New Roman" w:hAnsi="Times New Roman" w:cs="Times New Roman"/>
          <w:bCs/>
          <w:iCs/>
          <w:sz w:val="24"/>
          <w:szCs w:val="24"/>
        </w:rPr>
        <w:t xml:space="preserve">ain </w:t>
      </w:r>
      <w:r w:rsidR="00414060">
        <w:rPr>
          <w:rFonts w:ascii="Times New Roman" w:hAnsi="Times New Roman" w:cs="Times New Roman"/>
          <w:bCs/>
          <w:iCs/>
          <w:sz w:val="24"/>
          <w:szCs w:val="24"/>
        </w:rPr>
        <w:t>t</w:t>
      </w:r>
      <w:r w:rsidR="0008325D">
        <w:rPr>
          <w:rFonts w:ascii="Times New Roman" w:hAnsi="Times New Roman" w:cs="Times New Roman"/>
          <w:bCs/>
          <w:iCs/>
          <w:sz w:val="24"/>
          <w:szCs w:val="24"/>
        </w:rPr>
        <w:t xml:space="preserve">ext), would be associated with more negative T3 Covid impact. </w:t>
      </w:r>
      <w:r w:rsidR="0033202B">
        <w:rPr>
          <w:rFonts w:ascii="Times New Roman" w:hAnsi="Times New Roman" w:cs="Times New Roman"/>
          <w:sz w:val="24"/>
          <w:szCs w:val="24"/>
        </w:rPr>
        <w:t xml:space="preserve">A second regression was conducted to </w:t>
      </w:r>
      <w:r w:rsidR="007B3811">
        <w:rPr>
          <w:rFonts w:ascii="Times New Roman" w:hAnsi="Times New Roman" w:cs="Times New Roman"/>
          <w:sz w:val="24"/>
          <w:szCs w:val="24"/>
        </w:rPr>
        <w:t>test</w:t>
      </w:r>
      <w:r w:rsidR="0008325D">
        <w:rPr>
          <w:rFonts w:ascii="Times New Roman" w:hAnsi="Times New Roman" w:cs="Times New Roman"/>
          <w:sz w:val="24"/>
          <w:szCs w:val="24"/>
        </w:rPr>
        <w:t xml:space="preserve"> </w:t>
      </w:r>
      <w:r w:rsidR="007B3811">
        <w:rPr>
          <w:rFonts w:ascii="Times New Roman" w:hAnsi="Times New Roman" w:cs="Times New Roman"/>
          <w:sz w:val="24"/>
          <w:szCs w:val="24"/>
        </w:rPr>
        <w:t>whether T2 CSPA</w:t>
      </w:r>
      <w:r w:rsidR="007B3811" w:rsidDel="007E5040">
        <w:rPr>
          <w:rFonts w:ascii="Times New Roman" w:hAnsi="Times New Roman" w:cs="Times New Roman"/>
          <w:sz w:val="24"/>
          <w:szCs w:val="24"/>
        </w:rPr>
        <w:t xml:space="preserve"> </w:t>
      </w:r>
      <w:r w:rsidR="007B3811">
        <w:rPr>
          <w:rFonts w:ascii="Times New Roman" w:hAnsi="Times New Roman" w:cs="Times New Roman"/>
          <w:sz w:val="24"/>
          <w:szCs w:val="24"/>
        </w:rPr>
        <w:t>CTQ (child abuse severity score), rather than T3 Covid impact, would predict more PTSD symptoms at T3</w:t>
      </w:r>
      <w:r w:rsidR="0008325D">
        <w:rPr>
          <w:rFonts w:ascii="Times New Roman" w:hAnsi="Times New Roman" w:cs="Times New Roman"/>
          <w:sz w:val="24"/>
          <w:szCs w:val="24"/>
        </w:rPr>
        <w:t xml:space="preserve">. Finally, </w:t>
      </w:r>
      <w:r w:rsidR="00E8361F">
        <w:rPr>
          <w:rFonts w:ascii="Times New Roman" w:hAnsi="Times New Roman" w:cs="Times New Roman"/>
          <w:sz w:val="24"/>
          <w:szCs w:val="24"/>
        </w:rPr>
        <w:t>additional</w:t>
      </w:r>
      <w:r w:rsidR="0008325D">
        <w:rPr>
          <w:rFonts w:ascii="Times New Roman" w:hAnsi="Times New Roman" w:cs="Times New Roman"/>
          <w:sz w:val="24"/>
          <w:szCs w:val="24"/>
        </w:rPr>
        <w:t xml:space="preserve"> regre</w:t>
      </w:r>
      <w:r w:rsidR="00683155">
        <w:rPr>
          <w:rFonts w:ascii="Times New Roman" w:hAnsi="Times New Roman" w:cs="Times New Roman"/>
          <w:sz w:val="24"/>
          <w:szCs w:val="24"/>
        </w:rPr>
        <w:t>ssion</w:t>
      </w:r>
      <w:r w:rsidR="00E8361F">
        <w:rPr>
          <w:rFonts w:ascii="Times New Roman" w:hAnsi="Times New Roman" w:cs="Times New Roman"/>
          <w:sz w:val="24"/>
          <w:szCs w:val="24"/>
        </w:rPr>
        <w:t>s</w:t>
      </w:r>
      <w:r w:rsidR="00683155">
        <w:rPr>
          <w:rFonts w:ascii="Times New Roman" w:hAnsi="Times New Roman" w:cs="Times New Roman"/>
          <w:sz w:val="24"/>
          <w:szCs w:val="24"/>
        </w:rPr>
        <w:t xml:space="preserve"> revealed that </w:t>
      </w:r>
      <w:r w:rsidR="00607A1E">
        <w:rPr>
          <w:rFonts w:ascii="Times New Roman" w:hAnsi="Times New Roman" w:cs="Times New Roman"/>
          <w:sz w:val="24"/>
          <w:szCs w:val="24"/>
        </w:rPr>
        <w:t xml:space="preserve">both T2 and </w:t>
      </w:r>
      <w:r w:rsidR="0008325D">
        <w:rPr>
          <w:rFonts w:ascii="Times New Roman" w:hAnsi="Times New Roman" w:cs="Times New Roman"/>
          <w:sz w:val="24"/>
          <w:szCs w:val="24"/>
        </w:rPr>
        <w:t>T3 cumulative child abuse remained significant predictor</w:t>
      </w:r>
      <w:r w:rsidR="007B3811">
        <w:rPr>
          <w:rFonts w:ascii="Times New Roman" w:hAnsi="Times New Roman" w:cs="Times New Roman"/>
          <w:sz w:val="24"/>
          <w:szCs w:val="24"/>
        </w:rPr>
        <w:t>s</w:t>
      </w:r>
      <w:r w:rsidR="0008325D">
        <w:rPr>
          <w:rFonts w:ascii="Times New Roman" w:hAnsi="Times New Roman" w:cs="Times New Roman"/>
          <w:sz w:val="24"/>
          <w:szCs w:val="24"/>
        </w:rPr>
        <w:t xml:space="preserve"> of T3 PTSD symptoms when T2 </w:t>
      </w:r>
      <w:r w:rsidR="00683155">
        <w:rPr>
          <w:rFonts w:ascii="Times New Roman" w:hAnsi="Times New Roman" w:cs="Times New Roman"/>
          <w:sz w:val="24"/>
          <w:szCs w:val="24"/>
        </w:rPr>
        <w:t>TSC (</w:t>
      </w:r>
      <w:r w:rsidR="0008325D">
        <w:rPr>
          <w:rFonts w:ascii="Times New Roman" w:hAnsi="Times New Roman" w:cs="Times New Roman"/>
          <w:sz w:val="24"/>
          <w:szCs w:val="24"/>
        </w:rPr>
        <w:t>trauma symptoms</w:t>
      </w:r>
      <w:r w:rsidR="00683155">
        <w:rPr>
          <w:rFonts w:ascii="Times New Roman" w:hAnsi="Times New Roman" w:cs="Times New Roman"/>
          <w:sz w:val="24"/>
          <w:szCs w:val="24"/>
        </w:rPr>
        <w:t xml:space="preserve"> score) was</w:t>
      </w:r>
      <w:r w:rsidR="0008325D">
        <w:rPr>
          <w:rFonts w:ascii="Times New Roman" w:hAnsi="Times New Roman" w:cs="Times New Roman"/>
          <w:sz w:val="24"/>
          <w:szCs w:val="24"/>
        </w:rPr>
        <w:t xml:space="preserve"> controlled. </w:t>
      </w:r>
      <w:r w:rsidR="00EF3972" w:rsidRPr="003761E2">
        <w:rPr>
          <w:rFonts w:ascii="Times New Roman" w:hAnsi="Times New Roman" w:cs="Times New Roman"/>
          <w:sz w:val="24"/>
          <w:szCs w:val="24"/>
        </w:rPr>
        <w:t xml:space="preserve">Power analyses using G*Power for the </w:t>
      </w:r>
      <w:r w:rsidR="00EF3972">
        <w:rPr>
          <w:rFonts w:ascii="Times New Roman" w:hAnsi="Times New Roman" w:cs="Times New Roman"/>
          <w:sz w:val="24"/>
          <w:szCs w:val="24"/>
        </w:rPr>
        <w:t xml:space="preserve">longitudinal </w:t>
      </w:r>
      <w:r w:rsidR="00EF3972" w:rsidRPr="003761E2">
        <w:rPr>
          <w:rFonts w:ascii="Times New Roman" w:hAnsi="Times New Roman" w:cs="Times New Roman"/>
          <w:sz w:val="24"/>
          <w:szCs w:val="24"/>
        </w:rPr>
        <w:t xml:space="preserve">regression analyses revealed that </w:t>
      </w:r>
      <w:r w:rsidR="00EF3972">
        <w:rPr>
          <w:rFonts w:ascii="Times New Roman" w:hAnsi="Times New Roman" w:cs="Times New Roman"/>
          <w:sz w:val="24"/>
          <w:szCs w:val="24"/>
        </w:rPr>
        <w:t>the</w:t>
      </w:r>
      <w:r w:rsidR="00EF3972" w:rsidRPr="003761E2">
        <w:rPr>
          <w:rFonts w:ascii="Times New Roman" w:hAnsi="Times New Roman" w:cs="Times New Roman"/>
          <w:sz w:val="24"/>
          <w:szCs w:val="24"/>
        </w:rPr>
        <w:t xml:space="preserve"> size </w:t>
      </w:r>
      <w:r w:rsidR="00EF3972">
        <w:rPr>
          <w:rFonts w:ascii="Times New Roman" w:hAnsi="Times New Roman" w:cs="Times New Roman"/>
          <w:sz w:val="24"/>
          <w:szCs w:val="24"/>
        </w:rPr>
        <w:t>of our longitudinal subsample (</w:t>
      </w:r>
      <w:r w:rsidR="00EF3972" w:rsidRPr="00E35B35">
        <w:rPr>
          <w:rFonts w:ascii="Times New Roman" w:hAnsi="Times New Roman" w:cs="Times New Roman"/>
          <w:i/>
          <w:sz w:val="24"/>
          <w:szCs w:val="24"/>
        </w:rPr>
        <w:t>n</w:t>
      </w:r>
      <w:r w:rsidR="00EF3972">
        <w:rPr>
          <w:rFonts w:ascii="Times New Roman" w:hAnsi="Times New Roman" w:cs="Times New Roman"/>
          <w:sz w:val="24"/>
          <w:szCs w:val="24"/>
        </w:rPr>
        <w:t xml:space="preserve"> = 45) </w:t>
      </w:r>
      <w:r w:rsidR="00EF3972" w:rsidRPr="003761E2">
        <w:rPr>
          <w:rFonts w:ascii="Times New Roman" w:hAnsi="Times New Roman" w:cs="Times New Roman"/>
          <w:sz w:val="24"/>
          <w:szCs w:val="24"/>
        </w:rPr>
        <w:t>permitted over 80% power to detect a medium</w:t>
      </w:r>
      <w:r w:rsidR="00EF3972">
        <w:rPr>
          <w:rFonts w:ascii="Times New Roman" w:hAnsi="Times New Roman" w:cs="Times New Roman"/>
          <w:sz w:val="24"/>
          <w:szCs w:val="24"/>
        </w:rPr>
        <w:t>-to-large</w:t>
      </w:r>
      <w:r w:rsidR="00EF3972" w:rsidRPr="003761E2">
        <w:rPr>
          <w:rFonts w:ascii="Times New Roman" w:hAnsi="Times New Roman" w:cs="Times New Roman"/>
          <w:sz w:val="24"/>
          <w:szCs w:val="24"/>
        </w:rPr>
        <w:t xml:space="preserve"> effect size</w:t>
      </w:r>
      <w:r w:rsidR="00EF3972">
        <w:rPr>
          <w:rFonts w:ascii="Times New Roman" w:hAnsi="Times New Roman" w:cs="Times New Roman"/>
          <w:sz w:val="24"/>
          <w:szCs w:val="24"/>
        </w:rPr>
        <w:t xml:space="preserve"> of f</w:t>
      </w:r>
      <w:r w:rsidR="00EF3972">
        <w:rPr>
          <w:rFonts w:ascii="Times New Roman" w:hAnsi="Times New Roman" w:cs="Times New Roman"/>
          <w:sz w:val="24"/>
          <w:szCs w:val="24"/>
          <w:vertAlign w:val="superscript"/>
        </w:rPr>
        <w:t>2</w:t>
      </w:r>
      <w:r w:rsidR="00EF3972">
        <w:rPr>
          <w:rFonts w:ascii="Times New Roman" w:hAnsi="Times New Roman" w:cs="Times New Roman"/>
          <w:sz w:val="24"/>
          <w:szCs w:val="24"/>
        </w:rPr>
        <w:t xml:space="preserve"> = .27</w:t>
      </w:r>
      <w:r w:rsidR="00EF3972" w:rsidRPr="003761E2">
        <w:rPr>
          <w:rFonts w:ascii="Times New Roman" w:hAnsi="Times New Roman" w:cs="Times New Roman"/>
          <w:sz w:val="24"/>
          <w:szCs w:val="24"/>
        </w:rPr>
        <w:t>.</w:t>
      </w:r>
    </w:p>
    <w:p w14:paraId="79B468C5" w14:textId="05EFC958" w:rsidR="003B471F" w:rsidRDefault="003B471F" w:rsidP="003B471F">
      <w:pPr>
        <w:spacing w:after="0" w:line="480" w:lineRule="auto"/>
        <w:ind w:firstLine="720"/>
        <w:rPr>
          <w:rFonts w:ascii="Times New Roman" w:hAnsi="Times New Roman" w:cs="Times New Roman"/>
          <w:bCs/>
          <w:iCs/>
          <w:sz w:val="24"/>
          <w:szCs w:val="24"/>
        </w:rPr>
      </w:pPr>
      <w:r w:rsidRPr="00DC4D61">
        <w:rPr>
          <w:rFonts w:ascii="Times New Roman" w:hAnsi="Times New Roman" w:cs="Times New Roman"/>
          <w:b/>
          <w:sz w:val="24"/>
        </w:rPr>
        <w:t>Cumulative Child Abuse as a Longitudinal Predictor</w:t>
      </w:r>
      <w:r w:rsidR="00AC63A8">
        <w:rPr>
          <w:rFonts w:ascii="Times New Roman" w:hAnsi="Times New Roman" w:cs="Times New Roman"/>
          <w:b/>
          <w:i/>
          <w:sz w:val="24"/>
        </w:rPr>
        <w:t xml:space="preserve">. </w:t>
      </w:r>
      <w:r>
        <w:rPr>
          <w:rFonts w:ascii="Times New Roman" w:hAnsi="Times New Roman" w:cs="Times New Roman"/>
          <w:bCs/>
          <w:iCs/>
          <w:sz w:val="24"/>
          <w:szCs w:val="24"/>
        </w:rPr>
        <w:t>Because both T3 cumulative child abuse and T3 Covid impact were derived from self-report at the same time point, it is possible that at T3, participants who were more negatively impacted by Covid had a greater tendency to report trauma experiences, hence contributing to a positive relation between cumulative child abuse and negative Covid impact. To address this concern, we focused on the subsample of longitudinal participants wh</w:t>
      </w:r>
      <w:r w:rsidR="00203B3A">
        <w:rPr>
          <w:rFonts w:ascii="Times New Roman" w:hAnsi="Times New Roman" w:cs="Times New Roman"/>
          <w:bCs/>
          <w:iCs/>
          <w:sz w:val="24"/>
          <w:szCs w:val="24"/>
        </w:rPr>
        <w:t xml:space="preserve">o also participated in both </w:t>
      </w:r>
      <w:r>
        <w:rPr>
          <w:rFonts w:ascii="Times New Roman" w:hAnsi="Times New Roman" w:cs="Times New Roman"/>
          <w:bCs/>
          <w:iCs/>
          <w:sz w:val="24"/>
          <w:szCs w:val="24"/>
        </w:rPr>
        <w:t>T1 and T2 data col</w:t>
      </w:r>
      <w:r w:rsidR="00203B3A">
        <w:rPr>
          <w:rFonts w:ascii="Times New Roman" w:hAnsi="Times New Roman" w:cs="Times New Roman"/>
          <w:bCs/>
          <w:iCs/>
          <w:sz w:val="24"/>
          <w:szCs w:val="24"/>
        </w:rPr>
        <w:t>lection</w:t>
      </w:r>
      <w:r>
        <w:rPr>
          <w:rFonts w:ascii="Times New Roman" w:hAnsi="Times New Roman" w:cs="Times New Roman"/>
          <w:bCs/>
          <w:iCs/>
          <w:sz w:val="24"/>
          <w:szCs w:val="24"/>
        </w:rPr>
        <w:t xml:space="preserve">; participants in this group had been involved in a child maltreatment investigation at T1 and would not have had any Covid impact at T2. The </w:t>
      </w:r>
      <w:r w:rsidR="00203B3A">
        <w:rPr>
          <w:rFonts w:ascii="Times New Roman" w:hAnsi="Times New Roman" w:cs="Times New Roman"/>
          <w:bCs/>
          <w:iCs/>
          <w:sz w:val="24"/>
          <w:szCs w:val="24"/>
        </w:rPr>
        <w:t xml:space="preserve">main </w:t>
      </w:r>
      <w:r>
        <w:rPr>
          <w:rFonts w:ascii="Times New Roman" w:hAnsi="Times New Roman" w:cs="Times New Roman"/>
          <w:bCs/>
          <w:iCs/>
          <w:sz w:val="24"/>
          <w:szCs w:val="24"/>
        </w:rPr>
        <w:t xml:space="preserve">regression </w:t>
      </w:r>
      <w:r w:rsidR="00203B3A">
        <w:rPr>
          <w:rFonts w:ascii="Times New Roman" w:hAnsi="Times New Roman" w:cs="Times New Roman"/>
          <w:bCs/>
          <w:iCs/>
          <w:sz w:val="24"/>
          <w:szCs w:val="24"/>
        </w:rPr>
        <w:t xml:space="preserve">(see </w:t>
      </w:r>
      <w:r w:rsidR="00414060">
        <w:rPr>
          <w:rFonts w:ascii="Times New Roman" w:hAnsi="Times New Roman" w:cs="Times New Roman"/>
          <w:bCs/>
          <w:iCs/>
          <w:sz w:val="24"/>
          <w:szCs w:val="24"/>
        </w:rPr>
        <w:t>m</w:t>
      </w:r>
      <w:r w:rsidR="00203B3A">
        <w:rPr>
          <w:rFonts w:ascii="Times New Roman" w:hAnsi="Times New Roman" w:cs="Times New Roman"/>
          <w:bCs/>
          <w:iCs/>
          <w:sz w:val="24"/>
          <w:szCs w:val="24"/>
        </w:rPr>
        <w:t xml:space="preserve">ain </w:t>
      </w:r>
      <w:r w:rsidR="00414060">
        <w:rPr>
          <w:rFonts w:ascii="Times New Roman" w:hAnsi="Times New Roman" w:cs="Times New Roman"/>
          <w:bCs/>
          <w:iCs/>
          <w:sz w:val="24"/>
          <w:szCs w:val="24"/>
        </w:rPr>
        <w:t>t</w:t>
      </w:r>
      <w:r w:rsidR="00203B3A">
        <w:rPr>
          <w:rFonts w:ascii="Times New Roman" w:hAnsi="Times New Roman" w:cs="Times New Roman"/>
          <w:bCs/>
          <w:iCs/>
          <w:sz w:val="24"/>
          <w:szCs w:val="24"/>
        </w:rPr>
        <w:t xml:space="preserve">ext) </w:t>
      </w:r>
      <w:r>
        <w:rPr>
          <w:rFonts w:ascii="Times New Roman" w:hAnsi="Times New Roman" w:cs="Times New Roman"/>
          <w:bCs/>
          <w:iCs/>
          <w:sz w:val="24"/>
          <w:szCs w:val="24"/>
        </w:rPr>
        <w:t xml:space="preserve">was reconducted with </w:t>
      </w:r>
      <w:r>
        <w:rPr>
          <w:rFonts w:ascii="Times New Roman" w:hAnsi="Times New Roman" w:cs="Times New Roman"/>
          <w:sz w:val="24"/>
          <w:szCs w:val="24"/>
        </w:rPr>
        <w:t>a T2 measure of cumulative child abuse as the predictor of T3 Covid impact</w:t>
      </w:r>
      <w:r w:rsidR="009B1BE7">
        <w:rPr>
          <w:rFonts w:ascii="Times New Roman" w:hAnsi="Times New Roman" w:cs="Times New Roman"/>
          <w:sz w:val="24"/>
          <w:szCs w:val="24"/>
        </w:rPr>
        <w:t xml:space="preserve"> and controlling for potential effect of T3 friend and family Covid diagnoses</w:t>
      </w:r>
      <w:r>
        <w:rPr>
          <w:rFonts w:ascii="Times New Roman" w:hAnsi="Times New Roman" w:cs="Times New Roman"/>
          <w:sz w:val="24"/>
          <w:szCs w:val="24"/>
        </w:rPr>
        <w:t>.</w:t>
      </w:r>
      <w:r>
        <w:rPr>
          <w:rFonts w:ascii="Times New Roman" w:hAnsi="Times New Roman" w:cs="Times New Roman"/>
          <w:bCs/>
          <w:iCs/>
          <w:sz w:val="24"/>
          <w:szCs w:val="24"/>
        </w:rPr>
        <w:t xml:space="preserve"> </w:t>
      </w:r>
      <w:r w:rsidR="009B1BE7">
        <w:rPr>
          <w:rFonts w:ascii="Times New Roman" w:hAnsi="Times New Roman" w:cs="Times New Roman"/>
          <w:bCs/>
          <w:iCs/>
          <w:sz w:val="24"/>
          <w:szCs w:val="24"/>
        </w:rPr>
        <w:t xml:space="preserve">Model 1 consists of </w:t>
      </w:r>
      <w:r>
        <w:rPr>
          <w:rFonts w:ascii="Times New Roman" w:hAnsi="Times New Roman" w:cs="Times New Roman"/>
          <w:bCs/>
          <w:iCs/>
          <w:sz w:val="24"/>
          <w:szCs w:val="24"/>
        </w:rPr>
        <w:t>T3 friend and family Covid diagnoses</w:t>
      </w:r>
      <w:r w:rsidR="009B1BE7">
        <w:rPr>
          <w:rFonts w:ascii="Times New Roman" w:hAnsi="Times New Roman" w:cs="Times New Roman"/>
          <w:bCs/>
          <w:iCs/>
          <w:sz w:val="24"/>
          <w:szCs w:val="24"/>
        </w:rPr>
        <w:t>.</w:t>
      </w:r>
      <w:r>
        <w:rPr>
          <w:rFonts w:ascii="Times New Roman" w:hAnsi="Times New Roman" w:cs="Times New Roman"/>
          <w:bCs/>
          <w:iCs/>
          <w:sz w:val="24"/>
          <w:szCs w:val="24"/>
        </w:rPr>
        <w:t xml:space="preserve"> T2 cumulative child abuse </w:t>
      </w:r>
      <w:r w:rsidR="009B1BE7">
        <w:rPr>
          <w:rFonts w:ascii="Times New Roman" w:hAnsi="Times New Roman" w:cs="Times New Roman"/>
          <w:bCs/>
          <w:iCs/>
          <w:sz w:val="24"/>
          <w:szCs w:val="24"/>
        </w:rPr>
        <w:t xml:space="preserve">was added </w:t>
      </w:r>
      <w:r>
        <w:rPr>
          <w:rFonts w:ascii="Times New Roman" w:hAnsi="Times New Roman" w:cs="Times New Roman"/>
          <w:bCs/>
          <w:iCs/>
          <w:sz w:val="24"/>
          <w:szCs w:val="24"/>
        </w:rPr>
        <w:t>in</w:t>
      </w:r>
      <w:r w:rsidR="009B1BE7">
        <w:rPr>
          <w:rFonts w:ascii="Times New Roman" w:hAnsi="Times New Roman" w:cs="Times New Roman"/>
          <w:bCs/>
          <w:iCs/>
          <w:sz w:val="24"/>
          <w:szCs w:val="24"/>
        </w:rPr>
        <w:t>to</w:t>
      </w:r>
      <w:r>
        <w:rPr>
          <w:rFonts w:ascii="Times New Roman" w:hAnsi="Times New Roman" w:cs="Times New Roman"/>
          <w:bCs/>
          <w:iCs/>
          <w:sz w:val="24"/>
          <w:szCs w:val="24"/>
        </w:rPr>
        <w:t xml:space="preserve"> Model 2, </w:t>
      </w:r>
      <w:r w:rsidR="009B1BE7">
        <w:rPr>
          <w:rFonts w:ascii="Times New Roman" w:hAnsi="Times New Roman" w:cs="Times New Roman"/>
          <w:bCs/>
          <w:iCs/>
          <w:sz w:val="24"/>
          <w:szCs w:val="24"/>
        </w:rPr>
        <w:t>followed by</w:t>
      </w:r>
      <w:r>
        <w:rPr>
          <w:rFonts w:ascii="Times New Roman" w:hAnsi="Times New Roman" w:cs="Times New Roman"/>
          <w:bCs/>
          <w:iCs/>
          <w:sz w:val="24"/>
          <w:szCs w:val="24"/>
        </w:rPr>
        <w:t xml:space="preserve"> T3 perceived discrimination in Model 3.</w:t>
      </w:r>
    </w:p>
    <w:p w14:paraId="2F396E78" w14:textId="5C4F75EA" w:rsidR="009308AA" w:rsidRDefault="003B471F" w:rsidP="00485B27">
      <w:pPr>
        <w:spacing w:after="0" w:line="480" w:lineRule="auto"/>
        <w:ind w:firstLine="720"/>
        <w:rPr>
          <w:rFonts w:ascii="Times New Roman" w:hAnsi="Times New Roman" w:cs="Times New Roman"/>
          <w:sz w:val="24"/>
          <w:szCs w:val="24"/>
        </w:rPr>
      </w:pPr>
      <w:r>
        <w:rPr>
          <w:rFonts w:ascii="Times New Roman" w:hAnsi="Times New Roman" w:cs="Times New Roman"/>
          <w:bCs/>
          <w:iCs/>
          <w:sz w:val="24"/>
          <w:szCs w:val="24"/>
        </w:rPr>
        <w:t xml:space="preserve">Results indicated that cumulative child abuse was again a unique predictor of T3 Covid impact, </w:t>
      </w:r>
      <w:r>
        <w:rPr>
          <w:rFonts w:ascii="Times New Roman" w:hAnsi="Times New Roman" w:cs="Times New Roman"/>
          <w:i/>
          <w:sz w:val="24"/>
          <w:szCs w:val="24"/>
        </w:rPr>
        <w:t>β</w:t>
      </w:r>
      <w:r>
        <w:rPr>
          <w:rFonts w:ascii="Times New Roman" w:hAnsi="Times New Roman" w:cs="Times New Roman"/>
          <w:sz w:val="24"/>
          <w:szCs w:val="24"/>
        </w:rPr>
        <w:t xml:space="preserve"> = .37, </w:t>
      </w:r>
      <w:r w:rsidRPr="00D6436E">
        <w:rPr>
          <w:rFonts w:ascii="Times New Roman" w:hAnsi="Times New Roman" w:cs="Times New Roman"/>
          <w:i/>
          <w:sz w:val="24"/>
          <w:szCs w:val="24"/>
        </w:rPr>
        <w:t>t</w:t>
      </w:r>
      <w:r>
        <w:rPr>
          <w:rFonts w:ascii="Times New Roman" w:hAnsi="Times New Roman" w:cs="Times New Roman"/>
          <w:sz w:val="24"/>
          <w:szCs w:val="24"/>
        </w:rPr>
        <w:t xml:space="preserve">(40) = 2.44, </w:t>
      </w:r>
      <w:r w:rsidRPr="00072E34">
        <w:rPr>
          <w:rFonts w:ascii="Times New Roman" w:hAnsi="Times New Roman" w:cs="Times New Roman"/>
          <w:i/>
          <w:sz w:val="24"/>
          <w:szCs w:val="24"/>
        </w:rPr>
        <w:t>p</w:t>
      </w:r>
      <w:r>
        <w:rPr>
          <w:rFonts w:ascii="Times New Roman" w:hAnsi="Times New Roman" w:cs="Times New Roman"/>
          <w:sz w:val="24"/>
          <w:szCs w:val="24"/>
        </w:rPr>
        <w:t xml:space="preserve"> = .019; Model 2: </w:t>
      </w:r>
      <w:r w:rsidRPr="00813737">
        <w:rPr>
          <w:rFonts w:ascii="Times New Roman" w:hAnsi="Times New Roman" w:cs="Times New Roman"/>
          <w:i/>
          <w:sz w:val="24"/>
          <w:szCs w:val="24"/>
        </w:rPr>
        <w:t>F</w:t>
      </w:r>
      <w:r>
        <w:rPr>
          <w:rFonts w:ascii="Times New Roman" w:hAnsi="Times New Roman" w:cs="Times New Roman"/>
          <w:sz w:val="24"/>
          <w:szCs w:val="24"/>
        </w:rPr>
        <w:t xml:space="preserve">(2, 40) = 3.25, </w:t>
      </w:r>
      <w:r w:rsidRPr="00813737">
        <w:rPr>
          <w:rFonts w:ascii="Times New Roman" w:hAnsi="Times New Roman" w:cs="Times New Roman"/>
          <w:i/>
          <w:sz w:val="24"/>
          <w:szCs w:val="24"/>
        </w:rPr>
        <w:t>p</w:t>
      </w:r>
      <w:r>
        <w:rPr>
          <w:rFonts w:ascii="Times New Roman" w:hAnsi="Times New Roman" w:cs="Times New Roman"/>
          <w:sz w:val="24"/>
          <w:szCs w:val="24"/>
        </w:rPr>
        <w:t xml:space="preserve"> = .049, </w:t>
      </w:r>
      <w:r w:rsidRPr="00072E34">
        <w:rPr>
          <w:rFonts w:ascii="Times New Roman" w:hAnsi="Times New Roman" w:cs="Times New Roman"/>
          <w:i/>
          <w:sz w:val="24"/>
          <w:szCs w:val="24"/>
        </w:rPr>
        <w:t>R</w:t>
      </w:r>
      <w:r w:rsidRPr="00072E34">
        <w:rPr>
          <w:rFonts w:ascii="Times New Roman" w:hAnsi="Times New Roman" w:cs="Times New Roman"/>
          <w:sz w:val="24"/>
          <w:szCs w:val="24"/>
          <w:vertAlign w:val="superscript"/>
        </w:rPr>
        <w:t>2</w:t>
      </w:r>
      <w:r>
        <w:rPr>
          <w:rFonts w:ascii="Times New Roman" w:hAnsi="Times New Roman" w:cs="Times New Roman"/>
          <w:sz w:val="24"/>
          <w:szCs w:val="24"/>
        </w:rPr>
        <w:t xml:space="preserve"> = .14, Δ</w:t>
      </w:r>
      <w:r w:rsidRPr="00072E34">
        <w:rPr>
          <w:rFonts w:ascii="Times New Roman" w:hAnsi="Times New Roman" w:cs="Times New Roman"/>
          <w:i/>
          <w:sz w:val="24"/>
          <w:szCs w:val="24"/>
        </w:rPr>
        <w:t>R</w:t>
      </w:r>
      <w:r w:rsidRPr="00072E34">
        <w:rPr>
          <w:rFonts w:ascii="Times New Roman" w:hAnsi="Times New Roman" w:cs="Times New Roman"/>
          <w:sz w:val="24"/>
          <w:szCs w:val="24"/>
          <w:vertAlign w:val="superscript"/>
        </w:rPr>
        <w:t>2</w:t>
      </w:r>
      <w:r>
        <w:rPr>
          <w:rFonts w:ascii="Times New Roman" w:hAnsi="Times New Roman" w:cs="Times New Roman"/>
          <w:sz w:val="24"/>
          <w:szCs w:val="24"/>
        </w:rPr>
        <w:t xml:space="preserve"> = .13</w:t>
      </w:r>
      <w:r w:rsidR="000B616D">
        <w:rPr>
          <w:rFonts w:ascii="Times New Roman" w:hAnsi="Times New Roman" w:cs="Times New Roman"/>
          <w:sz w:val="24"/>
          <w:szCs w:val="24"/>
        </w:rPr>
        <w:t xml:space="preserve">, </w:t>
      </w:r>
      <w:r w:rsidR="000B616D">
        <w:rPr>
          <w:rFonts w:ascii="Times New Roman" w:hAnsi="Times New Roman" w:cs="Times New Roman"/>
          <w:sz w:val="24"/>
          <w:szCs w:val="24"/>
        </w:rPr>
        <w:lastRenderedPageBreak/>
        <w:t>replicating findings from the main text</w:t>
      </w:r>
      <w:r>
        <w:rPr>
          <w:rFonts w:ascii="Times New Roman" w:hAnsi="Times New Roman" w:cs="Times New Roman"/>
          <w:sz w:val="24"/>
          <w:szCs w:val="24"/>
        </w:rPr>
        <w:t>. Adults who reported more types of child abuse at T2 reported more negative impact of Covid at T3. T3 perceived discrimination was not significant in Model 3,</w:t>
      </w:r>
      <w:r w:rsidRPr="00BB664D">
        <w:rPr>
          <w:rFonts w:ascii="Times New Roman" w:hAnsi="Times New Roman" w:cs="Times New Roman"/>
          <w:i/>
          <w:sz w:val="24"/>
          <w:szCs w:val="24"/>
        </w:rPr>
        <w:t xml:space="preserve"> </w:t>
      </w:r>
      <w:r>
        <w:rPr>
          <w:rFonts w:ascii="Times New Roman" w:hAnsi="Times New Roman" w:cs="Times New Roman"/>
          <w:i/>
          <w:sz w:val="24"/>
          <w:szCs w:val="24"/>
        </w:rPr>
        <w:t>β</w:t>
      </w:r>
      <w:r>
        <w:rPr>
          <w:rFonts w:ascii="Times New Roman" w:hAnsi="Times New Roman" w:cs="Times New Roman"/>
          <w:sz w:val="24"/>
          <w:szCs w:val="24"/>
        </w:rPr>
        <w:t xml:space="preserve"> = .07, </w:t>
      </w:r>
      <w:proofErr w:type="gramStart"/>
      <w:r w:rsidRPr="00D6436E">
        <w:rPr>
          <w:rFonts w:ascii="Times New Roman" w:hAnsi="Times New Roman" w:cs="Times New Roman"/>
          <w:i/>
          <w:sz w:val="24"/>
          <w:szCs w:val="24"/>
        </w:rPr>
        <w:t>t</w:t>
      </w:r>
      <w:r>
        <w:rPr>
          <w:rFonts w:ascii="Times New Roman" w:hAnsi="Times New Roman" w:cs="Times New Roman"/>
          <w:sz w:val="24"/>
          <w:szCs w:val="24"/>
        </w:rPr>
        <w:t>(</w:t>
      </w:r>
      <w:proofErr w:type="gramEnd"/>
      <w:r>
        <w:rPr>
          <w:rFonts w:ascii="Times New Roman" w:hAnsi="Times New Roman" w:cs="Times New Roman"/>
          <w:sz w:val="24"/>
          <w:szCs w:val="24"/>
        </w:rPr>
        <w:t xml:space="preserve">39) = .42, </w:t>
      </w:r>
      <w:r w:rsidRPr="00813737">
        <w:rPr>
          <w:rFonts w:ascii="Times New Roman" w:hAnsi="Times New Roman" w:cs="Times New Roman"/>
          <w:i/>
          <w:sz w:val="24"/>
          <w:szCs w:val="24"/>
        </w:rPr>
        <w:t>p</w:t>
      </w:r>
      <w:r>
        <w:rPr>
          <w:rFonts w:ascii="Times New Roman" w:hAnsi="Times New Roman" w:cs="Times New Roman"/>
          <w:sz w:val="24"/>
          <w:szCs w:val="24"/>
        </w:rPr>
        <w:t xml:space="preserve"> = .677, likely due to loss of sufficient statistical power, but the trend remained the same</w:t>
      </w:r>
      <w:r w:rsidR="000B616D">
        <w:rPr>
          <w:rFonts w:ascii="Times New Roman" w:hAnsi="Times New Roman" w:cs="Times New Roman"/>
          <w:sz w:val="24"/>
          <w:szCs w:val="24"/>
        </w:rPr>
        <w:t xml:space="preserve"> as the pattern in the main text</w:t>
      </w:r>
      <w:r>
        <w:rPr>
          <w:rFonts w:ascii="Times New Roman" w:hAnsi="Times New Roman" w:cs="Times New Roman"/>
          <w:sz w:val="24"/>
          <w:szCs w:val="24"/>
        </w:rPr>
        <w:t xml:space="preserve">. </w:t>
      </w:r>
    </w:p>
    <w:p w14:paraId="6945FD05" w14:textId="5B0BF03C" w:rsidR="003B471F" w:rsidRDefault="003B471F" w:rsidP="003B471F">
      <w:pPr>
        <w:spacing w:after="0" w:line="480" w:lineRule="auto"/>
        <w:ind w:firstLine="720"/>
        <w:rPr>
          <w:rFonts w:ascii="Times New Roman" w:hAnsi="Times New Roman" w:cs="Times New Roman"/>
          <w:sz w:val="24"/>
          <w:szCs w:val="24"/>
        </w:rPr>
      </w:pPr>
      <w:r w:rsidRPr="00DC4D61">
        <w:rPr>
          <w:rFonts w:ascii="Times New Roman" w:hAnsi="Times New Roman" w:cs="Times New Roman"/>
          <w:b/>
          <w:sz w:val="24"/>
          <w:szCs w:val="24"/>
        </w:rPr>
        <w:t>Child Abuse Severity as a Longitudinal Predictor</w:t>
      </w:r>
      <w:r w:rsidR="00704A6D">
        <w:rPr>
          <w:rFonts w:ascii="Times New Roman" w:hAnsi="Times New Roman" w:cs="Times New Roman"/>
          <w:b/>
          <w:i/>
          <w:sz w:val="24"/>
          <w:szCs w:val="24"/>
        </w:rPr>
        <w:t xml:space="preserve">. </w:t>
      </w:r>
      <w:r>
        <w:rPr>
          <w:rFonts w:ascii="Times New Roman" w:hAnsi="Times New Roman" w:cs="Times New Roman"/>
          <w:sz w:val="24"/>
          <w:szCs w:val="24"/>
        </w:rPr>
        <w:t>We also aimed to test the possibility that</w:t>
      </w:r>
      <w:r w:rsidRPr="00D8605B">
        <w:rPr>
          <w:rFonts w:ascii="Times New Roman" w:hAnsi="Times New Roman" w:cs="Times New Roman"/>
          <w:sz w:val="24"/>
        </w:rPr>
        <w:t xml:space="preserve"> </w:t>
      </w:r>
      <w:r>
        <w:rPr>
          <w:rFonts w:ascii="Times New Roman" w:hAnsi="Times New Roman" w:cs="Times New Roman"/>
          <w:sz w:val="24"/>
        </w:rPr>
        <w:t>abuse severity, compared to pandemic impact,</w:t>
      </w:r>
      <w:r w:rsidRPr="007E6DC9">
        <w:rPr>
          <w:rFonts w:ascii="Times New Roman" w:hAnsi="Times New Roman" w:cs="Times New Roman"/>
          <w:sz w:val="24"/>
        </w:rPr>
        <w:t xml:space="preserve"> </w:t>
      </w:r>
      <w:r>
        <w:rPr>
          <w:rFonts w:ascii="Times New Roman" w:hAnsi="Times New Roman" w:cs="Times New Roman"/>
          <w:sz w:val="24"/>
        </w:rPr>
        <w:t>would</w:t>
      </w:r>
      <w:r w:rsidRPr="007E6DC9">
        <w:rPr>
          <w:rFonts w:ascii="Times New Roman" w:hAnsi="Times New Roman" w:cs="Times New Roman"/>
          <w:sz w:val="24"/>
        </w:rPr>
        <w:t xml:space="preserve"> be a stronger predictor of PTSD </w:t>
      </w:r>
      <w:r>
        <w:rPr>
          <w:rFonts w:ascii="Times New Roman" w:hAnsi="Times New Roman" w:cs="Times New Roman"/>
          <w:sz w:val="24"/>
        </w:rPr>
        <w:t xml:space="preserve">symptoms for adults with high levels of </w:t>
      </w:r>
      <w:r w:rsidRPr="006B2D45">
        <w:rPr>
          <w:rFonts w:ascii="Times New Roman" w:hAnsi="Times New Roman" w:cs="Times New Roman"/>
          <w:sz w:val="24"/>
        </w:rPr>
        <w:t>cumulative childhood abuse</w:t>
      </w:r>
      <w:r>
        <w:rPr>
          <w:rFonts w:ascii="Times New Roman" w:hAnsi="Times New Roman" w:cs="Times New Roman"/>
          <w:sz w:val="24"/>
        </w:rPr>
        <w:t xml:space="preserve">. </w:t>
      </w:r>
      <w:r>
        <w:rPr>
          <w:rFonts w:ascii="Times New Roman" w:hAnsi="Times New Roman" w:cs="Times New Roman"/>
          <w:sz w:val="24"/>
          <w:szCs w:val="24"/>
        </w:rPr>
        <w:t xml:space="preserve">Because the longitudinal participants from our study reported significantly more types of child abuse than the </w:t>
      </w:r>
      <w:r w:rsidR="00C957F7">
        <w:rPr>
          <w:rFonts w:ascii="Times New Roman" w:hAnsi="Times New Roman" w:cs="Times New Roman"/>
          <w:sz w:val="24"/>
          <w:szCs w:val="24"/>
        </w:rPr>
        <w:t xml:space="preserve">community </w:t>
      </w:r>
      <w:r>
        <w:rPr>
          <w:rFonts w:ascii="Times New Roman" w:hAnsi="Times New Roman" w:cs="Times New Roman"/>
          <w:sz w:val="24"/>
          <w:szCs w:val="24"/>
        </w:rPr>
        <w:t xml:space="preserve">sample, we performed an additional regression using our longitudinal subsample to examine whether at relatively high levels of cumulative child abuse, T2 child abuse severity, instead of T3 Covid impact, would predict T3 PTSD symptoms. T3 PTSD symptoms served as the dependent variable. </w:t>
      </w:r>
      <w:r w:rsidR="009B1BE7">
        <w:rPr>
          <w:rFonts w:ascii="Times New Roman" w:hAnsi="Times New Roman" w:cs="Times New Roman"/>
          <w:sz w:val="24"/>
          <w:szCs w:val="24"/>
        </w:rPr>
        <w:t>T2 CSPA</w:t>
      </w:r>
      <w:r w:rsidR="009B1BE7" w:rsidDel="007E5040">
        <w:rPr>
          <w:rFonts w:ascii="Times New Roman" w:hAnsi="Times New Roman" w:cs="Times New Roman"/>
          <w:sz w:val="24"/>
          <w:szCs w:val="24"/>
        </w:rPr>
        <w:t xml:space="preserve"> </w:t>
      </w:r>
      <w:r w:rsidR="009B1BE7">
        <w:rPr>
          <w:rFonts w:ascii="Times New Roman" w:hAnsi="Times New Roman" w:cs="Times New Roman"/>
          <w:sz w:val="24"/>
          <w:szCs w:val="24"/>
        </w:rPr>
        <w:t xml:space="preserve">CTQ </w:t>
      </w:r>
      <w:r>
        <w:rPr>
          <w:rFonts w:ascii="Times New Roman" w:hAnsi="Times New Roman" w:cs="Times New Roman"/>
          <w:sz w:val="24"/>
          <w:szCs w:val="24"/>
        </w:rPr>
        <w:t xml:space="preserve">was entered into Model 1, followed by </w:t>
      </w:r>
      <w:r w:rsidR="009B1BE7">
        <w:rPr>
          <w:rFonts w:ascii="Times New Roman" w:hAnsi="Times New Roman" w:cs="Times New Roman"/>
          <w:sz w:val="24"/>
          <w:szCs w:val="24"/>
        </w:rPr>
        <w:t>T3 Covid impact</w:t>
      </w:r>
      <w:r w:rsidR="009B1BE7" w:rsidDel="009B1BE7">
        <w:rPr>
          <w:rFonts w:ascii="Times New Roman" w:hAnsi="Times New Roman" w:cs="Times New Roman"/>
          <w:sz w:val="24"/>
          <w:szCs w:val="24"/>
        </w:rPr>
        <w:t xml:space="preserve"> </w:t>
      </w:r>
      <w:r>
        <w:rPr>
          <w:rFonts w:ascii="Times New Roman" w:hAnsi="Times New Roman" w:cs="Times New Roman"/>
          <w:sz w:val="24"/>
          <w:szCs w:val="24"/>
        </w:rPr>
        <w:t>in Model 2.</w:t>
      </w:r>
    </w:p>
    <w:p w14:paraId="0BC63799" w14:textId="7D8534F3" w:rsidR="00D82D5E" w:rsidRDefault="003B471F" w:rsidP="00D82D5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T2 CSPA CTQ emerged as a unique predictor in Model </w:t>
      </w:r>
      <w:r w:rsidR="009B1BE7">
        <w:rPr>
          <w:rFonts w:ascii="Times New Roman" w:hAnsi="Times New Roman" w:cs="Times New Roman"/>
          <w:sz w:val="24"/>
          <w:szCs w:val="24"/>
        </w:rPr>
        <w:t>1</w:t>
      </w:r>
      <w:r>
        <w:rPr>
          <w:rFonts w:ascii="Times New Roman" w:hAnsi="Times New Roman" w:cs="Times New Roman"/>
          <w:sz w:val="24"/>
          <w:szCs w:val="24"/>
        </w:rPr>
        <w:t xml:space="preserve">, </w:t>
      </w:r>
      <w:proofErr w:type="gramStart"/>
      <w:r w:rsidRPr="00813737">
        <w:rPr>
          <w:rFonts w:ascii="Times New Roman" w:hAnsi="Times New Roman" w:cs="Times New Roman"/>
          <w:i/>
          <w:sz w:val="24"/>
          <w:szCs w:val="24"/>
        </w:rPr>
        <w:t>F</w:t>
      </w:r>
      <w:r>
        <w:rPr>
          <w:rFonts w:ascii="Times New Roman" w:hAnsi="Times New Roman" w:cs="Times New Roman"/>
          <w:sz w:val="24"/>
          <w:szCs w:val="24"/>
        </w:rPr>
        <w:t>(</w:t>
      </w:r>
      <w:proofErr w:type="gramEnd"/>
      <w:r w:rsidR="009B1BE7">
        <w:rPr>
          <w:rFonts w:ascii="Times New Roman" w:hAnsi="Times New Roman" w:cs="Times New Roman"/>
          <w:sz w:val="24"/>
          <w:szCs w:val="24"/>
        </w:rPr>
        <w:t>1</w:t>
      </w:r>
      <w:r>
        <w:rPr>
          <w:rFonts w:ascii="Times New Roman" w:hAnsi="Times New Roman" w:cs="Times New Roman"/>
          <w:sz w:val="24"/>
          <w:szCs w:val="24"/>
        </w:rPr>
        <w:t>, 4</w:t>
      </w:r>
      <w:r w:rsidR="009B1BE7">
        <w:rPr>
          <w:rFonts w:ascii="Times New Roman" w:hAnsi="Times New Roman" w:cs="Times New Roman"/>
          <w:sz w:val="24"/>
          <w:szCs w:val="24"/>
        </w:rPr>
        <w:t>1</w:t>
      </w:r>
      <w:r>
        <w:rPr>
          <w:rFonts w:ascii="Times New Roman" w:hAnsi="Times New Roman" w:cs="Times New Roman"/>
          <w:sz w:val="24"/>
          <w:szCs w:val="24"/>
        </w:rPr>
        <w:t xml:space="preserve">) = </w:t>
      </w:r>
      <w:r w:rsidR="009B1BE7">
        <w:rPr>
          <w:rFonts w:ascii="Times New Roman" w:hAnsi="Times New Roman" w:cs="Times New Roman"/>
          <w:sz w:val="24"/>
          <w:szCs w:val="24"/>
        </w:rPr>
        <w:t>28.46</w:t>
      </w:r>
      <w:r>
        <w:rPr>
          <w:rFonts w:ascii="Times New Roman" w:hAnsi="Times New Roman" w:cs="Times New Roman"/>
          <w:sz w:val="24"/>
          <w:szCs w:val="24"/>
        </w:rPr>
        <w:t xml:space="preserve">, </w:t>
      </w:r>
      <w:r w:rsidRPr="00813737">
        <w:rPr>
          <w:rFonts w:ascii="Times New Roman" w:hAnsi="Times New Roman" w:cs="Times New Roman"/>
          <w:i/>
          <w:sz w:val="24"/>
          <w:szCs w:val="24"/>
        </w:rPr>
        <w:t>p</w:t>
      </w:r>
      <w:r>
        <w:rPr>
          <w:rFonts w:ascii="Times New Roman" w:hAnsi="Times New Roman" w:cs="Times New Roman"/>
          <w:sz w:val="24"/>
          <w:szCs w:val="24"/>
        </w:rPr>
        <w:t xml:space="preserve"> &lt; .001, </w:t>
      </w:r>
      <w:r w:rsidRPr="00FF2824">
        <w:rPr>
          <w:rFonts w:ascii="Times New Roman" w:hAnsi="Times New Roman" w:cs="Times New Roman"/>
          <w:i/>
          <w:sz w:val="24"/>
          <w:szCs w:val="24"/>
        </w:rPr>
        <w:t>R</w:t>
      </w:r>
      <w:r w:rsidRPr="00FF2824">
        <w:rPr>
          <w:rFonts w:ascii="Times New Roman" w:hAnsi="Times New Roman" w:cs="Times New Roman"/>
          <w:sz w:val="24"/>
          <w:szCs w:val="24"/>
          <w:vertAlign w:val="superscript"/>
        </w:rPr>
        <w:t>2</w:t>
      </w:r>
      <w:r>
        <w:rPr>
          <w:rFonts w:ascii="Times New Roman" w:hAnsi="Times New Roman" w:cs="Times New Roman"/>
          <w:sz w:val="24"/>
          <w:szCs w:val="24"/>
        </w:rPr>
        <w:t xml:space="preserve"> = .4</w:t>
      </w:r>
      <w:r w:rsidR="009B1BE7">
        <w:rPr>
          <w:rFonts w:ascii="Times New Roman" w:hAnsi="Times New Roman" w:cs="Times New Roman"/>
          <w:sz w:val="24"/>
          <w:szCs w:val="24"/>
        </w:rPr>
        <w:t>1</w:t>
      </w:r>
      <w:r>
        <w:rPr>
          <w:rFonts w:ascii="Times New Roman" w:hAnsi="Times New Roman" w:cs="Times New Roman"/>
          <w:sz w:val="24"/>
          <w:szCs w:val="24"/>
        </w:rPr>
        <w:t xml:space="preserve">. Higher CSPA CTQ scores at T2 were associated with elevated PTSD symptomatology at T3, </w:t>
      </w:r>
      <w:r>
        <w:rPr>
          <w:rFonts w:ascii="Times New Roman" w:hAnsi="Times New Roman" w:cs="Times New Roman"/>
          <w:i/>
          <w:sz w:val="24"/>
          <w:szCs w:val="24"/>
        </w:rPr>
        <w:t>β</w:t>
      </w:r>
      <w:r>
        <w:rPr>
          <w:rFonts w:ascii="Times New Roman" w:hAnsi="Times New Roman" w:cs="Times New Roman"/>
          <w:sz w:val="24"/>
          <w:szCs w:val="24"/>
        </w:rPr>
        <w:t xml:space="preserve"> = .</w:t>
      </w:r>
      <w:r w:rsidR="009B1BE7">
        <w:rPr>
          <w:rFonts w:ascii="Times New Roman" w:hAnsi="Times New Roman" w:cs="Times New Roman"/>
          <w:sz w:val="24"/>
          <w:szCs w:val="24"/>
        </w:rPr>
        <w:t>64</w:t>
      </w:r>
      <w:r>
        <w:rPr>
          <w:rFonts w:ascii="Times New Roman" w:hAnsi="Times New Roman" w:cs="Times New Roman"/>
          <w:sz w:val="24"/>
          <w:szCs w:val="24"/>
        </w:rPr>
        <w:t xml:space="preserve">, </w:t>
      </w:r>
      <w:proofErr w:type="gramStart"/>
      <w:r w:rsidRPr="00D6436E">
        <w:rPr>
          <w:rFonts w:ascii="Times New Roman" w:hAnsi="Times New Roman" w:cs="Times New Roman"/>
          <w:i/>
          <w:sz w:val="24"/>
          <w:szCs w:val="24"/>
        </w:rPr>
        <w:t>t</w:t>
      </w:r>
      <w:r>
        <w:rPr>
          <w:rFonts w:ascii="Times New Roman" w:hAnsi="Times New Roman" w:cs="Times New Roman"/>
          <w:sz w:val="24"/>
          <w:szCs w:val="24"/>
        </w:rPr>
        <w:t>(</w:t>
      </w:r>
      <w:proofErr w:type="gramEnd"/>
      <w:r>
        <w:rPr>
          <w:rFonts w:ascii="Times New Roman" w:hAnsi="Times New Roman" w:cs="Times New Roman"/>
          <w:sz w:val="24"/>
          <w:szCs w:val="24"/>
        </w:rPr>
        <w:t>4</w:t>
      </w:r>
      <w:r w:rsidR="009B1BE7">
        <w:rPr>
          <w:rFonts w:ascii="Times New Roman" w:hAnsi="Times New Roman" w:cs="Times New Roman"/>
          <w:sz w:val="24"/>
          <w:szCs w:val="24"/>
        </w:rPr>
        <w:t>1</w:t>
      </w:r>
      <w:r>
        <w:rPr>
          <w:rFonts w:ascii="Times New Roman" w:hAnsi="Times New Roman" w:cs="Times New Roman"/>
          <w:sz w:val="24"/>
          <w:szCs w:val="24"/>
        </w:rPr>
        <w:t>) = 5.</w:t>
      </w:r>
      <w:r w:rsidR="009B1BE7">
        <w:rPr>
          <w:rFonts w:ascii="Times New Roman" w:hAnsi="Times New Roman" w:cs="Times New Roman"/>
          <w:sz w:val="24"/>
          <w:szCs w:val="24"/>
        </w:rPr>
        <w:t>34</w:t>
      </w:r>
      <w:r>
        <w:rPr>
          <w:rFonts w:ascii="Times New Roman" w:hAnsi="Times New Roman" w:cs="Times New Roman"/>
          <w:sz w:val="24"/>
          <w:szCs w:val="24"/>
        </w:rPr>
        <w:t xml:space="preserve">, </w:t>
      </w:r>
      <w:r w:rsidRPr="00FF2824">
        <w:rPr>
          <w:rFonts w:ascii="Times New Roman" w:hAnsi="Times New Roman" w:cs="Times New Roman"/>
          <w:i/>
          <w:sz w:val="24"/>
          <w:szCs w:val="24"/>
        </w:rPr>
        <w:t>p</w:t>
      </w:r>
      <w:r>
        <w:rPr>
          <w:rFonts w:ascii="Times New Roman" w:hAnsi="Times New Roman" w:cs="Times New Roman"/>
          <w:sz w:val="24"/>
          <w:szCs w:val="24"/>
        </w:rPr>
        <w:t xml:space="preserve"> &lt; .001. T3 Covid impact was not significant, </w:t>
      </w:r>
      <w:r>
        <w:rPr>
          <w:rFonts w:ascii="Times New Roman" w:hAnsi="Times New Roman" w:cs="Times New Roman"/>
          <w:i/>
          <w:sz w:val="24"/>
          <w:szCs w:val="24"/>
        </w:rPr>
        <w:t>β</w:t>
      </w:r>
      <w:r>
        <w:rPr>
          <w:rFonts w:ascii="Times New Roman" w:hAnsi="Times New Roman" w:cs="Times New Roman"/>
          <w:sz w:val="24"/>
          <w:szCs w:val="24"/>
        </w:rPr>
        <w:t xml:space="preserve"> = .2</w:t>
      </w:r>
      <w:r w:rsidR="009B1BE7">
        <w:rPr>
          <w:rFonts w:ascii="Times New Roman" w:hAnsi="Times New Roman" w:cs="Times New Roman"/>
          <w:sz w:val="24"/>
          <w:szCs w:val="24"/>
        </w:rPr>
        <w:t>3</w:t>
      </w:r>
      <w:r>
        <w:rPr>
          <w:rFonts w:ascii="Times New Roman" w:hAnsi="Times New Roman" w:cs="Times New Roman"/>
          <w:sz w:val="24"/>
          <w:szCs w:val="24"/>
        </w:rPr>
        <w:t xml:space="preserve">, </w:t>
      </w:r>
      <w:proofErr w:type="gramStart"/>
      <w:r w:rsidRPr="00D6436E">
        <w:rPr>
          <w:rFonts w:ascii="Times New Roman" w:hAnsi="Times New Roman" w:cs="Times New Roman"/>
          <w:i/>
          <w:sz w:val="24"/>
          <w:szCs w:val="24"/>
        </w:rPr>
        <w:t>t</w:t>
      </w:r>
      <w:r w:rsidR="00B701C9">
        <w:rPr>
          <w:rFonts w:ascii="Times New Roman" w:hAnsi="Times New Roman" w:cs="Times New Roman"/>
          <w:sz w:val="24"/>
          <w:szCs w:val="24"/>
        </w:rPr>
        <w:t>(</w:t>
      </w:r>
      <w:proofErr w:type="gramEnd"/>
      <w:r w:rsidR="009B1BE7">
        <w:rPr>
          <w:rFonts w:ascii="Times New Roman" w:hAnsi="Times New Roman" w:cs="Times New Roman"/>
          <w:sz w:val="24"/>
          <w:szCs w:val="24"/>
        </w:rPr>
        <w:t>40</w:t>
      </w:r>
      <w:r>
        <w:rPr>
          <w:rFonts w:ascii="Times New Roman" w:hAnsi="Times New Roman" w:cs="Times New Roman"/>
          <w:sz w:val="24"/>
          <w:szCs w:val="24"/>
        </w:rPr>
        <w:t>) = 1.</w:t>
      </w:r>
      <w:r w:rsidR="009B1BE7">
        <w:rPr>
          <w:rFonts w:ascii="Times New Roman" w:hAnsi="Times New Roman" w:cs="Times New Roman"/>
          <w:sz w:val="24"/>
          <w:szCs w:val="24"/>
        </w:rPr>
        <w:t>93</w:t>
      </w:r>
      <w:r>
        <w:rPr>
          <w:rFonts w:ascii="Times New Roman" w:hAnsi="Times New Roman" w:cs="Times New Roman"/>
          <w:sz w:val="24"/>
          <w:szCs w:val="24"/>
        </w:rPr>
        <w:t xml:space="preserve">, </w:t>
      </w:r>
      <w:r w:rsidRPr="00FF2824">
        <w:rPr>
          <w:rFonts w:ascii="Times New Roman" w:hAnsi="Times New Roman" w:cs="Times New Roman"/>
          <w:i/>
          <w:sz w:val="24"/>
          <w:szCs w:val="24"/>
        </w:rPr>
        <w:t>p</w:t>
      </w:r>
      <w:r>
        <w:rPr>
          <w:rFonts w:ascii="Times New Roman" w:hAnsi="Times New Roman" w:cs="Times New Roman"/>
          <w:sz w:val="24"/>
          <w:szCs w:val="24"/>
        </w:rPr>
        <w:t xml:space="preserve"> = .0</w:t>
      </w:r>
      <w:r w:rsidR="009B1BE7">
        <w:rPr>
          <w:rFonts w:ascii="Times New Roman" w:hAnsi="Times New Roman" w:cs="Times New Roman"/>
          <w:sz w:val="24"/>
          <w:szCs w:val="24"/>
        </w:rPr>
        <w:t>61</w:t>
      </w:r>
      <w:r>
        <w:rPr>
          <w:rFonts w:ascii="Times New Roman" w:hAnsi="Times New Roman" w:cs="Times New Roman"/>
          <w:sz w:val="24"/>
          <w:szCs w:val="24"/>
        </w:rPr>
        <w:t xml:space="preserve">; Model 3, </w:t>
      </w:r>
      <w:r w:rsidRPr="00813737">
        <w:rPr>
          <w:rFonts w:ascii="Times New Roman" w:hAnsi="Times New Roman" w:cs="Times New Roman"/>
          <w:i/>
          <w:sz w:val="24"/>
          <w:szCs w:val="24"/>
        </w:rPr>
        <w:t>F</w:t>
      </w:r>
      <w:r>
        <w:rPr>
          <w:rFonts w:ascii="Times New Roman" w:hAnsi="Times New Roman" w:cs="Times New Roman"/>
          <w:sz w:val="24"/>
          <w:szCs w:val="24"/>
        </w:rPr>
        <w:t>(</w:t>
      </w:r>
      <w:r w:rsidR="009B1BE7">
        <w:rPr>
          <w:rFonts w:ascii="Times New Roman" w:hAnsi="Times New Roman" w:cs="Times New Roman"/>
          <w:sz w:val="24"/>
          <w:szCs w:val="24"/>
        </w:rPr>
        <w:t>2</w:t>
      </w:r>
      <w:r>
        <w:rPr>
          <w:rFonts w:ascii="Times New Roman" w:hAnsi="Times New Roman" w:cs="Times New Roman"/>
          <w:sz w:val="24"/>
          <w:szCs w:val="24"/>
        </w:rPr>
        <w:t xml:space="preserve">, </w:t>
      </w:r>
      <w:r w:rsidR="009B1BE7">
        <w:rPr>
          <w:rFonts w:ascii="Times New Roman" w:hAnsi="Times New Roman" w:cs="Times New Roman"/>
          <w:sz w:val="24"/>
          <w:szCs w:val="24"/>
        </w:rPr>
        <w:t>40</w:t>
      </w:r>
      <w:r>
        <w:rPr>
          <w:rFonts w:ascii="Times New Roman" w:hAnsi="Times New Roman" w:cs="Times New Roman"/>
          <w:sz w:val="24"/>
          <w:szCs w:val="24"/>
        </w:rPr>
        <w:t>) = 1</w:t>
      </w:r>
      <w:r w:rsidR="009B1BE7">
        <w:rPr>
          <w:rFonts w:ascii="Times New Roman" w:hAnsi="Times New Roman" w:cs="Times New Roman"/>
          <w:sz w:val="24"/>
          <w:szCs w:val="24"/>
        </w:rPr>
        <w:t>7</w:t>
      </w:r>
      <w:r>
        <w:rPr>
          <w:rFonts w:ascii="Times New Roman" w:hAnsi="Times New Roman" w:cs="Times New Roman"/>
          <w:sz w:val="24"/>
          <w:szCs w:val="24"/>
        </w:rPr>
        <w:t>.0</w:t>
      </w:r>
      <w:r w:rsidR="009B1BE7">
        <w:rPr>
          <w:rFonts w:ascii="Times New Roman" w:hAnsi="Times New Roman" w:cs="Times New Roman"/>
          <w:sz w:val="24"/>
          <w:szCs w:val="24"/>
        </w:rPr>
        <w:t>4</w:t>
      </w:r>
      <w:r>
        <w:rPr>
          <w:rFonts w:ascii="Times New Roman" w:hAnsi="Times New Roman" w:cs="Times New Roman"/>
          <w:sz w:val="24"/>
          <w:szCs w:val="24"/>
        </w:rPr>
        <w:t xml:space="preserve">, </w:t>
      </w:r>
      <w:r w:rsidRPr="00813737">
        <w:rPr>
          <w:rFonts w:ascii="Times New Roman" w:hAnsi="Times New Roman" w:cs="Times New Roman"/>
          <w:i/>
          <w:sz w:val="24"/>
          <w:szCs w:val="24"/>
        </w:rPr>
        <w:t>p</w:t>
      </w:r>
      <w:r>
        <w:rPr>
          <w:rFonts w:ascii="Times New Roman" w:hAnsi="Times New Roman" w:cs="Times New Roman"/>
          <w:sz w:val="24"/>
          <w:szCs w:val="24"/>
        </w:rPr>
        <w:t xml:space="preserve"> &lt; .001, </w:t>
      </w:r>
      <w:r w:rsidRPr="00FF2824">
        <w:rPr>
          <w:rFonts w:ascii="Times New Roman" w:hAnsi="Times New Roman" w:cs="Times New Roman"/>
          <w:i/>
          <w:sz w:val="24"/>
          <w:szCs w:val="24"/>
        </w:rPr>
        <w:t>R</w:t>
      </w:r>
      <w:r w:rsidRPr="00FF2824">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sidR="009B1BE7">
        <w:rPr>
          <w:rFonts w:ascii="Times New Roman" w:hAnsi="Times New Roman" w:cs="Times New Roman"/>
          <w:sz w:val="24"/>
          <w:szCs w:val="24"/>
        </w:rPr>
        <w:t>46</w:t>
      </w:r>
      <w:r>
        <w:rPr>
          <w:rFonts w:ascii="Times New Roman" w:hAnsi="Times New Roman" w:cs="Times New Roman"/>
          <w:sz w:val="24"/>
          <w:szCs w:val="24"/>
        </w:rPr>
        <w:t>; Δ</w:t>
      </w:r>
      <w:r w:rsidRPr="00FF2824">
        <w:rPr>
          <w:rFonts w:ascii="Times New Roman" w:hAnsi="Times New Roman" w:cs="Times New Roman"/>
          <w:i/>
          <w:sz w:val="24"/>
          <w:szCs w:val="24"/>
        </w:rPr>
        <w:t>R</w:t>
      </w:r>
      <w:r w:rsidRPr="00FF2824">
        <w:rPr>
          <w:rFonts w:ascii="Times New Roman" w:hAnsi="Times New Roman" w:cs="Times New Roman"/>
          <w:sz w:val="24"/>
          <w:szCs w:val="24"/>
          <w:vertAlign w:val="superscript"/>
        </w:rPr>
        <w:t>2</w:t>
      </w:r>
      <w:r>
        <w:rPr>
          <w:rFonts w:ascii="Times New Roman" w:hAnsi="Times New Roman" w:cs="Times New Roman"/>
          <w:sz w:val="24"/>
          <w:szCs w:val="24"/>
        </w:rPr>
        <w:t xml:space="preserve"> = .0</w:t>
      </w:r>
      <w:r w:rsidR="009B1BE7">
        <w:rPr>
          <w:rFonts w:ascii="Times New Roman" w:hAnsi="Times New Roman" w:cs="Times New Roman"/>
          <w:sz w:val="24"/>
          <w:szCs w:val="24"/>
        </w:rPr>
        <w:t>5</w:t>
      </w:r>
      <w:r>
        <w:rPr>
          <w:rFonts w:ascii="Times New Roman" w:hAnsi="Times New Roman" w:cs="Times New Roman"/>
          <w:sz w:val="24"/>
          <w:szCs w:val="24"/>
        </w:rPr>
        <w:t xml:space="preserve">, </w:t>
      </w:r>
      <w:r w:rsidRPr="00813737">
        <w:rPr>
          <w:rFonts w:ascii="Times New Roman" w:hAnsi="Times New Roman" w:cs="Times New Roman"/>
          <w:i/>
          <w:sz w:val="24"/>
          <w:szCs w:val="24"/>
        </w:rPr>
        <w:t>p</w:t>
      </w:r>
      <w:r>
        <w:rPr>
          <w:rFonts w:ascii="Times New Roman" w:hAnsi="Times New Roman" w:cs="Times New Roman"/>
          <w:sz w:val="24"/>
          <w:szCs w:val="24"/>
        </w:rPr>
        <w:t xml:space="preserve"> = .0</w:t>
      </w:r>
      <w:r w:rsidR="009B1BE7">
        <w:rPr>
          <w:rFonts w:ascii="Times New Roman" w:hAnsi="Times New Roman" w:cs="Times New Roman"/>
          <w:sz w:val="24"/>
          <w:szCs w:val="24"/>
        </w:rPr>
        <w:t>61</w:t>
      </w:r>
      <w:r>
        <w:rPr>
          <w:rFonts w:ascii="Times New Roman" w:hAnsi="Times New Roman" w:cs="Times New Roman"/>
          <w:sz w:val="24"/>
          <w:szCs w:val="24"/>
        </w:rPr>
        <w:t>.</w:t>
      </w:r>
      <w:r w:rsidR="00DF25B5">
        <w:rPr>
          <w:rFonts w:ascii="Times New Roman" w:hAnsi="Times New Roman" w:cs="Times New Roman"/>
          <w:sz w:val="24"/>
          <w:szCs w:val="24"/>
        </w:rPr>
        <w:t xml:space="preserve"> Thus, T2 abuse severity scores</w:t>
      </w:r>
      <w:r w:rsidR="0016516D">
        <w:rPr>
          <w:rFonts w:ascii="Times New Roman" w:hAnsi="Times New Roman" w:cs="Times New Roman"/>
          <w:sz w:val="24"/>
          <w:szCs w:val="24"/>
        </w:rPr>
        <w:t>, but not T3 Covid impact,</w:t>
      </w:r>
      <w:r w:rsidR="00DF25B5">
        <w:rPr>
          <w:rFonts w:ascii="Times New Roman" w:hAnsi="Times New Roman" w:cs="Times New Roman"/>
          <w:sz w:val="24"/>
          <w:szCs w:val="24"/>
        </w:rPr>
        <w:t xml:space="preserve"> predicted </w:t>
      </w:r>
      <w:r w:rsidR="0016516D">
        <w:rPr>
          <w:rFonts w:ascii="Times New Roman" w:hAnsi="Times New Roman" w:cs="Times New Roman"/>
          <w:sz w:val="24"/>
          <w:szCs w:val="24"/>
        </w:rPr>
        <w:t>more PTSD symptoms during the pandemic.</w:t>
      </w:r>
      <w:r w:rsidR="00DF25B5">
        <w:rPr>
          <w:rFonts w:ascii="Times New Roman" w:hAnsi="Times New Roman" w:cs="Times New Roman"/>
          <w:sz w:val="24"/>
          <w:szCs w:val="24"/>
        </w:rPr>
        <w:t xml:space="preserve"> </w:t>
      </w:r>
      <w:r w:rsidR="00FD2E7F">
        <w:rPr>
          <w:rFonts w:ascii="Times New Roman" w:hAnsi="Times New Roman" w:cs="Times New Roman"/>
          <w:sz w:val="24"/>
          <w:szCs w:val="24"/>
        </w:rPr>
        <w:t xml:space="preserve">Results </w:t>
      </w:r>
      <w:r w:rsidR="00B52BBF">
        <w:rPr>
          <w:rFonts w:ascii="Times New Roman" w:hAnsi="Times New Roman" w:cs="Times New Roman"/>
          <w:sz w:val="24"/>
          <w:szCs w:val="24"/>
        </w:rPr>
        <w:t>supported</w:t>
      </w:r>
      <w:r w:rsidR="00FD2E7F">
        <w:rPr>
          <w:rFonts w:ascii="Times New Roman" w:hAnsi="Times New Roman" w:cs="Times New Roman"/>
          <w:sz w:val="24"/>
          <w:szCs w:val="24"/>
        </w:rPr>
        <w:t xml:space="preserve"> main text </w:t>
      </w:r>
      <w:r w:rsidR="00B52BBF">
        <w:rPr>
          <w:rFonts w:ascii="Times New Roman" w:hAnsi="Times New Roman" w:cs="Times New Roman"/>
          <w:sz w:val="24"/>
          <w:szCs w:val="24"/>
        </w:rPr>
        <w:t xml:space="preserve">findings </w:t>
      </w:r>
      <w:r w:rsidR="00FD2E7F">
        <w:rPr>
          <w:rFonts w:ascii="Times New Roman" w:hAnsi="Times New Roman" w:cs="Times New Roman"/>
          <w:sz w:val="24"/>
          <w:szCs w:val="24"/>
        </w:rPr>
        <w:t xml:space="preserve">regarding a lack of association between T3 Covid impact and T3 PTSD symptoms </w:t>
      </w:r>
      <w:r w:rsidR="00B52BBF">
        <w:rPr>
          <w:rFonts w:ascii="Times New Roman" w:hAnsi="Times New Roman" w:cs="Times New Roman"/>
          <w:sz w:val="24"/>
          <w:szCs w:val="24"/>
        </w:rPr>
        <w:t>in adults who experienced a relatively high number of</w:t>
      </w:r>
      <w:r w:rsidR="00FD2E7F">
        <w:rPr>
          <w:rFonts w:ascii="Times New Roman" w:hAnsi="Times New Roman" w:cs="Times New Roman"/>
          <w:sz w:val="24"/>
          <w:szCs w:val="24"/>
        </w:rPr>
        <w:t xml:space="preserve"> child </w:t>
      </w:r>
      <w:r w:rsidR="00B52BBF">
        <w:rPr>
          <w:rFonts w:ascii="Times New Roman" w:hAnsi="Times New Roman" w:cs="Times New Roman"/>
          <w:sz w:val="24"/>
          <w:szCs w:val="24"/>
        </w:rPr>
        <w:t>abuse types</w:t>
      </w:r>
      <w:r w:rsidR="00FD2E7F">
        <w:rPr>
          <w:rFonts w:ascii="Times New Roman" w:hAnsi="Times New Roman" w:cs="Times New Roman"/>
          <w:sz w:val="24"/>
          <w:szCs w:val="24"/>
        </w:rPr>
        <w:t xml:space="preserve">. </w:t>
      </w:r>
    </w:p>
    <w:p w14:paraId="6FEF4D18" w14:textId="740C21A2" w:rsidR="00517F2A" w:rsidRPr="00966FAF" w:rsidRDefault="00485B27">
      <w:pPr>
        <w:spacing w:after="0" w:line="480" w:lineRule="auto"/>
        <w:ind w:firstLine="720"/>
        <w:rPr>
          <w:rFonts w:ascii="Times New Roman" w:hAnsi="Times New Roman" w:cs="Times New Roman"/>
          <w:sz w:val="24"/>
          <w:szCs w:val="24"/>
        </w:rPr>
      </w:pPr>
      <w:r w:rsidRPr="00DC4D61">
        <w:rPr>
          <w:rFonts w:ascii="Times New Roman" w:hAnsi="Times New Roman" w:cs="Times New Roman"/>
          <w:b/>
          <w:sz w:val="24"/>
          <w:szCs w:val="24"/>
        </w:rPr>
        <w:t>Potential Confounder: Pre-Pandemic Trauma Symptoms</w:t>
      </w:r>
      <w:r w:rsidR="00032F7B" w:rsidRPr="00DC4D61">
        <w:rPr>
          <w:rFonts w:ascii="Times New Roman" w:hAnsi="Times New Roman" w:cs="Times New Roman"/>
          <w:b/>
          <w:sz w:val="24"/>
          <w:szCs w:val="24"/>
        </w:rPr>
        <w:t xml:space="preserve"> and Verbal Abilities</w:t>
      </w:r>
      <w:r w:rsidR="00704A6D">
        <w:rPr>
          <w:rFonts w:ascii="Times New Roman" w:hAnsi="Times New Roman" w:cs="Times New Roman"/>
          <w:b/>
          <w:sz w:val="24"/>
          <w:szCs w:val="24"/>
        </w:rPr>
        <w:t xml:space="preserve">. </w:t>
      </w:r>
      <w:r w:rsidR="00683155">
        <w:rPr>
          <w:rFonts w:ascii="Times New Roman" w:hAnsi="Times New Roman" w:cs="Times New Roman"/>
          <w:sz w:val="24"/>
          <w:szCs w:val="24"/>
        </w:rPr>
        <w:t xml:space="preserve">Participants who have experienced more types of childhood abuse may have reported more PTSD symptoms during the pandemic due to higher levels of </w:t>
      </w:r>
      <w:r w:rsidR="000644DE">
        <w:rPr>
          <w:rFonts w:ascii="Times New Roman" w:hAnsi="Times New Roman" w:cs="Times New Roman"/>
          <w:sz w:val="24"/>
          <w:szCs w:val="24"/>
        </w:rPr>
        <w:t xml:space="preserve">pre-pandemic </w:t>
      </w:r>
      <w:r w:rsidR="00683155">
        <w:rPr>
          <w:rFonts w:ascii="Times New Roman" w:hAnsi="Times New Roman" w:cs="Times New Roman"/>
          <w:sz w:val="24"/>
          <w:szCs w:val="24"/>
        </w:rPr>
        <w:t xml:space="preserve">trauma symptoms. </w:t>
      </w:r>
      <w:r w:rsidR="00683155">
        <w:rPr>
          <w:rFonts w:ascii="Times New Roman" w:hAnsi="Times New Roman" w:cs="Times New Roman"/>
          <w:sz w:val="24"/>
          <w:szCs w:val="24"/>
        </w:rPr>
        <w:lastRenderedPageBreak/>
        <w:t xml:space="preserve">Therefore, </w:t>
      </w:r>
      <w:r w:rsidR="005D116E">
        <w:rPr>
          <w:rFonts w:ascii="Times New Roman" w:hAnsi="Times New Roman" w:cs="Times New Roman"/>
          <w:sz w:val="24"/>
          <w:szCs w:val="24"/>
        </w:rPr>
        <w:t xml:space="preserve">additional </w:t>
      </w:r>
      <w:r w:rsidR="00683155">
        <w:rPr>
          <w:rFonts w:ascii="Times New Roman" w:hAnsi="Times New Roman" w:cs="Times New Roman"/>
          <w:sz w:val="24"/>
          <w:szCs w:val="24"/>
        </w:rPr>
        <w:t xml:space="preserve">regressions </w:t>
      </w:r>
      <w:r w:rsidR="005D116E">
        <w:rPr>
          <w:rFonts w:ascii="Times New Roman" w:hAnsi="Times New Roman" w:cs="Times New Roman"/>
          <w:sz w:val="24"/>
          <w:szCs w:val="24"/>
        </w:rPr>
        <w:t xml:space="preserve">were conducted </w:t>
      </w:r>
      <w:r w:rsidR="00677A91">
        <w:rPr>
          <w:rFonts w:ascii="Times New Roman" w:hAnsi="Times New Roman" w:cs="Times New Roman"/>
          <w:sz w:val="24"/>
          <w:szCs w:val="24"/>
        </w:rPr>
        <w:t>controlling for</w:t>
      </w:r>
      <w:r w:rsidR="00683155">
        <w:rPr>
          <w:rFonts w:ascii="Times New Roman" w:hAnsi="Times New Roman" w:cs="Times New Roman"/>
          <w:sz w:val="24"/>
          <w:szCs w:val="24"/>
        </w:rPr>
        <w:t xml:space="preserve"> T2 </w:t>
      </w:r>
      <w:r w:rsidR="00677A91">
        <w:rPr>
          <w:rFonts w:ascii="Times New Roman" w:hAnsi="Times New Roman" w:cs="Times New Roman"/>
          <w:sz w:val="24"/>
          <w:szCs w:val="24"/>
        </w:rPr>
        <w:t>TSC</w:t>
      </w:r>
      <w:r w:rsidR="00683155">
        <w:rPr>
          <w:rFonts w:ascii="Times New Roman" w:hAnsi="Times New Roman" w:cs="Times New Roman"/>
          <w:sz w:val="24"/>
          <w:szCs w:val="24"/>
        </w:rPr>
        <w:t xml:space="preserve">. </w:t>
      </w:r>
      <w:r w:rsidR="005D116E">
        <w:rPr>
          <w:rFonts w:ascii="Times New Roman" w:hAnsi="Times New Roman" w:cs="Times New Roman"/>
          <w:sz w:val="24"/>
          <w:szCs w:val="24"/>
        </w:rPr>
        <w:t xml:space="preserve">T3 PTSD symptoms was the dependent variable. </w:t>
      </w:r>
      <w:r w:rsidR="006F5A88">
        <w:rPr>
          <w:rFonts w:ascii="Times New Roman" w:hAnsi="Times New Roman" w:cs="Times New Roman"/>
          <w:sz w:val="24"/>
          <w:szCs w:val="24"/>
        </w:rPr>
        <w:t xml:space="preserve">T2 TSC </w:t>
      </w:r>
      <w:r w:rsidR="005D116E">
        <w:rPr>
          <w:rFonts w:ascii="Times New Roman" w:hAnsi="Times New Roman" w:cs="Times New Roman"/>
          <w:sz w:val="24"/>
          <w:szCs w:val="24"/>
        </w:rPr>
        <w:t>w</w:t>
      </w:r>
      <w:r w:rsidR="000644DE">
        <w:rPr>
          <w:rFonts w:ascii="Times New Roman" w:hAnsi="Times New Roman" w:cs="Times New Roman"/>
          <w:sz w:val="24"/>
          <w:szCs w:val="24"/>
        </w:rPr>
        <w:t>as</w:t>
      </w:r>
      <w:r w:rsidR="005D116E">
        <w:rPr>
          <w:rFonts w:ascii="Times New Roman" w:hAnsi="Times New Roman" w:cs="Times New Roman"/>
          <w:sz w:val="24"/>
          <w:szCs w:val="24"/>
        </w:rPr>
        <w:t xml:space="preserve"> entered in</w:t>
      </w:r>
      <w:r w:rsidR="000644DE">
        <w:rPr>
          <w:rFonts w:ascii="Times New Roman" w:hAnsi="Times New Roman" w:cs="Times New Roman"/>
          <w:sz w:val="24"/>
          <w:szCs w:val="24"/>
        </w:rPr>
        <w:t>to</w:t>
      </w:r>
      <w:r w:rsidR="005D116E">
        <w:rPr>
          <w:rFonts w:ascii="Times New Roman" w:hAnsi="Times New Roman" w:cs="Times New Roman"/>
          <w:sz w:val="24"/>
          <w:szCs w:val="24"/>
        </w:rPr>
        <w:t xml:space="preserve"> Model 1, followed by </w:t>
      </w:r>
      <w:r w:rsidR="006F5A88">
        <w:rPr>
          <w:rFonts w:ascii="Times New Roman" w:hAnsi="Times New Roman" w:cs="Times New Roman"/>
          <w:sz w:val="24"/>
          <w:szCs w:val="24"/>
        </w:rPr>
        <w:t>T2 cumulative child abuse</w:t>
      </w:r>
      <w:r w:rsidR="006F5A88" w:rsidDel="006F5A88">
        <w:rPr>
          <w:rFonts w:ascii="Times New Roman" w:hAnsi="Times New Roman" w:cs="Times New Roman"/>
          <w:sz w:val="24"/>
          <w:szCs w:val="24"/>
        </w:rPr>
        <w:t xml:space="preserve"> </w:t>
      </w:r>
      <w:r w:rsidR="005D116E">
        <w:rPr>
          <w:rFonts w:ascii="Times New Roman" w:hAnsi="Times New Roman" w:cs="Times New Roman"/>
          <w:sz w:val="24"/>
          <w:szCs w:val="24"/>
        </w:rPr>
        <w:t>in Model 2. Finally, T3 Covid impact w</w:t>
      </w:r>
      <w:r w:rsidR="006F5A88">
        <w:rPr>
          <w:rFonts w:ascii="Times New Roman" w:hAnsi="Times New Roman" w:cs="Times New Roman"/>
          <w:sz w:val="24"/>
          <w:szCs w:val="24"/>
        </w:rPr>
        <w:t>as</w:t>
      </w:r>
      <w:r w:rsidR="005D116E">
        <w:rPr>
          <w:rFonts w:ascii="Times New Roman" w:hAnsi="Times New Roman" w:cs="Times New Roman"/>
          <w:sz w:val="24"/>
          <w:szCs w:val="24"/>
        </w:rPr>
        <w:t xml:space="preserve"> added into Model 3. The regression was also repeated with T</w:t>
      </w:r>
      <w:r w:rsidR="00B701C9">
        <w:rPr>
          <w:rFonts w:ascii="Times New Roman" w:hAnsi="Times New Roman" w:cs="Times New Roman"/>
          <w:sz w:val="24"/>
          <w:szCs w:val="24"/>
        </w:rPr>
        <w:t>3</w:t>
      </w:r>
      <w:r w:rsidR="005D116E">
        <w:rPr>
          <w:rFonts w:ascii="Times New Roman" w:hAnsi="Times New Roman" w:cs="Times New Roman"/>
          <w:sz w:val="24"/>
          <w:szCs w:val="24"/>
        </w:rPr>
        <w:t xml:space="preserve"> cumulative child abuse replacing T</w:t>
      </w:r>
      <w:r w:rsidR="00B701C9">
        <w:rPr>
          <w:rFonts w:ascii="Times New Roman" w:hAnsi="Times New Roman" w:cs="Times New Roman"/>
          <w:sz w:val="24"/>
          <w:szCs w:val="24"/>
        </w:rPr>
        <w:t>2</w:t>
      </w:r>
      <w:r w:rsidR="005D116E">
        <w:rPr>
          <w:rFonts w:ascii="Times New Roman" w:hAnsi="Times New Roman" w:cs="Times New Roman"/>
          <w:sz w:val="24"/>
          <w:szCs w:val="24"/>
        </w:rPr>
        <w:t xml:space="preserve"> cumulative child abuse</w:t>
      </w:r>
      <w:r w:rsidR="006F5A88">
        <w:rPr>
          <w:rFonts w:ascii="Times New Roman" w:hAnsi="Times New Roman" w:cs="Times New Roman"/>
          <w:sz w:val="24"/>
          <w:szCs w:val="24"/>
        </w:rPr>
        <w:t xml:space="preserve"> in Model 2</w:t>
      </w:r>
      <w:r w:rsidR="00B50506">
        <w:rPr>
          <w:rFonts w:ascii="Times New Roman" w:hAnsi="Times New Roman" w:cs="Times New Roman"/>
          <w:sz w:val="24"/>
          <w:szCs w:val="24"/>
        </w:rPr>
        <w:t>.</w:t>
      </w:r>
      <w:r w:rsidR="005D116E">
        <w:rPr>
          <w:rFonts w:ascii="Times New Roman" w:hAnsi="Times New Roman" w:cs="Times New Roman"/>
          <w:sz w:val="24"/>
          <w:szCs w:val="24"/>
        </w:rPr>
        <w:t xml:space="preserve">  </w:t>
      </w:r>
      <w:r w:rsidR="00683155">
        <w:rPr>
          <w:rFonts w:ascii="Times New Roman" w:hAnsi="Times New Roman" w:cs="Times New Roman"/>
          <w:sz w:val="24"/>
          <w:szCs w:val="24"/>
        </w:rPr>
        <w:t xml:space="preserve"> </w:t>
      </w:r>
    </w:p>
    <w:p w14:paraId="574670CC" w14:textId="21F8974A" w:rsidR="00C06420" w:rsidRDefault="0016724D" w:rsidP="0030467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07A1E">
        <w:rPr>
          <w:rFonts w:ascii="Times New Roman" w:hAnsi="Times New Roman" w:cs="Times New Roman"/>
          <w:sz w:val="24"/>
          <w:szCs w:val="24"/>
        </w:rPr>
        <w:tab/>
      </w:r>
      <w:r w:rsidR="00371CDE">
        <w:rPr>
          <w:rFonts w:ascii="Times New Roman" w:hAnsi="Times New Roman" w:cs="Times New Roman"/>
          <w:sz w:val="24"/>
          <w:szCs w:val="24"/>
        </w:rPr>
        <w:t>Based on the regression, m</w:t>
      </w:r>
      <w:r w:rsidR="00B701C9">
        <w:rPr>
          <w:rFonts w:ascii="Times New Roman" w:hAnsi="Times New Roman" w:cs="Times New Roman"/>
          <w:sz w:val="24"/>
          <w:szCs w:val="24"/>
        </w:rPr>
        <w:t>ore trauma symptoms at T2 w</w:t>
      </w:r>
      <w:r w:rsidR="00371CDE">
        <w:rPr>
          <w:rFonts w:ascii="Times New Roman" w:hAnsi="Times New Roman" w:cs="Times New Roman"/>
          <w:sz w:val="24"/>
          <w:szCs w:val="24"/>
        </w:rPr>
        <w:t>ere</w:t>
      </w:r>
      <w:r w:rsidR="00B701C9">
        <w:rPr>
          <w:rFonts w:ascii="Times New Roman" w:hAnsi="Times New Roman" w:cs="Times New Roman"/>
          <w:sz w:val="24"/>
          <w:szCs w:val="24"/>
        </w:rPr>
        <w:t xml:space="preserve"> associated with more PTSD symptoms at T3, </w:t>
      </w:r>
      <w:r w:rsidR="00B701C9">
        <w:rPr>
          <w:rFonts w:ascii="Times New Roman" w:hAnsi="Times New Roman" w:cs="Times New Roman"/>
          <w:i/>
          <w:sz w:val="24"/>
          <w:szCs w:val="24"/>
        </w:rPr>
        <w:t>β</w:t>
      </w:r>
      <w:r w:rsidR="00B701C9">
        <w:rPr>
          <w:rFonts w:ascii="Times New Roman" w:hAnsi="Times New Roman" w:cs="Times New Roman"/>
          <w:sz w:val="24"/>
          <w:szCs w:val="24"/>
        </w:rPr>
        <w:t xml:space="preserve"> = .5</w:t>
      </w:r>
      <w:r w:rsidR="006F5A88">
        <w:rPr>
          <w:rFonts w:ascii="Times New Roman" w:hAnsi="Times New Roman" w:cs="Times New Roman"/>
          <w:sz w:val="24"/>
          <w:szCs w:val="24"/>
        </w:rPr>
        <w:t>8</w:t>
      </w:r>
      <w:r w:rsidR="00B701C9">
        <w:rPr>
          <w:rFonts w:ascii="Times New Roman" w:hAnsi="Times New Roman" w:cs="Times New Roman"/>
          <w:sz w:val="24"/>
          <w:szCs w:val="24"/>
        </w:rPr>
        <w:t xml:space="preserve">, </w:t>
      </w:r>
      <w:r w:rsidR="00B701C9" w:rsidRPr="00D6436E">
        <w:rPr>
          <w:rFonts w:ascii="Times New Roman" w:hAnsi="Times New Roman" w:cs="Times New Roman"/>
          <w:i/>
          <w:sz w:val="24"/>
          <w:szCs w:val="24"/>
        </w:rPr>
        <w:t>t</w:t>
      </w:r>
      <w:r w:rsidR="00B701C9">
        <w:rPr>
          <w:rFonts w:ascii="Times New Roman" w:hAnsi="Times New Roman" w:cs="Times New Roman"/>
          <w:sz w:val="24"/>
          <w:szCs w:val="24"/>
        </w:rPr>
        <w:t>(4</w:t>
      </w:r>
      <w:r w:rsidR="006F5A88">
        <w:rPr>
          <w:rFonts w:ascii="Times New Roman" w:hAnsi="Times New Roman" w:cs="Times New Roman"/>
          <w:sz w:val="24"/>
          <w:szCs w:val="24"/>
        </w:rPr>
        <w:t>1</w:t>
      </w:r>
      <w:r w:rsidR="00B701C9">
        <w:rPr>
          <w:rFonts w:ascii="Times New Roman" w:hAnsi="Times New Roman" w:cs="Times New Roman"/>
          <w:sz w:val="24"/>
          <w:szCs w:val="24"/>
        </w:rPr>
        <w:t>) = 4.</w:t>
      </w:r>
      <w:r w:rsidR="006F5A88">
        <w:rPr>
          <w:rFonts w:ascii="Times New Roman" w:hAnsi="Times New Roman" w:cs="Times New Roman"/>
          <w:sz w:val="24"/>
          <w:szCs w:val="24"/>
        </w:rPr>
        <w:t>58</w:t>
      </w:r>
      <w:r w:rsidR="00B701C9">
        <w:rPr>
          <w:rFonts w:ascii="Times New Roman" w:hAnsi="Times New Roman" w:cs="Times New Roman"/>
          <w:sz w:val="24"/>
          <w:szCs w:val="24"/>
        </w:rPr>
        <w:t xml:space="preserve">, </w:t>
      </w:r>
      <w:r w:rsidR="00B701C9" w:rsidRPr="00FF2824">
        <w:rPr>
          <w:rFonts w:ascii="Times New Roman" w:hAnsi="Times New Roman" w:cs="Times New Roman"/>
          <w:i/>
          <w:sz w:val="24"/>
          <w:szCs w:val="24"/>
        </w:rPr>
        <w:t>p</w:t>
      </w:r>
      <w:r w:rsidR="00B701C9">
        <w:rPr>
          <w:rFonts w:ascii="Times New Roman" w:hAnsi="Times New Roman" w:cs="Times New Roman"/>
          <w:sz w:val="24"/>
          <w:szCs w:val="24"/>
        </w:rPr>
        <w:t xml:space="preserve"> &lt; .001; Model </w:t>
      </w:r>
      <w:r w:rsidR="006F5A88">
        <w:rPr>
          <w:rFonts w:ascii="Times New Roman" w:hAnsi="Times New Roman" w:cs="Times New Roman"/>
          <w:sz w:val="24"/>
          <w:szCs w:val="24"/>
        </w:rPr>
        <w:t>1</w:t>
      </w:r>
      <w:r w:rsidR="00B701C9">
        <w:rPr>
          <w:rFonts w:ascii="Times New Roman" w:hAnsi="Times New Roman" w:cs="Times New Roman"/>
          <w:sz w:val="24"/>
          <w:szCs w:val="24"/>
        </w:rPr>
        <w:t xml:space="preserve">, </w:t>
      </w:r>
      <w:r w:rsidR="00B701C9" w:rsidRPr="00813737">
        <w:rPr>
          <w:rFonts w:ascii="Times New Roman" w:hAnsi="Times New Roman" w:cs="Times New Roman"/>
          <w:i/>
          <w:sz w:val="24"/>
          <w:szCs w:val="24"/>
        </w:rPr>
        <w:t>F</w:t>
      </w:r>
      <w:r w:rsidR="00B701C9">
        <w:rPr>
          <w:rFonts w:ascii="Times New Roman" w:hAnsi="Times New Roman" w:cs="Times New Roman"/>
          <w:sz w:val="24"/>
          <w:szCs w:val="24"/>
        </w:rPr>
        <w:t>(</w:t>
      </w:r>
      <w:r w:rsidR="006F5A88">
        <w:rPr>
          <w:rFonts w:ascii="Times New Roman" w:hAnsi="Times New Roman" w:cs="Times New Roman"/>
          <w:sz w:val="24"/>
          <w:szCs w:val="24"/>
        </w:rPr>
        <w:t>1</w:t>
      </w:r>
      <w:r w:rsidR="00B701C9">
        <w:rPr>
          <w:rFonts w:ascii="Times New Roman" w:hAnsi="Times New Roman" w:cs="Times New Roman"/>
          <w:sz w:val="24"/>
          <w:szCs w:val="24"/>
        </w:rPr>
        <w:t>, 4</w:t>
      </w:r>
      <w:r w:rsidR="006F5A88">
        <w:rPr>
          <w:rFonts w:ascii="Times New Roman" w:hAnsi="Times New Roman" w:cs="Times New Roman"/>
          <w:sz w:val="24"/>
          <w:szCs w:val="24"/>
        </w:rPr>
        <w:t>1</w:t>
      </w:r>
      <w:r w:rsidR="00B701C9">
        <w:rPr>
          <w:rFonts w:ascii="Times New Roman" w:hAnsi="Times New Roman" w:cs="Times New Roman"/>
          <w:sz w:val="24"/>
          <w:szCs w:val="24"/>
        </w:rPr>
        <w:t xml:space="preserve">) = </w:t>
      </w:r>
      <w:r w:rsidR="006F5A88">
        <w:rPr>
          <w:rFonts w:ascii="Times New Roman" w:hAnsi="Times New Roman" w:cs="Times New Roman"/>
          <w:sz w:val="24"/>
          <w:szCs w:val="24"/>
        </w:rPr>
        <w:t>20.93</w:t>
      </w:r>
      <w:r w:rsidR="00B701C9">
        <w:rPr>
          <w:rFonts w:ascii="Times New Roman" w:hAnsi="Times New Roman" w:cs="Times New Roman"/>
          <w:sz w:val="24"/>
          <w:szCs w:val="24"/>
        </w:rPr>
        <w:t xml:space="preserve">, </w:t>
      </w:r>
      <w:r w:rsidR="00B701C9" w:rsidRPr="00813737">
        <w:rPr>
          <w:rFonts w:ascii="Times New Roman" w:hAnsi="Times New Roman" w:cs="Times New Roman"/>
          <w:i/>
          <w:sz w:val="24"/>
          <w:szCs w:val="24"/>
        </w:rPr>
        <w:t>p</w:t>
      </w:r>
      <w:r w:rsidR="00B701C9">
        <w:rPr>
          <w:rFonts w:ascii="Times New Roman" w:hAnsi="Times New Roman" w:cs="Times New Roman"/>
          <w:sz w:val="24"/>
          <w:szCs w:val="24"/>
        </w:rPr>
        <w:t xml:space="preserve"> &lt; .001, </w:t>
      </w:r>
      <w:r w:rsidR="00B701C9" w:rsidRPr="00FF2824">
        <w:rPr>
          <w:rFonts w:ascii="Times New Roman" w:hAnsi="Times New Roman" w:cs="Times New Roman"/>
          <w:i/>
          <w:sz w:val="24"/>
          <w:szCs w:val="24"/>
        </w:rPr>
        <w:t>R</w:t>
      </w:r>
      <w:r w:rsidR="00B701C9" w:rsidRPr="00FF2824">
        <w:rPr>
          <w:rFonts w:ascii="Times New Roman" w:hAnsi="Times New Roman" w:cs="Times New Roman"/>
          <w:sz w:val="24"/>
          <w:szCs w:val="24"/>
          <w:vertAlign w:val="superscript"/>
        </w:rPr>
        <w:t>2</w:t>
      </w:r>
      <w:r w:rsidR="00B701C9">
        <w:rPr>
          <w:rFonts w:ascii="Times New Roman" w:hAnsi="Times New Roman" w:cs="Times New Roman"/>
          <w:sz w:val="24"/>
          <w:szCs w:val="24"/>
        </w:rPr>
        <w:t xml:space="preserve"> = .</w:t>
      </w:r>
      <w:r w:rsidR="006F5A88">
        <w:rPr>
          <w:rFonts w:ascii="Times New Roman" w:hAnsi="Times New Roman" w:cs="Times New Roman"/>
          <w:sz w:val="24"/>
          <w:szCs w:val="24"/>
        </w:rPr>
        <w:t>34</w:t>
      </w:r>
      <w:r w:rsidR="00B701C9">
        <w:rPr>
          <w:rFonts w:ascii="Times New Roman" w:hAnsi="Times New Roman" w:cs="Times New Roman"/>
          <w:sz w:val="24"/>
          <w:szCs w:val="24"/>
        </w:rPr>
        <w:t>. Of importance, c</w:t>
      </w:r>
      <w:r w:rsidR="000E4186">
        <w:rPr>
          <w:rFonts w:ascii="Times New Roman" w:hAnsi="Times New Roman" w:cs="Times New Roman"/>
          <w:sz w:val="24"/>
          <w:szCs w:val="24"/>
        </w:rPr>
        <w:t xml:space="preserve">ontrolling for T2 TSC, both T2 cumulative child abuse, </w:t>
      </w:r>
      <w:r w:rsidR="00B701C9">
        <w:rPr>
          <w:rFonts w:ascii="Times New Roman" w:hAnsi="Times New Roman" w:cs="Times New Roman"/>
          <w:i/>
          <w:sz w:val="24"/>
          <w:szCs w:val="24"/>
        </w:rPr>
        <w:t>β</w:t>
      </w:r>
      <w:r w:rsidR="00B701C9">
        <w:rPr>
          <w:rFonts w:ascii="Times New Roman" w:hAnsi="Times New Roman" w:cs="Times New Roman"/>
          <w:sz w:val="24"/>
          <w:szCs w:val="24"/>
        </w:rPr>
        <w:t xml:space="preserve"> = .5</w:t>
      </w:r>
      <w:r w:rsidR="006F5A88">
        <w:rPr>
          <w:rFonts w:ascii="Times New Roman" w:hAnsi="Times New Roman" w:cs="Times New Roman"/>
          <w:sz w:val="24"/>
          <w:szCs w:val="24"/>
        </w:rPr>
        <w:t>4</w:t>
      </w:r>
      <w:r w:rsidR="00B701C9">
        <w:rPr>
          <w:rFonts w:ascii="Times New Roman" w:hAnsi="Times New Roman" w:cs="Times New Roman"/>
          <w:sz w:val="24"/>
          <w:szCs w:val="24"/>
        </w:rPr>
        <w:t xml:space="preserve">, </w:t>
      </w:r>
      <w:r w:rsidR="00B701C9" w:rsidRPr="00D6436E">
        <w:rPr>
          <w:rFonts w:ascii="Times New Roman" w:hAnsi="Times New Roman" w:cs="Times New Roman"/>
          <w:i/>
          <w:sz w:val="24"/>
          <w:szCs w:val="24"/>
        </w:rPr>
        <w:t>t</w:t>
      </w:r>
      <w:r w:rsidR="00B701C9">
        <w:rPr>
          <w:rFonts w:ascii="Times New Roman" w:hAnsi="Times New Roman" w:cs="Times New Roman"/>
          <w:sz w:val="24"/>
          <w:szCs w:val="24"/>
        </w:rPr>
        <w:t>(</w:t>
      </w:r>
      <w:r w:rsidR="006F5A88">
        <w:rPr>
          <w:rFonts w:ascii="Times New Roman" w:hAnsi="Times New Roman" w:cs="Times New Roman"/>
          <w:sz w:val="24"/>
          <w:szCs w:val="24"/>
        </w:rPr>
        <w:t>40</w:t>
      </w:r>
      <w:r w:rsidR="00B701C9">
        <w:rPr>
          <w:rFonts w:ascii="Times New Roman" w:hAnsi="Times New Roman" w:cs="Times New Roman"/>
          <w:sz w:val="24"/>
          <w:szCs w:val="24"/>
        </w:rPr>
        <w:t>) = 4.</w:t>
      </w:r>
      <w:r w:rsidR="006F5A88">
        <w:rPr>
          <w:rFonts w:ascii="Times New Roman" w:hAnsi="Times New Roman" w:cs="Times New Roman"/>
          <w:sz w:val="24"/>
          <w:szCs w:val="24"/>
        </w:rPr>
        <w:t>21</w:t>
      </w:r>
      <w:r w:rsidR="00B701C9">
        <w:rPr>
          <w:rFonts w:ascii="Times New Roman" w:hAnsi="Times New Roman" w:cs="Times New Roman"/>
          <w:sz w:val="24"/>
          <w:szCs w:val="24"/>
        </w:rPr>
        <w:t xml:space="preserve">, </w:t>
      </w:r>
      <w:r w:rsidR="00B701C9" w:rsidRPr="00FF2824">
        <w:rPr>
          <w:rFonts w:ascii="Times New Roman" w:hAnsi="Times New Roman" w:cs="Times New Roman"/>
          <w:i/>
          <w:sz w:val="24"/>
          <w:szCs w:val="24"/>
        </w:rPr>
        <w:t>p</w:t>
      </w:r>
      <w:r w:rsidR="00B701C9">
        <w:rPr>
          <w:rFonts w:ascii="Times New Roman" w:hAnsi="Times New Roman" w:cs="Times New Roman"/>
          <w:sz w:val="24"/>
          <w:szCs w:val="24"/>
        </w:rPr>
        <w:t xml:space="preserve"> &lt; .001; Model </w:t>
      </w:r>
      <w:r w:rsidR="006F5A88">
        <w:rPr>
          <w:rFonts w:ascii="Times New Roman" w:hAnsi="Times New Roman" w:cs="Times New Roman"/>
          <w:sz w:val="24"/>
          <w:szCs w:val="24"/>
        </w:rPr>
        <w:t>2</w:t>
      </w:r>
      <w:r w:rsidR="00B701C9">
        <w:rPr>
          <w:rFonts w:ascii="Times New Roman" w:hAnsi="Times New Roman" w:cs="Times New Roman"/>
          <w:sz w:val="24"/>
          <w:szCs w:val="24"/>
        </w:rPr>
        <w:t xml:space="preserve">, </w:t>
      </w:r>
      <w:r w:rsidR="00B701C9" w:rsidRPr="00813737">
        <w:rPr>
          <w:rFonts w:ascii="Times New Roman" w:hAnsi="Times New Roman" w:cs="Times New Roman"/>
          <w:i/>
          <w:sz w:val="24"/>
          <w:szCs w:val="24"/>
        </w:rPr>
        <w:t>F</w:t>
      </w:r>
      <w:r w:rsidR="00B701C9">
        <w:rPr>
          <w:rFonts w:ascii="Times New Roman" w:hAnsi="Times New Roman" w:cs="Times New Roman"/>
          <w:sz w:val="24"/>
          <w:szCs w:val="24"/>
        </w:rPr>
        <w:t>(</w:t>
      </w:r>
      <w:r w:rsidR="006F5A88">
        <w:rPr>
          <w:rFonts w:ascii="Times New Roman" w:hAnsi="Times New Roman" w:cs="Times New Roman"/>
          <w:sz w:val="24"/>
          <w:szCs w:val="24"/>
        </w:rPr>
        <w:t>2</w:t>
      </w:r>
      <w:r w:rsidR="00B701C9">
        <w:rPr>
          <w:rFonts w:ascii="Times New Roman" w:hAnsi="Times New Roman" w:cs="Times New Roman"/>
          <w:sz w:val="24"/>
          <w:szCs w:val="24"/>
        </w:rPr>
        <w:t xml:space="preserve">, </w:t>
      </w:r>
      <w:r w:rsidR="006F5A88">
        <w:rPr>
          <w:rFonts w:ascii="Times New Roman" w:hAnsi="Times New Roman" w:cs="Times New Roman"/>
          <w:sz w:val="24"/>
          <w:szCs w:val="24"/>
        </w:rPr>
        <w:t>40</w:t>
      </w:r>
      <w:r w:rsidR="00B701C9">
        <w:rPr>
          <w:rFonts w:ascii="Times New Roman" w:hAnsi="Times New Roman" w:cs="Times New Roman"/>
          <w:sz w:val="24"/>
          <w:szCs w:val="24"/>
        </w:rPr>
        <w:t xml:space="preserve">) = </w:t>
      </w:r>
      <w:r w:rsidR="006F5A88">
        <w:rPr>
          <w:rFonts w:ascii="Times New Roman" w:hAnsi="Times New Roman" w:cs="Times New Roman"/>
          <w:sz w:val="24"/>
          <w:szCs w:val="24"/>
        </w:rPr>
        <w:t>23.61</w:t>
      </w:r>
      <w:r w:rsidR="00B701C9">
        <w:rPr>
          <w:rFonts w:ascii="Times New Roman" w:hAnsi="Times New Roman" w:cs="Times New Roman"/>
          <w:sz w:val="24"/>
          <w:szCs w:val="24"/>
        </w:rPr>
        <w:t xml:space="preserve">, </w:t>
      </w:r>
      <w:r w:rsidR="00B701C9" w:rsidRPr="00813737">
        <w:rPr>
          <w:rFonts w:ascii="Times New Roman" w:hAnsi="Times New Roman" w:cs="Times New Roman"/>
          <w:i/>
          <w:sz w:val="24"/>
          <w:szCs w:val="24"/>
        </w:rPr>
        <w:t>p</w:t>
      </w:r>
      <w:r w:rsidR="00B701C9">
        <w:rPr>
          <w:rFonts w:ascii="Times New Roman" w:hAnsi="Times New Roman" w:cs="Times New Roman"/>
          <w:sz w:val="24"/>
          <w:szCs w:val="24"/>
        </w:rPr>
        <w:t xml:space="preserve"> &lt; .001, </w:t>
      </w:r>
      <w:r w:rsidR="00B701C9" w:rsidRPr="00FF2824">
        <w:rPr>
          <w:rFonts w:ascii="Times New Roman" w:hAnsi="Times New Roman" w:cs="Times New Roman"/>
          <w:i/>
          <w:sz w:val="24"/>
          <w:szCs w:val="24"/>
        </w:rPr>
        <w:t>R</w:t>
      </w:r>
      <w:r w:rsidR="00B701C9" w:rsidRPr="00FF2824">
        <w:rPr>
          <w:rFonts w:ascii="Times New Roman" w:hAnsi="Times New Roman" w:cs="Times New Roman"/>
          <w:sz w:val="24"/>
          <w:szCs w:val="24"/>
          <w:vertAlign w:val="superscript"/>
        </w:rPr>
        <w:t>2</w:t>
      </w:r>
      <w:r w:rsidR="00B701C9">
        <w:rPr>
          <w:rFonts w:ascii="Times New Roman" w:hAnsi="Times New Roman" w:cs="Times New Roman"/>
          <w:sz w:val="24"/>
          <w:szCs w:val="24"/>
        </w:rPr>
        <w:t xml:space="preserve"> = .5</w:t>
      </w:r>
      <w:r w:rsidR="006F5A88">
        <w:rPr>
          <w:rFonts w:ascii="Times New Roman" w:hAnsi="Times New Roman" w:cs="Times New Roman"/>
          <w:sz w:val="24"/>
          <w:szCs w:val="24"/>
        </w:rPr>
        <w:t>4</w:t>
      </w:r>
      <w:r w:rsidR="00B701C9">
        <w:rPr>
          <w:rFonts w:ascii="Times New Roman" w:hAnsi="Times New Roman" w:cs="Times New Roman"/>
          <w:sz w:val="24"/>
          <w:szCs w:val="24"/>
        </w:rPr>
        <w:t>; Δ</w:t>
      </w:r>
      <w:r w:rsidR="00B701C9" w:rsidRPr="00FF2824">
        <w:rPr>
          <w:rFonts w:ascii="Times New Roman" w:hAnsi="Times New Roman" w:cs="Times New Roman"/>
          <w:i/>
          <w:sz w:val="24"/>
          <w:szCs w:val="24"/>
        </w:rPr>
        <w:t>R</w:t>
      </w:r>
      <w:r w:rsidR="00B701C9" w:rsidRPr="00FF2824">
        <w:rPr>
          <w:rFonts w:ascii="Times New Roman" w:hAnsi="Times New Roman" w:cs="Times New Roman"/>
          <w:sz w:val="24"/>
          <w:szCs w:val="24"/>
          <w:vertAlign w:val="superscript"/>
        </w:rPr>
        <w:t>2</w:t>
      </w:r>
      <w:r w:rsidR="00B701C9">
        <w:rPr>
          <w:rFonts w:ascii="Times New Roman" w:hAnsi="Times New Roman" w:cs="Times New Roman"/>
          <w:sz w:val="24"/>
          <w:szCs w:val="24"/>
        </w:rPr>
        <w:t xml:space="preserve"> = .</w:t>
      </w:r>
      <w:r w:rsidR="006F5A88">
        <w:rPr>
          <w:rFonts w:ascii="Times New Roman" w:hAnsi="Times New Roman" w:cs="Times New Roman"/>
          <w:sz w:val="24"/>
          <w:szCs w:val="24"/>
        </w:rPr>
        <w:t>20</w:t>
      </w:r>
      <w:r w:rsidR="00B701C9">
        <w:rPr>
          <w:rFonts w:ascii="Times New Roman" w:hAnsi="Times New Roman" w:cs="Times New Roman"/>
          <w:sz w:val="24"/>
          <w:szCs w:val="24"/>
        </w:rPr>
        <w:t xml:space="preserve">, </w:t>
      </w:r>
      <w:r w:rsidR="00B701C9" w:rsidRPr="00813737">
        <w:rPr>
          <w:rFonts w:ascii="Times New Roman" w:hAnsi="Times New Roman" w:cs="Times New Roman"/>
          <w:i/>
          <w:sz w:val="24"/>
          <w:szCs w:val="24"/>
        </w:rPr>
        <w:t>p</w:t>
      </w:r>
      <w:r w:rsidR="00B701C9">
        <w:rPr>
          <w:rFonts w:ascii="Times New Roman" w:hAnsi="Times New Roman" w:cs="Times New Roman"/>
          <w:sz w:val="24"/>
          <w:szCs w:val="24"/>
        </w:rPr>
        <w:t xml:space="preserve"> &lt; .001, </w:t>
      </w:r>
      <w:r w:rsidR="000E4186">
        <w:rPr>
          <w:rFonts w:ascii="Times New Roman" w:hAnsi="Times New Roman" w:cs="Times New Roman"/>
          <w:sz w:val="24"/>
          <w:szCs w:val="24"/>
        </w:rPr>
        <w:t>and T3 cumulative child abuse</w:t>
      </w:r>
      <w:r w:rsidR="00B701C9">
        <w:rPr>
          <w:rFonts w:ascii="Times New Roman" w:hAnsi="Times New Roman" w:cs="Times New Roman"/>
          <w:sz w:val="24"/>
          <w:szCs w:val="24"/>
        </w:rPr>
        <w:t xml:space="preserve">, </w:t>
      </w:r>
      <w:r w:rsidR="00B701C9">
        <w:rPr>
          <w:rFonts w:ascii="Times New Roman" w:hAnsi="Times New Roman" w:cs="Times New Roman"/>
          <w:i/>
          <w:sz w:val="24"/>
          <w:szCs w:val="24"/>
        </w:rPr>
        <w:t>β</w:t>
      </w:r>
      <w:r w:rsidR="00B701C9">
        <w:rPr>
          <w:rFonts w:ascii="Times New Roman" w:hAnsi="Times New Roman" w:cs="Times New Roman"/>
          <w:sz w:val="24"/>
          <w:szCs w:val="24"/>
        </w:rPr>
        <w:t xml:space="preserve"> = .</w:t>
      </w:r>
      <w:r w:rsidR="006F5A88">
        <w:rPr>
          <w:rFonts w:ascii="Times New Roman" w:hAnsi="Times New Roman" w:cs="Times New Roman"/>
          <w:sz w:val="24"/>
          <w:szCs w:val="24"/>
        </w:rPr>
        <w:t>60</w:t>
      </w:r>
      <w:r w:rsidR="00B701C9">
        <w:rPr>
          <w:rFonts w:ascii="Times New Roman" w:hAnsi="Times New Roman" w:cs="Times New Roman"/>
          <w:sz w:val="24"/>
          <w:szCs w:val="24"/>
        </w:rPr>
        <w:t xml:space="preserve">, </w:t>
      </w:r>
      <w:r w:rsidR="00B701C9" w:rsidRPr="00D6436E">
        <w:rPr>
          <w:rFonts w:ascii="Times New Roman" w:hAnsi="Times New Roman" w:cs="Times New Roman"/>
          <w:i/>
          <w:sz w:val="24"/>
          <w:szCs w:val="24"/>
        </w:rPr>
        <w:t>t</w:t>
      </w:r>
      <w:r w:rsidR="00B701C9">
        <w:rPr>
          <w:rFonts w:ascii="Times New Roman" w:hAnsi="Times New Roman" w:cs="Times New Roman"/>
          <w:sz w:val="24"/>
          <w:szCs w:val="24"/>
        </w:rPr>
        <w:t>(</w:t>
      </w:r>
      <w:r w:rsidR="006F5A88">
        <w:rPr>
          <w:rFonts w:ascii="Times New Roman" w:hAnsi="Times New Roman" w:cs="Times New Roman"/>
          <w:sz w:val="24"/>
          <w:szCs w:val="24"/>
        </w:rPr>
        <w:t>40</w:t>
      </w:r>
      <w:r w:rsidR="00B701C9">
        <w:rPr>
          <w:rFonts w:ascii="Times New Roman" w:hAnsi="Times New Roman" w:cs="Times New Roman"/>
          <w:sz w:val="24"/>
          <w:szCs w:val="24"/>
        </w:rPr>
        <w:t>) = 5.</w:t>
      </w:r>
      <w:r w:rsidR="006F5A88">
        <w:rPr>
          <w:rFonts w:ascii="Times New Roman" w:hAnsi="Times New Roman" w:cs="Times New Roman"/>
          <w:sz w:val="24"/>
          <w:szCs w:val="24"/>
        </w:rPr>
        <w:t>78</w:t>
      </w:r>
      <w:r w:rsidR="00B701C9">
        <w:rPr>
          <w:rFonts w:ascii="Times New Roman" w:hAnsi="Times New Roman" w:cs="Times New Roman"/>
          <w:sz w:val="24"/>
          <w:szCs w:val="24"/>
        </w:rPr>
        <w:t xml:space="preserve">, </w:t>
      </w:r>
      <w:r w:rsidR="00B701C9" w:rsidRPr="00FF2824">
        <w:rPr>
          <w:rFonts w:ascii="Times New Roman" w:hAnsi="Times New Roman" w:cs="Times New Roman"/>
          <w:i/>
          <w:sz w:val="24"/>
          <w:szCs w:val="24"/>
        </w:rPr>
        <w:t>p</w:t>
      </w:r>
      <w:r w:rsidR="00B701C9">
        <w:rPr>
          <w:rFonts w:ascii="Times New Roman" w:hAnsi="Times New Roman" w:cs="Times New Roman"/>
          <w:sz w:val="24"/>
          <w:szCs w:val="24"/>
        </w:rPr>
        <w:t xml:space="preserve"> &lt; .001; Model </w:t>
      </w:r>
      <w:r w:rsidR="006F5A88">
        <w:rPr>
          <w:rFonts w:ascii="Times New Roman" w:hAnsi="Times New Roman" w:cs="Times New Roman"/>
          <w:sz w:val="24"/>
          <w:szCs w:val="24"/>
        </w:rPr>
        <w:t>2</w:t>
      </w:r>
      <w:r w:rsidR="00B701C9">
        <w:rPr>
          <w:rFonts w:ascii="Times New Roman" w:hAnsi="Times New Roman" w:cs="Times New Roman"/>
          <w:sz w:val="24"/>
          <w:szCs w:val="24"/>
        </w:rPr>
        <w:t xml:space="preserve">, </w:t>
      </w:r>
      <w:r w:rsidR="00B701C9" w:rsidRPr="00813737">
        <w:rPr>
          <w:rFonts w:ascii="Times New Roman" w:hAnsi="Times New Roman" w:cs="Times New Roman"/>
          <w:i/>
          <w:sz w:val="24"/>
          <w:szCs w:val="24"/>
        </w:rPr>
        <w:t>F</w:t>
      </w:r>
      <w:r w:rsidR="00B701C9">
        <w:rPr>
          <w:rFonts w:ascii="Times New Roman" w:hAnsi="Times New Roman" w:cs="Times New Roman"/>
          <w:sz w:val="24"/>
          <w:szCs w:val="24"/>
        </w:rPr>
        <w:t>(</w:t>
      </w:r>
      <w:r w:rsidR="006F5A88">
        <w:rPr>
          <w:rFonts w:ascii="Times New Roman" w:hAnsi="Times New Roman" w:cs="Times New Roman"/>
          <w:sz w:val="24"/>
          <w:szCs w:val="24"/>
        </w:rPr>
        <w:t>2</w:t>
      </w:r>
      <w:r w:rsidR="00B701C9">
        <w:rPr>
          <w:rFonts w:ascii="Times New Roman" w:hAnsi="Times New Roman" w:cs="Times New Roman"/>
          <w:sz w:val="24"/>
          <w:szCs w:val="24"/>
        </w:rPr>
        <w:t xml:space="preserve">, </w:t>
      </w:r>
      <w:r w:rsidR="006F5A88">
        <w:rPr>
          <w:rFonts w:ascii="Times New Roman" w:hAnsi="Times New Roman" w:cs="Times New Roman"/>
          <w:sz w:val="24"/>
          <w:szCs w:val="24"/>
        </w:rPr>
        <w:t>40</w:t>
      </w:r>
      <w:r w:rsidR="00B701C9">
        <w:rPr>
          <w:rFonts w:ascii="Times New Roman" w:hAnsi="Times New Roman" w:cs="Times New Roman"/>
          <w:sz w:val="24"/>
          <w:szCs w:val="24"/>
        </w:rPr>
        <w:t xml:space="preserve">) = </w:t>
      </w:r>
      <w:r w:rsidR="006F5A88">
        <w:rPr>
          <w:rFonts w:ascii="Times New Roman" w:hAnsi="Times New Roman" w:cs="Times New Roman"/>
          <w:sz w:val="24"/>
          <w:szCs w:val="24"/>
        </w:rPr>
        <w:t>35.32</w:t>
      </w:r>
      <w:r w:rsidR="00B701C9">
        <w:rPr>
          <w:rFonts w:ascii="Times New Roman" w:hAnsi="Times New Roman" w:cs="Times New Roman"/>
          <w:sz w:val="24"/>
          <w:szCs w:val="24"/>
        </w:rPr>
        <w:t xml:space="preserve">, </w:t>
      </w:r>
      <w:r w:rsidR="00B701C9" w:rsidRPr="00813737">
        <w:rPr>
          <w:rFonts w:ascii="Times New Roman" w:hAnsi="Times New Roman" w:cs="Times New Roman"/>
          <w:i/>
          <w:sz w:val="24"/>
          <w:szCs w:val="24"/>
        </w:rPr>
        <w:t>p</w:t>
      </w:r>
      <w:r w:rsidR="00B701C9">
        <w:rPr>
          <w:rFonts w:ascii="Times New Roman" w:hAnsi="Times New Roman" w:cs="Times New Roman"/>
          <w:sz w:val="24"/>
          <w:szCs w:val="24"/>
        </w:rPr>
        <w:t xml:space="preserve"> &lt; .001, </w:t>
      </w:r>
      <w:r w:rsidR="00B701C9" w:rsidRPr="00FF2824">
        <w:rPr>
          <w:rFonts w:ascii="Times New Roman" w:hAnsi="Times New Roman" w:cs="Times New Roman"/>
          <w:i/>
          <w:sz w:val="24"/>
          <w:szCs w:val="24"/>
        </w:rPr>
        <w:t>R</w:t>
      </w:r>
      <w:r w:rsidR="00B701C9" w:rsidRPr="00FF2824">
        <w:rPr>
          <w:rFonts w:ascii="Times New Roman" w:hAnsi="Times New Roman" w:cs="Times New Roman"/>
          <w:sz w:val="24"/>
          <w:szCs w:val="24"/>
          <w:vertAlign w:val="superscript"/>
        </w:rPr>
        <w:t>2</w:t>
      </w:r>
      <w:r w:rsidR="00B701C9">
        <w:rPr>
          <w:rFonts w:ascii="Times New Roman" w:hAnsi="Times New Roman" w:cs="Times New Roman"/>
          <w:sz w:val="24"/>
          <w:szCs w:val="24"/>
        </w:rPr>
        <w:t xml:space="preserve"> = .6</w:t>
      </w:r>
      <w:r w:rsidR="006F5A88">
        <w:rPr>
          <w:rFonts w:ascii="Times New Roman" w:hAnsi="Times New Roman" w:cs="Times New Roman"/>
          <w:sz w:val="24"/>
          <w:szCs w:val="24"/>
        </w:rPr>
        <w:t>4</w:t>
      </w:r>
      <w:r w:rsidR="00B701C9">
        <w:rPr>
          <w:rFonts w:ascii="Times New Roman" w:hAnsi="Times New Roman" w:cs="Times New Roman"/>
          <w:sz w:val="24"/>
          <w:szCs w:val="24"/>
        </w:rPr>
        <w:t>; Δ</w:t>
      </w:r>
      <w:r w:rsidR="00B701C9" w:rsidRPr="00FF2824">
        <w:rPr>
          <w:rFonts w:ascii="Times New Roman" w:hAnsi="Times New Roman" w:cs="Times New Roman"/>
          <w:i/>
          <w:sz w:val="24"/>
          <w:szCs w:val="24"/>
        </w:rPr>
        <w:t>R</w:t>
      </w:r>
      <w:r w:rsidR="00B701C9" w:rsidRPr="00FF2824">
        <w:rPr>
          <w:rFonts w:ascii="Times New Roman" w:hAnsi="Times New Roman" w:cs="Times New Roman"/>
          <w:sz w:val="24"/>
          <w:szCs w:val="24"/>
          <w:vertAlign w:val="superscript"/>
        </w:rPr>
        <w:t>2</w:t>
      </w:r>
      <w:r w:rsidR="00B701C9">
        <w:rPr>
          <w:rFonts w:ascii="Times New Roman" w:hAnsi="Times New Roman" w:cs="Times New Roman"/>
          <w:sz w:val="24"/>
          <w:szCs w:val="24"/>
        </w:rPr>
        <w:t xml:space="preserve"> = .</w:t>
      </w:r>
      <w:r w:rsidR="006F5A88">
        <w:rPr>
          <w:rFonts w:ascii="Times New Roman" w:hAnsi="Times New Roman" w:cs="Times New Roman"/>
          <w:sz w:val="24"/>
          <w:szCs w:val="24"/>
        </w:rPr>
        <w:t>30</w:t>
      </w:r>
      <w:r w:rsidR="00B701C9">
        <w:rPr>
          <w:rFonts w:ascii="Times New Roman" w:hAnsi="Times New Roman" w:cs="Times New Roman"/>
          <w:sz w:val="24"/>
          <w:szCs w:val="24"/>
        </w:rPr>
        <w:t xml:space="preserve">, </w:t>
      </w:r>
      <w:r w:rsidR="00B701C9" w:rsidRPr="00813737">
        <w:rPr>
          <w:rFonts w:ascii="Times New Roman" w:hAnsi="Times New Roman" w:cs="Times New Roman"/>
          <w:i/>
          <w:sz w:val="24"/>
          <w:szCs w:val="24"/>
        </w:rPr>
        <w:t>p</w:t>
      </w:r>
      <w:r w:rsidR="00B701C9">
        <w:rPr>
          <w:rFonts w:ascii="Times New Roman" w:hAnsi="Times New Roman" w:cs="Times New Roman"/>
          <w:sz w:val="24"/>
          <w:szCs w:val="24"/>
        </w:rPr>
        <w:t xml:space="preserve"> &lt; .001,</w:t>
      </w:r>
      <w:r w:rsidR="000E4186">
        <w:rPr>
          <w:rFonts w:ascii="Times New Roman" w:hAnsi="Times New Roman" w:cs="Times New Roman"/>
          <w:sz w:val="24"/>
          <w:szCs w:val="24"/>
        </w:rPr>
        <w:t xml:space="preserve"> still emerged as significant predictors of </w:t>
      </w:r>
      <w:r w:rsidR="00B701C9">
        <w:rPr>
          <w:rFonts w:ascii="Times New Roman" w:hAnsi="Times New Roman" w:cs="Times New Roman"/>
          <w:sz w:val="24"/>
          <w:szCs w:val="24"/>
        </w:rPr>
        <w:t>T</w:t>
      </w:r>
      <w:r w:rsidR="000E4186">
        <w:rPr>
          <w:rFonts w:ascii="Times New Roman" w:hAnsi="Times New Roman" w:cs="Times New Roman"/>
          <w:sz w:val="24"/>
          <w:szCs w:val="24"/>
        </w:rPr>
        <w:t xml:space="preserve">3 PTSD symptoms. </w:t>
      </w:r>
      <w:r w:rsidR="00B701C9">
        <w:rPr>
          <w:rFonts w:ascii="Times New Roman" w:hAnsi="Times New Roman" w:cs="Times New Roman"/>
          <w:sz w:val="24"/>
          <w:szCs w:val="24"/>
        </w:rPr>
        <w:t xml:space="preserve">More cumulative child abuse predicted a higher proportion of PTSD symptoms during the pandemic. </w:t>
      </w:r>
    </w:p>
    <w:p w14:paraId="73B794B8" w14:textId="6053C4D7" w:rsidR="00032F7B" w:rsidRDefault="00032F7B" w:rsidP="00C32C6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also potential concerns that participants who disclosed more types of child abuse may have reported more negative Covid impact and higher levels of T3 PTSD symptoms due to a general tendency to talk more. Thus, we considered participants’ T1 and T2 verbal abilities (i.e., T1 MFS and T2 COWAT scores). T1 MFS and T2 COWAT did not significantly correlate with cumulative abuse measures, T3 Covid impact, or T3 PTSD</w:t>
      </w:r>
      <w:r w:rsidRPr="00930D63">
        <w:rPr>
          <w:rFonts w:ascii="Times New Roman" w:hAnsi="Times New Roman" w:cs="Times New Roman"/>
          <w:sz w:val="24"/>
          <w:szCs w:val="24"/>
        </w:rPr>
        <w:t xml:space="preserve">, </w:t>
      </w:r>
      <w:r w:rsidRPr="00930D63">
        <w:rPr>
          <w:rFonts w:ascii="Times New Roman" w:hAnsi="Times New Roman" w:cs="Times New Roman"/>
          <w:color w:val="222222"/>
          <w:sz w:val="24"/>
          <w:szCs w:val="24"/>
          <w:shd w:val="clear" w:color="auto" w:fill="FFFFFF"/>
        </w:rPr>
        <w:t>-.22 ≤ </w:t>
      </w:r>
      <w:proofErr w:type="spellStart"/>
      <w:r w:rsidRPr="00930D63">
        <w:rPr>
          <w:rFonts w:ascii="Times New Roman" w:hAnsi="Times New Roman" w:cs="Times New Roman"/>
          <w:i/>
          <w:iCs/>
          <w:color w:val="222222"/>
          <w:sz w:val="24"/>
          <w:szCs w:val="24"/>
          <w:shd w:val="clear" w:color="auto" w:fill="FFFFFF"/>
        </w:rPr>
        <w:t>r</w:t>
      </w:r>
      <w:r w:rsidRPr="00930D63">
        <w:rPr>
          <w:rFonts w:ascii="Times New Roman" w:hAnsi="Times New Roman" w:cs="Times New Roman"/>
          <w:color w:val="222222"/>
          <w:sz w:val="24"/>
          <w:szCs w:val="24"/>
          <w:shd w:val="clear" w:color="auto" w:fill="FFFFFF"/>
        </w:rPr>
        <w:t>s</w:t>
      </w:r>
      <w:proofErr w:type="spellEnd"/>
      <w:r w:rsidRPr="00930D63">
        <w:rPr>
          <w:rFonts w:ascii="Times New Roman" w:hAnsi="Times New Roman" w:cs="Times New Roman"/>
          <w:color w:val="222222"/>
          <w:sz w:val="24"/>
          <w:szCs w:val="24"/>
          <w:shd w:val="clear" w:color="auto" w:fill="FFFFFF"/>
        </w:rPr>
        <w:t xml:space="preserve"> ≤ .20, </w:t>
      </w:r>
      <w:proofErr w:type="spellStart"/>
      <w:r w:rsidRPr="00930D63">
        <w:rPr>
          <w:rFonts w:ascii="Times New Roman" w:hAnsi="Times New Roman" w:cs="Times New Roman"/>
          <w:i/>
          <w:iCs/>
          <w:color w:val="222222"/>
          <w:sz w:val="24"/>
          <w:szCs w:val="24"/>
          <w:shd w:val="clear" w:color="auto" w:fill="FFFFFF"/>
        </w:rPr>
        <w:t>p</w:t>
      </w:r>
      <w:r w:rsidRPr="00930D63">
        <w:rPr>
          <w:rFonts w:ascii="Times New Roman" w:hAnsi="Times New Roman" w:cs="Times New Roman"/>
          <w:color w:val="222222"/>
          <w:sz w:val="24"/>
          <w:szCs w:val="24"/>
          <w:shd w:val="clear" w:color="auto" w:fill="FFFFFF"/>
        </w:rPr>
        <w:t>s</w:t>
      </w:r>
      <w:proofErr w:type="spellEnd"/>
      <w:r w:rsidRPr="00930D63">
        <w:rPr>
          <w:rFonts w:ascii="Times New Roman" w:hAnsi="Times New Roman" w:cs="Times New Roman"/>
          <w:color w:val="222222"/>
          <w:sz w:val="24"/>
          <w:szCs w:val="24"/>
          <w:shd w:val="clear" w:color="auto" w:fill="FFFFFF"/>
        </w:rPr>
        <w:t xml:space="preserve"> ≥ .154</w:t>
      </w:r>
      <w:r>
        <w:rPr>
          <w:rFonts w:ascii="Times New Roman" w:hAnsi="Times New Roman" w:cs="Times New Roman"/>
          <w:color w:val="222222"/>
          <w:sz w:val="24"/>
          <w:szCs w:val="24"/>
          <w:shd w:val="clear" w:color="auto" w:fill="FFFFFF"/>
        </w:rPr>
        <w:t xml:space="preserve">, suggesting that verbal abilities did not explain findings from the main text. </w:t>
      </w:r>
    </w:p>
    <w:p w14:paraId="7FCEC08F" w14:textId="0F4FA3AB" w:rsidR="00A010C9" w:rsidRDefault="00C5631B" w:rsidP="00304672">
      <w:pPr>
        <w:spacing w:after="0" w:line="480" w:lineRule="auto"/>
        <w:rPr>
          <w:rFonts w:ascii="Times New Roman" w:hAnsi="Times New Roman" w:cs="Times New Roman"/>
          <w:b/>
          <w:sz w:val="24"/>
          <w:szCs w:val="24"/>
        </w:rPr>
      </w:pPr>
      <w:r w:rsidRPr="00C5631B">
        <w:rPr>
          <w:rFonts w:ascii="Times New Roman" w:hAnsi="Times New Roman" w:cs="Times New Roman"/>
          <w:b/>
          <w:sz w:val="24"/>
          <w:szCs w:val="24"/>
        </w:rPr>
        <w:t>Structural Equation Modeling with Full Information Maximum Likelihood Estimation</w:t>
      </w:r>
    </w:p>
    <w:p w14:paraId="04089E44" w14:textId="744CBDEE" w:rsidR="006D2CA4" w:rsidRDefault="006367EC" w:rsidP="006367EC">
      <w:pPr>
        <w:spacing w:after="0" w:line="480" w:lineRule="auto"/>
        <w:ind w:firstLine="720"/>
        <w:rPr>
          <w:rFonts w:ascii="Times New Roman" w:hAnsi="Times New Roman" w:cs="Times New Roman"/>
          <w:sz w:val="24"/>
          <w:szCs w:val="24"/>
        </w:rPr>
      </w:pPr>
      <w:r w:rsidRPr="00D82D5E">
        <w:rPr>
          <w:rFonts w:ascii="Times New Roman" w:hAnsi="Times New Roman" w:cs="Times New Roman"/>
          <w:sz w:val="24"/>
          <w:szCs w:val="24"/>
        </w:rPr>
        <w:t>Because of limited sample size of the longitudinal subsample, we used Structural Equation Modeling (SEM) with Full Information Maximum Likelihood (FIML) estimation to test whether result of the T2 cumulative child abuse variable remained with our larger T2 sample (</w:t>
      </w:r>
      <w:r w:rsidR="00F603CB">
        <w:rPr>
          <w:rFonts w:ascii="Times New Roman" w:hAnsi="Times New Roman" w:cs="Times New Roman"/>
          <w:sz w:val="24"/>
          <w:szCs w:val="24"/>
        </w:rPr>
        <w:t xml:space="preserve">i.e., </w:t>
      </w:r>
      <w:r w:rsidR="00F603CB" w:rsidRPr="003761E2">
        <w:rPr>
          <w:rFonts w:ascii="Times New Roman" w:hAnsi="Times New Roman" w:cs="Times New Roman"/>
          <w:sz w:val="24"/>
          <w:szCs w:val="24"/>
        </w:rPr>
        <w:t>adult</w:t>
      </w:r>
      <w:r w:rsidR="00F603CB">
        <w:rPr>
          <w:rFonts w:ascii="Times New Roman" w:hAnsi="Times New Roman" w:cs="Times New Roman"/>
          <w:sz w:val="24"/>
          <w:szCs w:val="24"/>
        </w:rPr>
        <w:t>s</w:t>
      </w:r>
      <w:r w:rsidR="00F603CB" w:rsidRPr="003761E2">
        <w:rPr>
          <w:rFonts w:ascii="Times New Roman" w:hAnsi="Times New Roman" w:cs="Times New Roman"/>
          <w:sz w:val="24"/>
          <w:szCs w:val="24"/>
        </w:rPr>
        <w:t xml:space="preserve"> </w:t>
      </w:r>
      <w:r w:rsidR="00F603CB">
        <w:rPr>
          <w:rFonts w:ascii="Times New Roman" w:hAnsi="Times New Roman" w:cs="Times New Roman"/>
          <w:sz w:val="24"/>
          <w:szCs w:val="24"/>
        </w:rPr>
        <w:t xml:space="preserve">who participated in T2 but not necessarily T3; </w:t>
      </w:r>
      <w:r w:rsidRPr="00D82D5E">
        <w:rPr>
          <w:rFonts w:ascii="Times New Roman" w:hAnsi="Times New Roman" w:cs="Times New Roman"/>
          <w:i/>
          <w:sz w:val="24"/>
          <w:szCs w:val="24"/>
        </w:rPr>
        <w:t>N</w:t>
      </w:r>
      <w:r w:rsidRPr="00D82D5E">
        <w:rPr>
          <w:rFonts w:ascii="Times New Roman" w:hAnsi="Times New Roman" w:cs="Times New Roman"/>
          <w:sz w:val="24"/>
          <w:szCs w:val="24"/>
        </w:rPr>
        <w:t xml:space="preserve"> = 119). </w:t>
      </w:r>
      <w:r w:rsidR="00D34FBD">
        <w:rPr>
          <w:rFonts w:ascii="Times New Roman" w:hAnsi="Times New Roman" w:cs="Times New Roman"/>
          <w:sz w:val="24"/>
          <w:szCs w:val="24"/>
        </w:rPr>
        <w:t>All SEM a</w:t>
      </w:r>
      <w:r w:rsidR="00FF2EF7">
        <w:rPr>
          <w:rFonts w:ascii="Times New Roman" w:hAnsi="Times New Roman" w:cs="Times New Roman"/>
          <w:sz w:val="24"/>
          <w:szCs w:val="24"/>
        </w:rPr>
        <w:t xml:space="preserve">nalyses were performed using the R package </w:t>
      </w:r>
      <w:proofErr w:type="spellStart"/>
      <w:r w:rsidR="00FF2EF7">
        <w:rPr>
          <w:rFonts w:ascii="Times New Roman" w:hAnsi="Times New Roman" w:cs="Times New Roman"/>
          <w:sz w:val="24"/>
          <w:szCs w:val="24"/>
        </w:rPr>
        <w:t>Lavaan</w:t>
      </w:r>
      <w:proofErr w:type="spellEnd"/>
      <w:r w:rsidR="00FF2EF7">
        <w:rPr>
          <w:rFonts w:ascii="Times New Roman" w:hAnsi="Times New Roman" w:cs="Times New Roman"/>
          <w:sz w:val="24"/>
          <w:szCs w:val="24"/>
        </w:rPr>
        <w:t xml:space="preserve"> (</w:t>
      </w:r>
      <w:proofErr w:type="spellStart"/>
      <w:r w:rsidR="00FF2EF7" w:rsidRPr="00397D79">
        <w:rPr>
          <w:rFonts w:ascii="Times New Roman" w:hAnsi="Times New Roman" w:cs="Times New Roman"/>
          <w:sz w:val="24"/>
          <w:szCs w:val="24"/>
        </w:rPr>
        <w:t>Rosseel</w:t>
      </w:r>
      <w:proofErr w:type="spellEnd"/>
      <w:r w:rsidR="00FF2EF7" w:rsidRPr="00397D79">
        <w:rPr>
          <w:rFonts w:ascii="Times New Roman" w:hAnsi="Times New Roman" w:cs="Times New Roman"/>
          <w:sz w:val="24"/>
          <w:szCs w:val="24"/>
        </w:rPr>
        <w:t>, 2012</w:t>
      </w:r>
      <w:r w:rsidR="00FF2EF7">
        <w:rPr>
          <w:rFonts w:ascii="Times New Roman" w:hAnsi="Times New Roman" w:cs="Times New Roman"/>
          <w:sz w:val="24"/>
          <w:szCs w:val="24"/>
        </w:rPr>
        <w:t xml:space="preserve">). </w:t>
      </w:r>
      <w:r w:rsidR="006D2CA4">
        <w:rPr>
          <w:rFonts w:ascii="Times New Roman" w:hAnsi="Times New Roman" w:cs="Times New Roman"/>
          <w:sz w:val="24"/>
          <w:szCs w:val="24"/>
        </w:rPr>
        <w:t xml:space="preserve">Power analyses using the Shiny app </w:t>
      </w:r>
      <w:proofErr w:type="spellStart"/>
      <w:r w:rsidR="006D2CA4">
        <w:rPr>
          <w:rFonts w:ascii="Times New Roman" w:hAnsi="Times New Roman" w:cs="Times New Roman"/>
          <w:sz w:val="24"/>
          <w:szCs w:val="24"/>
        </w:rPr>
        <w:lastRenderedPageBreak/>
        <w:t>pwrSEM</w:t>
      </w:r>
      <w:proofErr w:type="spellEnd"/>
      <w:r w:rsidR="006D2CA4">
        <w:rPr>
          <w:rFonts w:ascii="Times New Roman" w:hAnsi="Times New Roman" w:cs="Times New Roman"/>
          <w:sz w:val="24"/>
          <w:szCs w:val="24"/>
        </w:rPr>
        <w:t xml:space="preserve"> (Wang &amp; </w:t>
      </w:r>
      <w:proofErr w:type="spellStart"/>
      <w:r w:rsidR="006D2CA4" w:rsidRPr="00E35B35">
        <w:rPr>
          <w:rFonts w:ascii="Times New Roman" w:hAnsi="Times New Roman" w:cs="Times New Roman"/>
          <w:sz w:val="24"/>
          <w:szCs w:val="24"/>
        </w:rPr>
        <w:t>Rhemtulla</w:t>
      </w:r>
      <w:proofErr w:type="spellEnd"/>
      <w:r w:rsidR="006D2CA4">
        <w:rPr>
          <w:rFonts w:ascii="Times New Roman" w:hAnsi="Times New Roman" w:cs="Times New Roman"/>
          <w:sz w:val="24"/>
          <w:szCs w:val="24"/>
        </w:rPr>
        <w:t xml:space="preserve">, 2021) indicated that the sample size permitted over 80% power to detect a medium effect size of </w:t>
      </w:r>
      <w:r w:rsidR="006D2CA4" w:rsidRPr="00E35B35">
        <w:rPr>
          <w:rFonts w:ascii="Times New Roman" w:hAnsi="Times New Roman" w:cs="Times New Roman"/>
          <w:i/>
          <w:sz w:val="24"/>
          <w:szCs w:val="24"/>
        </w:rPr>
        <w:t>β</w:t>
      </w:r>
      <w:r w:rsidR="006D2CA4">
        <w:rPr>
          <w:rFonts w:ascii="Times New Roman" w:hAnsi="Times New Roman" w:cs="Times New Roman"/>
          <w:sz w:val="24"/>
          <w:szCs w:val="24"/>
        </w:rPr>
        <w:t xml:space="preserve"> = .30. </w:t>
      </w:r>
    </w:p>
    <w:p w14:paraId="3CE39BCC" w14:textId="59AC496E" w:rsidR="006367EC" w:rsidRDefault="006367EC" w:rsidP="006367EC">
      <w:pPr>
        <w:spacing w:after="0" w:line="480" w:lineRule="auto"/>
        <w:ind w:firstLine="720"/>
        <w:rPr>
          <w:rFonts w:ascii="Times New Roman" w:hAnsi="Times New Roman" w:cs="Times New Roman"/>
          <w:color w:val="222222"/>
          <w:sz w:val="24"/>
        </w:rPr>
      </w:pPr>
      <w:r w:rsidRPr="00D82D5E">
        <w:rPr>
          <w:rFonts w:ascii="Times New Roman" w:hAnsi="Times New Roman" w:cs="Times New Roman"/>
          <w:color w:val="222222"/>
          <w:sz w:val="24"/>
        </w:rPr>
        <w:t>We entered the same regression predictors (</w:t>
      </w:r>
      <w:r w:rsidRPr="00D17463">
        <w:rPr>
          <w:rFonts w:ascii="Times New Roman" w:hAnsi="Times New Roman" w:cs="Times New Roman"/>
          <w:color w:val="222222"/>
          <w:sz w:val="24"/>
        </w:rPr>
        <w:t xml:space="preserve">T3 </w:t>
      </w:r>
      <w:r w:rsidRPr="00D17463">
        <w:rPr>
          <w:rFonts w:ascii="Times New Roman" w:hAnsi="Times New Roman" w:cs="Times New Roman"/>
          <w:bCs/>
          <w:iCs/>
          <w:sz w:val="24"/>
          <w:szCs w:val="24"/>
        </w:rPr>
        <w:t>friend and family Covid diagnoses,</w:t>
      </w:r>
      <w:r w:rsidRPr="00D82D5E">
        <w:rPr>
          <w:rFonts w:ascii="Times New Roman" w:hAnsi="Times New Roman" w:cs="Times New Roman"/>
          <w:bCs/>
          <w:iCs/>
          <w:sz w:val="24"/>
          <w:szCs w:val="24"/>
        </w:rPr>
        <w:t xml:space="preserve"> T2 cumulative child abuse, and T3 perceived discrimination)</w:t>
      </w:r>
      <w:r w:rsidRPr="00D82D5E">
        <w:rPr>
          <w:rFonts w:ascii="Times New Roman" w:hAnsi="Times New Roman" w:cs="Times New Roman"/>
          <w:color w:val="222222"/>
          <w:sz w:val="24"/>
        </w:rPr>
        <w:t xml:space="preserve"> into the </w:t>
      </w:r>
      <w:r>
        <w:rPr>
          <w:rFonts w:ascii="Times New Roman" w:hAnsi="Times New Roman" w:cs="Times New Roman"/>
          <w:color w:val="222222"/>
          <w:sz w:val="24"/>
        </w:rPr>
        <w:t xml:space="preserve">first </w:t>
      </w:r>
      <w:r w:rsidRPr="00D82D5E">
        <w:rPr>
          <w:rFonts w:ascii="Times New Roman" w:hAnsi="Times New Roman" w:cs="Times New Roman"/>
          <w:color w:val="222222"/>
          <w:sz w:val="24"/>
        </w:rPr>
        <w:t>SEM model</w:t>
      </w:r>
      <w:r>
        <w:rPr>
          <w:rFonts w:ascii="Times New Roman" w:hAnsi="Times New Roman" w:cs="Times New Roman"/>
          <w:color w:val="222222"/>
          <w:sz w:val="24"/>
        </w:rPr>
        <w:t>; T3 Covid impact was the dependent variable</w:t>
      </w:r>
      <w:r w:rsidRPr="00D82D5E">
        <w:rPr>
          <w:rFonts w:ascii="Times New Roman" w:hAnsi="Times New Roman" w:cs="Times New Roman"/>
          <w:color w:val="222222"/>
          <w:sz w:val="24"/>
        </w:rPr>
        <w:t xml:space="preserve">. The same result emerged: Participants who reported more types of childhood abuse at T2 perceived significantly more negative impact of the pandemic at T3, </w:t>
      </w:r>
      <w:r w:rsidRPr="00D82D5E">
        <w:rPr>
          <w:rFonts w:ascii="Times New Roman" w:hAnsi="Times New Roman" w:cs="Times New Roman"/>
          <w:i/>
          <w:color w:val="222222"/>
          <w:sz w:val="24"/>
        </w:rPr>
        <w:t>β</w:t>
      </w:r>
      <w:r w:rsidRPr="00D82D5E">
        <w:rPr>
          <w:rFonts w:ascii="Times New Roman" w:hAnsi="Times New Roman" w:cs="Times New Roman"/>
          <w:color w:val="222222"/>
          <w:sz w:val="24"/>
        </w:rPr>
        <w:t xml:space="preserve"> = .34, </w:t>
      </w:r>
      <w:r w:rsidRPr="00D82D5E">
        <w:rPr>
          <w:rFonts w:ascii="Times New Roman" w:hAnsi="Times New Roman" w:cs="Times New Roman"/>
          <w:i/>
          <w:color w:val="222222"/>
          <w:sz w:val="24"/>
        </w:rPr>
        <w:t>p</w:t>
      </w:r>
      <w:r w:rsidRPr="00D82D5E">
        <w:rPr>
          <w:rFonts w:ascii="Times New Roman" w:hAnsi="Times New Roman" w:cs="Times New Roman"/>
          <w:color w:val="222222"/>
          <w:sz w:val="24"/>
        </w:rPr>
        <w:t xml:space="preserve"> = .024.</w:t>
      </w:r>
    </w:p>
    <w:p w14:paraId="60205124" w14:textId="76915466" w:rsidR="006367EC" w:rsidRPr="00D82D5E" w:rsidRDefault="006367EC" w:rsidP="006367EC">
      <w:pPr>
        <w:spacing w:after="0" w:line="480" w:lineRule="auto"/>
        <w:ind w:firstLine="720"/>
        <w:rPr>
          <w:rFonts w:ascii="Times New Roman" w:hAnsi="Times New Roman" w:cs="Times New Roman"/>
          <w:sz w:val="24"/>
          <w:szCs w:val="24"/>
        </w:rPr>
      </w:pPr>
      <w:r>
        <w:rPr>
          <w:rFonts w:ascii="Times New Roman" w:hAnsi="Times New Roman" w:cs="Times New Roman"/>
          <w:color w:val="222222"/>
          <w:sz w:val="24"/>
        </w:rPr>
        <w:t>Similarly</w:t>
      </w:r>
      <w:r w:rsidRPr="00D82D5E">
        <w:rPr>
          <w:rFonts w:ascii="Times New Roman" w:hAnsi="Times New Roman" w:cs="Times New Roman"/>
          <w:color w:val="222222"/>
          <w:sz w:val="24"/>
        </w:rPr>
        <w:t>, we used SEM with FIML estimation to test whether with our larger T2 sample (</w:t>
      </w:r>
      <w:r w:rsidRPr="00D82D5E">
        <w:rPr>
          <w:rFonts w:ascii="Times New Roman" w:hAnsi="Times New Roman" w:cs="Times New Roman"/>
          <w:i/>
          <w:color w:val="222222"/>
          <w:sz w:val="24"/>
        </w:rPr>
        <w:t>N</w:t>
      </w:r>
      <w:r w:rsidRPr="00D82D5E">
        <w:rPr>
          <w:rFonts w:ascii="Times New Roman" w:hAnsi="Times New Roman" w:cs="Times New Roman"/>
          <w:color w:val="222222"/>
          <w:sz w:val="24"/>
        </w:rPr>
        <w:t xml:space="preserve"> = 119), T2 </w:t>
      </w:r>
      <w:r w:rsidRPr="00D82D5E">
        <w:rPr>
          <w:rFonts w:ascii="Times New Roman" w:hAnsi="Times New Roman" w:cs="Times New Roman"/>
          <w:sz w:val="24"/>
          <w:szCs w:val="24"/>
        </w:rPr>
        <w:t>CSPA</w:t>
      </w:r>
      <w:r w:rsidRPr="00D82D5E" w:rsidDel="007E5040">
        <w:rPr>
          <w:rFonts w:ascii="Times New Roman" w:hAnsi="Times New Roman" w:cs="Times New Roman"/>
          <w:sz w:val="24"/>
          <w:szCs w:val="24"/>
        </w:rPr>
        <w:t xml:space="preserve"> </w:t>
      </w:r>
      <w:r w:rsidRPr="00D82D5E">
        <w:rPr>
          <w:rFonts w:ascii="Times New Roman" w:hAnsi="Times New Roman" w:cs="Times New Roman"/>
          <w:sz w:val="24"/>
          <w:szCs w:val="24"/>
        </w:rPr>
        <w:t xml:space="preserve">CTQ (i.e., abuse severity) would be a unique predictor of T3 PTSD symptoms. </w:t>
      </w:r>
      <w:r w:rsidRPr="00D82D5E">
        <w:rPr>
          <w:rFonts w:ascii="Times New Roman" w:hAnsi="Times New Roman" w:cs="Times New Roman"/>
          <w:color w:val="222222"/>
          <w:sz w:val="24"/>
        </w:rPr>
        <w:t xml:space="preserve">We entered the same regression predictors (T2 </w:t>
      </w:r>
      <w:r w:rsidRPr="00D82D5E">
        <w:rPr>
          <w:rFonts w:ascii="Times New Roman" w:hAnsi="Times New Roman" w:cs="Times New Roman"/>
          <w:sz w:val="24"/>
          <w:szCs w:val="24"/>
        </w:rPr>
        <w:t>CSPA</w:t>
      </w:r>
      <w:r w:rsidRPr="00D82D5E" w:rsidDel="007E5040">
        <w:rPr>
          <w:rFonts w:ascii="Times New Roman" w:hAnsi="Times New Roman" w:cs="Times New Roman"/>
          <w:sz w:val="24"/>
          <w:szCs w:val="24"/>
        </w:rPr>
        <w:t xml:space="preserve"> </w:t>
      </w:r>
      <w:r w:rsidRPr="00D82D5E">
        <w:rPr>
          <w:rFonts w:ascii="Times New Roman" w:hAnsi="Times New Roman" w:cs="Times New Roman"/>
          <w:sz w:val="24"/>
          <w:szCs w:val="24"/>
        </w:rPr>
        <w:t>CTQ and T3 Covid impact</w:t>
      </w:r>
      <w:r w:rsidRPr="00D82D5E">
        <w:rPr>
          <w:rFonts w:ascii="Times New Roman" w:hAnsi="Times New Roman" w:cs="Times New Roman"/>
          <w:color w:val="222222"/>
          <w:sz w:val="24"/>
        </w:rPr>
        <w:t>) into the</w:t>
      </w:r>
      <w:r>
        <w:rPr>
          <w:rFonts w:ascii="Times New Roman" w:hAnsi="Times New Roman" w:cs="Times New Roman"/>
          <w:color w:val="222222"/>
          <w:sz w:val="24"/>
        </w:rPr>
        <w:t xml:space="preserve"> second</w:t>
      </w:r>
      <w:r w:rsidRPr="00D82D5E">
        <w:rPr>
          <w:rFonts w:ascii="Times New Roman" w:hAnsi="Times New Roman" w:cs="Times New Roman"/>
          <w:color w:val="222222"/>
          <w:sz w:val="24"/>
        </w:rPr>
        <w:t xml:space="preserve"> SEM model</w:t>
      </w:r>
      <w:r>
        <w:rPr>
          <w:rFonts w:ascii="Times New Roman" w:hAnsi="Times New Roman" w:cs="Times New Roman"/>
          <w:color w:val="222222"/>
          <w:sz w:val="24"/>
        </w:rPr>
        <w:t>; T3 PTSD symptoms was the dependent variable</w:t>
      </w:r>
      <w:r w:rsidRPr="00D82D5E">
        <w:rPr>
          <w:rFonts w:ascii="Times New Roman" w:hAnsi="Times New Roman" w:cs="Times New Roman"/>
          <w:color w:val="222222"/>
          <w:sz w:val="24"/>
        </w:rPr>
        <w:t xml:space="preserve">. The model yielded the same result: Higher T2 CSPA scores predicted more </w:t>
      </w:r>
      <w:r w:rsidR="003E3E40">
        <w:rPr>
          <w:rFonts w:ascii="Times New Roman" w:hAnsi="Times New Roman" w:cs="Times New Roman"/>
          <w:color w:val="222222"/>
          <w:sz w:val="24"/>
        </w:rPr>
        <w:t xml:space="preserve">T3 </w:t>
      </w:r>
      <w:r w:rsidRPr="00D82D5E">
        <w:rPr>
          <w:rFonts w:ascii="Times New Roman" w:hAnsi="Times New Roman" w:cs="Times New Roman"/>
          <w:color w:val="222222"/>
          <w:sz w:val="24"/>
        </w:rPr>
        <w:t>PTSD symptoms,</w:t>
      </w:r>
      <w:r w:rsidRPr="00D82D5E">
        <w:rPr>
          <w:rFonts w:ascii="Times New Roman" w:hAnsi="Times New Roman" w:cs="Times New Roman"/>
          <w:i/>
          <w:color w:val="222222"/>
          <w:sz w:val="24"/>
        </w:rPr>
        <w:t xml:space="preserve"> β</w:t>
      </w:r>
      <w:r w:rsidRPr="00D82D5E">
        <w:rPr>
          <w:rFonts w:ascii="Times New Roman" w:hAnsi="Times New Roman" w:cs="Times New Roman"/>
          <w:color w:val="222222"/>
          <w:sz w:val="24"/>
        </w:rPr>
        <w:t xml:space="preserve"> = .</w:t>
      </w:r>
      <w:r w:rsidR="003E3E40">
        <w:rPr>
          <w:rFonts w:ascii="Times New Roman" w:hAnsi="Times New Roman" w:cs="Times New Roman"/>
          <w:color w:val="222222"/>
          <w:sz w:val="24"/>
        </w:rPr>
        <w:t>61</w:t>
      </w:r>
      <w:r w:rsidRPr="00D82D5E">
        <w:rPr>
          <w:rFonts w:ascii="Times New Roman" w:hAnsi="Times New Roman" w:cs="Times New Roman"/>
          <w:color w:val="222222"/>
          <w:sz w:val="24"/>
        </w:rPr>
        <w:t xml:space="preserve">, </w:t>
      </w:r>
      <w:r w:rsidRPr="00D82D5E">
        <w:rPr>
          <w:rFonts w:ascii="Times New Roman" w:hAnsi="Times New Roman" w:cs="Times New Roman"/>
          <w:i/>
          <w:color w:val="222222"/>
          <w:sz w:val="24"/>
        </w:rPr>
        <w:t>p</w:t>
      </w:r>
      <w:r w:rsidRPr="00D82D5E">
        <w:rPr>
          <w:rFonts w:ascii="Times New Roman" w:hAnsi="Times New Roman" w:cs="Times New Roman"/>
          <w:color w:val="222222"/>
          <w:sz w:val="24"/>
        </w:rPr>
        <w:t xml:space="preserve"> &lt; .001. </w:t>
      </w:r>
    </w:p>
    <w:p w14:paraId="27897690" w14:textId="77777777" w:rsidR="00FB1ADE" w:rsidRDefault="00FB1ADE" w:rsidP="00FB1ADE">
      <w:pPr>
        <w:spacing w:after="0" w:line="480" w:lineRule="auto"/>
        <w:rPr>
          <w:rFonts w:ascii="Times New Roman" w:hAnsi="Times New Roman" w:cs="Times New Roman"/>
          <w:b/>
          <w:sz w:val="24"/>
          <w:szCs w:val="24"/>
        </w:rPr>
      </w:pPr>
      <w:r>
        <w:rPr>
          <w:rFonts w:ascii="Times New Roman" w:hAnsi="Times New Roman" w:cs="Times New Roman"/>
          <w:b/>
          <w:sz w:val="24"/>
          <w:szCs w:val="24"/>
        </w:rPr>
        <w:t>Regression Assumptions</w:t>
      </w:r>
    </w:p>
    <w:p w14:paraId="6F70604B" w14:textId="1B9DD544" w:rsidR="000B616D" w:rsidRDefault="00FB1ADE" w:rsidP="00D63574">
      <w:pPr>
        <w:spacing w:after="0" w:line="480" w:lineRule="auto"/>
        <w:ind w:firstLine="720"/>
        <w:rPr>
          <w:rFonts w:ascii="Times New Roman" w:hAnsi="Times New Roman" w:cs="Times New Roman"/>
          <w:bCs/>
          <w:iCs/>
          <w:sz w:val="24"/>
          <w:szCs w:val="24"/>
        </w:rPr>
      </w:pPr>
      <w:r>
        <w:rPr>
          <w:rFonts w:ascii="Times New Roman" w:hAnsi="Times New Roman" w:cs="Times New Roman"/>
          <w:bCs/>
          <w:iCs/>
          <w:sz w:val="24"/>
          <w:szCs w:val="24"/>
        </w:rPr>
        <w:t>Breusch-Pagan test (</w:t>
      </w:r>
      <w:r w:rsidRPr="00EF3972">
        <w:rPr>
          <w:rFonts w:ascii="Times New Roman" w:hAnsi="Times New Roman" w:cs="Times New Roman"/>
          <w:bCs/>
          <w:iCs/>
          <w:sz w:val="24"/>
          <w:szCs w:val="24"/>
        </w:rPr>
        <w:t>Breusch &amp; Pagan, 1979</w:t>
      </w:r>
      <w:r>
        <w:rPr>
          <w:rFonts w:ascii="Times New Roman" w:hAnsi="Times New Roman" w:cs="Times New Roman"/>
          <w:bCs/>
          <w:iCs/>
          <w:sz w:val="24"/>
          <w:szCs w:val="24"/>
        </w:rPr>
        <w:t xml:space="preserve">) was not significant for all regressions reported in the main text, </w:t>
      </w:r>
      <w:proofErr w:type="spellStart"/>
      <w:r w:rsidRPr="00F971BA">
        <w:rPr>
          <w:rFonts w:ascii="Times New Roman" w:hAnsi="Times New Roman" w:cs="Times New Roman"/>
          <w:bCs/>
          <w:i/>
          <w:iCs/>
          <w:sz w:val="24"/>
          <w:szCs w:val="24"/>
        </w:rPr>
        <w:t>p</w:t>
      </w:r>
      <w:r>
        <w:rPr>
          <w:rFonts w:ascii="Times New Roman" w:hAnsi="Times New Roman" w:cs="Times New Roman"/>
          <w:bCs/>
          <w:iCs/>
          <w:sz w:val="24"/>
          <w:szCs w:val="24"/>
        </w:rPr>
        <w:t>s</w:t>
      </w:r>
      <w:proofErr w:type="spellEnd"/>
      <w:r>
        <w:rPr>
          <w:rFonts w:ascii="Times New Roman" w:hAnsi="Times New Roman" w:cs="Times New Roman"/>
          <w:bCs/>
          <w:iCs/>
          <w:sz w:val="24"/>
          <w:szCs w:val="24"/>
        </w:rPr>
        <w:t xml:space="preserve"> ≥ .067, and those reported below, </w:t>
      </w:r>
      <w:proofErr w:type="spellStart"/>
      <w:r w:rsidRPr="00F971BA">
        <w:rPr>
          <w:rFonts w:ascii="Times New Roman" w:hAnsi="Times New Roman" w:cs="Times New Roman"/>
          <w:bCs/>
          <w:i/>
          <w:iCs/>
          <w:sz w:val="24"/>
          <w:szCs w:val="24"/>
        </w:rPr>
        <w:t>p</w:t>
      </w:r>
      <w:r>
        <w:rPr>
          <w:rFonts w:ascii="Times New Roman" w:hAnsi="Times New Roman" w:cs="Times New Roman"/>
          <w:bCs/>
          <w:iCs/>
          <w:sz w:val="24"/>
          <w:szCs w:val="24"/>
        </w:rPr>
        <w:t>s</w:t>
      </w:r>
      <w:proofErr w:type="spellEnd"/>
      <w:r>
        <w:rPr>
          <w:rFonts w:ascii="Times New Roman" w:hAnsi="Times New Roman" w:cs="Times New Roman"/>
          <w:bCs/>
          <w:iCs/>
          <w:sz w:val="24"/>
          <w:szCs w:val="24"/>
        </w:rPr>
        <w:t xml:space="preserve"> ≥ .058, suggesting no violation of the homoscedasticity assumption. We also visually inspected the normal quantile-quantile </w:t>
      </w:r>
      <w:r w:rsidRPr="008C7468">
        <w:rPr>
          <w:rFonts w:ascii="Times New Roman" w:hAnsi="Times New Roman" w:cs="Times New Roman"/>
          <w:bCs/>
          <w:iCs/>
          <w:sz w:val="24"/>
          <w:szCs w:val="24"/>
        </w:rPr>
        <w:t>(</w:t>
      </w:r>
      <w:r w:rsidRPr="00EF3972">
        <w:rPr>
          <w:rFonts w:ascii="Times New Roman" w:hAnsi="Times New Roman" w:cs="Times New Roman"/>
          <w:bCs/>
          <w:iCs/>
          <w:sz w:val="24"/>
          <w:szCs w:val="24"/>
        </w:rPr>
        <w:t>Q-Q) plots</w:t>
      </w:r>
      <w:r>
        <w:rPr>
          <w:rFonts w:ascii="Times New Roman" w:hAnsi="Times New Roman" w:cs="Times New Roman"/>
          <w:bCs/>
          <w:iCs/>
          <w:sz w:val="24"/>
          <w:szCs w:val="24"/>
        </w:rPr>
        <w:t xml:space="preserve"> (Figure S1) and confirmed that the residuals were sufficiently normally distributed. Note that statistical tests for normality were not used, because they tend to be overly conservative, and regressions with large sample sizes (e.g., number of observations per estimated parameters &gt; 10) are generally robust against small deviations from normality (e.g., </w:t>
      </w:r>
      <w:proofErr w:type="spellStart"/>
      <w:r w:rsidRPr="00EF3972">
        <w:rPr>
          <w:rFonts w:ascii="Times New Roman" w:hAnsi="Times New Roman" w:cs="Times New Roman"/>
          <w:bCs/>
          <w:iCs/>
          <w:sz w:val="24"/>
          <w:szCs w:val="24"/>
        </w:rPr>
        <w:t>Ghasemi</w:t>
      </w:r>
      <w:proofErr w:type="spellEnd"/>
      <w:r w:rsidRPr="00EF3972">
        <w:rPr>
          <w:rFonts w:ascii="Times New Roman" w:hAnsi="Times New Roman" w:cs="Times New Roman"/>
          <w:bCs/>
          <w:iCs/>
          <w:sz w:val="24"/>
          <w:szCs w:val="24"/>
        </w:rPr>
        <w:t xml:space="preserve"> &amp; </w:t>
      </w:r>
      <w:proofErr w:type="spellStart"/>
      <w:r w:rsidRPr="00EF3972">
        <w:rPr>
          <w:rFonts w:ascii="Times New Roman" w:hAnsi="Times New Roman" w:cs="Times New Roman"/>
          <w:bCs/>
          <w:iCs/>
          <w:sz w:val="24"/>
          <w:szCs w:val="24"/>
        </w:rPr>
        <w:t>Zahediasl</w:t>
      </w:r>
      <w:proofErr w:type="spellEnd"/>
      <w:r w:rsidRPr="00EF3972">
        <w:rPr>
          <w:rFonts w:ascii="Times New Roman" w:hAnsi="Times New Roman" w:cs="Times New Roman"/>
          <w:bCs/>
          <w:iCs/>
          <w:sz w:val="24"/>
          <w:szCs w:val="24"/>
        </w:rPr>
        <w:t xml:space="preserve">, 2012; Schmidt &amp; </w:t>
      </w:r>
      <w:proofErr w:type="spellStart"/>
      <w:r w:rsidRPr="00EF3972">
        <w:rPr>
          <w:rFonts w:ascii="Times New Roman" w:hAnsi="Times New Roman" w:cs="Times New Roman"/>
          <w:bCs/>
          <w:iCs/>
          <w:sz w:val="24"/>
          <w:szCs w:val="24"/>
        </w:rPr>
        <w:t>Finan</w:t>
      </w:r>
      <w:proofErr w:type="spellEnd"/>
      <w:r w:rsidRPr="00EF3972">
        <w:rPr>
          <w:rFonts w:ascii="Times New Roman" w:hAnsi="Times New Roman" w:cs="Times New Roman"/>
          <w:bCs/>
          <w:iCs/>
          <w:sz w:val="24"/>
          <w:szCs w:val="24"/>
        </w:rPr>
        <w:t>, 2018</w:t>
      </w:r>
      <w:r>
        <w:rPr>
          <w:rFonts w:ascii="Times New Roman" w:hAnsi="Times New Roman" w:cs="Times New Roman"/>
          <w:bCs/>
          <w:iCs/>
          <w:sz w:val="24"/>
          <w:szCs w:val="24"/>
        </w:rPr>
        <w:t>). There were no influential outliers (Cook’s distances &lt; .23).</w:t>
      </w:r>
      <w:r w:rsidR="00F60283" w:rsidDel="00F60283">
        <w:rPr>
          <w:rFonts w:ascii="Times New Roman" w:hAnsi="Times New Roman" w:cs="Times New Roman"/>
          <w:bCs/>
          <w:iCs/>
          <w:sz w:val="24"/>
          <w:szCs w:val="24"/>
        </w:rPr>
        <w:t xml:space="preserve"> </w:t>
      </w:r>
    </w:p>
    <w:p w14:paraId="40EB6647" w14:textId="77777777" w:rsidR="000B616D" w:rsidRDefault="000B616D" w:rsidP="000B61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community sample, we </w:t>
      </w:r>
      <w:r w:rsidRPr="004D2488">
        <w:rPr>
          <w:rFonts w:ascii="Times New Roman" w:hAnsi="Times New Roman" w:cs="Times New Roman"/>
          <w:sz w:val="24"/>
          <w:szCs w:val="24"/>
        </w:rPr>
        <w:t xml:space="preserve">employed </w:t>
      </w:r>
      <w:r w:rsidRPr="00D63574">
        <w:rPr>
          <w:rFonts w:ascii="Times New Roman" w:hAnsi="Times New Roman" w:cs="Times New Roman"/>
          <w:bCs/>
          <w:iCs/>
          <w:sz w:val="24"/>
          <w:szCs w:val="24"/>
        </w:rPr>
        <w:t xml:space="preserve">some word-of-mouth recruiting, which has been recommended as a complementary recruitment strategy when challenging circumstances </w:t>
      </w:r>
      <w:r w:rsidRPr="00D63574">
        <w:rPr>
          <w:rFonts w:ascii="Times New Roman" w:hAnsi="Times New Roman" w:cs="Times New Roman"/>
          <w:bCs/>
          <w:iCs/>
          <w:sz w:val="24"/>
          <w:szCs w:val="24"/>
        </w:rPr>
        <w:lastRenderedPageBreak/>
        <w:t xml:space="preserve">(e.g., conflicts, mistrust) arise within the research environments and/or the target participants belong to marginalized groups (e.g., Cohen &amp; </w:t>
      </w:r>
      <w:proofErr w:type="spellStart"/>
      <w:r w:rsidRPr="00D63574">
        <w:rPr>
          <w:rFonts w:ascii="Times New Roman" w:hAnsi="Times New Roman" w:cs="Times New Roman"/>
          <w:bCs/>
          <w:iCs/>
          <w:sz w:val="24"/>
          <w:szCs w:val="24"/>
        </w:rPr>
        <w:t>Arieli</w:t>
      </w:r>
      <w:proofErr w:type="spellEnd"/>
      <w:r w:rsidRPr="00D63574">
        <w:rPr>
          <w:rFonts w:ascii="Times New Roman" w:hAnsi="Times New Roman" w:cs="Times New Roman"/>
          <w:bCs/>
          <w:iCs/>
          <w:sz w:val="24"/>
          <w:szCs w:val="24"/>
        </w:rPr>
        <w:t>, 2011). Such recruitment was necessary in our study in a limited number of cases to ensure matching, especially since the study was conducted during the pandemic when recruitment options were limited. Matching was deemed to outweigh the small amount of “snowballing” that was necessary to use.</w:t>
      </w:r>
    </w:p>
    <w:p w14:paraId="575E43C8" w14:textId="77777777" w:rsidR="000B616D" w:rsidRDefault="000B616D">
      <w:pPr>
        <w:widowControl w:val="0"/>
        <w:spacing w:after="0" w:line="480" w:lineRule="auto"/>
        <w:ind w:firstLine="720"/>
        <w:rPr>
          <w:rFonts w:ascii="Times New Roman" w:hAnsi="Times New Roman" w:cs="Times New Roman"/>
          <w:bCs/>
          <w:iCs/>
          <w:sz w:val="24"/>
          <w:szCs w:val="24"/>
        </w:rPr>
      </w:pPr>
    </w:p>
    <w:p w14:paraId="7402C0E8" w14:textId="066DC070" w:rsidR="00463B2A" w:rsidRDefault="00463B2A" w:rsidP="004D2488">
      <w:pPr>
        <w:spacing w:after="0" w:line="480" w:lineRule="auto"/>
        <w:ind w:firstLine="720"/>
        <w:rPr>
          <w:rFonts w:ascii="Times New Roman" w:hAnsi="Times New Roman" w:cs="Times New Roman"/>
          <w:b/>
          <w:sz w:val="24"/>
          <w:szCs w:val="24"/>
        </w:rPr>
      </w:pPr>
    </w:p>
    <w:p w14:paraId="55CE5236" w14:textId="562A0A2B" w:rsidR="00463B2A" w:rsidRDefault="00463B2A" w:rsidP="00D63574">
      <w:pPr>
        <w:widowControl w:val="0"/>
        <w:spacing w:after="0" w:line="480" w:lineRule="auto"/>
        <w:ind w:firstLine="720"/>
        <w:rPr>
          <w:rFonts w:ascii="Times New Roman" w:hAnsi="Times New Roman" w:cs="Times New Roman"/>
          <w:sz w:val="24"/>
          <w:szCs w:val="24"/>
        </w:rPr>
        <w:sectPr w:rsidR="00463B2A" w:rsidSect="00C5631B">
          <w:headerReference w:type="default" r:id="rId7"/>
          <w:pgSz w:w="12240" w:h="15840"/>
          <w:pgMar w:top="1440" w:right="1440" w:bottom="1440" w:left="1440" w:header="708" w:footer="708" w:gutter="0"/>
          <w:cols w:space="708"/>
          <w:docGrid w:linePitch="360"/>
        </w:sectPr>
      </w:pPr>
    </w:p>
    <w:p w14:paraId="6734C605" w14:textId="77777777" w:rsidR="00090D3B" w:rsidRPr="00090D3B" w:rsidRDefault="00090D3B" w:rsidP="00090D3B">
      <w:pPr>
        <w:spacing w:after="0" w:line="480" w:lineRule="auto"/>
        <w:ind w:left="720" w:hanging="720"/>
        <w:jc w:val="center"/>
        <w:rPr>
          <w:rFonts w:ascii="Times New Roman" w:hAnsi="Times New Roman" w:cs="Times New Roman"/>
          <w:b/>
          <w:sz w:val="24"/>
          <w:szCs w:val="24"/>
        </w:rPr>
      </w:pPr>
      <w:r w:rsidRPr="00090D3B">
        <w:rPr>
          <w:rFonts w:ascii="Times New Roman" w:hAnsi="Times New Roman" w:cs="Times New Roman"/>
          <w:b/>
          <w:sz w:val="24"/>
          <w:szCs w:val="24"/>
        </w:rPr>
        <w:lastRenderedPageBreak/>
        <w:t>References</w:t>
      </w:r>
    </w:p>
    <w:p w14:paraId="5ABB6C9E" w14:textId="3E373CA3" w:rsidR="00735C0B" w:rsidRPr="00C32C61" w:rsidRDefault="00735C0B" w:rsidP="00C32C61">
      <w:pPr>
        <w:autoSpaceDE w:val="0"/>
        <w:autoSpaceDN w:val="0"/>
        <w:adjustRightInd w:val="0"/>
        <w:spacing w:after="0" w:line="480" w:lineRule="auto"/>
        <w:ind w:left="720" w:hanging="720"/>
        <w:rPr>
          <w:rFonts w:ascii="Times New Roman" w:hAnsi="Times New Roman" w:cs="Times New Roman"/>
          <w:sz w:val="24"/>
          <w:szCs w:val="24"/>
          <w:lang w:eastAsia="zh-CN"/>
        </w:rPr>
      </w:pPr>
      <w:r w:rsidRPr="00C32C61">
        <w:rPr>
          <w:rFonts w:ascii="Times New Roman" w:hAnsi="Times New Roman" w:cs="Times New Roman"/>
          <w:sz w:val="24"/>
          <w:szCs w:val="24"/>
          <w:lang w:eastAsia="zh-CN"/>
        </w:rPr>
        <w:t xml:space="preserve">Benton, A. L., &amp; </w:t>
      </w:r>
      <w:proofErr w:type="spellStart"/>
      <w:r w:rsidRPr="00C32C61">
        <w:rPr>
          <w:rFonts w:ascii="Times New Roman" w:hAnsi="Times New Roman" w:cs="Times New Roman"/>
          <w:sz w:val="24"/>
          <w:szCs w:val="24"/>
          <w:lang w:eastAsia="zh-CN"/>
        </w:rPr>
        <w:t>Hamsher</w:t>
      </w:r>
      <w:proofErr w:type="spellEnd"/>
      <w:r w:rsidRPr="00C32C61">
        <w:rPr>
          <w:rFonts w:ascii="Times New Roman" w:hAnsi="Times New Roman" w:cs="Times New Roman"/>
          <w:sz w:val="24"/>
          <w:szCs w:val="24"/>
          <w:lang w:eastAsia="zh-CN"/>
        </w:rPr>
        <w:t>, K. (1978). Multilingual aphasia examination. AJA Associates.</w:t>
      </w:r>
    </w:p>
    <w:p w14:paraId="2B04E9E5" w14:textId="5B2FD6CC" w:rsidR="00577C7E" w:rsidRDefault="00577C7E">
      <w:pPr>
        <w:spacing w:after="0" w:line="480" w:lineRule="auto"/>
        <w:ind w:left="720" w:hanging="720"/>
        <w:rPr>
          <w:rFonts w:ascii="Times New Roman" w:hAnsi="Times New Roman" w:cs="Times New Roman"/>
          <w:color w:val="222222"/>
          <w:sz w:val="24"/>
          <w:szCs w:val="24"/>
          <w:shd w:val="clear" w:color="auto" w:fill="FFFFFF"/>
        </w:rPr>
      </w:pPr>
      <w:r w:rsidRPr="00D209BA">
        <w:rPr>
          <w:rFonts w:ascii="Times New Roman" w:hAnsi="Times New Roman" w:cs="Times New Roman"/>
          <w:color w:val="222222"/>
          <w:sz w:val="24"/>
          <w:szCs w:val="24"/>
          <w:shd w:val="clear" w:color="auto" w:fill="FFFFFF"/>
        </w:rPr>
        <w:t xml:space="preserve">Bernstein, D. P., Fink, L., </w:t>
      </w:r>
      <w:proofErr w:type="spellStart"/>
      <w:r w:rsidRPr="00D209BA">
        <w:rPr>
          <w:rFonts w:ascii="Times New Roman" w:hAnsi="Times New Roman" w:cs="Times New Roman"/>
          <w:color w:val="222222"/>
          <w:sz w:val="24"/>
          <w:szCs w:val="24"/>
          <w:shd w:val="clear" w:color="auto" w:fill="FFFFFF"/>
        </w:rPr>
        <w:t>Handelsm</w:t>
      </w:r>
      <w:r>
        <w:rPr>
          <w:rFonts w:ascii="Times New Roman" w:hAnsi="Times New Roman" w:cs="Times New Roman"/>
          <w:color w:val="222222"/>
          <w:sz w:val="24"/>
          <w:szCs w:val="24"/>
          <w:shd w:val="clear" w:color="auto" w:fill="FFFFFF"/>
        </w:rPr>
        <w:t>an</w:t>
      </w:r>
      <w:proofErr w:type="spellEnd"/>
      <w:r>
        <w:rPr>
          <w:rFonts w:ascii="Times New Roman" w:hAnsi="Times New Roman" w:cs="Times New Roman"/>
          <w:color w:val="222222"/>
          <w:sz w:val="24"/>
          <w:szCs w:val="24"/>
          <w:shd w:val="clear" w:color="auto" w:fill="FFFFFF"/>
        </w:rPr>
        <w:t xml:space="preserve">, L., Foote, J., Lovejoy, M., </w:t>
      </w:r>
      <w:r w:rsidRPr="00D209BA">
        <w:rPr>
          <w:rFonts w:ascii="Times New Roman" w:hAnsi="Times New Roman" w:cs="Times New Roman"/>
          <w:color w:val="222222"/>
          <w:sz w:val="24"/>
          <w:szCs w:val="24"/>
          <w:shd w:val="clear" w:color="auto" w:fill="FFFFFF"/>
        </w:rPr>
        <w:t xml:space="preserve">Wenzel, K., </w:t>
      </w:r>
      <w:proofErr w:type="spellStart"/>
      <w:r w:rsidRPr="00D209BA">
        <w:rPr>
          <w:rFonts w:ascii="Times New Roman" w:hAnsi="Times New Roman" w:cs="Times New Roman"/>
          <w:color w:val="222222"/>
          <w:sz w:val="24"/>
          <w:szCs w:val="24"/>
          <w:shd w:val="clear" w:color="auto" w:fill="FFFFFF"/>
        </w:rPr>
        <w:t>Sapareto</w:t>
      </w:r>
      <w:proofErr w:type="spellEnd"/>
      <w:r w:rsidRPr="00D209BA">
        <w:rPr>
          <w:rFonts w:ascii="Times New Roman" w:hAnsi="Times New Roman" w:cs="Times New Roman"/>
          <w:color w:val="222222"/>
          <w:sz w:val="24"/>
          <w:szCs w:val="24"/>
          <w:shd w:val="clear" w:color="auto" w:fill="FFFFFF"/>
        </w:rPr>
        <w:t>, E., &amp; Ruggiero,</w:t>
      </w:r>
      <w:r>
        <w:rPr>
          <w:rFonts w:ascii="Times New Roman" w:hAnsi="Times New Roman" w:cs="Times New Roman"/>
          <w:color w:val="222222"/>
          <w:sz w:val="24"/>
          <w:szCs w:val="24"/>
          <w:shd w:val="clear" w:color="auto" w:fill="FFFFFF"/>
        </w:rPr>
        <w:t xml:space="preserve"> J. (1994). Initial reliability </w:t>
      </w:r>
      <w:r w:rsidRPr="00D209BA">
        <w:rPr>
          <w:rFonts w:ascii="Times New Roman" w:hAnsi="Times New Roman" w:cs="Times New Roman"/>
          <w:color w:val="222222"/>
          <w:sz w:val="24"/>
          <w:szCs w:val="24"/>
          <w:shd w:val="clear" w:color="auto" w:fill="FFFFFF"/>
        </w:rPr>
        <w:t>and validity of a new</w:t>
      </w:r>
      <w:r>
        <w:rPr>
          <w:rFonts w:ascii="Times New Roman" w:hAnsi="Times New Roman" w:cs="Times New Roman"/>
          <w:color w:val="222222"/>
          <w:sz w:val="24"/>
          <w:szCs w:val="24"/>
          <w:shd w:val="clear" w:color="auto" w:fill="FFFFFF"/>
        </w:rPr>
        <w:t xml:space="preserve"> retrospective measure of child </w:t>
      </w:r>
      <w:r w:rsidRPr="00D209BA">
        <w:rPr>
          <w:rFonts w:ascii="Times New Roman" w:hAnsi="Times New Roman" w:cs="Times New Roman"/>
          <w:color w:val="222222"/>
          <w:sz w:val="24"/>
          <w:szCs w:val="24"/>
          <w:shd w:val="clear" w:color="auto" w:fill="FFFFFF"/>
        </w:rPr>
        <w:t xml:space="preserve">abuse and neglect. </w:t>
      </w:r>
      <w:r w:rsidRPr="00D209BA">
        <w:rPr>
          <w:rFonts w:ascii="Times New Roman" w:hAnsi="Times New Roman" w:cs="Times New Roman"/>
          <w:i/>
          <w:color w:val="222222"/>
          <w:sz w:val="24"/>
          <w:szCs w:val="24"/>
          <w:shd w:val="clear" w:color="auto" w:fill="FFFFFF"/>
        </w:rPr>
        <w:t>The American Journal of Psychiatry</w:t>
      </w:r>
      <w:r>
        <w:rPr>
          <w:rFonts w:ascii="Times New Roman" w:hAnsi="Times New Roman" w:cs="Times New Roman"/>
          <w:color w:val="222222"/>
          <w:sz w:val="24"/>
          <w:szCs w:val="24"/>
          <w:shd w:val="clear" w:color="auto" w:fill="FFFFFF"/>
        </w:rPr>
        <w:t xml:space="preserve">, </w:t>
      </w:r>
      <w:r w:rsidRPr="00D209BA">
        <w:rPr>
          <w:rFonts w:ascii="Times New Roman" w:hAnsi="Times New Roman" w:cs="Times New Roman"/>
          <w:i/>
          <w:color w:val="222222"/>
          <w:sz w:val="24"/>
          <w:szCs w:val="24"/>
          <w:shd w:val="clear" w:color="auto" w:fill="FFFFFF"/>
        </w:rPr>
        <w:t>151</w:t>
      </w:r>
      <w:r>
        <w:rPr>
          <w:rFonts w:ascii="Times New Roman" w:hAnsi="Times New Roman" w:cs="Times New Roman"/>
          <w:color w:val="222222"/>
          <w:sz w:val="24"/>
          <w:szCs w:val="24"/>
          <w:shd w:val="clear" w:color="auto" w:fill="FFFFFF"/>
        </w:rPr>
        <w:t xml:space="preserve">, </w:t>
      </w:r>
      <w:r w:rsidRPr="00D209BA">
        <w:rPr>
          <w:rFonts w:ascii="Times New Roman" w:hAnsi="Times New Roman" w:cs="Times New Roman"/>
          <w:color w:val="222222"/>
          <w:sz w:val="24"/>
          <w:szCs w:val="24"/>
          <w:shd w:val="clear" w:color="auto" w:fill="FFFFFF"/>
        </w:rPr>
        <w:t>1132-1136.</w:t>
      </w:r>
    </w:p>
    <w:p w14:paraId="727B7EF5" w14:textId="48EDBCE4" w:rsidR="00141242" w:rsidRPr="004D2488" w:rsidRDefault="00141242" w:rsidP="00EC4584">
      <w:pPr>
        <w:spacing w:after="0" w:line="480" w:lineRule="auto"/>
        <w:ind w:left="720" w:hanging="720"/>
        <w:rPr>
          <w:rFonts w:ascii="Times New Roman" w:hAnsi="Times New Roman" w:cs="Times New Roman"/>
          <w:color w:val="222222"/>
          <w:sz w:val="24"/>
          <w:szCs w:val="20"/>
          <w:shd w:val="clear" w:color="auto" w:fill="FFFFFF"/>
        </w:rPr>
      </w:pPr>
      <w:r w:rsidRPr="004D2488">
        <w:rPr>
          <w:rFonts w:ascii="Times New Roman" w:hAnsi="Times New Roman" w:cs="Times New Roman"/>
          <w:color w:val="222222"/>
          <w:sz w:val="24"/>
          <w:szCs w:val="20"/>
          <w:shd w:val="clear" w:color="auto" w:fill="FFFFFF"/>
        </w:rPr>
        <w:t>Breusch, T. S., &amp; Pagan, A. R. (1979). A simple test for heteroscedasticity and random coefficient variation. </w:t>
      </w:r>
      <w:proofErr w:type="spellStart"/>
      <w:r w:rsidRPr="004D2488">
        <w:rPr>
          <w:rFonts w:ascii="Times New Roman" w:hAnsi="Times New Roman" w:cs="Times New Roman"/>
          <w:i/>
          <w:iCs/>
          <w:color w:val="222222"/>
          <w:sz w:val="24"/>
          <w:szCs w:val="20"/>
          <w:shd w:val="clear" w:color="auto" w:fill="FFFFFF"/>
        </w:rPr>
        <w:t>Econometrica</w:t>
      </w:r>
      <w:proofErr w:type="spellEnd"/>
      <w:r w:rsidRPr="004D2488">
        <w:rPr>
          <w:rFonts w:ascii="Times New Roman" w:hAnsi="Times New Roman" w:cs="Times New Roman"/>
          <w:i/>
          <w:iCs/>
          <w:color w:val="222222"/>
          <w:sz w:val="24"/>
          <w:szCs w:val="20"/>
          <w:shd w:val="clear" w:color="auto" w:fill="FFFFFF"/>
        </w:rPr>
        <w:t>: Journal of the Econometric Society</w:t>
      </w:r>
      <w:r w:rsidRPr="004D2488">
        <w:rPr>
          <w:rFonts w:ascii="Times New Roman" w:hAnsi="Times New Roman" w:cs="Times New Roman"/>
          <w:color w:val="222222"/>
          <w:sz w:val="24"/>
          <w:szCs w:val="20"/>
          <w:shd w:val="clear" w:color="auto" w:fill="FFFFFF"/>
        </w:rPr>
        <w:t>, 47, 1287-1294.</w:t>
      </w:r>
    </w:p>
    <w:p w14:paraId="3BC7265E" w14:textId="06C26EC0" w:rsidR="00EC4584" w:rsidRPr="00EC4584" w:rsidRDefault="00EC4584" w:rsidP="00EC4584">
      <w:pPr>
        <w:spacing w:after="0" w:line="480" w:lineRule="auto"/>
        <w:ind w:left="720" w:hanging="720"/>
        <w:rPr>
          <w:rFonts w:ascii="Times New Roman" w:hAnsi="Times New Roman" w:cs="Times New Roman"/>
          <w:color w:val="353535"/>
          <w:sz w:val="24"/>
          <w:szCs w:val="24"/>
          <w:shd w:val="clear" w:color="auto" w:fill="FFFFFF"/>
        </w:rPr>
      </w:pPr>
      <w:r w:rsidRPr="00E55A12">
        <w:rPr>
          <w:rFonts w:ascii="Times New Roman" w:hAnsi="Times New Roman" w:cs="Times New Roman"/>
          <w:color w:val="353535"/>
          <w:sz w:val="24"/>
          <w:szCs w:val="24"/>
          <w:shd w:val="clear" w:color="auto" w:fill="FFFFFF"/>
        </w:rPr>
        <w:t xml:space="preserve">Briere, J. (1996). Psychometric review of the Trauma Symptom Checklist-40. In B. H. </w:t>
      </w:r>
      <w:proofErr w:type="spellStart"/>
      <w:r w:rsidRPr="00E55A12">
        <w:rPr>
          <w:rFonts w:ascii="Times New Roman" w:hAnsi="Times New Roman" w:cs="Times New Roman"/>
          <w:color w:val="353535"/>
          <w:sz w:val="24"/>
          <w:szCs w:val="24"/>
          <w:shd w:val="clear" w:color="auto" w:fill="FFFFFF"/>
        </w:rPr>
        <w:t>Stamm</w:t>
      </w:r>
      <w:proofErr w:type="spellEnd"/>
      <w:r w:rsidRPr="00E55A12">
        <w:rPr>
          <w:rFonts w:ascii="Times New Roman" w:hAnsi="Times New Roman" w:cs="Times New Roman"/>
          <w:color w:val="353535"/>
          <w:sz w:val="24"/>
          <w:szCs w:val="24"/>
          <w:shd w:val="clear" w:color="auto" w:fill="FFFFFF"/>
        </w:rPr>
        <w:t xml:space="preserve"> (Ed.). </w:t>
      </w:r>
      <w:r w:rsidRPr="00E55A12">
        <w:rPr>
          <w:rFonts w:ascii="Times New Roman" w:hAnsi="Times New Roman" w:cs="Times New Roman"/>
          <w:i/>
          <w:color w:val="353535"/>
          <w:sz w:val="24"/>
          <w:szCs w:val="24"/>
          <w:shd w:val="clear" w:color="auto" w:fill="FFFFFF"/>
        </w:rPr>
        <w:t xml:space="preserve">Measurement of stress, trauma, and adaptation </w:t>
      </w:r>
      <w:r w:rsidRPr="00E55A12">
        <w:rPr>
          <w:rFonts w:ascii="Times New Roman" w:hAnsi="Times New Roman" w:cs="Times New Roman"/>
          <w:color w:val="353535"/>
          <w:sz w:val="24"/>
          <w:szCs w:val="24"/>
          <w:shd w:val="clear" w:color="auto" w:fill="FFFFFF"/>
        </w:rPr>
        <w:t>(</w:t>
      </w:r>
      <w:r w:rsidRPr="00E55A12">
        <w:rPr>
          <w:rFonts w:ascii="Times New Roman" w:hAnsi="Times New Roman" w:cs="Times New Roman"/>
          <w:color w:val="222222"/>
          <w:sz w:val="24"/>
          <w:szCs w:val="24"/>
          <w:shd w:val="clear" w:color="auto" w:fill="FFFFFF"/>
        </w:rPr>
        <w:t xml:space="preserve">pp. 373–377). </w:t>
      </w:r>
      <w:r w:rsidRPr="00E55A12">
        <w:rPr>
          <w:rFonts w:ascii="Times New Roman" w:hAnsi="Times New Roman" w:cs="Times New Roman"/>
          <w:color w:val="353535"/>
          <w:sz w:val="24"/>
          <w:szCs w:val="24"/>
          <w:shd w:val="clear" w:color="auto" w:fill="FFFFFF"/>
        </w:rPr>
        <w:t>Sidran Press.</w:t>
      </w:r>
    </w:p>
    <w:p w14:paraId="4A15735E" w14:textId="16E7A6C0" w:rsidR="00FB1ADE" w:rsidRPr="004D2488" w:rsidRDefault="00FB1ADE" w:rsidP="00032F7B">
      <w:pPr>
        <w:spacing w:after="0" w:line="480" w:lineRule="auto"/>
        <w:ind w:left="720" w:hanging="720"/>
        <w:rPr>
          <w:rFonts w:ascii="Times New Roman" w:hAnsi="Times New Roman" w:cs="Times New Roman"/>
          <w:color w:val="222222"/>
          <w:sz w:val="24"/>
          <w:szCs w:val="20"/>
          <w:shd w:val="clear" w:color="auto" w:fill="FFFFFF"/>
        </w:rPr>
      </w:pPr>
      <w:r w:rsidRPr="004D2488">
        <w:rPr>
          <w:rFonts w:ascii="Times New Roman" w:hAnsi="Times New Roman" w:cs="Times New Roman"/>
          <w:color w:val="222222"/>
          <w:sz w:val="24"/>
          <w:szCs w:val="20"/>
          <w:shd w:val="clear" w:color="auto" w:fill="FFFFFF"/>
        </w:rPr>
        <w:t xml:space="preserve">Cohen, N., &amp; </w:t>
      </w:r>
      <w:proofErr w:type="spellStart"/>
      <w:r w:rsidRPr="004D2488">
        <w:rPr>
          <w:rFonts w:ascii="Times New Roman" w:hAnsi="Times New Roman" w:cs="Times New Roman"/>
          <w:color w:val="222222"/>
          <w:sz w:val="24"/>
          <w:szCs w:val="20"/>
          <w:shd w:val="clear" w:color="auto" w:fill="FFFFFF"/>
        </w:rPr>
        <w:t>Arieli</w:t>
      </w:r>
      <w:proofErr w:type="spellEnd"/>
      <w:r w:rsidRPr="004D2488">
        <w:rPr>
          <w:rFonts w:ascii="Times New Roman" w:hAnsi="Times New Roman" w:cs="Times New Roman"/>
          <w:color w:val="222222"/>
          <w:sz w:val="24"/>
          <w:szCs w:val="20"/>
          <w:shd w:val="clear" w:color="auto" w:fill="FFFFFF"/>
        </w:rPr>
        <w:t>, T. (2011). Field research in conflict environments: Methodological challenges and snowball sampling. </w:t>
      </w:r>
      <w:r w:rsidRPr="004D2488">
        <w:rPr>
          <w:rFonts w:ascii="Times New Roman" w:hAnsi="Times New Roman" w:cs="Times New Roman"/>
          <w:i/>
          <w:iCs/>
          <w:color w:val="222222"/>
          <w:sz w:val="24"/>
          <w:szCs w:val="20"/>
          <w:shd w:val="clear" w:color="auto" w:fill="FFFFFF"/>
        </w:rPr>
        <w:t>Journal of Peace Research</w:t>
      </w:r>
      <w:r w:rsidRPr="004D2488">
        <w:rPr>
          <w:rFonts w:ascii="Times New Roman" w:hAnsi="Times New Roman" w:cs="Times New Roman"/>
          <w:color w:val="222222"/>
          <w:sz w:val="24"/>
          <w:szCs w:val="20"/>
          <w:shd w:val="clear" w:color="auto" w:fill="FFFFFF"/>
        </w:rPr>
        <w:t>, </w:t>
      </w:r>
      <w:r w:rsidRPr="004D2488">
        <w:rPr>
          <w:rFonts w:ascii="Times New Roman" w:hAnsi="Times New Roman" w:cs="Times New Roman"/>
          <w:i/>
          <w:iCs/>
          <w:color w:val="222222"/>
          <w:sz w:val="24"/>
          <w:szCs w:val="20"/>
          <w:shd w:val="clear" w:color="auto" w:fill="FFFFFF"/>
        </w:rPr>
        <w:t>48</w:t>
      </w:r>
      <w:r w:rsidRPr="004D2488">
        <w:rPr>
          <w:rFonts w:ascii="Times New Roman" w:hAnsi="Times New Roman" w:cs="Times New Roman"/>
          <w:color w:val="222222"/>
          <w:sz w:val="24"/>
          <w:szCs w:val="20"/>
          <w:shd w:val="clear" w:color="auto" w:fill="FFFFFF"/>
        </w:rPr>
        <w:t>, 423-435.</w:t>
      </w:r>
    </w:p>
    <w:p w14:paraId="09C78CE3" w14:textId="33F7C5AD" w:rsidR="00032F7B" w:rsidRDefault="00032F7B" w:rsidP="00032F7B">
      <w:pPr>
        <w:spacing w:after="0" w:line="480" w:lineRule="auto"/>
        <w:ind w:left="720" w:hanging="720"/>
        <w:rPr>
          <w:rFonts w:ascii="Times New Roman" w:hAnsi="Times New Roman" w:cs="Times New Roman"/>
          <w:sz w:val="24"/>
          <w:szCs w:val="24"/>
        </w:rPr>
      </w:pPr>
      <w:r w:rsidRPr="00822492">
        <w:rPr>
          <w:rFonts w:ascii="Times New Roman" w:hAnsi="Times New Roman" w:cs="Times New Roman"/>
          <w:sz w:val="24"/>
          <w:szCs w:val="24"/>
        </w:rPr>
        <w:t xml:space="preserve">Crawford, J. R., </w:t>
      </w:r>
      <w:proofErr w:type="spellStart"/>
      <w:r w:rsidRPr="00822492">
        <w:rPr>
          <w:rFonts w:ascii="Times New Roman" w:hAnsi="Times New Roman" w:cs="Times New Roman"/>
          <w:sz w:val="24"/>
          <w:szCs w:val="24"/>
        </w:rPr>
        <w:t>Venneri</w:t>
      </w:r>
      <w:proofErr w:type="spellEnd"/>
      <w:r w:rsidRPr="00822492">
        <w:rPr>
          <w:rFonts w:ascii="Times New Roman" w:hAnsi="Times New Roman" w:cs="Times New Roman"/>
          <w:sz w:val="24"/>
          <w:szCs w:val="24"/>
        </w:rPr>
        <w:t xml:space="preserve">, </w:t>
      </w:r>
      <w:r w:rsidRPr="00D60618">
        <w:rPr>
          <w:rFonts w:ascii="Times New Roman" w:hAnsi="Times New Roman" w:cs="Times New Roman"/>
          <w:sz w:val="24"/>
          <w:szCs w:val="24"/>
        </w:rPr>
        <w:t xml:space="preserve">A., &amp; O'Carroll, R. E. (1998). </w:t>
      </w:r>
      <w:r>
        <w:rPr>
          <w:rFonts w:ascii="Times New Roman" w:hAnsi="Times New Roman" w:cs="Times New Roman"/>
          <w:sz w:val="24"/>
          <w:szCs w:val="24"/>
        </w:rPr>
        <w:t>N</w:t>
      </w:r>
      <w:r w:rsidRPr="00822492">
        <w:rPr>
          <w:rFonts w:ascii="Times New Roman" w:hAnsi="Times New Roman" w:cs="Times New Roman"/>
          <w:sz w:val="24"/>
          <w:szCs w:val="24"/>
        </w:rPr>
        <w:t xml:space="preserve">europsychological assessment of the elderly. </w:t>
      </w:r>
      <w:r w:rsidRPr="00822492">
        <w:rPr>
          <w:rFonts w:ascii="Times New Roman" w:hAnsi="Times New Roman" w:cs="Times New Roman"/>
          <w:i/>
          <w:sz w:val="24"/>
          <w:szCs w:val="24"/>
        </w:rPr>
        <w:t>Comprehensive Clinical Psychology, 7</w:t>
      </w:r>
      <w:r w:rsidRPr="00822492">
        <w:rPr>
          <w:rFonts w:ascii="Times New Roman" w:hAnsi="Times New Roman" w:cs="Times New Roman"/>
          <w:sz w:val="24"/>
          <w:szCs w:val="24"/>
        </w:rPr>
        <w:t>, 133-169.</w:t>
      </w:r>
      <w:r>
        <w:rPr>
          <w:rFonts w:ascii="Times New Roman" w:hAnsi="Times New Roman" w:cs="Times New Roman"/>
          <w:sz w:val="24"/>
          <w:szCs w:val="24"/>
        </w:rPr>
        <w:t xml:space="preserve"> </w:t>
      </w:r>
    </w:p>
    <w:p w14:paraId="28566658" w14:textId="5F2F7C79" w:rsidR="00EC4584" w:rsidRPr="00EC4584" w:rsidRDefault="00EC4584" w:rsidP="00EC4584">
      <w:pPr>
        <w:pStyle w:val="Bibliography"/>
        <w:spacing w:after="0" w:line="480" w:lineRule="auto"/>
        <w:ind w:left="720" w:hanging="720"/>
        <w:rPr>
          <w:rFonts w:ascii="Times New Roman" w:hAnsi="Times New Roman" w:cs="Times New Roman"/>
          <w:sz w:val="24"/>
          <w:szCs w:val="24"/>
        </w:rPr>
      </w:pPr>
      <w:r w:rsidRPr="00E55A12">
        <w:rPr>
          <w:rFonts w:ascii="Times New Roman" w:hAnsi="Times New Roman" w:cs="Times New Roman"/>
          <w:sz w:val="24"/>
          <w:szCs w:val="24"/>
        </w:rPr>
        <w:t xml:space="preserve">Elliott, D. M., &amp; Briere, J. (1992). Sexual abuse trauma among professional women: Validating the Trauma Symptom Checklist-40 (TSC-40). </w:t>
      </w:r>
      <w:r w:rsidRPr="00E55A12">
        <w:rPr>
          <w:rFonts w:ascii="Times New Roman" w:hAnsi="Times New Roman" w:cs="Times New Roman"/>
          <w:i/>
          <w:iCs/>
          <w:sz w:val="24"/>
          <w:szCs w:val="24"/>
        </w:rPr>
        <w:t>Child Abuse &amp; Neglect</w:t>
      </w:r>
      <w:r w:rsidRPr="00E55A12">
        <w:rPr>
          <w:rFonts w:ascii="Times New Roman" w:hAnsi="Times New Roman" w:cs="Times New Roman"/>
          <w:sz w:val="24"/>
          <w:szCs w:val="24"/>
        </w:rPr>
        <w:t xml:space="preserve">, </w:t>
      </w:r>
      <w:r w:rsidRPr="00E55A12">
        <w:rPr>
          <w:rFonts w:ascii="Times New Roman" w:hAnsi="Times New Roman" w:cs="Times New Roman"/>
          <w:i/>
          <w:iCs/>
          <w:sz w:val="24"/>
          <w:szCs w:val="24"/>
        </w:rPr>
        <w:t>16</w:t>
      </w:r>
      <w:r w:rsidRPr="00E55A12">
        <w:rPr>
          <w:rFonts w:ascii="Times New Roman" w:hAnsi="Times New Roman" w:cs="Times New Roman"/>
          <w:sz w:val="24"/>
          <w:szCs w:val="24"/>
        </w:rPr>
        <w:t xml:space="preserve">, 391–398. </w:t>
      </w:r>
    </w:p>
    <w:p w14:paraId="1FB95EF7" w14:textId="4A3B81DE" w:rsidR="00AF7A64" w:rsidRPr="00EF3972" w:rsidRDefault="00AF7A64">
      <w:pPr>
        <w:spacing w:after="0" w:line="480" w:lineRule="auto"/>
        <w:ind w:left="720" w:hanging="720"/>
        <w:rPr>
          <w:rFonts w:ascii="Times New Roman" w:hAnsi="Times New Roman" w:cs="Times New Roman"/>
          <w:color w:val="222222"/>
          <w:sz w:val="24"/>
          <w:szCs w:val="20"/>
          <w:shd w:val="clear" w:color="auto" w:fill="FFFFFF"/>
        </w:rPr>
      </w:pPr>
      <w:proofErr w:type="spellStart"/>
      <w:r w:rsidRPr="00EF3972">
        <w:rPr>
          <w:rFonts w:ascii="Times New Roman" w:hAnsi="Times New Roman" w:cs="Times New Roman"/>
          <w:color w:val="222222"/>
          <w:sz w:val="24"/>
          <w:szCs w:val="20"/>
          <w:shd w:val="clear" w:color="auto" w:fill="FFFFFF"/>
        </w:rPr>
        <w:t>Ghasemi</w:t>
      </w:r>
      <w:proofErr w:type="spellEnd"/>
      <w:r w:rsidRPr="00EF3972">
        <w:rPr>
          <w:rFonts w:ascii="Times New Roman" w:hAnsi="Times New Roman" w:cs="Times New Roman"/>
          <w:color w:val="222222"/>
          <w:sz w:val="24"/>
          <w:szCs w:val="20"/>
          <w:shd w:val="clear" w:color="auto" w:fill="FFFFFF"/>
        </w:rPr>
        <w:t xml:space="preserve">, A., &amp; </w:t>
      </w:r>
      <w:proofErr w:type="spellStart"/>
      <w:r w:rsidRPr="00EF3972">
        <w:rPr>
          <w:rFonts w:ascii="Times New Roman" w:hAnsi="Times New Roman" w:cs="Times New Roman"/>
          <w:color w:val="222222"/>
          <w:sz w:val="24"/>
          <w:szCs w:val="20"/>
          <w:shd w:val="clear" w:color="auto" w:fill="FFFFFF"/>
        </w:rPr>
        <w:t>Zahediasl</w:t>
      </w:r>
      <w:proofErr w:type="spellEnd"/>
      <w:r w:rsidRPr="00EF3972">
        <w:rPr>
          <w:rFonts w:ascii="Times New Roman" w:hAnsi="Times New Roman" w:cs="Times New Roman"/>
          <w:color w:val="222222"/>
          <w:sz w:val="24"/>
          <w:szCs w:val="20"/>
          <w:shd w:val="clear" w:color="auto" w:fill="FFFFFF"/>
        </w:rPr>
        <w:t>, S. (2012). Normality tests for statistical analysis: A guide for non-statisticians. </w:t>
      </w:r>
      <w:r w:rsidRPr="00EF3972">
        <w:rPr>
          <w:rFonts w:ascii="Times New Roman" w:hAnsi="Times New Roman" w:cs="Times New Roman"/>
          <w:i/>
          <w:iCs/>
          <w:color w:val="222222"/>
          <w:sz w:val="24"/>
          <w:szCs w:val="20"/>
          <w:shd w:val="clear" w:color="auto" w:fill="FFFFFF"/>
        </w:rPr>
        <w:t>International Journal of Endocrinology and Metabolism</w:t>
      </w:r>
      <w:r w:rsidRPr="00EF3972">
        <w:rPr>
          <w:rFonts w:ascii="Times New Roman" w:hAnsi="Times New Roman" w:cs="Times New Roman"/>
          <w:color w:val="222222"/>
          <w:sz w:val="24"/>
          <w:szCs w:val="20"/>
          <w:shd w:val="clear" w:color="auto" w:fill="FFFFFF"/>
        </w:rPr>
        <w:t>, </w:t>
      </w:r>
      <w:r w:rsidRPr="00EF3972">
        <w:rPr>
          <w:rFonts w:ascii="Times New Roman" w:hAnsi="Times New Roman" w:cs="Times New Roman"/>
          <w:i/>
          <w:iCs/>
          <w:color w:val="222222"/>
          <w:sz w:val="24"/>
          <w:szCs w:val="20"/>
          <w:shd w:val="clear" w:color="auto" w:fill="FFFFFF"/>
        </w:rPr>
        <w:t>10</w:t>
      </w:r>
      <w:r w:rsidRPr="00EF3972">
        <w:rPr>
          <w:rFonts w:ascii="Times New Roman" w:hAnsi="Times New Roman" w:cs="Times New Roman"/>
          <w:color w:val="222222"/>
          <w:sz w:val="24"/>
          <w:szCs w:val="20"/>
          <w:shd w:val="clear" w:color="auto" w:fill="FFFFFF"/>
        </w:rPr>
        <w:t>, 486</w:t>
      </w:r>
      <w:r>
        <w:rPr>
          <w:rFonts w:ascii="Times New Roman" w:hAnsi="Times New Roman" w:cs="Times New Roman"/>
          <w:color w:val="222222"/>
          <w:sz w:val="24"/>
          <w:szCs w:val="20"/>
          <w:shd w:val="clear" w:color="auto" w:fill="FFFFFF"/>
        </w:rPr>
        <w:t>-489</w:t>
      </w:r>
      <w:r w:rsidRPr="00EF3972">
        <w:rPr>
          <w:rFonts w:ascii="Times New Roman" w:hAnsi="Times New Roman" w:cs="Times New Roman"/>
          <w:color w:val="222222"/>
          <w:sz w:val="24"/>
          <w:szCs w:val="20"/>
          <w:shd w:val="clear" w:color="auto" w:fill="FFFFFF"/>
        </w:rPr>
        <w:t>.</w:t>
      </w:r>
    </w:p>
    <w:p w14:paraId="526383DE" w14:textId="257CEDEB" w:rsidR="00735C0B" w:rsidRDefault="00284174">
      <w:pPr>
        <w:spacing w:after="0" w:line="480" w:lineRule="auto"/>
        <w:ind w:left="720" w:hanging="720"/>
        <w:rPr>
          <w:rFonts w:ascii="Times New Roman" w:hAnsi="Times New Roman" w:cs="Times New Roman"/>
          <w:sz w:val="24"/>
          <w:szCs w:val="24"/>
        </w:rPr>
      </w:pPr>
      <w:proofErr w:type="spellStart"/>
      <w:r w:rsidRPr="001B3B27">
        <w:rPr>
          <w:rFonts w:ascii="Times New Roman" w:hAnsi="Times New Roman" w:cs="Times New Roman"/>
          <w:color w:val="222222"/>
          <w:sz w:val="24"/>
          <w:szCs w:val="24"/>
          <w:shd w:val="clear" w:color="auto" w:fill="FFFFFF"/>
        </w:rPr>
        <w:t>Quas</w:t>
      </w:r>
      <w:proofErr w:type="spellEnd"/>
      <w:r w:rsidRPr="001B3B27">
        <w:rPr>
          <w:rFonts w:ascii="Times New Roman" w:hAnsi="Times New Roman" w:cs="Times New Roman"/>
          <w:color w:val="222222"/>
          <w:sz w:val="24"/>
          <w:szCs w:val="24"/>
          <w:shd w:val="clear" w:color="auto" w:fill="FFFFFF"/>
        </w:rPr>
        <w:t xml:space="preserve">, J. A., Goodman, G. S., </w:t>
      </w:r>
      <w:proofErr w:type="spellStart"/>
      <w:r w:rsidRPr="001B3B27">
        <w:rPr>
          <w:rFonts w:ascii="Times New Roman" w:hAnsi="Times New Roman" w:cs="Times New Roman"/>
          <w:color w:val="222222"/>
          <w:sz w:val="24"/>
          <w:szCs w:val="24"/>
          <w:shd w:val="clear" w:color="auto" w:fill="FFFFFF"/>
        </w:rPr>
        <w:t>Ghetti</w:t>
      </w:r>
      <w:proofErr w:type="spellEnd"/>
      <w:r w:rsidRPr="001B3B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S., Alexander, K.W., Edelstein, </w:t>
      </w:r>
      <w:r w:rsidRPr="001B3B27">
        <w:rPr>
          <w:rFonts w:ascii="Times New Roman" w:hAnsi="Times New Roman" w:cs="Times New Roman"/>
          <w:color w:val="222222"/>
          <w:sz w:val="24"/>
          <w:szCs w:val="24"/>
          <w:shd w:val="clear" w:color="auto" w:fill="FFFFFF"/>
        </w:rPr>
        <w:t>R., Redlich, A. D., Cordon, I</w:t>
      </w:r>
      <w:r>
        <w:rPr>
          <w:rFonts w:ascii="Times New Roman" w:hAnsi="Times New Roman" w:cs="Times New Roman"/>
          <w:color w:val="222222"/>
          <w:sz w:val="24"/>
          <w:szCs w:val="24"/>
          <w:shd w:val="clear" w:color="auto" w:fill="FFFFFF"/>
        </w:rPr>
        <w:t xml:space="preserve">. M., &amp; Jones, D. P. H. (2005). </w:t>
      </w:r>
      <w:r w:rsidRPr="001B3B27">
        <w:rPr>
          <w:rFonts w:ascii="Times New Roman" w:hAnsi="Times New Roman" w:cs="Times New Roman"/>
          <w:color w:val="222222"/>
          <w:sz w:val="24"/>
          <w:szCs w:val="24"/>
          <w:shd w:val="clear" w:color="auto" w:fill="FFFFFF"/>
        </w:rPr>
        <w:t>Childhood sexual assault victims: Long-term outcomes after testifying in criminal court.</w:t>
      </w:r>
      <w:r>
        <w:rPr>
          <w:rFonts w:ascii="Times New Roman" w:hAnsi="Times New Roman" w:cs="Times New Roman"/>
          <w:color w:val="222222"/>
          <w:sz w:val="24"/>
          <w:szCs w:val="24"/>
          <w:shd w:val="clear" w:color="auto" w:fill="FFFFFF"/>
        </w:rPr>
        <w:t xml:space="preserve"> </w:t>
      </w:r>
      <w:r w:rsidRPr="001B3B27">
        <w:rPr>
          <w:rFonts w:ascii="Times New Roman" w:hAnsi="Times New Roman" w:cs="Times New Roman"/>
          <w:i/>
          <w:color w:val="222222"/>
          <w:sz w:val="24"/>
          <w:szCs w:val="24"/>
          <w:shd w:val="clear" w:color="auto" w:fill="FFFFFF"/>
        </w:rPr>
        <w:t>Monographs of the Society for Research in Child Development</w:t>
      </w:r>
      <w:r w:rsidRPr="001B3B27">
        <w:rPr>
          <w:rFonts w:ascii="Times New Roman" w:hAnsi="Times New Roman" w:cs="Times New Roman"/>
          <w:color w:val="222222"/>
          <w:sz w:val="24"/>
          <w:szCs w:val="24"/>
          <w:shd w:val="clear" w:color="auto" w:fill="FFFFFF"/>
        </w:rPr>
        <w:t xml:space="preserve"> (Vol. 280). Wiley.</w:t>
      </w:r>
    </w:p>
    <w:p w14:paraId="3BE823AA" w14:textId="17E70D69" w:rsidR="00032F7B" w:rsidRPr="006A6CD9" w:rsidRDefault="00032F7B" w:rsidP="00032F7B">
      <w:pPr>
        <w:spacing w:after="0" w:line="480" w:lineRule="auto"/>
        <w:ind w:left="720" w:hanging="720"/>
        <w:rPr>
          <w:rFonts w:ascii="Times New Roman" w:hAnsi="Times New Roman" w:cs="Times New Roman"/>
          <w:sz w:val="24"/>
          <w:szCs w:val="24"/>
        </w:rPr>
      </w:pPr>
      <w:r w:rsidRPr="006A6CD9">
        <w:rPr>
          <w:rFonts w:ascii="Times New Roman" w:hAnsi="Times New Roman" w:cs="Times New Roman"/>
          <w:sz w:val="24"/>
          <w:szCs w:val="24"/>
        </w:rPr>
        <w:lastRenderedPageBreak/>
        <w:t xml:space="preserve">Ross, T. P., </w:t>
      </w:r>
      <w:proofErr w:type="spellStart"/>
      <w:r w:rsidRPr="006A6CD9">
        <w:rPr>
          <w:rFonts w:ascii="Times New Roman" w:hAnsi="Times New Roman" w:cs="Times New Roman"/>
          <w:sz w:val="24"/>
          <w:szCs w:val="24"/>
        </w:rPr>
        <w:t>Clahoun</w:t>
      </w:r>
      <w:proofErr w:type="spellEnd"/>
      <w:r w:rsidRPr="006A6CD9">
        <w:rPr>
          <w:rFonts w:ascii="Times New Roman" w:hAnsi="Times New Roman" w:cs="Times New Roman"/>
          <w:sz w:val="24"/>
          <w:szCs w:val="24"/>
        </w:rPr>
        <w:t xml:space="preserve">, E., Cox, T., </w:t>
      </w:r>
      <w:proofErr w:type="spellStart"/>
      <w:r w:rsidRPr="006A6CD9">
        <w:rPr>
          <w:rFonts w:ascii="Times New Roman" w:hAnsi="Times New Roman" w:cs="Times New Roman"/>
          <w:sz w:val="24"/>
          <w:szCs w:val="24"/>
        </w:rPr>
        <w:t>Wenner</w:t>
      </w:r>
      <w:proofErr w:type="spellEnd"/>
      <w:r w:rsidRPr="006A6CD9">
        <w:rPr>
          <w:rFonts w:ascii="Times New Roman" w:hAnsi="Times New Roman" w:cs="Times New Roman"/>
          <w:sz w:val="24"/>
          <w:szCs w:val="24"/>
        </w:rPr>
        <w:t xml:space="preserve">, C., </w:t>
      </w:r>
      <w:proofErr w:type="spellStart"/>
      <w:r w:rsidRPr="006A6CD9">
        <w:rPr>
          <w:rFonts w:ascii="Times New Roman" w:hAnsi="Times New Roman" w:cs="Times New Roman"/>
          <w:sz w:val="24"/>
          <w:szCs w:val="24"/>
        </w:rPr>
        <w:t>Kono</w:t>
      </w:r>
      <w:proofErr w:type="spellEnd"/>
      <w:r w:rsidRPr="006A6CD9">
        <w:rPr>
          <w:rFonts w:ascii="Times New Roman" w:hAnsi="Times New Roman" w:cs="Times New Roman"/>
          <w:sz w:val="24"/>
          <w:szCs w:val="24"/>
        </w:rPr>
        <w:t xml:space="preserve">, W., &amp; Pleasant, M. (2007). The reliability and validity of qualitative scores for the Controlled Oral Word Association Test. </w:t>
      </w:r>
      <w:r w:rsidRPr="006A6CD9">
        <w:rPr>
          <w:rFonts w:ascii="Times New Roman" w:hAnsi="Times New Roman" w:cs="Times New Roman"/>
          <w:i/>
          <w:sz w:val="24"/>
          <w:szCs w:val="24"/>
        </w:rPr>
        <w:t>Archives in Clinical Neuropsychology, 22,</w:t>
      </w:r>
      <w:r w:rsidRPr="006A6CD9">
        <w:rPr>
          <w:rFonts w:ascii="Times New Roman" w:hAnsi="Times New Roman" w:cs="Times New Roman"/>
          <w:sz w:val="24"/>
          <w:szCs w:val="24"/>
        </w:rPr>
        <w:t xml:space="preserve"> 475-488. </w:t>
      </w:r>
    </w:p>
    <w:p w14:paraId="4994BB91" w14:textId="6FC74F0C" w:rsidR="00397D79" w:rsidRPr="00EF3972" w:rsidRDefault="00397D79" w:rsidP="00EF3972">
      <w:pPr>
        <w:spacing w:after="0" w:line="480" w:lineRule="auto"/>
        <w:ind w:left="720" w:hanging="720"/>
        <w:rPr>
          <w:rFonts w:ascii="Times New Roman" w:hAnsi="Times New Roman" w:cs="Times New Roman"/>
          <w:sz w:val="32"/>
          <w:szCs w:val="24"/>
        </w:rPr>
      </w:pPr>
      <w:proofErr w:type="spellStart"/>
      <w:r w:rsidRPr="00EF3972">
        <w:rPr>
          <w:rFonts w:ascii="Times New Roman" w:hAnsi="Times New Roman" w:cs="Times New Roman"/>
          <w:sz w:val="24"/>
          <w:szCs w:val="21"/>
          <w:shd w:val="clear" w:color="auto" w:fill="FFFFFF"/>
        </w:rPr>
        <w:t>Rosseel</w:t>
      </w:r>
      <w:proofErr w:type="spellEnd"/>
      <w:r w:rsidRPr="00EF3972">
        <w:rPr>
          <w:rFonts w:ascii="Times New Roman" w:hAnsi="Times New Roman" w:cs="Times New Roman"/>
          <w:sz w:val="24"/>
          <w:szCs w:val="21"/>
          <w:shd w:val="clear" w:color="auto" w:fill="FFFFFF"/>
        </w:rPr>
        <w:t>, Y. (2012). “</w:t>
      </w:r>
      <w:proofErr w:type="spellStart"/>
      <w:r>
        <w:rPr>
          <w:rStyle w:val="Emphasis"/>
          <w:rFonts w:ascii="Times New Roman" w:hAnsi="Times New Roman" w:cs="Times New Roman"/>
          <w:bCs/>
          <w:i w:val="0"/>
          <w:iCs w:val="0"/>
          <w:sz w:val="24"/>
          <w:szCs w:val="21"/>
          <w:shd w:val="clear" w:color="auto" w:fill="FFFFFF"/>
        </w:rPr>
        <w:t>L</w:t>
      </w:r>
      <w:r w:rsidRPr="00EF3972">
        <w:rPr>
          <w:rStyle w:val="Emphasis"/>
          <w:rFonts w:ascii="Times New Roman" w:hAnsi="Times New Roman" w:cs="Times New Roman"/>
          <w:bCs/>
          <w:i w:val="0"/>
          <w:iCs w:val="0"/>
          <w:sz w:val="24"/>
          <w:szCs w:val="21"/>
          <w:shd w:val="clear" w:color="auto" w:fill="FFFFFF"/>
        </w:rPr>
        <w:t>avaan</w:t>
      </w:r>
      <w:proofErr w:type="spellEnd"/>
      <w:r w:rsidRPr="00EF3972">
        <w:rPr>
          <w:rFonts w:ascii="Times New Roman" w:hAnsi="Times New Roman" w:cs="Times New Roman"/>
          <w:sz w:val="24"/>
          <w:szCs w:val="21"/>
          <w:shd w:val="clear" w:color="auto" w:fill="FFFFFF"/>
        </w:rPr>
        <w:t>: An R </w:t>
      </w:r>
      <w:r w:rsidRPr="00EF3972">
        <w:rPr>
          <w:rStyle w:val="Emphasis"/>
          <w:rFonts w:ascii="Times New Roman" w:hAnsi="Times New Roman" w:cs="Times New Roman"/>
          <w:bCs/>
          <w:i w:val="0"/>
          <w:iCs w:val="0"/>
          <w:sz w:val="24"/>
          <w:szCs w:val="21"/>
          <w:shd w:val="clear" w:color="auto" w:fill="FFFFFF"/>
        </w:rPr>
        <w:t>Package</w:t>
      </w:r>
      <w:r w:rsidRPr="00EF3972">
        <w:rPr>
          <w:rFonts w:ascii="Times New Roman" w:hAnsi="Times New Roman" w:cs="Times New Roman"/>
          <w:sz w:val="24"/>
          <w:szCs w:val="21"/>
          <w:shd w:val="clear" w:color="auto" w:fill="FFFFFF"/>
        </w:rPr>
        <w:t xml:space="preserve"> for Structural Equation Modeling.” </w:t>
      </w:r>
      <w:r w:rsidRPr="00EF3972">
        <w:rPr>
          <w:rFonts w:ascii="Times New Roman" w:hAnsi="Times New Roman" w:cs="Times New Roman"/>
          <w:i/>
          <w:sz w:val="24"/>
          <w:szCs w:val="21"/>
          <w:shd w:val="clear" w:color="auto" w:fill="FFFFFF"/>
        </w:rPr>
        <w:t>Journal of Statistical Software</w:t>
      </w:r>
      <w:r w:rsidRPr="00EF3972">
        <w:rPr>
          <w:rFonts w:ascii="Times New Roman" w:hAnsi="Times New Roman" w:cs="Times New Roman"/>
          <w:sz w:val="24"/>
          <w:szCs w:val="21"/>
          <w:shd w:val="clear" w:color="auto" w:fill="FFFFFF"/>
        </w:rPr>
        <w:t xml:space="preserve">, </w:t>
      </w:r>
      <w:r w:rsidRPr="00EF3972">
        <w:rPr>
          <w:rFonts w:ascii="Times New Roman" w:hAnsi="Times New Roman" w:cs="Times New Roman"/>
          <w:i/>
          <w:sz w:val="24"/>
          <w:szCs w:val="21"/>
          <w:shd w:val="clear" w:color="auto" w:fill="FFFFFF"/>
        </w:rPr>
        <w:t>48</w:t>
      </w:r>
      <w:r w:rsidRPr="00EF3972">
        <w:rPr>
          <w:rFonts w:ascii="Times New Roman" w:hAnsi="Times New Roman" w:cs="Times New Roman"/>
          <w:sz w:val="24"/>
          <w:szCs w:val="21"/>
          <w:shd w:val="clear" w:color="auto" w:fill="FFFFFF"/>
        </w:rPr>
        <w:t>, 1-36.</w:t>
      </w:r>
      <w:r w:rsidRPr="00EF3972">
        <w:rPr>
          <w:rFonts w:ascii="Times New Roman" w:hAnsi="Times New Roman" w:cs="Times New Roman"/>
          <w:sz w:val="32"/>
          <w:szCs w:val="24"/>
        </w:rPr>
        <w:t xml:space="preserve"> </w:t>
      </w:r>
    </w:p>
    <w:p w14:paraId="0BA37D65" w14:textId="716A031F" w:rsidR="00DA6DA0" w:rsidRDefault="00032F7B" w:rsidP="00032F7B">
      <w:pPr>
        <w:spacing w:after="0" w:line="480" w:lineRule="auto"/>
        <w:rPr>
          <w:rFonts w:ascii="Times New Roman" w:hAnsi="Times New Roman" w:cs="Times New Roman"/>
          <w:sz w:val="24"/>
          <w:szCs w:val="24"/>
        </w:rPr>
      </w:pPr>
      <w:r w:rsidRPr="002B57B9">
        <w:rPr>
          <w:rFonts w:ascii="Times New Roman" w:hAnsi="Times New Roman" w:cs="Times New Roman"/>
          <w:sz w:val="24"/>
          <w:szCs w:val="24"/>
        </w:rPr>
        <w:t xml:space="preserve">Sattler, J. M. (1988). </w:t>
      </w:r>
      <w:r w:rsidRPr="002B57B9">
        <w:rPr>
          <w:rFonts w:ascii="Times New Roman" w:hAnsi="Times New Roman" w:cs="Times New Roman"/>
          <w:i/>
          <w:sz w:val="24"/>
          <w:szCs w:val="24"/>
        </w:rPr>
        <w:t xml:space="preserve">Assessment of children </w:t>
      </w:r>
      <w:r w:rsidRPr="002B57B9">
        <w:rPr>
          <w:rFonts w:ascii="Times New Roman" w:hAnsi="Times New Roman" w:cs="Times New Roman"/>
          <w:sz w:val="24"/>
          <w:szCs w:val="24"/>
        </w:rPr>
        <w:t>(3rd ed.). Lewis</w:t>
      </w:r>
      <w:r>
        <w:rPr>
          <w:rFonts w:ascii="Times New Roman" w:hAnsi="Times New Roman" w:cs="Times New Roman"/>
          <w:sz w:val="24"/>
          <w:szCs w:val="24"/>
        </w:rPr>
        <w:t xml:space="preserve"> Publisher</w:t>
      </w:r>
      <w:r w:rsidRPr="002B57B9">
        <w:rPr>
          <w:rFonts w:ascii="Times New Roman" w:hAnsi="Times New Roman" w:cs="Times New Roman"/>
          <w:sz w:val="24"/>
          <w:szCs w:val="24"/>
        </w:rPr>
        <w:t>.</w:t>
      </w:r>
    </w:p>
    <w:p w14:paraId="1BED6F36" w14:textId="576ACBAD" w:rsidR="00413211" w:rsidRPr="00EF3972" w:rsidRDefault="00DA6DA0" w:rsidP="00EF3972">
      <w:pPr>
        <w:spacing w:after="0" w:line="480" w:lineRule="auto"/>
        <w:ind w:left="720" w:hanging="720"/>
        <w:rPr>
          <w:rFonts w:ascii="Times New Roman" w:hAnsi="Times New Roman" w:cs="Times New Roman"/>
          <w:color w:val="222222"/>
          <w:sz w:val="24"/>
          <w:szCs w:val="20"/>
          <w:shd w:val="clear" w:color="auto" w:fill="FFFFFF"/>
        </w:rPr>
      </w:pPr>
      <w:r w:rsidRPr="00EF3972">
        <w:rPr>
          <w:rFonts w:ascii="Times New Roman" w:hAnsi="Times New Roman" w:cs="Times New Roman"/>
          <w:color w:val="222222"/>
          <w:sz w:val="24"/>
          <w:szCs w:val="20"/>
          <w:shd w:val="clear" w:color="auto" w:fill="FFFFFF"/>
        </w:rPr>
        <w:t xml:space="preserve">Schmidt, A. F., &amp; </w:t>
      </w:r>
      <w:proofErr w:type="spellStart"/>
      <w:r w:rsidRPr="00EF3972">
        <w:rPr>
          <w:rFonts w:ascii="Times New Roman" w:hAnsi="Times New Roman" w:cs="Times New Roman"/>
          <w:color w:val="222222"/>
          <w:sz w:val="24"/>
          <w:szCs w:val="20"/>
          <w:shd w:val="clear" w:color="auto" w:fill="FFFFFF"/>
        </w:rPr>
        <w:t>Finan</w:t>
      </w:r>
      <w:proofErr w:type="spellEnd"/>
      <w:r w:rsidRPr="00EF3972">
        <w:rPr>
          <w:rFonts w:ascii="Times New Roman" w:hAnsi="Times New Roman" w:cs="Times New Roman"/>
          <w:color w:val="222222"/>
          <w:sz w:val="24"/>
          <w:szCs w:val="20"/>
          <w:shd w:val="clear" w:color="auto" w:fill="FFFFFF"/>
        </w:rPr>
        <w:t>, C. (2018). Linear regression and the normality assumption. </w:t>
      </w:r>
      <w:r w:rsidRPr="00EF3972">
        <w:rPr>
          <w:rFonts w:ascii="Times New Roman" w:hAnsi="Times New Roman" w:cs="Times New Roman"/>
          <w:i/>
          <w:iCs/>
          <w:color w:val="222222"/>
          <w:sz w:val="24"/>
          <w:szCs w:val="20"/>
          <w:shd w:val="clear" w:color="auto" w:fill="FFFFFF"/>
        </w:rPr>
        <w:t>Journal of Clinical Epidemiology</w:t>
      </w:r>
      <w:r w:rsidRPr="00EF3972">
        <w:rPr>
          <w:rFonts w:ascii="Times New Roman" w:hAnsi="Times New Roman" w:cs="Times New Roman"/>
          <w:color w:val="222222"/>
          <w:sz w:val="24"/>
          <w:szCs w:val="20"/>
          <w:shd w:val="clear" w:color="auto" w:fill="FFFFFF"/>
        </w:rPr>
        <w:t>, </w:t>
      </w:r>
      <w:r w:rsidRPr="00EF3972">
        <w:rPr>
          <w:rFonts w:ascii="Times New Roman" w:hAnsi="Times New Roman" w:cs="Times New Roman"/>
          <w:i/>
          <w:iCs/>
          <w:color w:val="222222"/>
          <w:sz w:val="24"/>
          <w:szCs w:val="20"/>
          <w:shd w:val="clear" w:color="auto" w:fill="FFFFFF"/>
        </w:rPr>
        <w:t>98</w:t>
      </w:r>
      <w:r w:rsidRPr="00EF3972">
        <w:rPr>
          <w:rFonts w:ascii="Times New Roman" w:hAnsi="Times New Roman" w:cs="Times New Roman"/>
          <w:color w:val="222222"/>
          <w:sz w:val="24"/>
          <w:szCs w:val="20"/>
          <w:shd w:val="clear" w:color="auto" w:fill="FFFFFF"/>
        </w:rPr>
        <w:t>, 146-151.</w:t>
      </w:r>
    </w:p>
    <w:p w14:paraId="1542FF9F" w14:textId="520CC645" w:rsidR="005A7828" w:rsidRDefault="00413211" w:rsidP="00EF3972">
      <w:pPr>
        <w:spacing w:after="0" w:line="480" w:lineRule="auto"/>
        <w:ind w:left="720" w:hanging="720"/>
        <w:rPr>
          <w:rFonts w:ascii="Times New Roman" w:hAnsi="Times New Roman" w:cs="Times New Roman"/>
          <w:sz w:val="24"/>
          <w:szCs w:val="24"/>
        </w:rPr>
        <w:sectPr w:rsidR="005A7828" w:rsidSect="00C32C61">
          <w:headerReference w:type="default" r:id="rId8"/>
          <w:pgSz w:w="12240" w:h="15840"/>
          <w:pgMar w:top="1440" w:right="1440" w:bottom="1440" w:left="1440" w:header="708" w:footer="708" w:gutter="0"/>
          <w:cols w:space="708"/>
          <w:docGrid w:linePitch="360"/>
        </w:sectPr>
      </w:pPr>
      <w:r w:rsidRPr="00EF3972">
        <w:rPr>
          <w:rFonts w:ascii="Times New Roman" w:hAnsi="Times New Roman" w:cs="Times New Roman"/>
          <w:sz w:val="24"/>
          <w:szCs w:val="24"/>
        </w:rPr>
        <w:t xml:space="preserve">Wang, Y. A., &amp; </w:t>
      </w:r>
      <w:proofErr w:type="spellStart"/>
      <w:r w:rsidRPr="00EF3972">
        <w:rPr>
          <w:rFonts w:ascii="Times New Roman" w:hAnsi="Times New Roman" w:cs="Times New Roman"/>
          <w:sz w:val="24"/>
          <w:szCs w:val="24"/>
        </w:rPr>
        <w:t>Rhemtulla</w:t>
      </w:r>
      <w:proofErr w:type="spellEnd"/>
      <w:r w:rsidRPr="00EF3972">
        <w:rPr>
          <w:rFonts w:ascii="Times New Roman" w:hAnsi="Times New Roman" w:cs="Times New Roman"/>
          <w:sz w:val="24"/>
          <w:szCs w:val="24"/>
        </w:rPr>
        <w:t xml:space="preserve">, M. (2021). Power analysis for parameter estimation in structural equation modeling: A discussion and tutorial. </w:t>
      </w:r>
      <w:r w:rsidRPr="00EF3972">
        <w:rPr>
          <w:rFonts w:ascii="Times New Roman" w:hAnsi="Times New Roman" w:cs="Times New Roman"/>
          <w:i/>
          <w:sz w:val="24"/>
          <w:szCs w:val="24"/>
        </w:rPr>
        <w:t>Advances in Methods and Practices in Psychological Science</w:t>
      </w:r>
      <w:r w:rsidRPr="00EF3972">
        <w:rPr>
          <w:rFonts w:ascii="Times New Roman" w:hAnsi="Times New Roman" w:cs="Times New Roman"/>
          <w:sz w:val="24"/>
          <w:szCs w:val="24"/>
        </w:rPr>
        <w:t xml:space="preserve">, </w:t>
      </w:r>
      <w:r w:rsidRPr="00EF3972">
        <w:rPr>
          <w:rFonts w:ascii="Times New Roman" w:hAnsi="Times New Roman" w:cs="Times New Roman"/>
          <w:i/>
          <w:sz w:val="24"/>
          <w:szCs w:val="24"/>
        </w:rPr>
        <w:t>4</w:t>
      </w:r>
      <w:r w:rsidRPr="00EF3972">
        <w:rPr>
          <w:rFonts w:ascii="Times New Roman" w:hAnsi="Times New Roman" w:cs="Times New Roman"/>
          <w:sz w:val="24"/>
          <w:szCs w:val="24"/>
        </w:rPr>
        <w:t>, 1-17.</w:t>
      </w:r>
    </w:p>
    <w:p w14:paraId="579D1282" w14:textId="0CF81516" w:rsidR="003F3B97" w:rsidRPr="00072E34" w:rsidRDefault="003F3B97" w:rsidP="003F3B97">
      <w:pPr>
        <w:spacing w:after="0" w:line="360" w:lineRule="auto"/>
        <w:rPr>
          <w:rFonts w:ascii="Times New Roman" w:hAnsi="Times New Roman" w:cs="Times New Roman"/>
          <w:b/>
          <w:sz w:val="24"/>
        </w:rPr>
      </w:pPr>
      <w:r w:rsidRPr="00072E34">
        <w:rPr>
          <w:rFonts w:ascii="Times New Roman" w:hAnsi="Times New Roman" w:cs="Times New Roman"/>
          <w:b/>
          <w:sz w:val="24"/>
        </w:rPr>
        <w:lastRenderedPageBreak/>
        <w:t xml:space="preserve">Table </w:t>
      </w:r>
      <w:r w:rsidR="0008325D">
        <w:rPr>
          <w:rFonts w:ascii="Times New Roman" w:hAnsi="Times New Roman" w:cs="Times New Roman"/>
          <w:b/>
          <w:sz w:val="24"/>
        </w:rPr>
        <w:t>S</w:t>
      </w:r>
      <w:r w:rsidRPr="00072E34">
        <w:rPr>
          <w:rFonts w:ascii="Times New Roman" w:hAnsi="Times New Roman" w:cs="Times New Roman"/>
          <w:b/>
          <w:sz w:val="24"/>
        </w:rPr>
        <w:t>1</w:t>
      </w:r>
    </w:p>
    <w:p w14:paraId="3FDBDD6B" w14:textId="77777777" w:rsidR="003F3B97" w:rsidRPr="006A0A2A" w:rsidRDefault="003F3B97" w:rsidP="003F3B97">
      <w:pPr>
        <w:spacing w:after="0" w:line="360" w:lineRule="auto"/>
        <w:rPr>
          <w:rFonts w:ascii="Times New Roman" w:hAnsi="Times New Roman" w:cs="Times New Roman"/>
          <w:b/>
          <w:sz w:val="24"/>
          <w:szCs w:val="24"/>
        </w:rPr>
      </w:pPr>
      <w:r>
        <w:rPr>
          <w:rFonts w:ascii="Times New Roman" w:eastAsia="SimSun" w:hAnsi="Times New Roman" w:cs="Times New Roman"/>
          <w:color w:val="000000"/>
          <w:sz w:val="24"/>
          <w:szCs w:val="24"/>
        </w:rPr>
        <w:t>Means (</w:t>
      </w:r>
      <w:r w:rsidRPr="00ED3EC8">
        <w:rPr>
          <w:rFonts w:ascii="Times New Roman" w:eastAsia="SimSun" w:hAnsi="Times New Roman" w:cs="Times New Roman"/>
          <w:i/>
          <w:color w:val="000000"/>
          <w:sz w:val="24"/>
          <w:szCs w:val="24"/>
        </w:rPr>
        <w:t>SD</w:t>
      </w:r>
      <w:r>
        <w:rPr>
          <w:rFonts w:ascii="Times New Roman" w:eastAsia="SimSun" w:hAnsi="Times New Roman" w:cs="Times New Roman"/>
          <w:color w:val="000000"/>
          <w:sz w:val="24"/>
          <w:szCs w:val="24"/>
        </w:rPr>
        <w:t xml:space="preserve">s) and </w:t>
      </w:r>
      <w:r w:rsidRPr="006A0A2A">
        <w:rPr>
          <w:rFonts w:ascii="Times New Roman" w:eastAsia="SimSun" w:hAnsi="Times New Roman" w:cs="Times New Roman"/>
          <w:color w:val="000000"/>
          <w:sz w:val="24"/>
          <w:szCs w:val="24"/>
        </w:rPr>
        <w:t xml:space="preserve">Correlations of </w:t>
      </w:r>
      <w:r>
        <w:rPr>
          <w:rFonts w:ascii="Times New Roman" w:eastAsia="SimSun" w:hAnsi="Times New Roman" w:cs="Times New Roman"/>
          <w:color w:val="000000"/>
          <w:sz w:val="24"/>
          <w:szCs w:val="24"/>
        </w:rPr>
        <w:t>Study Variables</w:t>
      </w:r>
    </w:p>
    <w:tbl>
      <w:tblPr>
        <w:tblW w:w="12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888"/>
        <w:gridCol w:w="2016"/>
        <w:gridCol w:w="589"/>
        <w:gridCol w:w="589"/>
        <w:gridCol w:w="589"/>
        <w:gridCol w:w="589"/>
        <w:gridCol w:w="589"/>
        <w:gridCol w:w="589"/>
        <w:gridCol w:w="589"/>
        <w:gridCol w:w="589"/>
        <w:gridCol w:w="589"/>
        <w:gridCol w:w="589"/>
        <w:gridCol w:w="589"/>
        <w:gridCol w:w="590"/>
      </w:tblGrid>
      <w:tr w:rsidR="0071186C" w:rsidRPr="0044167D" w14:paraId="272D162B" w14:textId="77777777" w:rsidTr="009B4A32">
        <w:trPr>
          <w:cantSplit/>
          <w:trHeight w:val="267"/>
        </w:trPr>
        <w:tc>
          <w:tcPr>
            <w:tcW w:w="3888" w:type="dxa"/>
            <w:tcBorders>
              <w:top w:val="single" w:sz="6" w:space="0" w:color="auto"/>
              <w:left w:val="nil"/>
              <w:bottom w:val="single" w:sz="2" w:space="0" w:color="auto"/>
              <w:right w:val="nil"/>
            </w:tcBorders>
            <w:shd w:val="clear" w:color="auto" w:fill="FFFFFF"/>
            <w:vAlign w:val="center"/>
          </w:tcPr>
          <w:p w14:paraId="70CA23B1" w14:textId="77777777" w:rsidR="0071186C" w:rsidRPr="00072E34" w:rsidRDefault="0071186C" w:rsidP="0071186C">
            <w:pPr>
              <w:autoSpaceDE w:val="0"/>
              <w:autoSpaceDN w:val="0"/>
              <w:adjustRightInd w:val="0"/>
              <w:spacing w:before="120" w:after="0" w:line="480" w:lineRule="auto"/>
              <w:jc w:val="center"/>
              <w:rPr>
                <w:rFonts w:ascii="Times New Roman" w:eastAsia="SimSun" w:hAnsi="Times New Roman" w:cs="Times New Roman"/>
                <w:color w:val="000000"/>
                <w:sz w:val="24"/>
                <w:szCs w:val="24"/>
              </w:rPr>
            </w:pPr>
            <w:r w:rsidRPr="00072E34">
              <w:rPr>
                <w:rFonts w:ascii="Times New Roman" w:eastAsia="SimSun" w:hAnsi="Times New Roman" w:cs="Times New Roman"/>
                <w:color w:val="000000"/>
                <w:sz w:val="24"/>
                <w:szCs w:val="24"/>
              </w:rPr>
              <w:t>Measure</w:t>
            </w:r>
          </w:p>
        </w:tc>
        <w:tc>
          <w:tcPr>
            <w:tcW w:w="2016" w:type="dxa"/>
            <w:tcBorders>
              <w:top w:val="single" w:sz="6" w:space="0" w:color="auto"/>
              <w:left w:val="nil"/>
              <w:bottom w:val="single" w:sz="2" w:space="0" w:color="auto"/>
              <w:right w:val="nil"/>
            </w:tcBorders>
            <w:shd w:val="clear" w:color="auto" w:fill="FFFFFF"/>
          </w:tcPr>
          <w:p w14:paraId="15C824A1" w14:textId="77777777" w:rsidR="0071186C" w:rsidRPr="00072E34" w:rsidRDefault="0071186C" w:rsidP="0071186C">
            <w:pPr>
              <w:tabs>
                <w:tab w:val="decimal" w:pos="79"/>
              </w:tabs>
              <w:spacing w:before="120"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i/>
                <w:sz w:val="24"/>
                <w:szCs w:val="24"/>
              </w:rPr>
              <w:t>M</w:t>
            </w:r>
            <w:r w:rsidRPr="00072E34">
              <w:rPr>
                <w:rFonts w:ascii="Times New Roman" w:eastAsia="Times New Roman" w:hAnsi="Times New Roman" w:cs="Times New Roman"/>
                <w:sz w:val="24"/>
                <w:szCs w:val="24"/>
              </w:rPr>
              <w:t xml:space="preserve"> (</w:t>
            </w:r>
            <w:r w:rsidRPr="00072E34">
              <w:rPr>
                <w:rFonts w:ascii="Times New Roman" w:eastAsia="Times New Roman" w:hAnsi="Times New Roman" w:cs="Times New Roman"/>
                <w:i/>
                <w:sz w:val="24"/>
                <w:szCs w:val="24"/>
              </w:rPr>
              <w:t>SD</w:t>
            </w:r>
            <w:r w:rsidRPr="00072E34">
              <w:rPr>
                <w:rFonts w:ascii="Times New Roman" w:eastAsia="Times New Roman" w:hAnsi="Times New Roman" w:cs="Times New Roman"/>
                <w:sz w:val="24"/>
                <w:szCs w:val="24"/>
              </w:rPr>
              <w:t>)</w:t>
            </w:r>
          </w:p>
        </w:tc>
        <w:tc>
          <w:tcPr>
            <w:tcW w:w="589" w:type="dxa"/>
            <w:tcBorders>
              <w:top w:val="single" w:sz="6" w:space="0" w:color="auto"/>
              <w:left w:val="nil"/>
              <w:bottom w:val="single" w:sz="2" w:space="0" w:color="auto"/>
              <w:right w:val="nil"/>
            </w:tcBorders>
            <w:shd w:val="clear" w:color="auto" w:fill="FFFFFF"/>
            <w:vAlign w:val="center"/>
          </w:tcPr>
          <w:p w14:paraId="3A31FA8C" w14:textId="77777777" w:rsidR="0071186C" w:rsidRPr="00072E34" w:rsidRDefault="0071186C" w:rsidP="0071186C">
            <w:pPr>
              <w:tabs>
                <w:tab w:val="decimal" w:pos="79"/>
              </w:tabs>
              <w:spacing w:before="120"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1</w:t>
            </w:r>
          </w:p>
        </w:tc>
        <w:tc>
          <w:tcPr>
            <w:tcW w:w="589" w:type="dxa"/>
            <w:tcBorders>
              <w:top w:val="single" w:sz="6" w:space="0" w:color="auto"/>
              <w:left w:val="nil"/>
              <w:bottom w:val="single" w:sz="2" w:space="0" w:color="auto"/>
              <w:right w:val="nil"/>
            </w:tcBorders>
            <w:shd w:val="clear" w:color="auto" w:fill="FFFFFF"/>
            <w:vAlign w:val="center"/>
          </w:tcPr>
          <w:p w14:paraId="2A65A055" w14:textId="77777777" w:rsidR="0071186C" w:rsidRPr="00072E34" w:rsidRDefault="0071186C" w:rsidP="0071186C">
            <w:pPr>
              <w:tabs>
                <w:tab w:val="decimal" w:pos="104"/>
              </w:tabs>
              <w:spacing w:before="120"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2</w:t>
            </w:r>
          </w:p>
        </w:tc>
        <w:tc>
          <w:tcPr>
            <w:tcW w:w="589" w:type="dxa"/>
            <w:tcBorders>
              <w:top w:val="single" w:sz="6" w:space="0" w:color="auto"/>
              <w:left w:val="nil"/>
              <w:bottom w:val="single" w:sz="2" w:space="0" w:color="auto"/>
              <w:right w:val="nil"/>
            </w:tcBorders>
            <w:shd w:val="clear" w:color="auto" w:fill="FFFFFF"/>
            <w:vAlign w:val="center"/>
          </w:tcPr>
          <w:p w14:paraId="17C49DB2" w14:textId="77777777" w:rsidR="0071186C" w:rsidRPr="00072E34" w:rsidRDefault="0071186C" w:rsidP="0071186C">
            <w:pPr>
              <w:tabs>
                <w:tab w:val="decimal" w:pos="36"/>
              </w:tabs>
              <w:spacing w:before="120"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3</w:t>
            </w:r>
          </w:p>
        </w:tc>
        <w:tc>
          <w:tcPr>
            <w:tcW w:w="589" w:type="dxa"/>
            <w:tcBorders>
              <w:top w:val="single" w:sz="6" w:space="0" w:color="auto"/>
              <w:left w:val="nil"/>
              <w:bottom w:val="single" w:sz="2" w:space="0" w:color="auto"/>
              <w:right w:val="nil"/>
            </w:tcBorders>
            <w:shd w:val="clear" w:color="auto" w:fill="FFFFFF"/>
            <w:vAlign w:val="center"/>
          </w:tcPr>
          <w:p w14:paraId="6CE26DB5" w14:textId="77777777" w:rsidR="0071186C" w:rsidRPr="00072E34" w:rsidRDefault="0071186C" w:rsidP="0071186C">
            <w:pPr>
              <w:tabs>
                <w:tab w:val="decimal" w:pos="83"/>
              </w:tabs>
              <w:spacing w:before="120"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4</w:t>
            </w:r>
          </w:p>
        </w:tc>
        <w:tc>
          <w:tcPr>
            <w:tcW w:w="589" w:type="dxa"/>
            <w:tcBorders>
              <w:top w:val="single" w:sz="6" w:space="0" w:color="auto"/>
              <w:left w:val="nil"/>
              <w:bottom w:val="single" w:sz="2" w:space="0" w:color="auto"/>
              <w:right w:val="nil"/>
            </w:tcBorders>
            <w:shd w:val="clear" w:color="auto" w:fill="FFFFFF"/>
            <w:vAlign w:val="center"/>
          </w:tcPr>
          <w:p w14:paraId="4597B3DC" w14:textId="77777777" w:rsidR="0071186C" w:rsidRPr="00072E34" w:rsidRDefault="0071186C" w:rsidP="0071186C">
            <w:pPr>
              <w:tabs>
                <w:tab w:val="decimal" w:pos="105"/>
              </w:tabs>
              <w:spacing w:before="12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9" w:type="dxa"/>
            <w:tcBorders>
              <w:top w:val="single" w:sz="6" w:space="0" w:color="auto"/>
              <w:left w:val="nil"/>
              <w:bottom w:val="single" w:sz="2" w:space="0" w:color="auto"/>
              <w:right w:val="nil"/>
            </w:tcBorders>
            <w:shd w:val="clear" w:color="auto" w:fill="FFFFFF"/>
            <w:vAlign w:val="center"/>
          </w:tcPr>
          <w:p w14:paraId="0E21D0B1" w14:textId="3C61AEE6" w:rsidR="0071186C" w:rsidRDefault="0071186C" w:rsidP="0071186C">
            <w:pPr>
              <w:tabs>
                <w:tab w:val="decimal" w:pos="105"/>
              </w:tabs>
              <w:spacing w:before="12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9" w:type="dxa"/>
            <w:tcBorders>
              <w:top w:val="single" w:sz="6" w:space="0" w:color="auto"/>
              <w:left w:val="nil"/>
              <w:bottom w:val="single" w:sz="2" w:space="0" w:color="auto"/>
              <w:right w:val="nil"/>
            </w:tcBorders>
            <w:shd w:val="clear" w:color="auto" w:fill="FFFFFF"/>
          </w:tcPr>
          <w:p w14:paraId="67DBE98B" w14:textId="0A7F8DEB" w:rsidR="0071186C" w:rsidRPr="00072E34" w:rsidRDefault="0071186C" w:rsidP="0071186C">
            <w:pPr>
              <w:tabs>
                <w:tab w:val="decimal" w:pos="105"/>
              </w:tabs>
              <w:spacing w:before="12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9" w:type="dxa"/>
            <w:tcBorders>
              <w:top w:val="single" w:sz="6" w:space="0" w:color="auto"/>
              <w:left w:val="nil"/>
              <w:bottom w:val="single" w:sz="2" w:space="0" w:color="auto"/>
              <w:right w:val="nil"/>
            </w:tcBorders>
            <w:shd w:val="clear" w:color="auto" w:fill="FFFFFF"/>
          </w:tcPr>
          <w:p w14:paraId="7A9B658A" w14:textId="5A74141C" w:rsidR="0071186C" w:rsidRPr="00072E34" w:rsidRDefault="0071186C" w:rsidP="0071186C">
            <w:pPr>
              <w:tabs>
                <w:tab w:val="decimal" w:pos="37"/>
              </w:tabs>
              <w:spacing w:before="12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89" w:type="dxa"/>
            <w:tcBorders>
              <w:top w:val="single" w:sz="6" w:space="0" w:color="auto"/>
              <w:left w:val="nil"/>
              <w:bottom w:val="single" w:sz="2" w:space="0" w:color="auto"/>
              <w:right w:val="nil"/>
            </w:tcBorders>
            <w:shd w:val="clear" w:color="auto" w:fill="FFFFFF"/>
          </w:tcPr>
          <w:p w14:paraId="36935C7D" w14:textId="323468AA" w:rsidR="0071186C" w:rsidRPr="00072E34" w:rsidRDefault="0071186C" w:rsidP="0071186C">
            <w:pPr>
              <w:tabs>
                <w:tab w:val="decimal" w:pos="37"/>
              </w:tabs>
              <w:spacing w:before="12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89" w:type="dxa"/>
            <w:tcBorders>
              <w:top w:val="single" w:sz="6" w:space="0" w:color="auto"/>
              <w:left w:val="nil"/>
              <w:bottom w:val="single" w:sz="2" w:space="0" w:color="auto"/>
              <w:right w:val="nil"/>
            </w:tcBorders>
            <w:shd w:val="clear" w:color="auto" w:fill="FFFFFF"/>
          </w:tcPr>
          <w:p w14:paraId="4E4FFCE7" w14:textId="1FA00A37" w:rsidR="0071186C" w:rsidRPr="00072E34" w:rsidRDefault="0071186C" w:rsidP="0071186C">
            <w:pPr>
              <w:tabs>
                <w:tab w:val="decimal" w:pos="37"/>
              </w:tabs>
              <w:spacing w:before="120"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589" w:type="dxa"/>
            <w:tcBorders>
              <w:top w:val="single" w:sz="6" w:space="0" w:color="auto"/>
              <w:left w:val="nil"/>
              <w:bottom w:val="single" w:sz="2" w:space="0" w:color="auto"/>
              <w:right w:val="nil"/>
            </w:tcBorders>
            <w:shd w:val="clear" w:color="auto" w:fill="FFFFFF"/>
          </w:tcPr>
          <w:p w14:paraId="6DA60D6C" w14:textId="59B4AC42" w:rsidR="0071186C" w:rsidRPr="00072E34" w:rsidRDefault="0071186C" w:rsidP="0071186C">
            <w:pPr>
              <w:tabs>
                <w:tab w:val="decimal" w:pos="37"/>
              </w:tabs>
              <w:spacing w:before="120"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590" w:type="dxa"/>
            <w:tcBorders>
              <w:top w:val="single" w:sz="6" w:space="0" w:color="auto"/>
              <w:left w:val="nil"/>
              <w:bottom w:val="single" w:sz="2" w:space="0" w:color="auto"/>
              <w:right w:val="nil"/>
            </w:tcBorders>
            <w:shd w:val="clear" w:color="auto" w:fill="FFFFFF"/>
          </w:tcPr>
          <w:p w14:paraId="165DCA78" w14:textId="77CF9E8B" w:rsidR="0071186C" w:rsidRPr="00072E34" w:rsidRDefault="0071186C" w:rsidP="0071186C">
            <w:pPr>
              <w:tabs>
                <w:tab w:val="decimal" w:pos="37"/>
              </w:tabs>
              <w:spacing w:before="12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71186C" w:rsidRPr="0044167D" w14:paraId="4D28FA90"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single" w:sz="4" w:space="0" w:color="auto"/>
              <w:left w:val="nil"/>
              <w:bottom w:val="nil"/>
              <w:right w:val="nil"/>
            </w:tcBorders>
            <w:shd w:val="clear" w:color="auto" w:fill="FFFFFF"/>
            <w:vAlign w:val="center"/>
          </w:tcPr>
          <w:p w14:paraId="07B8286C" w14:textId="77777777" w:rsidR="0071186C" w:rsidRPr="00072E34" w:rsidRDefault="0071186C" w:rsidP="0071186C">
            <w:pPr>
              <w:autoSpaceDE w:val="0"/>
              <w:autoSpaceDN w:val="0"/>
              <w:adjustRightInd w:val="0"/>
              <w:spacing w:after="0" w:line="480" w:lineRule="auto"/>
              <w:rPr>
                <w:rFonts w:ascii="Times New Roman" w:eastAsia="SimSun" w:hAnsi="Times New Roman" w:cs="Times New Roman"/>
                <w:color w:val="000000"/>
                <w:sz w:val="24"/>
                <w:szCs w:val="24"/>
              </w:rPr>
            </w:pPr>
            <w:r w:rsidRPr="00072E34">
              <w:rPr>
                <w:rFonts w:ascii="Times New Roman" w:eastAsia="SimSun" w:hAnsi="Times New Roman" w:cs="Times New Roman"/>
                <w:color w:val="000000"/>
                <w:sz w:val="24"/>
                <w:szCs w:val="24"/>
              </w:rPr>
              <w:t xml:space="preserve">1. T3 Age in Years </w:t>
            </w:r>
          </w:p>
        </w:tc>
        <w:tc>
          <w:tcPr>
            <w:tcW w:w="2016" w:type="dxa"/>
            <w:tcBorders>
              <w:top w:val="single" w:sz="4" w:space="0" w:color="auto"/>
              <w:left w:val="nil"/>
              <w:bottom w:val="nil"/>
              <w:right w:val="nil"/>
            </w:tcBorders>
            <w:shd w:val="clear" w:color="auto" w:fill="FFFFFF"/>
          </w:tcPr>
          <w:p w14:paraId="3EF35E92" w14:textId="77777777" w:rsidR="0071186C" w:rsidRPr="00072E34" w:rsidRDefault="0071186C" w:rsidP="0071186C">
            <w:pPr>
              <w:tabs>
                <w:tab w:val="decimal" w:pos="400"/>
              </w:tabs>
              <w:spacing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33.81 (7.46)</w:t>
            </w:r>
          </w:p>
        </w:tc>
        <w:tc>
          <w:tcPr>
            <w:tcW w:w="589" w:type="dxa"/>
            <w:tcBorders>
              <w:top w:val="single" w:sz="4" w:space="0" w:color="auto"/>
              <w:left w:val="nil"/>
              <w:bottom w:val="nil"/>
              <w:right w:val="nil"/>
            </w:tcBorders>
            <w:shd w:val="clear" w:color="auto" w:fill="FFFFFF"/>
          </w:tcPr>
          <w:p w14:paraId="197FEEBE" w14:textId="77777777" w:rsidR="0071186C" w:rsidRPr="00072E34"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072E34">
              <w:rPr>
                <w:rFonts w:ascii="Times New Roman" w:hAnsi="Times New Roman" w:cs="Times New Roman"/>
                <w:sz w:val="24"/>
                <w:szCs w:val="24"/>
              </w:rPr>
              <w:t>-</w:t>
            </w:r>
          </w:p>
        </w:tc>
        <w:tc>
          <w:tcPr>
            <w:tcW w:w="589" w:type="dxa"/>
            <w:tcBorders>
              <w:top w:val="single" w:sz="4" w:space="0" w:color="auto"/>
              <w:left w:val="nil"/>
              <w:bottom w:val="nil"/>
              <w:right w:val="nil"/>
            </w:tcBorders>
            <w:shd w:val="clear" w:color="auto" w:fill="FFFFFF"/>
          </w:tcPr>
          <w:p w14:paraId="5BF6B17C" w14:textId="77777777" w:rsidR="0071186C" w:rsidRPr="00072E34" w:rsidRDefault="0071186C" w:rsidP="0071186C">
            <w:pPr>
              <w:tabs>
                <w:tab w:val="decimal" w:pos="104"/>
              </w:tabs>
              <w:spacing w:after="0" w:line="480" w:lineRule="auto"/>
              <w:rPr>
                <w:rFonts w:ascii="Times New Roman" w:eastAsia="Times New Roman" w:hAnsi="Times New Roman" w:cs="Times New Roman"/>
                <w:sz w:val="24"/>
                <w:szCs w:val="24"/>
              </w:rPr>
            </w:pPr>
          </w:p>
        </w:tc>
        <w:tc>
          <w:tcPr>
            <w:tcW w:w="589" w:type="dxa"/>
            <w:tcBorders>
              <w:top w:val="single" w:sz="4" w:space="0" w:color="auto"/>
              <w:left w:val="nil"/>
              <w:bottom w:val="nil"/>
              <w:right w:val="nil"/>
            </w:tcBorders>
            <w:shd w:val="clear" w:color="auto" w:fill="FFFFFF"/>
          </w:tcPr>
          <w:p w14:paraId="2203C04F" w14:textId="77777777" w:rsidR="0071186C" w:rsidRPr="00072E34" w:rsidRDefault="0071186C" w:rsidP="0071186C">
            <w:pPr>
              <w:tabs>
                <w:tab w:val="decimal" w:pos="36"/>
              </w:tabs>
              <w:spacing w:after="0" w:line="480" w:lineRule="auto"/>
              <w:rPr>
                <w:rFonts w:ascii="Times New Roman" w:eastAsia="Times New Roman" w:hAnsi="Times New Roman" w:cs="Times New Roman"/>
                <w:sz w:val="24"/>
                <w:szCs w:val="24"/>
              </w:rPr>
            </w:pPr>
          </w:p>
        </w:tc>
        <w:tc>
          <w:tcPr>
            <w:tcW w:w="589" w:type="dxa"/>
            <w:tcBorders>
              <w:top w:val="single" w:sz="4" w:space="0" w:color="auto"/>
              <w:left w:val="nil"/>
              <w:bottom w:val="nil"/>
              <w:right w:val="nil"/>
            </w:tcBorders>
            <w:shd w:val="clear" w:color="auto" w:fill="FFFFFF"/>
          </w:tcPr>
          <w:p w14:paraId="04F55D83" w14:textId="77777777" w:rsidR="0071186C" w:rsidRPr="00072E34" w:rsidRDefault="0071186C" w:rsidP="0071186C">
            <w:pPr>
              <w:tabs>
                <w:tab w:val="decimal" w:pos="83"/>
              </w:tabs>
              <w:spacing w:after="0" w:line="480" w:lineRule="auto"/>
              <w:rPr>
                <w:rFonts w:ascii="Times New Roman" w:eastAsia="Times New Roman" w:hAnsi="Times New Roman" w:cs="Times New Roman"/>
                <w:sz w:val="24"/>
                <w:szCs w:val="24"/>
              </w:rPr>
            </w:pPr>
          </w:p>
        </w:tc>
        <w:tc>
          <w:tcPr>
            <w:tcW w:w="589" w:type="dxa"/>
            <w:tcBorders>
              <w:top w:val="single" w:sz="4" w:space="0" w:color="auto"/>
              <w:left w:val="nil"/>
              <w:bottom w:val="nil"/>
              <w:right w:val="nil"/>
            </w:tcBorders>
            <w:shd w:val="clear" w:color="auto" w:fill="FFFFFF"/>
          </w:tcPr>
          <w:p w14:paraId="541110A7" w14:textId="77777777" w:rsidR="0071186C" w:rsidRPr="00072E34" w:rsidRDefault="0071186C" w:rsidP="0071186C">
            <w:pPr>
              <w:tabs>
                <w:tab w:val="decimal" w:pos="105"/>
              </w:tabs>
              <w:spacing w:after="0" w:line="480" w:lineRule="auto"/>
              <w:rPr>
                <w:rFonts w:ascii="Times New Roman" w:eastAsia="Times New Roman" w:hAnsi="Times New Roman" w:cs="Times New Roman"/>
                <w:sz w:val="24"/>
                <w:szCs w:val="24"/>
              </w:rPr>
            </w:pPr>
          </w:p>
        </w:tc>
        <w:tc>
          <w:tcPr>
            <w:tcW w:w="589" w:type="dxa"/>
            <w:tcBorders>
              <w:top w:val="single" w:sz="4" w:space="0" w:color="auto"/>
              <w:left w:val="nil"/>
              <w:bottom w:val="nil"/>
              <w:right w:val="nil"/>
            </w:tcBorders>
            <w:shd w:val="clear" w:color="auto" w:fill="FFFFFF"/>
          </w:tcPr>
          <w:p w14:paraId="0972AF2D" w14:textId="77777777" w:rsidR="0071186C" w:rsidRPr="00072E34" w:rsidRDefault="0071186C" w:rsidP="0071186C">
            <w:pPr>
              <w:tabs>
                <w:tab w:val="decimal" w:pos="105"/>
              </w:tabs>
              <w:spacing w:after="0" w:line="480" w:lineRule="auto"/>
              <w:rPr>
                <w:rFonts w:ascii="Times New Roman" w:eastAsia="Times New Roman" w:hAnsi="Times New Roman" w:cs="Times New Roman"/>
                <w:sz w:val="24"/>
                <w:szCs w:val="24"/>
              </w:rPr>
            </w:pPr>
          </w:p>
        </w:tc>
        <w:tc>
          <w:tcPr>
            <w:tcW w:w="589" w:type="dxa"/>
            <w:tcBorders>
              <w:top w:val="single" w:sz="4" w:space="0" w:color="auto"/>
              <w:left w:val="nil"/>
              <w:bottom w:val="nil"/>
              <w:right w:val="nil"/>
            </w:tcBorders>
            <w:shd w:val="clear" w:color="auto" w:fill="FFFFFF"/>
          </w:tcPr>
          <w:p w14:paraId="2DB8BB00" w14:textId="424FC62E" w:rsidR="0071186C" w:rsidRPr="00072E34" w:rsidRDefault="0071186C" w:rsidP="0071186C">
            <w:pPr>
              <w:tabs>
                <w:tab w:val="decimal" w:pos="105"/>
              </w:tabs>
              <w:spacing w:after="0" w:line="480" w:lineRule="auto"/>
              <w:rPr>
                <w:rFonts w:ascii="Times New Roman" w:eastAsia="Times New Roman" w:hAnsi="Times New Roman" w:cs="Times New Roman"/>
                <w:sz w:val="24"/>
                <w:szCs w:val="24"/>
              </w:rPr>
            </w:pPr>
          </w:p>
        </w:tc>
        <w:tc>
          <w:tcPr>
            <w:tcW w:w="589" w:type="dxa"/>
            <w:tcBorders>
              <w:top w:val="single" w:sz="4" w:space="0" w:color="auto"/>
              <w:left w:val="nil"/>
              <w:bottom w:val="nil"/>
              <w:right w:val="nil"/>
            </w:tcBorders>
            <w:shd w:val="clear" w:color="auto" w:fill="FFFFFF"/>
          </w:tcPr>
          <w:p w14:paraId="22EAAACB" w14:textId="77777777" w:rsidR="0071186C" w:rsidRPr="00072E34" w:rsidRDefault="0071186C" w:rsidP="0071186C">
            <w:pPr>
              <w:tabs>
                <w:tab w:val="decimal" w:pos="37"/>
              </w:tabs>
              <w:spacing w:after="0" w:line="480" w:lineRule="auto"/>
              <w:rPr>
                <w:rFonts w:ascii="Times New Roman" w:eastAsia="Times New Roman" w:hAnsi="Times New Roman" w:cs="Times New Roman"/>
                <w:sz w:val="24"/>
                <w:szCs w:val="24"/>
              </w:rPr>
            </w:pPr>
          </w:p>
        </w:tc>
        <w:tc>
          <w:tcPr>
            <w:tcW w:w="589" w:type="dxa"/>
            <w:tcBorders>
              <w:top w:val="single" w:sz="4" w:space="0" w:color="auto"/>
              <w:left w:val="nil"/>
              <w:bottom w:val="nil"/>
              <w:right w:val="nil"/>
            </w:tcBorders>
            <w:shd w:val="clear" w:color="auto" w:fill="FFFFFF"/>
          </w:tcPr>
          <w:p w14:paraId="1FA705A4" w14:textId="77777777" w:rsidR="0071186C" w:rsidRPr="00072E34" w:rsidRDefault="0071186C" w:rsidP="0071186C">
            <w:pPr>
              <w:tabs>
                <w:tab w:val="decimal" w:pos="37"/>
              </w:tabs>
              <w:spacing w:after="0" w:line="480" w:lineRule="auto"/>
              <w:rPr>
                <w:rFonts w:ascii="Times New Roman" w:eastAsia="Times New Roman" w:hAnsi="Times New Roman" w:cs="Times New Roman"/>
                <w:sz w:val="24"/>
                <w:szCs w:val="24"/>
              </w:rPr>
            </w:pPr>
          </w:p>
        </w:tc>
        <w:tc>
          <w:tcPr>
            <w:tcW w:w="589" w:type="dxa"/>
            <w:tcBorders>
              <w:top w:val="single" w:sz="4" w:space="0" w:color="auto"/>
              <w:left w:val="nil"/>
              <w:bottom w:val="nil"/>
              <w:right w:val="nil"/>
            </w:tcBorders>
            <w:shd w:val="clear" w:color="auto" w:fill="FFFFFF"/>
          </w:tcPr>
          <w:p w14:paraId="65901A86" w14:textId="77777777" w:rsidR="0071186C" w:rsidRPr="00072E34" w:rsidRDefault="0071186C" w:rsidP="0071186C">
            <w:pPr>
              <w:tabs>
                <w:tab w:val="decimal" w:pos="37"/>
              </w:tabs>
              <w:spacing w:after="0" w:line="480" w:lineRule="auto"/>
              <w:rPr>
                <w:rFonts w:ascii="Times New Roman" w:eastAsia="Times New Roman" w:hAnsi="Times New Roman" w:cs="Times New Roman"/>
                <w:sz w:val="24"/>
                <w:szCs w:val="24"/>
              </w:rPr>
            </w:pPr>
          </w:p>
        </w:tc>
        <w:tc>
          <w:tcPr>
            <w:tcW w:w="589" w:type="dxa"/>
            <w:tcBorders>
              <w:top w:val="single" w:sz="4" w:space="0" w:color="auto"/>
              <w:left w:val="nil"/>
              <w:bottom w:val="nil"/>
              <w:right w:val="nil"/>
            </w:tcBorders>
            <w:shd w:val="clear" w:color="auto" w:fill="FFFFFF"/>
          </w:tcPr>
          <w:p w14:paraId="64567E7D" w14:textId="77777777" w:rsidR="0071186C" w:rsidRPr="00072E34" w:rsidRDefault="0071186C" w:rsidP="0071186C">
            <w:pPr>
              <w:tabs>
                <w:tab w:val="decimal" w:pos="37"/>
              </w:tabs>
              <w:spacing w:after="0" w:line="480" w:lineRule="auto"/>
              <w:rPr>
                <w:rFonts w:ascii="Times New Roman" w:eastAsia="Times New Roman" w:hAnsi="Times New Roman" w:cs="Times New Roman"/>
                <w:sz w:val="24"/>
                <w:szCs w:val="24"/>
              </w:rPr>
            </w:pPr>
          </w:p>
        </w:tc>
        <w:tc>
          <w:tcPr>
            <w:tcW w:w="590" w:type="dxa"/>
            <w:tcBorders>
              <w:top w:val="single" w:sz="4" w:space="0" w:color="auto"/>
              <w:left w:val="nil"/>
              <w:bottom w:val="nil"/>
              <w:right w:val="nil"/>
            </w:tcBorders>
            <w:shd w:val="clear" w:color="auto" w:fill="FFFFFF"/>
          </w:tcPr>
          <w:p w14:paraId="653F6C42" w14:textId="77777777" w:rsidR="0071186C" w:rsidRPr="00072E34" w:rsidRDefault="0071186C" w:rsidP="0071186C">
            <w:pPr>
              <w:tabs>
                <w:tab w:val="decimal" w:pos="37"/>
              </w:tabs>
              <w:spacing w:after="0" w:line="480" w:lineRule="auto"/>
              <w:rPr>
                <w:rFonts w:ascii="Times New Roman" w:eastAsia="Times New Roman" w:hAnsi="Times New Roman" w:cs="Times New Roman"/>
                <w:sz w:val="24"/>
                <w:szCs w:val="24"/>
              </w:rPr>
            </w:pPr>
          </w:p>
        </w:tc>
      </w:tr>
      <w:tr w:rsidR="0071186C" w:rsidRPr="0044167D" w14:paraId="00F2688E"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3821574E" w14:textId="77777777" w:rsidR="0071186C" w:rsidRPr="00072E34" w:rsidRDefault="0071186C" w:rsidP="0071186C">
            <w:pPr>
              <w:autoSpaceDE w:val="0"/>
              <w:autoSpaceDN w:val="0"/>
              <w:adjustRightInd w:val="0"/>
              <w:spacing w:after="0" w:line="480" w:lineRule="auto"/>
              <w:rPr>
                <w:rFonts w:ascii="Times New Roman" w:eastAsia="SimSun" w:hAnsi="Times New Roman" w:cs="Times New Roman"/>
                <w:color w:val="000000"/>
                <w:sz w:val="24"/>
                <w:szCs w:val="24"/>
              </w:rPr>
            </w:pPr>
            <w:r w:rsidRPr="00072E34">
              <w:rPr>
                <w:rFonts w:ascii="Times New Roman" w:eastAsia="SimSun" w:hAnsi="Times New Roman" w:cs="Times New Roman"/>
                <w:color w:val="000000"/>
                <w:sz w:val="24"/>
                <w:szCs w:val="24"/>
              </w:rPr>
              <w:t xml:space="preserve">2. </w:t>
            </w:r>
            <w:r>
              <w:rPr>
                <w:rFonts w:ascii="Times New Roman" w:eastAsia="SimSun" w:hAnsi="Times New Roman" w:cs="Times New Roman"/>
                <w:color w:val="000000"/>
                <w:sz w:val="24"/>
                <w:szCs w:val="24"/>
              </w:rPr>
              <w:t xml:space="preserve">T3 </w:t>
            </w:r>
            <w:proofErr w:type="spellStart"/>
            <w:r w:rsidRPr="00072E34">
              <w:rPr>
                <w:rFonts w:ascii="Times New Roman" w:eastAsia="SimSun" w:hAnsi="Times New Roman" w:cs="Times New Roman"/>
                <w:color w:val="000000"/>
                <w:sz w:val="24"/>
                <w:szCs w:val="24"/>
              </w:rPr>
              <w:t>Gender</w:t>
            </w:r>
            <w:r w:rsidRPr="00072E34">
              <w:rPr>
                <w:rFonts w:ascii="Times New Roman" w:eastAsia="SimSun" w:hAnsi="Times New Roman" w:cs="Times New Roman"/>
                <w:color w:val="000000"/>
                <w:sz w:val="24"/>
                <w:szCs w:val="24"/>
                <w:vertAlign w:val="superscript"/>
              </w:rPr>
              <w:t>a</w:t>
            </w:r>
            <w:proofErr w:type="spellEnd"/>
            <w:r w:rsidRPr="00072E34">
              <w:rPr>
                <w:rFonts w:ascii="Times New Roman" w:eastAsia="SimSun" w:hAnsi="Times New Roman" w:cs="Times New Roman"/>
                <w:color w:val="000000"/>
                <w:sz w:val="24"/>
                <w:szCs w:val="24"/>
              </w:rPr>
              <w:t xml:space="preserve"> </w:t>
            </w:r>
          </w:p>
        </w:tc>
        <w:tc>
          <w:tcPr>
            <w:tcW w:w="2016" w:type="dxa"/>
            <w:tcBorders>
              <w:top w:val="nil"/>
              <w:left w:val="nil"/>
              <w:bottom w:val="nil"/>
              <w:right w:val="nil"/>
            </w:tcBorders>
            <w:shd w:val="clear" w:color="auto" w:fill="FFFFFF"/>
          </w:tcPr>
          <w:p w14:paraId="721F21E0" w14:textId="77777777" w:rsidR="0071186C" w:rsidRPr="00072E34" w:rsidRDefault="0071186C" w:rsidP="0071186C">
            <w:pPr>
              <w:tabs>
                <w:tab w:val="decimal" w:pos="400"/>
              </w:tabs>
              <w:spacing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0.65 (0.48)</w:t>
            </w:r>
          </w:p>
        </w:tc>
        <w:tc>
          <w:tcPr>
            <w:tcW w:w="589" w:type="dxa"/>
            <w:tcBorders>
              <w:top w:val="nil"/>
              <w:left w:val="nil"/>
              <w:bottom w:val="nil"/>
              <w:right w:val="nil"/>
            </w:tcBorders>
            <w:shd w:val="clear" w:color="auto" w:fill="FFFFFF"/>
          </w:tcPr>
          <w:p w14:paraId="2F6386B6"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181AFC">
              <w:rPr>
                <w:rFonts w:ascii="Times New Roman" w:hAnsi="Times New Roman" w:cs="Times New Roman"/>
                <w:sz w:val="24"/>
                <w:szCs w:val="24"/>
              </w:rPr>
              <w:t>.10</w:t>
            </w:r>
          </w:p>
        </w:tc>
        <w:tc>
          <w:tcPr>
            <w:tcW w:w="589" w:type="dxa"/>
            <w:tcBorders>
              <w:top w:val="nil"/>
              <w:left w:val="nil"/>
              <w:bottom w:val="nil"/>
              <w:right w:val="nil"/>
            </w:tcBorders>
            <w:shd w:val="clear" w:color="auto" w:fill="FFFFFF"/>
          </w:tcPr>
          <w:p w14:paraId="1833C32B"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w:t>
            </w:r>
          </w:p>
        </w:tc>
        <w:tc>
          <w:tcPr>
            <w:tcW w:w="589" w:type="dxa"/>
            <w:tcBorders>
              <w:top w:val="nil"/>
              <w:left w:val="nil"/>
              <w:bottom w:val="nil"/>
              <w:right w:val="nil"/>
            </w:tcBorders>
            <w:shd w:val="clear" w:color="auto" w:fill="FFFFFF"/>
          </w:tcPr>
          <w:p w14:paraId="14D3144D"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00BE92FC"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2A198C30" w14:textId="77777777" w:rsidR="0071186C" w:rsidRPr="00066958" w:rsidRDefault="0071186C" w:rsidP="0071186C">
            <w:pPr>
              <w:tabs>
                <w:tab w:val="decimal" w:pos="79"/>
                <w:tab w:val="decimal" w:pos="105"/>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7C159AC0" w14:textId="77777777" w:rsidR="0071186C" w:rsidRPr="00066958" w:rsidRDefault="0071186C" w:rsidP="0071186C">
            <w:pPr>
              <w:tabs>
                <w:tab w:val="decimal" w:pos="79"/>
                <w:tab w:val="decimal" w:pos="105"/>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3123E196" w14:textId="0FB70A5F" w:rsidR="0071186C" w:rsidRPr="00066958" w:rsidRDefault="0071186C" w:rsidP="0071186C">
            <w:pPr>
              <w:tabs>
                <w:tab w:val="decimal" w:pos="79"/>
                <w:tab w:val="decimal" w:pos="105"/>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4891F5CB"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228F5B15"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70A5E6D4"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279547AE"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90" w:type="dxa"/>
            <w:tcBorders>
              <w:top w:val="nil"/>
              <w:left w:val="nil"/>
              <w:bottom w:val="nil"/>
              <w:right w:val="nil"/>
            </w:tcBorders>
            <w:shd w:val="clear" w:color="auto" w:fill="FFFFFF"/>
          </w:tcPr>
          <w:p w14:paraId="24EBB102"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r>
      <w:tr w:rsidR="0071186C" w:rsidRPr="0044167D" w14:paraId="7AC0D9FF"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6EA1C65B" w14:textId="77777777" w:rsidR="0071186C" w:rsidRPr="00072E34" w:rsidRDefault="0071186C" w:rsidP="0071186C">
            <w:pPr>
              <w:autoSpaceDE w:val="0"/>
              <w:autoSpaceDN w:val="0"/>
              <w:adjustRightInd w:val="0"/>
              <w:spacing w:after="0" w:line="480" w:lineRule="auto"/>
              <w:rPr>
                <w:rFonts w:ascii="Times New Roman" w:eastAsia="SimSun" w:hAnsi="Times New Roman" w:cs="Times New Roman"/>
                <w:color w:val="000000"/>
                <w:sz w:val="24"/>
                <w:szCs w:val="24"/>
              </w:rPr>
            </w:pPr>
            <w:r w:rsidRPr="00072E34">
              <w:rPr>
                <w:rFonts w:ascii="Times New Roman" w:eastAsia="SimSun" w:hAnsi="Times New Roman" w:cs="Times New Roman"/>
                <w:color w:val="000000"/>
                <w:sz w:val="24"/>
                <w:szCs w:val="24"/>
              </w:rPr>
              <w:t xml:space="preserve">3. </w:t>
            </w:r>
            <w:r>
              <w:rPr>
                <w:rFonts w:ascii="Times New Roman" w:eastAsia="SimSun" w:hAnsi="Times New Roman" w:cs="Times New Roman"/>
                <w:color w:val="000000"/>
                <w:sz w:val="24"/>
                <w:szCs w:val="24"/>
              </w:rPr>
              <w:t xml:space="preserve">T3 </w:t>
            </w:r>
            <w:proofErr w:type="spellStart"/>
            <w:r w:rsidRPr="00072E34">
              <w:rPr>
                <w:rFonts w:ascii="Times New Roman" w:eastAsia="SimSun" w:hAnsi="Times New Roman" w:cs="Times New Roman"/>
                <w:color w:val="000000"/>
                <w:sz w:val="24"/>
                <w:szCs w:val="24"/>
              </w:rPr>
              <w:t>Ethnicity</w:t>
            </w:r>
            <w:r w:rsidRPr="00072E34">
              <w:rPr>
                <w:rFonts w:ascii="Times New Roman" w:eastAsia="SimSun" w:hAnsi="Times New Roman" w:cs="Times New Roman"/>
                <w:color w:val="000000"/>
                <w:sz w:val="24"/>
                <w:szCs w:val="24"/>
                <w:vertAlign w:val="superscript"/>
              </w:rPr>
              <w:t>b</w:t>
            </w:r>
            <w:proofErr w:type="spellEnd"/>
            <w:r w:rsidRPr="00072E34">
              <w:rPr>
                <w:rFonts w:ascii="Times New Roman" w:eastAsia="SimSun" w:hAnsi="Times New Roman" w:cs="Times New Roman"/>
                <w:color w:val="000000"/>
                <w:sz w:val="24"/>
                <w:szCs w:val="24"/>
              </w:rPr>
              <w:t xml:space="preserve"> </w:t>
            </w:r>
          </w:p>
        </w:tc>
        <w:tc>
          <w:tcPr>
            <w:tcW w:w="2016" w:type="dxa"/>
            <w:tcBorders>
              <w:top w:val="nil"/>
              <w:left w:val="nil"/>
              <w:bottom w:val="nil"/>
              <w:right w:val="nil"/>
            </w:tcBorders>
            <w:shd w:val="clear" w:color="auto" w:fill="FFFFFF"/>
          </w:tcPr>
          <w:p w14:paraId="4F4388CB" w14:textId="77777777" w:rsidR="0071186C" w:rsidRPr="00072E34" w:rsidRDefault="0071186C" w:rsidP="0071186C">
            <w:pPr>
              <w:tabs>
                <w:tab w:val="decimal" w:pos="400"/>
              </w:tabs>
              <w:spacing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0.60 (0.49)</w:t>
            </w:r>
          </w:p>
        </w:tc>
        <w:tc>
          <w:tcPr>
            <w:tcW w:w="589" w:type="dxa"/>
            <w:tcBorders>
              <w:top w:val="nil"/>
              <w:left w:val="nil"/>
              <w:bottom w:val="nil"/>
              <w:right w:val="nil"/>
            </w:tcBorders>
            <w:shd w:val="clear" w:color="auto" w:fill="FFFFFF"/>
          </w:tcPr>
          <w:p w14:paraId="6CE3C329"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vertAlign w:val="superscript"/>
              </w:rPr>
            </w:pPr>
            <w:r w:rsidRPr="00181AFC">
              <w:rPr>
                <w:rFonts w:ascii="Times New Roman" w:hAnsi="Times New Roman" w:cs="Times New Roman"/>
                <w:sz w:val="24"/>
                <w:szCs w:val="24"/>
              </w:rPr>
              <w:t>-.19</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78C2FFEA"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.02</w:t>
            </w:r>
          </w:p>
        </w:tc>
        <w:tc>
          <w:tcPr>
            <w:tcW w:w="589" w:type="dxa"/>
            <w:tcBorders>
              <w:top w:val="nil"/>
              <w:left w:val="nil"/>
              <w:bottom w:val="nil"/>
              <w:right w:val="nil"/>
            </w:tcBorders>
            <w:shd w:val="clear" w:color="auto" w:fill="FFFFFF"/>
          </w:tcPr>
          <w:p w14:paraId="6BE0B64E"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w:t>
            </w:r>
          </w:p>
        </w:tc>
        <w:tc>
          <w:tcPr>
            <w:tcW w:w="589" w:type="dxa"/>
            <w:tcBorders>
              <w:top w:val="nil"/>
              <w:left w:val="nil"/>
              <w:bottom w:val="nil"/>
              <w:right w:val="nil"/>
            </w:tcBorders>
            <w:shd w:val="clear" w:color="auto" w:fill="FFFFFF"/>
          </w:tcPr>
          <w:p w14:paraId="26BEC9BF"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004E5E29" w14:textId="77777777" w:rsidR="0071186C" w:rsidRPr="00066958" w:rsidRDefault="0071186C" w:rsidP="0071186C">
            <w:pPr>
              <w:tabs>
                <w:tab w:val="decimal" w:pos="79"/>
                <w:tab w:val="decimal" w:pos="105"/>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727D5ACC" w14:textId="77777777" w:rsidR="0071186C" w:rsidRPr="00066958" w:rsidRDefault="0071186C" w:rsidP="0071186C">
            <w:pPr>
              <w:tabs>
                <w:tab w:val="decimal" w:pos="79"/>
                <w:tab w:val="decimal" w:pos="105"/>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597F0018" w14:textId="63DEB973" w:rsidR="0071186C" w:rsidRPr="00066958" w:rsidRDefault="0071186C" w:rsidP="0071186C">
            <w:pPr>
              <w:tabs>
                <w:tab w:val="decimal" w:pos="79"/>
                <w:tab w:val="decimal" w:pos="105"/>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78337135"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688AFA55"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36B2874A"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79FCF7BF"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90" w:type="dxa"/>
            <w:tcBorders>
              <w:top w:val="nil"/>
              <w:left w:val="nil"/>
              <w:bottom w:val="nil"/>
              <w:right w:val="nil"/>
            </w:tcBorders>
            <w:shd w:val="clear" w:color="auto" w:fill="FFFFFF"/>
          </w:tcPr>
          <w:p w14:paraId="78B960BB"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r>
      <w:tr w:rsidR="0071186C" w:rsidRPr="0044167D" w14:paraId="01649D23"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5377F369" w14:textId="77777777" w:rsidR="0071186C" w:rsidRPr="00072E34" w:rsidRDefault="0071186C" w:rsidP="0071186C">
            <w:pPr>
              <w:autoSpaceDE w:val="0"/>
              <w:autoSpaceDN w:val="0"/>
              <w:adjustRightInd w:val="0"/>
              <w:spacing w:after="0" w:line="48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4. T2 Cumulative Child Abuse</w:t>
            </w:r>
          </w:p>
        </w:tc>
        <w:tc>
          <w:tcPr>
            <w:tcW w:w="2016" w:type="dxa"/>
            <w:tcBorders>
              <w:top w:val="nil"/>
              <w:left w:val="nil"/>
              <w:bottom w:val="nil"/>
              <w:right w:val="nil"/>
            </w:tcBorders>
            <w:shd w:val="clear" w:color="auto" w:fill="FFFFFF"/>
          </w:tcPr>
          <w:p w14:paraId="3BC1F303" w14:textId="564C69C8" w:rsidR="0071186C" w:rsidRPr="00072E34" w:rsidRDefault="005C7280" w:rsidP="0071186C">
            <w:pPr>
              <w:tabs>
                <w:tab w:val="decimal" w:pos="40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r w:rsidR="0071186C">
              <w:rPr>
                <w:rFonts w:ascii="Times New Roman" w:eastAsia="Times New Roman" w:hAnsi="Times New Roman" w:cs="Times New Roman"/>
                <w:sz w:val="24"/>
                <w:szCs w:val="24"/>
              </w:rPr>
              <w:t xml:space="preserve"> (0.83)</w:t>
            </w:r>
          </w:p>
        </w:tc>
        <w:tc>
          <w:tcPr>
            <w:tcW w:w="589" w:type="dxa"/>
            <w:tcBorders>
              <w:top w:val="nil"/>
              <w:left w:val="nil"/>
              <w:bottom w:val="nil"/>
              <w:right w:val="nil"/>
            </w:tcBorders>
            <w:shd w:val="clear" w:color="auto" w:fill="FFFFFF"/>
          </w:tcPr>
          <w:p w14:paraId="1A949B33" w14:textId="77777777" w:rsidR="0071186C" w:rsidRPr="00181AFC" w:rsidRDefault="0071186C" w:rsidP="0071186C">
            <w:pPr>
              <w:tabs>
                <w:tab w:val="decimal" w:pos="79"/>
              </w:tabs>
              <w:spacing w:after="0" w:line="480" w:lineRule="auto"/>
              <w:jc w:val="center"/>
              <w:rPr>
                <w:rFonts w:ascii="Times New Roman" w:hAnsi="Times New Roman" w:cs="Times New Roman"/>
                <w:sz w:val="24"/>
                <w:szCs w:val="24"/>
              </w:rPr>
            </w:pPr>
            <w:r w:rsidRPr="00F8659D">
              <w:rPr>
                <w:rFonts w:ascii="Times New Roman" w:hAnsi="Times New Roman" w:cs="Times New Roman"/>
                <w:sz w:val="24"/>
                <w:szCs w:val="24"/>
              </w:rPr>
              <w:t>-.13</w:t>
            </w:r>
          </w:p>
        </w:tc>
        <w:tc>
          <w:tcPr>
            <w:tcW w:w="589" w:type="dxa"/>
            <w:tcBorders>
              <w:top w:val="nil"/>
              <w:left w:val="nil"/>
              <w:bottom w:val="nil"/>
              <w:right w:val="nil"/>
            </w:tcBorders>
            <w:shd w:val="clear" w:color="auto" w:fill="FFFFFF"/>
          </w:tcPr>
          <w:p w14:paraId="5212B696" w14:textId="77777777" w:rsidR="0071186C" w:rsidRPr="00181AFC" w:rsidRDefault="0071186C" w:rsidP="0071186C">
            <w:pPr>
              <w:tabs>
                <w:tab w:val="decimal" w:pos="79"/>
              </w:tabs>
              <w:spacing w:after="0" w:line="480" w:lineRule="auto"/>
              <w:jc w:val="center"/>
              <w:rPr>
                <w:rFonts w:ascii="Times New Roman" w:hAnsi="Times New Roman" w:cs="Times New Roman"/>
                <w:sz w:val="24"/>
                <w:szCs w:val="24"/>
              </w:rPr>
            </w:pPr>
            <w:r w:rsidRPr="00F8659D">
              <w:rPr>
                <w:rFonts w:ascii="Times New Roman" w:hAnsi="Times New Roman" w:cs="Times New Roman"/>
                <w:sz w:val="24"/>
                <w:szCs w:val="24"/>
              </w:rPr>
              <w:t>.05</w:t>
            </w:r>
          </w:p>
        </w:tc>
        <w:tc>
          <w:tcPr>
            <w:tcW w:w="589" w:type="dxa"/>
            <w:tcBorders>
              <w:top w:val="nil"/>
              <w:left w:val="nil"/>
              <w:bottom w:val="nil"/>
              <w:right w:val="nil"/>
            </w:tcBorders>
            <w:shd w:val="clear" w:color="auto" w:fill="FFFFFF"/>
          </w:tcPr>
          <w:p w14:paraId="32F38823" w14:textId="77777777" w:rsidR="0071186C" w:rsidRPr="00181AFC" w:rsidRDefault="0071186C" w:rsidP="0071186C">
            <w:pPr>
              <w:tabs>
                <w:tab w:val="decimal" w:pos="79"/>
              </w:tabs>
              <w:spacing w:after="0" w:line="480" w:lineRule="auto"/>
              <w:jc w:val="center"/>
              <w:rPr>
                <w:rFonts w:ascii="Times New Roman" w:hAnsi="Times New Roman" w:cs="Times New Roman"/>
                <w:sz w:val="24"/>
                <w:szCs w:val="24"/>
              </w:rPr>
            </w:pPr>
            <w:r w:rsidRPr="00F8659D">
              <w:rPr>
                <w:rFonts w:ascii="Times New Roman" w:hAnsi="Times New Roman" w:cs="Times New Roman"/>
                <w:sz w:val="24"/>
                <w:szCs w:val="24"/>
              </w:rPr>
              <w:t>-.12</w:t>
            </w:r>
          </w:p>
        </w:tc>
        <w:tc>
          <w:tcPr>
            <w:tcW w:w="589" w:type="dxa"/>
            <w:tcBorders>
              <w:top w:val="nil"/>
              <w:left w:val="nil"/>
              <w:bottom w:val="nil"/>
              <w:right w:val="nil"/>
            </w:tcBorders>
            <w:shd w:val="clear" w:color="auto" w:fill="FFFFFF"/>
          </w:tcPr>
          <w:p w14:paraId="43BA72EB"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eastAsia="Times New Roman" w:hAnsi="Times New Roman" w:cs="Times New Roman"/>
                <w:sz w:val="24"/>
                <w:szCs w:val="24"/>
              </w:rPr>
              <w:t>-</w:t>
            </w:r>
          </w:p>
        </w:tc>
        <w:tc>
          <w:tcPr>
            <w:tcW w:w="589" w:type="dxa"/>
            <w:tcBorders>
              <w:top w:val="nil"/>
              <w:left w:val="nil"/>
              <w:bottom w:val="nil"/>
              <w:right w:val="nil"/>
            </w:tcBorders>
            <w:shd w:val="clear" w:color="auto" w:fill="FFFFFF"/>
          </w:tcPr>
          <w:p w14:paraId="62D770CB" w14:textId="77777777" w:rsidR="0071186C" w:rsidRPr="00066958" w:rsidRDefault="0071186C" w:rsidP="0071186C">
            <w:pPr>
              <w:tabs>
                <w:tab w:val="decimal" w:pos="79"/>
                <w:tab w:val="decimal" w:pos="105"/>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07962177" w14:textId="77777777" w:rsidR="0071186C" w:rsidRPr="00066958" w:rsidRDefault="0071186C" w:rsidP="0071186C">
            <w:pPr>
              <w:tabs>
                <w:tab w:val="decimal" w:pos="79"/>
                <w:tab w:val="decimal" w:pos="105"/>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7E0F0A43" w14:textId="4E114523" w:rsidR="0071186C" w:rsidRPr="00066958" w:rsidRDefault="0071186C" w:rsidP="0071186C">
            <w:pPr>
              <w:tabs>
                <w:tab w:val="decimal" w:pos="79"/>
                <w:tab w:val="decimal" w:pos="105"/>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2209A979"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67B7479E"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7D436F3B"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1F0F2DC9"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90" w:type="dxa"/>
            <w:tcBorders>
              <w:top w:val="nil"/>
              <w:left w:val="nil"/>
              <w:bottom w:val="nil"/>
              <w:right w:val="nil"/>
            </w:tcBorders>
            <w:shd w:val="clear" w:color="auto" w:fill="FFFFFF"/>
          </w:tcPr>
          <w:p w14:paraId="245C3B88"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r>
      <w:tr w:rsidR="0071186C" w:rsidRPr="0044167D" w14:paraId="29EB4456"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0BECFB32" w14:textId="40BD8EEB" w:rsidR="0071186C" w:rsidRPr="00905607" w:rsidRDefault="0071186C" w:rsidP="0071186C">
            <w:pPr>
              <w:autoSpaceDE w:val="0"/>
              <w:autoSpaceDN w:val="0"/>
              <w:adjustRightInd w:val="0"/>
              <w:spacing w:after="0" w:line="480" w:lineRule="auto"/>
              <w:rPr>
                <w:rFonts w:ascii="Times New Roman" w:eastAsia="SimSun" w:hAnsi="Times New Roman" w:cs="Times New Roman"/>
                <w:color w:val="000000"/>
                <w:sz w:val="24"/>
                <w:szCs w:val="24"/>
                <w:vertAlign w:val="superscript"/>
              </w:rPr>
            </w:pPr>
            <w:r>
              <w:rPr>
                <w:rFonts w:ascii="Times New Roman" w:eastAsia="SimSun" w:hAnsi="Times New Roman" w:cs="Times New Roman"/>
                <w:color w:val="000000"/>
                <w:sz w:val="24"/>
                <w:szCs w:val="24"/>
              </w:rPr>
              <w:t>5</w:t>
            </w:r>
            <w:r w:rsidRPr="00790DE6">
              <w:rPr>
                <w:rFonts w:ascii="Times New Roman" w:eastAsia="SimSun" w:hAnsi="Times New Roman" w:cs="Times New Roman"/>
                <w:color w:val="000000"/>
                <w:sz w:val="24"/>
                <w:szCs w:val="24"/>
              </w:rPr>
              <w:t xml:space="preserve">. T2 </w:t>
            </w:r>
            <w:r w:rsidRPr="00D82D5E">
              <w:rPr>
                <w:rFonts w:ascii="Times New Roman" w:hAnsi="Times New Roman" w:cs="Times New Roman"/>
                <w:sz w:val="24"/>
                <w:szCs w:val="24"/>
              </w:rPr>
              <w:t>CSPA</w:t>
            </w:r>
            <w:r w:rsidRPr="00D82D5E" w:rsidDel="007E5040">
              <w:rPr>
                <w:rFonts w:ascii="Times New Roman" w:hAnsi="Times New Roman" w:cs="Times New Roman"/>
                <w:sz w:val="24"/>
                <w:szCs w:val="24"/>
              </w:rPr>
              <w:t xml:space="preserve"> </w:t>
            </w:r>
            <w:r w:rsidRPr="00D82D5E">
              <w:rPr>
                <w:rFonts w:ascii="Times New Roman" w:hAnsi="Times New Roman" w:cs="Times New Roman"/>
                <w:sz w:val="24"/>
                <w:szCs w:val="24"/>
              </w:rPr>
              <w:t>CTQ</w:t>
            </w:r>
          </w:p>
        </w:tc>
        <w:tc>
          <w:tcPr>
            <w:tcW w:w="2016" w:type="dxa"/>
            <w:tcBorders>
              <w:top w:val="nil"/>
              <w:left w:val="nil"/>
              <w:bottom w:val="nil"/>
              <w:right w:val="nil"/>
            </w:tcBorders>
            <w:shd w:val="clear" w:color="auto" w:fill="FFFFFF"/>
          </w:tcPr>
          <w:p w14:paraId="1D6D587A" w14:textId="77777777" w:rsidR="0071186C" w:rsidRPr="00790DE6" w:rsidRDefault="0071186C" w:rsidP="0071186C">
            <w:pPr>
              <w:tabs>
                <w:tab w:val="decimal" w:pos="400"/>
              </w:tabs>
              <w:spacing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790DE6">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r w:rsidRPr="00790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6.20</w:t>
            </w:r>
            <w:r w:rsidRPr="00790DE6">
              <w:rPr>
                <w:rFonts w:ascii="Times New Roman" w:eastAsia="Times New Roman" w:hAnsi="Times New Roman" w:cs="Times New Roman"/>
                <w:sz w:val="24"/>
                <w:szCs w:val="24"/>
              </w:rPr>
              <w:t>)</w:t>
            </w:r>
          </w:p>
        </w:tc>
        <w:tc>
          <w:tcPr>
            <w:tcW w:w="589" w:type="dxa"/>
            <w:tcBorders>
              <w:top w:val="nil"/>
              <w:left w:val="nil"/>
              <w:bottom w:val="nil"/>
              <w:right w:val="nil"/>
            </w:tcBorders>
            <w:shd w:val="clear" w:color="auto" w:fill="FFFFFF"/>
          </w:tcPr>
          <w:p w14:paraId="06E7FEDA"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vertAlign w:val="superscript"/>
              </w:rPr>
            </w:pPr>
            <w:r w:rsidRPr="00181AFC">
              <w:rPr>
                <w:rFonts w:ascii="Times New Roman" w:hAnsi="Times New Roman" w:cs="Times New Roman"/>
                <w:sz w:val="24"/>
                <w:szCs w:val="24"/>
              </w:rPr>
              <w:t>.11</w:t>
            </w:r>
          </w:p>
        </w:tc>
        <w:tc>
          <w:tcPr>
            <w:tcW w:w="589" w:type="dxa"/>
            <w:tcBorders>
              <w:top w:val="nil"/>
              <w:left w:val="nil"/>
              <w:bottom w:val="nil"/>
              <w:right w:val="nil"/>
            </w:tcBorders>
            <w:shd w:val="clear" w:color="auto" w:fill="FFFFFF"/>
          </w:tcPr>
          <w:p w14:paraId="0D28A7B6"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vertAlign w:val="superscript"/>
              </w:rPr>
            </w:pPr>
            <w:r w:rsidRPr="00066958">
              <w:rPr>
                <w:rFonts w:ascii="Times New Roman" w:hAnsi="Times New Roman" w:cs="Times New Roman"/>
                <w:sz w:val="24"/>
                <w:szCs w:val="24"/>
              </w:rPr>
              <w:t>.05</w:t>
            </w:r>
          </w:p>
        </w:tc>
        <w:tc>
          <w:tcPr>
            <w:tcW w:w="589" w:type="dxa"/>
            <w:tcBorders>
              <w:top w:val="nil"/>
              <w:left w:val="nil"/>
              <w:bottom w:val="nil"/>
              <w:right w:val="nil"/>
            </w:tcBorders>
            <w:shd w:val="clear" w:color="auto" w:fill="FFFFFF"/>
          </w:tcPr>
          <w:p w14:paraId="6BB696EB"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-.12</w:t>
            </w:r>
          </w:p>
        </w:tc>
        <w:tc>
          <w:tcPr>
            <w:tcW w:w="589" w:type="dxa"/>
            <w:tcBorders>
              <w:top w:val="nil"/>
              <w:left w:val="nil"/>
              <w:bottom w:val="nil"/>
              <w:right w:val="nil"/>
            </w:tcBorders>
            <w:shd w:val="clear" w:color="auto" w:fill="FFFFFF"/>
          </w:tcPr>
          <w:p w14:paraId="56C8947E" w14:textId="23A234D6" w:rsidR="0071186C" w:rsidRPr="00066958" w:rsidRDefault="00DF4B9C" w:rsidP="0071186C">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.69</w:t>
            </w:r>
            <w:r w:rsidR="0071186C"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67F58335" w14:textId="77777777" w:rsidR="0071186C" w:rsidRPr="00066958" w:rsidRDefault="0071186C" w:rsidP="0071186C">
            <w:pPr>
              <w:tabs>
                <w:tab w:val="decimal" w:pos="79"/>
                <w:tab w:val="decimal" w:pos="164"/>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w:t>
            </w:r>
          </w:p>
        </w:tc>
        <w:tc>
          <w:tcPr>
            <w:tcW w:w="589" w:type="dxa"/>
            <w:tcBorders>
              <w:top w:val="nil"/>
              <w:left w:val="nil"/>
              <w:bottom w:val="nil"/>
              <w:right w:val="nil"/>
            </w:tcBorders>
            <w:shd w:val="clear" w:color="auto" w:fill="FFFFFF"/>
          </w:tcPr>
          <w:p w14:paraId="68A6572C" w14:textId="77777777" w:rsidR="0071186C" w:rsidRPr="00066958" w:rsidRDefault="0071186C" w:rsidP="0071186C">
            <w:pPr>
              <w:tabs>
                <w:tab w:val="decimal" w:pos="79"/>
                <w:tab w:val="decimal" w:pos="164"/>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50B77580" w14:textId="258E8C3A" w:rsidR="0071186C" w:rsidRPr="00066958" w:rsidRDefault="0071186C" w:rsidP="0071186C">
            <w:pPr>
              <w:tabs>
                <w:tab w:val="decimal" w:pos="79"/>
                <w:tab w:val="decimal" w:pos="164"/>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292382E6"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52616B66"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7E620A95"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123CF0DD"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90" w:type="dxa"/>
            <w:tcBorders>
              <w:top w:val="nil"/>
              <w:left w:val="nil"/>
              <w:bottom w:val="nil"/>
              <w:right w:val="nil"/>
            </w:tcBorders>
            <w:shd w:val="clear" w:color="auto" w:fill="FFFFFF"/>
          </w:tcPr>
          <w:p w14:paraId="46F11624"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r>
      <w:tr w:rsidR="0071186C" w:rsidRPr="0044167D" w14:paraId="3686EEB6"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465B64AD" w14:textId="06F11347" w:rsidR="0071186C" w:rsidRDefault="0071186C" w:rsidP="0071186C">
            <w:pPr>
              <w:autoSpaceDE w:val="0"/>
              <w:autoSpaceDN w:val="0"/>
              <w:adjustRightInd w:val="0"/>
              <w:spacing w:after="0" w:line="48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6. T2 TSC</w:t>
            </w:r>
          </w:p>
        </w:tc>
        <w:tc>
          <w:tcPr>
            <w:tcW w:w="2016" w:type="dxa"/>
            <w:tcBorders>
              <w:top w:val="nil"/>
              <w:left w:val="nil"/>
              <w:bottom w:val="nil"/>
              <w:right w:val="nil"/>
            </w:tcBorders>
            <w:shd w:val="clear" w:color="auto" w:fill="FFFFFF"/>
          </w:tcPr>
          <w:p w14:paraId="3B321F8F" w14:textId="551B4BB8" w:rsidR="0071186C" w:rsidRPr="00072E34" w:rsidRDefault="005C7280" w:rsidP="0071186C">
            <w:pPr>
              <w:tabs>
                <w:tab w:val="decimal" w:pos="40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20.60</w:t>
            </w:r>
            <w:r w:rsidR="008369BD">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6.79</w:t>
            </w:r>
            <w:r w:rsidR="008369BD">
              <w:rPr>
                <w:rFonts w:ascii="Times New Roman" w:eastAsia="Times New Roman" w:hAnsi="Times New Roman" w:cs="Times New Roman"/>
                <w:sz w:val="24"/>
                <w:szCs w:val="24"/>
              </w:rPr>
              <w:t>)</w:t>
            </w:r>
          </w:p>
        </w:tc>
        <w:tc>
          <w:tcPr>
            <w:tcW w:w="589" w:type="dxa"/>
            <w:tcBorders>
              <w:top w:val="nil"/>
              <w:left w:val="nil"/>
              <w:bottom w:val="nil"/>
              <w:right w:val="nil"/>
            </w:tcBorders>
            <w:shd w:val="clear" w:color="auto" w:fill="FFFFFF"/>
          </w:tcPr>
          <w:p w14:paraId="0CF17B35" w14:textId="10139F0C" w:rsidR="0071186C" w:rsidRPr="00181AFC" w:rsidRDefault="00A747FB" w:rsidP="0071186C">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271053F5" w14:textId="4C317BD9" w:rsidR="0071186C" w:rsidRPr="00066958" w:rsidRDefault="00A747FB" w:rsidP="0071186C">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589" w:type="dxa"/>
            <w:tcBorders>
              <w:top w:val="nil"/>
              <w:left w:val="nil"/>
              <w:bottom w:val="nil"/>
              <w:right w:val="nil"/>
            </w:tcBorders>
            <w:shd w:val="clear" w:color="auto" w:fill="FFFFFF"/>
          </w:tcPr>
          <w:p w14:paraId="38719E38" w14:textId="545A879C" w:rsidR="0071186C" w:rsidRPr="00066958" w:rsidRDefault="00A747FB" w:rsidP="0071186C">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589" w:type="dxa"/>
            <w:tcBorders>
              <w:top w:val="nil"/>
              <w:left w:val="nil"/>
              <w:bottom w:val="nil"/>
              <w:right w:val="nil"/>
            </w:tcBorders>
            <w:shd w:val="clear" w:color="auto" w:fill="FFFFFF"/>
          </w:tcPr>
          <w:p w14:paraId="79CF975E" w14:textId="4A408756" w:rsidR="0071186C" w:rsidRPr="00066958" w:rsidRDefault="00A747FB" w:rsidP="0071186C">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r w:rsidR="00DF4B9C">
              <w:rPr>
                <w:rFonts w:ascii="Times New Roman" w:hAnsi="Times New Roman" w:cs="Times New Roman"/>
                <w:sz w:val="24"/>
                <w:szCs w:val="24"/>
              </w:rPr>
              <w:t>58</w:t>
            </w:r>
            <w:r>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2BEEE6DD" w14:textId="74F8AFB2" w:rsidR="0071186C" w:rsidRPr="00A747FB" w:rsidRDefault="00A747FB" w:rsidP="0071186C">
            <w:pPr>
              <w:tabs>
                <w:tab w:val="decimal" w:pos="79"/>
                <w:tab w:val="decimal" w:pos="164"/>
              </w:tabs>
              <w:spacing w:after="0" w:line="480" w:lineRule="auto"/>
              <w:jc w:val="center"/>
              <w:rPr>
                <w:rFonts w:ascii="Times New Roman" w:hAnsi="Times New Roman" w:cs="Times New Roman"/>
                <w:sz w:val="24"/>
                <w:szCs w:val="24"/>
                <w:vertAlign w:val="superscript"/>
              </w:rPr>
            </w:pPr>
            <w:r>
              <w:rPr>
                <w:rFonts w:ascii="Times New Roman" w:hAnsi="Times New Roman" w:cs="Times New Roman"/>
                <w:sz w:val="24"/>
                <w:szCs w:val="24"/>
              </w:rPr>
              <w:t>.</w:t>
            </w:r>
            <w:r w:rsidR="00DF4B9C">
              <w:rPr>
                <w:rFonts w:ascii="Times New Roman" w:hAnsi="Times New Roman" w:cs="Times New Roman"/>
                <w:sz w:val="24"/>
                <w:szCs w:val="24"/>
              </w:rPr>
              <w:t>49</w:t>
            </w:r>
            <w:r>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398981C7" w14:textId="73023800" w:rsidR="0071186C" w:rsidRPr="00066958" w:rsidRDefault="0071186C" w:rsidP="0071186C">
            <w:pPr>
              <w:tabs>
                <w:tab w:val="decimal" w:pos="79"/>
                <w:tab w:val="decimal" w:pos="164"/>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89" w:type="dxa"/>
            <w:tcBorders>
              <w:top w:val="nil"/>
              <w:left w:val="nil"/>
              <w:bottom w:val="nil"/>
              <w:right w:val="nil"/>
            </w:tcBorders>
            <w:shd w:val="clear" w:color="auto" w:fill="FFFFFF"/>
          </w:tcPr>
          <w:p w14:paraId="071B6D8D" w14:textId="506B2579" w:rsidR="0071186C" w:rsidRPr="00066958" w:rsidRDefault="0071186C" w:rsidP="0071186C">
            <w:pPr>
              <w:tabs>
                <w:tab w:val="decimal" w:pos="79"/>
                <w:tab w:val="decimal" w:pos="164"/>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424675B7"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241ECFDD"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4D1917B8"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56AFBDCB"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c>
          <w:tcPr>
            <w:tcW w:w="590" w:type="dxa"/>
            <w:tcBorders>
              <w:top w:val="nil"/>
              <w:left w:val="nil"/>
              <w:bottom w:val="nil"/>
              <w:right w:val="nil"/>
            </w:tcBorders>
            <w:shd w:val="clear" w:color="auto" w:fill="FFFFFF"/>
          </w:tcPr>
          <w:p w14:paraId="2F10E752"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p>
        </w:tc>
      </w:tr>
      <w:tr w:rsidR="0071186C" w:rsidRPr="0044167D" w14:paraId="0AC9A738"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41A9683D" w14:textId="10733D04" w:rsidR="0071186C" w:rsidRPr="00790DE6" w:rsidRDefault="0071186C" w:rsidP="0071186C">
            <w:pPr>
              <w:autoSpaceDE w:val="0"/>
              <w:autoSpaceDN w:val="0"/>
              <w:adjustRightInd w:val="0"/>
              <w:spacing w:after="0" w:line="48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7</w:t>
            </w:r>
            <w:r w:rsidRPr="00790DE6">
              <w:rPr>
                <w:rFonts w:ascii="Times New Roman" w:eastAsia="SimSun" w:hAnsi="Times New Roman" w:cs="Times New Roman"/>
                <w:color w:val="000000"/>
                <w:sz w:val="24"/>
                <w:szCs w:val="24"/>
              </w:rPr>
              <w:t xml:space="preserve">. T3 </w:t>
            </w:r>
            <w:proofErr w:type="spellStart"/>
            <w:r w:rsidRPr="00790DE6">
              <w:rPr>
                <w:rFonts w:ascii="Times New Roman" w:eastAsia="SimSun" w:hAnsi="Times New Roman" w:cs="Times New Roman"/>
                <w:color w:val="000000"/>
                <w:sz w:val="24"/>
                <w:szCs w:val="24"/>
              </w:rPr>
              <w:t>Group</w:t>
            </w:r>
            <w:r w:rsidRPr="00072E34">
              <w:rPr>
                <w:rFonts w:ascii="Times New Roman" w:eastAsia="SimSun" w:hAnsi="Times New Roman" w:cs="Times New Roman"/>
                <w:color w:val="000000"/>
                <w:sz w:val="24"/>
                <w:szCs w:val="24"/>
                <w:vertAlign w:val="superscript"/>
              </w:rPr>
              <w:t>c</w:t>
            </w:r>
            <w:proofErr w:type="spellEnd"/>
          </w:p>
        </w:tc>
        <w:tc>
          <w:tcPr>
            <w:tcW w:w="2016" w:type="dxa"/>
            <w:tcBorders>
              <w:top w:val="nil"/>
              <w:left w:val="nil"/>
              <w:bottom w:val="nil"/>
              <w:right w:val="nil"/>
            </w:tcBorders>
            <w:shd w:val="clear" w:color="auto" w:fill="FFFFFF"/>
          </w:tcPr>
          <w:p w14:paraId="1B10D390" w14:textId="77777777" w:rsidR="0071186C" w:rsidRPr="00790DE6" w:rsidRDefault="0071186C" w:rsidP="0071186C">
            <w:pPr>
              <w:tabs>
                <w:tab w:val="decimal" w:pos="40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790DE6">
              <w:rPr>
                <w:rFonts w:ascii="Times New Roman" w:eastAsia="Times New Roman" w:hAnsi="Times New Roman" w:cs="Times New Roman"/>
                <w:sz w:val="24"/>
                <w:szCs w:val="24"/>
              </w:rPr>
              <w:t>.47 (</w:t>
            </w:r>
            <w:r>
              <w:rPr>
                <w:rFonts w:ascii="Times New Roman" w:eastAsia="Times New Roman" w:hAnsi="Times New Roman" w:cs="Times New Roman"/>
                <w:sz w:val="24"/>
                <w:szCs w:val="24"/>
              </w:rPr>
              <w:t>0</w:t>
            </w:r>
            <w:r w:rsidRPr="00790DE6">
              <w:rPr>
                <w:rFonts w:ascii="Times New Roman" w:eastAsia="Times New Roman" w:hAnsi="Times New Roman" w:cs="Times New Roman"/>
                <w:sz w:val="24"/>
                <w:szCs w:val="24"/>
              </w:rPr>
              <w:t>.50)</w:t>
            </w:r>
          </w:p>
        </w:tc>
        <w:tc>
          <w:tcPr>
            <w:tcW w:w="589" w:type="dxa"/>
            <w:tcBorders>
              <w:top w:val="nil"/>
              <w:left w:val="nil"/>
              <w:bottom w:val="nil"/>
              <w:right w:val="nil"/>
            </w:tcBorders>
            <w:shd w:val="clear" w:color="auto" w:fill="FFFFFF"/>
          </w:tcPr>
          <w:p w14:paraId="6F910843"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181AFC">
              <w:rPr>
                <w:rFonts w:ascii="Times New Roman" w:hAnsi="Times New Roman" w:cs="Times New Roman"/>
                <w:sz w:val="24"/>
                <w:szCs w:val="24"/>
              </w:rPr>
              <w:t>-.11</w:t>
            </w:r>
          </w:p>
        </w:tc>
        <w:tc>
          <w:tcPr>
            <w:tcW w:w="589" w:type="dxa"/>
            <w:tcBorders>
              <w:top w:val="nil"/>
              <w:left w:val="nil"/>
              <w:bottom w:val="nil"/>
              <w:right w:val="nil"/>
            </w:tcBorders>
            <w:shd w:val="clear" w:color="auto" w:fill="FFFFFF"/>
          </w:tcPr>
          <w:p w14:paraId="29F6E116"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.06</w:t>
            </w:r>
          </w:p>
        </w:tc>
        <w:tc>
          <w:tcPr>
            <w:tcW w:w="589" w:type="dxa"/>
            <w:tcBorders>
              <w:top w:val="nil"/>
              <w:left w:val="nil"/>
              <w:bottom w:val="nil"/>
              <w:right w:val="nil"/>
            </w:tcBorders>
            <w:shd w:val="clear" w:color="auto" w:fill="FFFFFF"/>
          </w:tcPr>
          <w:p w14:paraId="7F25CE72"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.09</w:t>
            </w:r>
          </w:p>
        </w:tc>
        <w:tc>
          <w:tcPr>
            <w:tcW w:w="589" w:type="dxa"/>
            <w:tcBorders>
              <w:top w:val="nil"/>
              <w:left w:val="nil"/>
              <w:bottom w:val="nil"/>
              <w:right w:val="nil"/>
            </w:tcBorders>
            <w:shd w:val="clear" w:color="auto" w:fill="FFFFFF"/>
          </w:tcPr>
          <w:p w14:paraId="686DFA3A" w14:textId="77777777" w:rsidR="0071186C" w:rsidRPr="00066958" w:rsidRDefault="0071186C" w:rsidP="0071186C">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w:t>
            </w:r>
          </w:p>
        </w:tc>
        <w:tc>
          <w:tcPr>
            <w:tcW w:w="589" w:type="dxa"/>
            <w:tcBorders>
              <w:top w:val="nil"/>
              <w:left w:val="nil"/>
              <w:bottom w:val="nil"/>
              <w:right w:val="nil"/>
            </w:tcBorders>
            <w:shd w:val="clear" w:color="auto" w:fill="FFFFFF"/>
          </w:tcPr>
          <w:p w14:paraId="5E256500" w14:textId="77777777"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w:t>
            </w:r>
          </w:p>
        </w:tc>
        <w:tc>
          <w:tcPr>
            <w:tcW w:w="589" w:type="dxa"/>
            <w:tcBorders>
              <w:top w:val="nil"/>
              <w:left w:val="nil"/>
              <w:bottom w:val="nil"/>
              <w:right w:val="nil"/>
            </w:tcBorders>
            <w:shd w:val="clear" w:color="auto" w:fill="FFFFFF"/>
          </w:tcPr>
          <w:p w14:paraId="3D45666F" w14:textId="5BC94BFA" w:rsidR="0071186C" w:rsidRPr="00066958" w:rsidRDefault="00A747FB" w:rsidP="0071186C">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9" w:type="dxa"/>
            <w:tcBorders>
              <w:top w:val="nil"/>
              <w:left w:val="nil"/>
              <w:bottom w:val="nil"/>
              <w:right w:val="nil"/>
            </w:tcBorders>
            <w:shd w:val="clear" w:color="auto" w:fill="FFFFFF"/>
          </w:tcPr>
          <w:p w14:paraId="5BA09A59" w14:textId="6B447B91" w:rsidR="0071186C" w:rsidRPr="00066958" w:rsidRDefault="0071186C" w:rsidP="0071186C">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w:t>
            </w:r>
          </w:p>
        </w:tc>
        <w:tc>
          <w:tcPr>
            <w:tcW w:w="589" w:type="dxa"/>
            <w:tcBorders>
              <w:top w:val="nil"/>
              <w:left w:val="nil"/>
              <w:bottom w:val="nil"/>
              <w:right w:val="nil"/>
            </w:tcBorders>
            <w:shd w:val="clear" w:color="auto" w:fill="FFFFFF"/>
          </w:tcPr>
          <w:p w14:paraId="3B4E3102" w14:textId="77777777" w:rsidR="0071186C" w:rsidRPr="00066958" w:rsidRDefault="0071186C" w:rsidP="0071186C">
            <w:pPr>
              <w:tabs>
                <w:tab w:val="decimal" w:pos="79"/>
                <w:tab w:val="decimal" w:pos="164"/>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41BAEA0D" w14:textId="77777777" w:rsidR="0071186C" w:rsidRPr="00066958" w:rsidRDefault="0071186C" w:rsidP="0071186C">
            <w:pPr>
              <w:tabs>
                <w:tab w:val="decimal" w:pos="79"/>
                <w:tab w:val="decimal" w:pos="164"/>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3AB1C3C6" w14:textId="77777777" w:rsidR="0071186C" w:rsidRPr="00066958" w:rsidRDefault="0071186C" w:rsidP="0071186C">
            <w:pPr>
              <w:tabs>
                <w:tab w:val="decimal" w:pos="79"/>
                <w:tab w:val="decimal" w:pos="164"/>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50B04E9B" w14:textId="77777777" w:rsidR="0071186C" w:rsidRPr="00066958" w:rsidRDefault="0071186C" w:rsidP="0071186C">
            <w:pPr>
              <w:tabs>
                <w:tab w:val="decimal" w:pos="79"/>
                <w:tab w:val="decimal" w:pos="164"/>
              </w:tabs>
              <w:spacing w:after="0" w:line="480" w:lineRule="auto"/>
              <w:jc w:val="center"/>
              <w:rPr>
                <w:rFonts w:ascii="Times New Roman" w:eastAsia="Times New Roman" w:hAnsi="Times New Roman" w:cs="Times New Roman"/>
                <w:sz w:val="24"/>
                <w:szCs w:val="24"/>
              </w:rPr>
            </w:pPr>
          </w:p>
        </w:tc>
        <w:tc>
          <w:tcPr>
            <w:tcW w:w="590" w:type="dxa"/>
            <w:tcBorders>
              <w:top w:val="nil"/>
              <w:left w:val="nil"/>
              <w:bottom w:val="nil"/>
              <w:right w:val="nil"/>
            </w:tcBorders>
            <w:shd w:val="clear" w:color="auto" w:fill="FFFFFF"/>
          </w:tcPr>
          <w:p w14:paraId="16C47BAF" w14:textId="77777777" w:rsidR="0071186C" w:rsidRPr="00066958" w:rsidRDefault="0071186C" w:rsidP="0071186C">
            <w:pPr>
              <w:tabs>
                <w:tab w:val="decimal" w:pos="79"/>
                <w:tab w:val="decimal" w:pos="164"/>
              </w:tabs>
              <w:spacing w:after="0" w:line="480" w:lineRule="auto"/>
              <w:jc w:val="center"/>
              <w:rPr>
                <w:rFonts w:ascii="Times New Roman" w:eastAsia="Times New Roman" w:hAnsi="Times New Roman" w:cs="Times New Roman"/>
                <w:sz w:val="24"/>
                <w:szCs w:val="24"/>
              </w:rPr>
            </w:pPr>
          </w:p>
        </w:tc>
      </w:tr>
      <w:tr w:rsidR="00DC4D61" w:rsidRPr="0044167D" w14:paraId="30DB8584"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15E7FEDF" w14:textId="3D78270B" w:rsidR="00DC4D61" w:rsidRDefault="00DC4D61" w:rsidP="00DC4D61">
            <w:pPr>
              <w:autoSpaceDE w:val="0"/>
              <w:autoSpaceDN w:val="0"/>
              <w:adjustRightInd w:val="0"/>
              <w:spacing w:after="0" w:line="48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8. T3 </w:t>
            </w:r>
            <w:r w:rsidRPr="00905607">
              <w:rPr>
                <w:rFonts w:ascii="Times New Roman" w:eastAsia="SimSun" w:hAnsi="Times New Roman" w:cs="Times New Roman"/>
                <w:color w:val="000000"/>
                <w:sz w:val="24"/>
                <w:szCs w:val="24"/>
              </w:rPr>
              <w:t>Covid Impact</w:t>
            </w:r>
          </w:p>
        </w:tc>
        <w:tc>
          <w:tcPr>
            <w:tcW w:w="2016" w:type="dxa"/>
            <w:tcBorders>
              <w:top w:val="nil"/>
              <w:left w:val="nil"/>
              <w:bottom w:val="nil"/>
              <w:right w:val="nil"/>
            </w:tcBorders>
            <w:shd w:val="clear" w:color="auto" w:fill="FFFFFF"/>
          </w:tcPr>
          <w:p w14:paraId="00295C66" w14:textId="5C7D6EC1" w:rsidR="00DC4D61" w:rsidRDefault="00DC4D61" w:rsidP="00DC4D61">
            <w:pPr>
              <w:tabs>
                <w:tab w:val="decimal" w:pos="400"/>
              </w:tabs>
              <w:spacing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3.35 (1.39)</w:t>
            </w:r>
          </w:p>
        </w:tc>
        <w:tc>
          <w:tcPr>
            <w:tcW w:w="589" w:type="dxa"/>
            <w:tcBorders>
              <w:top w:val="nil"/>
              <w:left w:val="nil"/>
              <w:bottom w:val="nil"/>
              <w:right w:val="nil"/>
            </w:tcBorders>
            <w:shd w:val="clear" w:color="auto" w:fill="FFFFFF"/>
          </w:tcPr>
          <w:p w14:paraId="4DCA6F0C" w14:textId="6E151DBA" w:rsidR="00DC4D61" w:rsidRPr="00181AFC" w:rsidRDefault="00DC4D61" w:rsidP="00DC4D61">
            <w:pPr>
              <w:tabs>
                <w:tab w:val="decimal" w:pos="79"/>
              </w:tabs>
              <w:spacing w:after="0" w:line="480" w:lineRule="auto"/>
              <w:jc w:val="center"/>
              <w:rPr>
                <w:rFonts w:ascii="Times New Roman" w:hAnsi="Times New Roman" w:cs="Times New Roman"/>
                <w:sz w:val="24"/>
                <w:szCs w:val="24"/>
              </w:rPr>
            </w:pPr>
            <w:r w:rsidRPr="00181AFC">
              <w:rPr>
                <w:rFonts w:ascii="Times New Roman" w:hAnsi="Times New Roman" w:cs="Times New Roman"/>
                <w:sz w:val="24"/>
                <w:szCs w:val="24"/>
              </w:rPr>
              <w:t>-.08</w:t>
            </w:r>
          </w:p>
        </w:tc>
        <w:tc>
          <w:tcPr>
            <w:tcW w:w="589" w:type="dxa"/>
            <w:tcBorders>
              <w:top w:val="nil"/>
              <w:left w:val="nil"/>
              <w:bottom w:val="nil"/>
              <w:right w:val="nil"/>
            </w:tcBorders>
            <w:shd w:val="clear" w:color="auto" w:fill="FFFFFF"/>
          </w:tcPr>
          <w:p w14:paraId="6A130FD3" w14:textId="3B22513F"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-.06</w:t>
            </w:r>
          </w:p>
        </w:tc>
        <w:tc>
          <w:tcPr>
            <w:tcW w:w="589" w:type="dxa"/>
            <w:tcBorders>
              <w:top w:val="nil"/>
              <w:left w:val="nil"/>
              <w:bottom w:val="nil"/>
              <w:right w:val="nil"/>
            </w:tcBorders>
            <w:shd w:val="clear" w:color="auto" w:fill="FFFFFF"/>
          </w:tcPr>
          <w:p w14:paraId="78531287" w14:textId="2E93AE49"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-.10</w:t>
            </w:r>
          </w:p>
        </w:tc>
        <w:tc>
          <w:tcPr>
            <w:tcW w:w="589" w:type="dxa"/>
            <w:tcBorders>
              <w:top w:val="nil"/>
              <w:left w:val="nil"/>
              <w:bottom w:val="nil"/>
              <w:right w:val="nil"/>
            </w:tcBorders>
            <w:shd w:val="clear" w:color="auto" w:fill="FFFFFF"/>
          </w:tcPr>
          <w:p w14:paraId="25FAAF12" w14:textId="7291FC89"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.36</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1D1AF9EB" w14:textId="659201B0"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.10</w:t>
            </w:r>
          </w:p>
        </w:tc>
        <w:tc>
          <w:tcPr>
            <w:tcW w:w="589" w:type="dxa"/>
            <w:tcBorders>
              <w:top w:val="nil"/>
              <w:left w:val="nil"/>
              <w:bottom w:val="nil"/>
              <w:right w:val="nil"/>
            </w:tcBorders>
            <w:shd w:val="clear" w:color="auto" w:fill="FFFFFF"/>
          </w:tcPr>
          <w:p w14:paraId="2EF25E93" w14:textId="2D57A8C3" w:rsidR="00DC4D61" w:rsidRDefault="00DC4D61" w:rsidP="00DC4D61">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2322FBB4" w14:textId="16F202EE"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.07</w:t>
            </w:r>
          </w:p>
        </w:tc>
        <w:tc>
          <w:tcPr>
            <w:tcW w:w="589" w:type="dxa"/>
            <w:tcBorders>
              <w:top w:val="nil"/>
              <w:left w:val="nil"/>
              <w:bottom w:val="nil"/>
              <w:right w:val="nil"/>
            </w:tcBorders>
            <w:shd w:val="clear" w:color="auto" w:fill="FFFFFF"/>
          </w:tcPr>
          <w:p w14:paraId="101EFB1D" w14:textId="5D671FE1" w:rsidR="00DC4D61" w:rsidRPr="00066958" w:rsidRDefault="00DC4D61" w:rsidP="00DC4D61">
            <w:pPr>
              <w:tabs>
                <w:tab w:val="decimal" w:pos="79"/>
                <w:tab w:val="decimal" w:pos="164"/>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89" w:type="dxa"/>
            <w:tcBorders>
              <w:top w:val="nil"/>
              <w:left w:val="nil"/>
              <w:bottom w:val="nil"/>
              <w:right w:val="nil"/>
            </w:tcBorders>
            <w:shd w:val="clear" w:color="auto" w:fill="FFFFFF"/>
          </w:tcPr>
          <w:p w14:paraId="0F944F65" w14:textId="77777777" w:rsidR="00DC4D61" w:rsidRPr="00066958" w:rsidRDefault="00DC4D61" w:rsidP="00DC4D61">
            <w:pPr>
              <w:tabs>
                <w:tab w:val="decimal" w:pos="79"/>
                <w:tab w:val="decimal" w:pos="164"/>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47B69096" w14:textId="77777777" w:rsidR="00DC4D61" w:rsidRPr="00066958" w:rsidRDefault="00DC4D61" w:rsidP="00DC4D61">
            <w:pPr>
              <w:tabs>
                <w:tab w:val="decimal" w:pos="79"/>
                <w:tab w:val="decimal" w:pos="164"/>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41D59B7D" w14:textId="77777777" w:rsidR="00DC4D61" w:rsidRPr="00066958" w:rsidRDefault="00DC4D61" w:rsidP="00DC4D61">
            <w:pPr>
              <w:tabs>
                <w:tab w:val="decimal" w:pos="79"/>
                <w:tab w:val="decimal" w:pos="164"/>
              </w:tabs>
              <w:spacing w:after="0" w:line="480" w:lineRule="auto"/>
              <w:jc w:val="center"/>
              <w:rPr>
                <w:rFonts w:ascii="Times New Roman" w:eastAsia="Times New Roman" w:hAnsi="Times New Roman" w:cs="Times New Roman"/>
                <w:sz w:val="24"/>
                <w:szCs w:val="24"/>
              </w:rPr>
            </w:pPr>
          </w:p>
        </w:tc>
        <w:tc>
          <w:tcPr>
            <w:tcW w:w="590" w:type="dxa"/>
            <w:tcBorders>
              <w:top w:val="nil"/>
              <w:left w:val="nil"/>
              <w:bottom w:val="nil"/>
              <w:right w:val="nil"/>
            </w:tcBorders>
            <w:shd w:val="clear" w:color="auto" w:fill="FFFFFF"/>
          </w:tcPr>
          <w:p w14:paraId="3ABAF1D0" w14:textId="77777777" w:rsidR="00DC4D61" w:rsidRPr="00066958" w:rsidRDefault="00DC4D61" w:rsidP="00DC4D61">
            <w:pPr>
              <w:tabs>
                <w:tab w:val="decimal" w:pos="79"/>
                <w:tab w:val="decimal" w:pos="164"/>
              </w:tabs>
              <w:spacing w:after="0" w:line="480" w:lineRule="auto"/>
              <w:jc w:val="center"/>
              <w:rPr>
                <w:rFonts w:ascii="Times New Roman" w:eastAsia="Times New Roman" w:hAnsi="Times New Roman" w:cs="Times New Roman"/>
                <w:sz w:val="24"/>
                <w:szCs w:val="24"/>
              </w:rPr>
            </w:pPr>
          </w:p>
        </w:tc>
      </w:tr>
      <w:tr w:rsidR="00DC4D61" w:rsidRPr="0044167D" w14:paraId="0BA3774F"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453F1A54" w14:textId="2A25D8D9" w:rsidR="00DC4D61" w:rsidRPr="00790DE6" w:rsidRDefault="005736B9" w:rsidP="00DC4D61">
            <w:pPr>
              <w:autoSpaceDE w:val="0"/>
              <w:autoSpaceDN w:val="0"/>
              <w:adjustRightInd w:val="0"/>
              <w:spacing w:after="0" w:line="48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9</w:t>
            </w:r>
            <w:r w:rsidR="00DC4D61">
              <w:rPr>
                <w:rFonts w:ascii="Times New Roman" w:eastAsia="SimSun" w:hAnsi="Times New Roman" w:cs="Times New Roman"/>
                <w:color w:val="000000"/>
                <w:sz w:val="24"/>
                <w:szCs w:val="24"/>
              </w:rPr>
              <w:t>. T3 Cumulative Child Abuse</w:t>
            </w:r>
          </w:p>
        </w:tc>
        <w:tc>
          <w:tcPr>
            <w:tcW w:w="2016" w:type="dxa"/>
            <w:tcBorders>
              <w:top w:val="nil"/>
              <w:left w:val="nil"/>
              <w:bottom w:val="nil"/>
              <w:right w:val="nil"/>
            </w:tcBorders>
            <w:shd w:val="clear" w:color="auto" w:fill="FFFFFF"/>
          </w:tcPr>
          <w:p w14:paraId="20E1F10B" w14:textId="77777777" w:rsidR="00DC4D61" w:rsidRPr="00905607" w:rsidRDefault="00DC4D61" w:rsidP="00DC4D61">
            <w:pPr>
              <w:tabs>
                <w:tab w:val="decimal" w:pos="40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0.58 (0.82)</w:t>
            </w:r>
          </w:p>
        </w:tc>
        <w:tc>
          <w:tcPr>
            <w:tcW w:w="589" w:type="dxa"/>
            <w:tcBorders>
              <w:top w:val="nil"/>
              <w:left w:val="nil"/>
              <w:bottom w:val="nil"/>
              <w:right w:val="nil"/>
            </w:tcBorders>
            <w:shd w:val="clear" w:color="auto" w:fill="FFFFFF"/>
          </w:tcPr>
          <w:p w14:paraId="16E8F563" w14:textId="77777777" w:rsidR="00DC4D61" w:rsidRPr="00181AFC" w:rsidRDefault="00DC4D61" w:rsidP="00DC4D61">
            <w:pPr>
              <w:tabs>
                <w:tab w:val="decimal" w:pos="79"/>
              </w:tabs>
              <w:spacing w:after="0" w:line="480" w:lineRule="auto"/>
              <w:jc w:val="center"/>
              <w:rPr>
                <w:rFonts w:ascii="Times New Roman" w:hAnsi="Times New Roman" w:cs="Times New Roman"/>
                <w:sz w:val="24"/>
                <w:szCs w:val="24"/>
              </w:rPr>
            </w:pPr>
            <w:r w:rsidRPr="00F8659D">
              <w:rPr>
                <w:rFonts w:ascii="Times New Roman" w:hAnsi="Times New Roman" w:cs="Times New Roman"/>
                <w:sz w:val="24"/>
                <w:szCs w:val="24"/>
              </w:rPr>
              <w:t>-.10</w:t>
            </w:r>
          </w:p>
        </w:tc>
        <w:tc>
          <w:tcPr>
            <w:tcW w:w="589" w:type="dxa"/>
            <w:tcBorders>
              <w:top w:val="nil"/>
              <w:left w:val="nil"/>
              <w:bottom w:val="nil"/>
              <w:right w:val="nil"/>
            </w:tcBorders>
            <w:shd w:val="clear" w:color="auto" w:fill="FFFFFF"/>
          </w:tcPr>
          <w:p w14:paraId="021A87E6" w14:textId="77777777"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F8659D">
              <w:rPr>
                <w:rFonts w:ascii="Times New Roman" w:hAnsi="Times New Roman" w:cs="Times New Roman"/>
                <w:sz w:val="24"/>
                <w:szCs w:val="24"/>
              </w:rPr>
              <w:t>.23</w:t>
            </w:r>
            <w:r w:rsidRPr="00181AFC">
              <w:rPr>
                <w:rFonts w:ascii="Times New Roman" w:hAnsi="Times New Roman" w:cs="Times New Roman"/>
                <w:sz w:val="24"/>
                <w:szCs w:val="24"/>
                <w:vertAlign w:val="superscript"/>
              </w:rPr>
              <w:t>*</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4EDC271E" w14:textId="77777777" w:rsidR="00DC4D61" w:rsidRPr="00181AFC" w:rsidRDefault="00DC4D61" w:rsidP="00DC4D61">
            <w:pPr>
              <w:tabs>
                <w:tab w:val="decimal" w:pos="79"/>
              </w:tabs>
              <w:spacing w:after="0" w:line="480" w:lineRule="auto"/>
              <w:jc w:val="center"/>
              <w:rPr>
                <w:rFonts w:ascii="Times New Roman" w:hAnsi="Times New Roman" w:cs="Times New Roman"/>
                <w:sz w:val="24"/>
                <w:szCs w:val="24"/>
              </w:rPr>
            </w:pPr>
            <w:r w:rsidRPr="00F8659D">
              <w:rPr>
                <w:rFonts w:ascii="Times New Roman" w:hAnsi="Times New Roman" w:cs="Times New Roman"/>
                <w:sz w:val="24"/>
                <w:szCs w:val="24"/>
              </w:rPr>
              <w:t>-.14</w:t>
            </w:r>
          </w:p>
        </w:tc>
        <w:tc>
          <w:tcPr>
            <w:tcW w:w="589" w:type="dxa"/>
            <w:tcBorders>
              <w:top w:val="nil"/>
              <w:left w:val="nil"/>
              <w:bottom w:val="nil"/>
              <w:right w:val="nil"/>
            </w:tcBorders>
            <w:shd w:val="clear" w:color="auto" w:fill="FFFFFF"/>
          </w:tcPr>
          <w:p w14:paraId="6ED59C50" w14:textId="77777777"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F8659D">
              <w:rPr>
                <w:rFonts w:ascii="Times New Roman" w:hAnsi="Times New Roman" w:cs="Times New Roman"/>
                <w:sz w:val="24"/>
                <w:szCs w:val="24"/>
              </w:rPr>
              <w:t>.62</w:t>
            </w:r>
            <w:r w:rsidRPr="00181AFC">
              <w:rPr>
                <w:rFonts w:ascii="Times New Roman" w:hAnsi="Times New Roman" w:cs="Times New Roman"/>
                <w:sz w:val="24"/>
                <w:szCs w:val="24"/>
                <w:vertAlign w:val="superscript"/>
              </w:rPr>
              <w:t>*</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13DAA7EB" w14:textId="77777777"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F8659D">
              <w:rPr>
                <w:rFonts w:ascii="Times New Roman" w:hAnsi="Times New Roman" w:cs="Times New Roman"/>
                <w:sz w:val="24"/>
                <w:szCs w:val="24"/>
              </w:rPr>
              <w:t>.58</w:t>
            </w:r>
            <w:r w:rsidRPr="00181AFC">
              <w:rPr>
                <w:rFonts w:ascii="Times New Roman" w:hAnsi="Times New Roman" w:cs="Times New Roman"/>
                <w:sz w:val="24"/>
                <w:szCs w:val="24"/>
                <w:vertAlign w:val="superscript"/>
              </w:rPr>
              <w:t>*</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0631EB06" w14:textId="03728E6B" w:rsidR="00DC4D61" w:rsidRPr="00F8659D" w:rsidRDefault="00DC4D61" w:rsidP="00DC4D61">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4668A9C7" w14:textId="2C8F07FB"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F8659D">
              <w:rPr>
                <w:rFonts w:ascii="Times New Roman" w:hAnsi="Times New Roman" w:cs="Times New Roman"/>
                <w:sz w:val="24"/>
                <w:szCs w:val="24"/>
              </w:rPr>
              <w:t>.44</w:t>
            </w:r>
            <w:r w:rsidRPr="00181AFC">
              <w:rPr>
                <w:rFonts w:ascii="Times New Roman" w:hAnsi="Times New Roman" w:cs="Times New Roman"/>
                <w:sz w:val="24"/>
                <w:szCs w:val="24"/>
                <w:vertAlign w:val="superscript"/>
              </w:rPr>
              <w:t>*</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3846151B" w14:textId="08FCBF39" w:rsidR="00DC4D61" w:rsidRPr="00181AFC" w:rsidRDefault="00EE62AD"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.31</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73A4702B" w14:textId="63409EA2" w:rsidR="00DC4D61" w:rsidRPr="00181AFC" w:rsidRDefault="005736B9" w:rsidP="00DC4D61">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9" w:type="dxa"/>
            <w:tcBorders>
              <w:top w:val="nil"/>
              <w:left w:val="nil"/>
              <w:bottom w:val="nil"/>
              <w:right w:val="nil"/>
            </w:tcBorders>
            <w:shd w:val="clear" w:color="auto" w:fill="FFFFFF"/>
          </w:tcPr>
          <w:p w14:paraId="067006C7" w14:textId="41129E25"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p>
        </w:tc>
        <w:tc>
          <w:tcPr>
            <w:tcW w:w="589" w:type="dxa"/>
            <w:tcBorders>
              <w:top w:val="nil"/>
              <w:left w:val="nil"/>
              <w:bottom w:val="nil"/>
              <w:right w:val="nil"/>
            </w:tcBorders>
            <w:shd w:val="clear" w:color="auto" w:fill="FFFFFF"/>
          </w:tcPr>
          <w:p w14:paraId="12C0BC2A" w14:textId="77777777"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p>
        </w:tc>
        <w:tc>
          <w:tcPr>
            <w:tcW w:w="590" w:type="dxa"/>
            <w:tcBorders>
              <w:top w:val="nil"/>
              <w:left w:val="nil"/>
              <w:bottom w:val="nil"/>
              <w:right w:val="nil"/>
            </w:tcBorders>
            <w:shd w:val="clear" w:color="auto" w:fill="FFFFFF"/>
          </w:tcPr>
          <w:p w14:paraId="06FF4FC2" w14:textId="77777777"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p>
        </w:tc>
      </w:tr>
      <w:tr w:rsidR="00DC4D61" w:rsidRPr="0044167D" w14:paraId="7F508E53"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1924BD29" w14:textId="61F7729F" w:rsidR="00DC4D61" w:rsidRPr="00905607" w:rsidRDefault="00DC4D61" w:rsidP="00DC4D61">
            <w:pPr>
              <w:autoSpaceDE w:val="0"/>
              <w:autoSpaceDN w:val="0"/>
              <w:adjustRightInd w:val="0"/>
              <w:spacing w:after="0" w:line="480" w:lineRule="auto"/>
              <w:rPr>
                <w:rFonts w:ascii="Times New Roman" w:eastAsia="SimSun" w:hAnsi="Times New Roman" w:cs="Times New Roman"/>
                <w:color w:val="000000"/>
                <w:sz w:val="24"/>
                <w:szCs w:val="24"/>
              </w:rPr>
            </w:pPr>
            <w:r w:rsidRPr="00790DE6">
              <w:rPr>
                <w:rFonts w:ascii="Times New Roman" w:eastAsia="SimSun" w:hAnsi="Times New Roman" w:cs="Times New Roman"/>
                <w:color w:val="000000"/>
                <w:sz w:val="24"/>
                <w:szCs w:val="24"/>
              </w:rPr>
              <w:t>1</w:t>
            </w:r>
            <w:r w:rsidR="005736B9">
              <w:rPr>
                <w:rFonts w:ascii="Times New Roman" w:eastAsia="SimSun" w:hAnsi="Times New Roman" w:cs="Times New Roman"/>
                <w:color w:val="000000"/>
                <w:sz w:val="24"/>
                <w:szCs w:val="24"/>
              </w:rPr>
              <w:t>0</w:t>
            </w:r>
            <w:r w:rsidRPr="00905607">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T3 PTSD Symptoms</w:t>
            </w:r>
          </w:p>
        </w:tc>
        <w:tc>
          <w:tcPr>
            <w:tcW w:w="2016" w:type="dxa"/>
            <w:tcBorders>
              <w:top w:val="nil"/>
              <w:left w:val="nil"/>
              <w:bottom w:val="nil"/>
              <w:right w:val="nil"/>
            </w:tcBorders>
            <w:shd w:val="clear" w:color="auto" w:fill="FFFFFF"/>
          </w:tcPr>
          <w:p w14:paraId="31798EDC" w14:textId="6CF53486" w:rsidR="00DC4D61" w:rsidRPr="00072E34" w:rsidRDefault="00DC4D61" w:rsidP="00DC4D61">
            <w:pPr>
              <w:tabs>
                <w:tab w:val="decimal" w:pos="400"/>
              </w:tabs>
              <w:spacing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0.43 (0.41)</w:t>
            </w:r>
          </w:p>
        </w:tc>
        <w:tc>
          <w:tcPr>
            <w:tcW w:w="589" w:type="dxa"/>
            <w:tcBorders>
              <w:top w:val="nil"/>
              <w:left w:val="nil"/>
              <w:bottom w:val="nil"/>
              <w:right w:val="nil"/>
            </w:tcBorders>
            <w:shd w:val="clear" w:color="auto" w:fill="FFFFFF"/>
          </w:tcPr>
          <w:p w14:paraId="1F6A53E8" w14:textId="15ECE5B4"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r w:rsidRPr="00181AFC">
              <w:rPr>
                <w:rFonts w:ascii="Times New Roman" w:hAnsi="Times New Roman" w:cs="Times New Roman"/>
                <w:sz w:val="24"/>
                <w:szCs w:val="24"/>
              </w:rPr>
              <w:t>-.02</w:t>
            </w:r>
          </w:p>
        </w:tc>
        <w:tc>
          <w:tcPr>
            <w:tcW w:w="589" w:type="dxa"/>
            <w:tcBorders>
              <w:top w:val="nil"/>
              <w:left w:val="nil"/>
              <w:bottom w:val="nil"/>
              <w:right w:val="nil"/>
            </w:tcBorders>
            <w:shd w:val="clear" w:color="auto" w:fill="FFFFFF"/>
          </w:tcPr>
          <w:p w14:paraId="4D21B7C8" w14:textId="3C34E8F5"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.08</w:t>
            </w:r>
          </w:p>
        </w:tc>
        <w:tc>
          <w:tcPr>
            <w:tcW w:w="589" w:type="dxa"/>
            <w:tcBorders>
              <w:top w:val="nil"/>
              <w:left w:val="nil"/>
              <w:bottom w:val="nil"/>
              <w:right w:val="nil"/>
            </w:tcBorders>
            <w:shd w:val="clear" w:color="auto" w:fill="FFFFFF"/>
          </w:tcPr>
          <w:p w14:paraId="21945EF5" w14:textId="54D9CC2E"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.05</w:t>
            </w:r>
          </w:p>
        </w:tc>
        <w:tc>
          <w:tcPr>
            <w:tcW w:w="589" w:type="dxa"/>
            <w:tcBorders>
              <w:top w:val="nil"/>
              <w:left w:val="nil"/>
              <w:bottom w:val="nil"/>
              <w:right w:val="nil"/>
            </w:tcBorders>
            <w:shd w:val="clear" w:color="auto" w:fill="FFFFFF"/>
          </w:tcPr>
          <w:p w14:paraId="540B94AD" w14:textId="7EA35EF1"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.70</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5B53891D" w14:textId="5C7E458D"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.64</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009F9528" w14:textId="559909A8"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2EBFF654" w14:textId="6B144546"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.16</w:t>
            </w:r>
          </w:p>
        </w:tc>
        <w:tc>
          <w:tcPr>
            <w:tcW w:w="589" w:type="dxa"/>
            <w:tcBorders>
              <w:top w:val="nil"/>
              <w:left w:val="nil"/>
              <w:bottom w:val="nil"/>
              <w:right w:val="nil"/>
            </w:tcBorders>
            <w:shd w:val="clear" w:color="auto" w:fill="FFFFFF"/>
          </w:tcPr>
          <w:p w14:paraId="1559B15C" w14:textId="03B28711" w:rsidR="00DC4D61" w:rsidRPr="00066958" w:rsidRDefault="005736B9"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.28</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2CF5DCC8" w14:textId="23701CDB" w:rsidR="00DC4D61" w:rsidRPr="00066958" w:rsidRDefault="005736B9"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.54</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6F23ADA2" w14:textId="3AE756D6" w:rsidR="00DC4D61" w:rsidRPr="00066958" w:rsidRDefault="005736B9" w:rsidP="00DC4D61">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9" w:type="dxa"/>
            <w:tcBorders>
              <w:top w:val="nil"/>
              <w:left w:val="nil"/>
              <w:bottom w:val="nil"/>
              <w:right w:val="nil"/>
            </w:tcBorders>
            <w:shd w:val="clear" w:color="auto" w:fill="FFFFFF"/>
          </w:tcPr>
          <w:p w14:paraId="46C91CE8" w14:textId="57FB15F3"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p>
        </w:tc>
        <w:tc>
          <w:tcPr>
            <w:tcW w:w="590" w:type="dxa"/>
            <w:tcBorders>
              <w:top w:val="nil"/>
              <w:left w:val="nil"/>
              <w:bottom w:val="nil"/>
              <w:right w:val="nil"/>
            </w:tcBorders>
            <w:shd w:val="clear" w:color="auto" w:fill="FFFFFF"/>
          </w:tcPr>
          <w:p w14:paraId="2C66D044" w14:textId="77777777"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p>
        </w:tc>
      </w:tr>
      <w:tr w:rsidR="00DC4D61" w:rsidRPr="0044167D" w14:paraId="66AB3278"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50710D3F" w14:textId="5685ECAF" w:rsidR="00DC4D61" w:rsidRPr="00905607" w:rsidRDefault="00DC4D61" w:rsidP="00DC4D61">
            <w:pPr>
              <w:autoSpaceDE w:val="0"/>
              <w:autoSpaceDN w:val="0"/>
              <w:adjustRightInd w:val="0"/>
              <w:spacing w:after="0" w:line="480" w:lineRule="auto"/>
              <w:rPr>
                <w:rFonts w:ascii="Times New Roman" w:eastAsia="SimSun" w:hAnsi="Times New Roman" w:cs="Times New Roman"/>
                <w:color w:val="000000"/>
                <w:sz w:val="24"/>
                <w:szCs w:val="24"/>
              </w:rPr>
            </w:pPr>
            <w:r w:rsidRPr="00790DE6">
              <w:rPr>
                <w:rFonts w:ascii="Times New Roman" w:eastAsia="SimSun" w:hAnsi="Times New Roman" w:cs="Times New Roman"/>
                <w:color w:val="000000"/>
                <w:sz w:val="24"/>
                <w:szCs w:val="24"/>
              </w:rPr>
              <w:t>1</w:t>
            </w:r>
            <w:r w:rsidR="005736B9">
              <w:rPr>
                <w:rFonts w:ascii="Times New Roman" w:eastAsia="SimSun" w:hAnsi="Times New Roman" w:cs="Times New Roman"/>
                <w:color w:val="000000"/>
                <w:sz w:val="24"/>
                <w:szCs w:val="24"/>
              </w:rPr>
              <w:t>1</w:t>
            </w:r>
            <w:r w:rsidRPr="00905607">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 xml:space="preserve">T3 </w:t>
            </w:r>
            <w:r w:rsidRPr="00905607">
              <w:rPr>
                <w:rFonts w:ascii="Times New Roman" w:eastAsia="SimSun" w:hAnsi="Times New Roman" w:cs="Times New Roman"/>
                <w:color w:val="000000"/>
                <w:sz w:val="24"/>
                <w:szCs w:val="24"/>
              </w:rPr>
              <w:t>EDS</w:t>
            </w:r>
          </w:p>
        </w:tc>
        <w:tc>
          <w:tcPr>
            <w:tcW w:w="2016" w:type="dxa"/>
            <w:tcBorders>
              <w:top w:val="nil"/>
              <w:left w:val="nil"/>
              <w:bottom w:val="nil"/>
              <w:right w:val="nil"/>
            </w:tcBorders>
            <w:shd w:val="clear" w:color="auto" w:fill="FFFFFF"/>
          </w:tcPr>
          <w:p w14:paraId="1C1616E9" w14:textId="77777777" w:rsidR="00DC4D61" w:rsidRPr="00072E34" w:rsidRDefault="00DC4D61" w:rsidP="00DC4D61">
            <w:pPr>
              <w:tabs>
                <w:tab w:val="decimal" w:pos="400"/>
              </w:tabs>
              <w:spacing w:after="0" w:line="480" w:lineRule="auto"/>
              <w:jc w:val="center"/>
              <w:rPr>
                <w:rFonts w:ascii="Times New Roman" w:eastAsia="Times New Roman" w:hAnsi="Times New Roman" w:cs="Times New Roman"/>
                <w:sz w:val="24"/>
                <w:szCs w:val="24"/>
              </w:rPr>
            </w:pPr>
            <w:r w:rsidRPr="00072E34">
              <w:rPr>
                <w:rFonts w:ascii="Times New Roman" w:eastAsia="Times New Roman" w:hAnsi="Times New Roman" w:cs="Times New Roman"/>
                <w:sz w:val="24"/>
                <w:szCs w:val="24"/>
              </w:rPr>
              <w:t>12.31 (10.34)</w:t>
            </w:r>
          </w:p>
        </w:tc>
        <w:tc>
          <w:tcPr>
            <w:tcW w:w="589" w:type="dxa"/>
            <w:tcBorders>
              <w:top w:val="nil"/>
              <w:left w:val="nil"/>
              <w:bottom w:val="nil"/>
              <w:right w:val="nil"/>
            </w:tcBorders>
            <w:shd w:val="clear" w:color="auto" w:fill="FFFFFF"/>
          </w:tcPr>
          <w:p w14:paraId="1679A723" w14:textId="77777777"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r w:rsidRPr="00181AFC">
              <w:rPr>
                <w:rFonts w:ascii="Times New Roman" w:hAnsi="Times New Roman" w:cs="Times New Roman"/>
                <w:sz w:val="24"/>
                <w:szCs w:val="24"/>
              </w:rPr>
              <w:t>-.06</w:t>
            </w:r>
          </w:p>
        </w:tc>
        <w:tc>
          <w:tcPr>
            <w:tcW w:w="589" w:type="dxa"/>
            <w:tcBorders>
              <w:top w:val="nil"/>
              <w:left w:val="nil"/>
              <w:bottom w:val="nil"/>
              <w:right w:val="nil"/>
            </w:tcBorders>
            <w:shd w:val="clear" w:color="auto" w:fill="FFFFFF"/>
          </w:tcPr>
          <w:p w14:paraId="540DAFEC" w14:textId="77777777"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-.05</w:t>
            </w:r>
          </w:p>
        </w:tc>
        <w:tc>
          <w:tcPr>
            <w:tcW w:w="589" w:type="dxa"/>
            <w:tcBorders>
              <w:top w:val="nil"/>
              <w:left w:val="nil"/>
              <w:bottom w:val="nil"/>
              <w:right w:val="nil"/>
            </w:tcBorders>
            <w:shd w:val="clear" w:color="auto" w:fill="FFFFFF"/>
          </w:tcPr>
          <w:p w14:paraId="2C22D225" w14:textId="77777777"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.00</w:t>
            </w:r>
          </w:p>
        </w:tc>
        <w:tc>
          <w:tcPr>
            <w:tcW w:w="589" w:type="dxa"/>
            <w:tcBorders>
              <w:top w:val="nil"/>
              <w:left w:val="nil"/>
              <w:bottom w:val="nil"/>
              <w:right w:val="nil"/>
            </w:tcBorders>
            <w:shd w:val="clear" w:color="auto" w:fill="FFFFFF"/>
          </w:tcPr>
          <w:p w14:paraId="4EE48E03" w14:textId="77777777"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.23</w:t>
            </w:r>
          </w:p>
        </w:tc>
        <w:tc>
          <w:tcPr>
            <w:tcW w:w="589" w:type="dxa"/>
            <w:tcBorders>
              <w:top w:val="nil"/>
              <w:left w:val="nil"/>
              <w:bottom w:val="nil"/>
              <w:right w:val="nil"/>
            </w:tcBorders>
            <w:shd w:val="clear" w:color="auto" w:fill="FFFFFF"/>
          </w:tcPr>
          <w:p w14:paraId="3128E840" w14:textId="77777777"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.21</w:t>
            </w:r>
          </w:p>
        </w:tc>
        <w:tc>
          <w:tcPr>
            <w:tcW w:w="589" w:type="dxa"/>
            <w:tcBorders>
              <w:top w:val="nil"/>
              <w:left w:val="nil"/>
              <w:bottom w:val="nil"/>
              <w:right w:val="nil"/>
            </w:tcBorders>
            <w:shd w:val="clear" w:color="auto" w:fill="FFFFFF"/>
          </w:tcPr>
          <w:p w14:paraId="2ED61951" w14:textId="50E81D35"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589" w:type="dxa"/>
            <w:tcBorders>
              <w:top w:val="nil"/>
              <w:left w:val="nil"/>
              <w:bottom w:val="nil"/>
              <w:right w:val="nil"/>
            </w:tcBorders>
            <w:shd w:val="clear" w:color="auto" w:fill="FFFFFF"/>
          </w:tcPr>
          <w:p w14:paraId="0962ACF4" w14:textId="0529C779"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-.04</w:t>
            </w:r>
          </w:p>
        </w:tc>
        <w:tc>
          <w:tcPr>
            <w:tcW w:w="589" w:type="dxa"/>
            <w:tcBorders>
              <w:top w:val="nil"/>
              <w:left w:val="nil"/>
              <w:bottom w:val="nil"/>
              <w:right w:val="nil"/>
            </w:tcBorders>
            <w:shd w:val="clear" w:color="auto" w:fill="FFFFFF"/>
          </w:tcPr>
          <w:p w14:paraId="2991CDFB" w14:textId="6AD5D482" w:rsidR="00DC4D61" w:rsidRPr="00066958" w:rsidRDefault="00EE62AD"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.31</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5997D8A5" w14:textId="28465E63" w:rsidR="00DC4D61" w:rsidRPr="00066958" w:rsidRDefault="00EE62AD" w:rsidP="00DC4D61">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.20</w:t>
            </w:r>
            <w:r w:rsidRPr="00066958">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315F1034" w14:textId="430E2633"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w:t>
            </w:r>
            <w:r w:rsidR="00EE62AD">
              <w:rPr>
                <w:rFonts w:ascii="Times New Roman" w:hAnsi="Times New Roman" w:cs="Times New Roman"/>
                <w:sz w:val="24"/>
                <w:szCs w:val="24"/>
              </w:rPr>
              <w:t>38</w:t>
            </w:r>
            <w:r w:rsidRPr="00066958">
              <w:rPr>
                <w:rFonts w:ascii="Times New Roman" w:hAnsi="Times New Roman" w:cs="Times New Roman"/>
                <w:sz w:val="24"/>
                <w:szCs w:val="24"/>
                <w:vertAlign w:val="superscript"/>
              </w:rPr>
              <w:t>*</w:t>
            </w:r>
            <w:r w:rsidR="00EE62AD">
              <w:rPr>
                <w:rFonts w:ascii="Times New Roman" w:hAnsi="Times New Roman" w:cs="Times New Roman"/>
                <w:sz w:val="24"/>
                <w:szCs w:val="24"/>
                <w:vertAlign w:val="superscript"/>
              </w:rPr>
              <w:t>**</w:t>
            </w:r>
          </w:p>
        </w:tc>
        <w:tc>
          <w:tcPr>
            <w:tcW w:w="589" w:type="dxa"/>
            <w:tcBorders>
              <w:top w:val="nil"/>
              <w:left w:val="nil"/>
              <w:bottom w:val="nil"/>
              <w:right w:val="nil"/>
            </w:tcBorders>
            <w:shd w:val="clear" w:color="auto" w:fill="FFFFFF"/>
          </w:tcPr>
          <w:p w14:paraId="26FD61B3" w14:textId="6F6D382E" w:rsidR="00DC4D61" w:rsidRPr="00066958" w:rsidRDefault="00EE62AD" w:rsidP="00DC4D61">
            <w:pPr>
              <w:tabs>
                <w:tab w:val="decimal" w:pos="79"/>
              </w:tabs>
              <w:spacing w:after="0" w:line="480" w:lineRule="auto"/>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590" w:type="dxa"/>
            <w:tcBorders>
              <w:top w:val="nil"/>
              <w:left w:val="nil"/>
              <w:bottom w:val="nil"/>
              <w:right w:val="nil"/>
            </w:tcBorders>
            <w:shd w:val="clear" w:color="auto" w:fill="FFFFFF"/>
          </w:tcPr>
          <w:p w14:paraId="6199DC74" w14:textId="4C1122D6" w:rsidR="00DC4D61" w:rsidRPr="00066958" w:rsidRDefault="00DC4D61" w:rsidP="00DC4D61">
            <w:pPr>
              <w:tabs>
                <w:tab w:val="decimal" w:pos="79"/>
              </w:tabs>
              <w:spacing w:after="0" w:line="480" w:lineRule="auto"/>
              <w:jc w:val="center"/>
              <w:rPr>
                <w:rFonts w:ascii="Times New Roman" w:eastAsia="Times New Roman" w:hAnsi="Times New Roman" w:cs="Times New Roman"/>
                <w:sz w:val="24"/>
                <w:szCs w:val="24"/>
              </w:rPr>
            </w:pPr>
          </w:p>
        </w:tc>
      </w:tr>
      <w:tr w:rsidR="00DC4D61" w:rsidRPr="0044167D" w14:paraId="5866C74F"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nil"/>
              <w:right w:val="nil"/>
            </w:tcBorders>
            <w:shd w:val="clear" w:color="auto" w:fill="FFFFFF"/>
            <w:vAlign w:val="center"/>
          </w:tcPr>
          <w:p w14:paraId="33E0657A" w14:textId="68B5727E" w:rsidR="00DC4D61" w:rsidRPr="00790DE6" w:rsidRDefault="005736B9" w:rsidP="00DC4D61">
            <w:pPr>
              <w:autoSpaceDE w:val="0"/>
              <w:autoSpaceDN w:val="0"/>
              <w:adjustRightInd w:val="0"/>
              <w:spacing w:after="0" w:line="48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12. </w:t>
            </w:r>
            <w:r w:rsidR="00DC4D61">
              <w:rPr>
                <w:rFonts w:ascii="Times New Roman" w:eastAsia="SimSun" w:hAnsi="Times New Roman" w:cs="Times New Roman"/>
                <w:color w:val="000000"/>
                <w:sz w:val="24"/>
                <w:szCs w:val="24"/>
              </w:rPr>
              <w:t xml:space="preserve">T3 </w:t>
            </w:r>
            <w:r w:rsidR="00DC4D61" w:rsidRPr="00790DE6">
              <w:rPr>
                <w:rFonts w:ascii="Times New Roman" w:eastAsia="SimSun" w:hAnsi="Times New Roman" w:cs="Times New Roman"/>
                <w:color w:val="000000"/>
                <w:sz w:val="24"/>
                <w:szCs w:val="24"/>
              </w:rPr>
              <w:t>Own Covid Diagnoses</w:t>
            </w:r>
          </w:p>
        </w:tc>
        <w:tc>
          <w:tcPr>
            <w:tcW w:w="2016" w:type="dxa"/>
            <w:tcBorders>
              <w:top w:val="nil"/>
              <w:left w:val="nil"/>
              <w:bottom w:val="nil"/>
              <w:right w:val="nil"/>
            </w:tcBorders>
            <w:shd w:val="clear" w:color="auto" w:fill="FFFFFF"/>
          </w:tcPr>
          <w:p w14:paraId="42A1DA0E" w14:textId="5481A9EF" w:rsidR="00DC4D61" w:rsidRPr="00072E34" w:rsidRDefault="00DC4D61" w:rsidP="00DC4D61">
            <w:pPr>
              <w:tabs>
                <w:tab w:val="decimal" w:pos="400"/>
              </w:tabs>
              <w:spacing w:after="0" w:line="480" w:lineRule="auto"/>
              <w:jc w:val="center"/>
              <w:rPr>
                <w:rFonts w:ascii="Times New Roman" w:eastAsia="Times New Roman" w:hAnsi="Times New Roman" w:cs="Times New Roman"/>
                <w:sz w:val="24"/>
                <w:szCs w:val="24"/>
              </w:rPr>
            </w:pPr>
            <w:r w:rsidRPr="00905607">
              <w:rPr>
                <w:rFonts w:ascii="Times New Roman" w:eastAsia="Times New Roman" w:hAnsi="Times New Roman" w:cs="Times New Roman"/>
                <w:sz w:val="24"/>
                <w:szCs w:val="24"/>
              </w:rPr>
              <w:t>0.33 (0.78)</w:t>
            </w:r>
          </w:p>
        </w:tc>
        <w:tc>
          <w:tcPr>
            <w:tcW w:w="589" w:type="dxa"/>
            <w:tcBorders>
              <w:top w:val="nil"/>
              <w:left w:val="nil"/>
              <w:bottom w:val="nil"/>
              <w:right w:val="nil"/>
            </w:tcBorders>
            <w:shd w:val="clear" w:color="auto" w:fill="FFFFFF"/>
          </w:tcPr>
          <w:p w14:paraId="563711AB" w14:textId="67AB96D4" w:rsidR="00DC4D61" w:rsidRPr="00181AFC" w:rsidRDefault="00DC4D61" w:rsidP="00DC4D61">
            <w:pPr>
              <w:tabs>
                <w:tab w:val="decimal" w:pos="79"/>
              </w:tabs>
              <w:spacing w:after="0" w:line="480" w:lineRule="auto"/>
              <w:jc w:val="center"/>
              <w:rPr>
                <w:rFonts w:ascii="Times New Roman" w:hAnsi="Times New Roman" w:cs="Times New Roman"/>
                <w:sz w:val="24"/>
                <w:szCs w:val="24"/>
              </w:rPr>
            </w:pPr>
            <w:r w:rsidRPr="00181AFC">
              <w:rPr>
                <w:rFonts w:ascii="Times New Roman" w:hAnsi="Times New Roman" w:cs="Times New Roman"/>
                <w:sz w:val="24"/>
                <w:szCs w:val="24"/>
              </w:rPr>
              <w:t>-.03</w:t>
            </w:r>
          </w:p>
        </w:tc>
        <w:tc>
          <w:tcPr>
            <w:tcW w:w="589" w:type="dxa"/>
            <w:tcBorders>
              <w:top w:val="nil"/>
              <w:left w:val="nil"/>
              <w:bottom w:val="nil"/>
              <w:right w:val="nil"/>
            </w:tcBorders>
            <w:shd w:val="clear" w:color="auto" w:fill="FFFFFF"/>
          </w:tcPr>
          <w:p w14:paraId="19ADAB02" w14:textId="3CC630A3"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.09</w:t>
            </w:r>
          </w:p>
        </w:tc>
        <w:tc>
          <w:tcPr>
            <w:tcW w:w="589" w:type="dxa"/>
            <w:tcBorders>
              <w:top w:val="nil"/>
              <w:left w:val="nil"/>
              <w:bottom w:val="nil"/>
              <w:right w:val="nil"/>
            </w:tcBorders>
            <w:shd w:val="clear" w:color="auto" w:fill="FFFFFF"/>
          </w:tcPr>
          <w:p w14:paraId="3686360E" w14:textId="1A44AD17"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-.06</w:t>
            </w:r>
          </w:p>
        </w:tc>
        <w:tc>
          <w:tcPr>
            <w:tcW w:w="589" w:type="dxa"/>
            <w:tcBorders>
              <w:top w:val="nil"/>
              <w:left w:val="nil"/>
              <w:bottom w:val="nil"/>
              <w:right w:val="nil"/>
            </w:tcBorders>
            <w:shd w:val="clear" w:color="auto" w:fill="FFFFFF"/>
          </w:tcPr>
          <w:p w14:paraId="55D4981E" w14:textId="57B116F5"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-.14</w:t>
            </w:r>
          </w:p>
        </w:tc>
        <w:tc>
          <w:tcPr>
            <w:tcW w:w="589" w:type="dxa"/>
            <w:tcBorders>
              <w:top w:val="nil"/>
              <w:left w:val="nil"/>
              <w:bottom w:val="nil"/>
              <w:right w:val="nil"/>
            </w:tcBorders>
            <w:shd w:val="clear" w:color="auto" w:fill="FFFFFF"/>
          </w:tcPr>
          <w:p w14:paraId="57DC995A" w14:textId="3FCA9968"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-.18</w:t>
            </w:r>
          </w:p>
        </w:tc>
        <w:tc>
          <w:tcPr>
            <w:tcW w:w="589" w:type="dxa"/>
            <w:tcBorders>
              <w:top w:val="nil"/>
              <w:left w:val="nil"/>
              <w:bottom w:val="nil"/>
              <w:right w:val="nil"/>
            </w:tcBorders>
            <w:shd w:val="clear" w:color="auto" w:fill="FFFFFF"/>
          </w:tcPr>
          <w:p w14:paraId="44F40576" w14:textId="5A6C13E8" w:rsidR="00DC4D61" w:rsidRDefault="00DC4D61" w:rsidP="00DC4D61">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589" w:type="dxa"/>
            <w:tcBorders>
              <w:top w:val="nil"/>
              <w:left w:val="nil"/>
              <w:bottom w:val="nil"/>
              <w:right w:val="nil"/>
            </w:tcBorders>
            <w:shd w:val="clear" w:color="auto" w:fill="FFFFFF"/>
          </w:tcPr>
          <w:p w14:paraId="60824BB1" w14:textId="7F447F0C"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-.10</w:t>
            </w:r>
          </w:p>
        </w:tc>
        <w:tc>
          <w:tcPr>
            <w:tcW w:w="589" w:type="dxa"/>
            <w:tcBorders>
              <w:top w:val="nil"/>
              <w:left w:val="nil"/>
              <w:bottom w:val="nil"/>
              <w:right w:val="nil"/>
            </w:tcBorders>
            <w:shd w:val="clear" w:color="auto" w:fill="FFFFFF"/>
          </w:tcPr>
          <w:p w14:paraId="019EBE9D" w14:textId="1938415E" w:rsidR="00DC4D61" w:rsidRPr="00066958" w:rsidRDefault="00DC4D61"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.13</w:t>
            </w:r>
          </w:p>
        </w:tc>
        <w:tc>
          <w:tcPr>
            <w:tcW w:w="589" w:type="dxa"/>
            <w:tcBorders>
              <w:top w:val="nil"/>
              <w:left w:val="nil"/>
              <w:bottom w:val="nil"/>
              <w:right w:val="nil"/>
            </w:tcBorders>
            <w:shd w:val="clear" w:color="auto" w:fill="FFFFFF"/>
          </w:tcPr>
          <w:p w14:paraId="4203436F" w14:textId="4879AC58" w:rsidR="00DC4D61" w:rsidRPr="00066958" w:rsidRDefault="005736B9" w:rsidP="00DC4D61">
            <w:pPr>
              <w:tabs>
                <w:tab w:val="decimal" w:pos="79"/>
              </w:tabs>
              <w:spacing w:after="0" w:line="480" w:lineRule="auto"/>
              <w:jc w:val="center"/>
              <w:rPr>
                <w:rFonts w:ascii="Times New Roman" w:hAnsi="Times New Roman" w:cs="Times New Roman"/>
                <w:sz w:val="24"/>
                <w:szCs w:val="24"/>
              </w:rPr>
            </w:pPr>
            <w:r w:rsidRPr="00F8659D">
              <w:rPr>
                <w:rFonts w:ascii="Times New Roman" w:hAnsi="Times New Roman" w:cs="Times New Roman"/>
                <w:sz w:val="24"/>
                <w:szCs w:val="24"/>
              </w:rPr>
              <w:t>-.06</w:t>
            </w:r>
          </w:p>
        </w:tc>
        <w:tc>
          <w:tcPr>
            <w:tcW w:w="589" w:type="dxa"/>
            <w:tcBorders>
              <w:top w:val="nil"/>
              <w:left w:val="nil"/>
              <w:bottom w:val="nil"/>
              <w:right w:val="nil"/>
            </w:tcBorders>
            <w:shd w:val="clear" w:color="auto" w:fill="FFFFFF"/>
          </w:tcPr>
          <w:p w14:paraId="123ECE39" w14:textId="1EA72590" w:rsidR="00DC4D61" w:rsidRPr="00066958" w:rsidRDefault="005736B9"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.04</w:t>
            </w:r>
          </w:p>
        </w:tc>
        <w:tc>
          <w:tcPr>
            <w:tcW w:w="589" w:type="dxa"/>
            <w:tcBorders>
              <w:top w:val="nil"/>
              <w:left w:val="nil"/>
              <w:bottom w:val="nil"/>
              <w:right w:val="nil"/>
            </w:tcBorders>
            <w:shd w:val="clear" w:color="auto" w:fill="FFFFFF"/>
          </w:tcPr>
          <w:p w14:paraId="0E7A17EF" w14:textId="468D96FE" w:rsidR="00DC4D61" w:rsidRPr="00066958" w:rsidRDefault="005736B9" w:rsidP="00DC4D61">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.13</w:t>
            </w:r>
          </w:p>
        </w:tc>
        <w:tc>
          <w:tcPr>
            <w:tcW w:w="590" w:type="dxa"/>
            <w:tcBorders>
              <w:top w:val="nil"/>
              <w:left w:val="nil"/>
              <w:bottom w:val="nil"/>
              <w:right w:val="nil"/>
            </w:tcBorders>
            <w:shd w:val="clear" w:color="auto" w:fill="FFFFFF"/>
          </w:tcPr>
          <w:p w14:paraId="7CF4DA47" w14:textId="4418C898" w:rsidR="00DC4D61" w:rsidRPr="00066958" w:rsidRDefault="005736B9" w:rsidP="00DC4D61">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736B9" w:rsidRPr="0044167D" w14:paraId="7A9F2244" w14:textId="77777777" w:rsidTr="009B4A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hRule="exact" w:val="288"/>
        </w:trPr>
        <w:tc>
          <w:tcPr>
            <w:tcW w:w="3888" w:type="dxa"/>
            <w:tcBorders>
              <w:top w:val="nil"/>
              <w:left w:val="nil"/>
              <w:bottom w:val="single" w:sz="12" w:space="0" w:color="auto"/>
              <w:right w:val="nil"/>
            </w:tcBorders>
            <w:shd w:val="clear" w:color="auto" w:fill="FFFFFF"/>
            <w:vAlign w:val="center"/>
          </w:tcPr>
          <w:p w14:paraId="50BC07C0" w14:textId="2CD0BB88" w:rsidR="005736B9" w:rsidRPr="00072E34" w:rsidRDefault="005736B9" w:rsidP="005736B9">
            <w:pPr>
              <w:autoSpaceDE w:val="0"/>
              <w:autoSpaceDN w:val="0"/>
              <w:adjustRightInd w:val="0"/>
              <w:spacing w:after="0" w:line="480" w:lineRule="auto"/>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13. </w:t>
            </w:r>
            <w:r w:rsidRPr="00D17463">
              <w:rPr>
                <w:rFonts w:ascii="Times New Roman" w:eastAsia="SimSun" w:hAnsi="Times New Roman" w:cs="Times New Roman"/>
                <w:color w:val="000000"/>
                <w:sz w:val="24"/>
                <w:szCs w:val="24"/>
              </w:rPr>
              <w:t>T3 FF Covid Diagnoses</w:t>
            </w:r>
          </w:p>
        </w:tc>
        <w:tc>
          <w:tcPr>
            <w:tcW w:w="2016" w:type="dxa"/>
            <w:tcBorders>
              <w:top w:val="nil"/>
              <w:left w:val="nil"/>
              <w:bottom w:val="single" w:sz="12" w:space="0" w:color="auto"/>
              <w:right w:val="nil"/>
            </w:tcBorders>
            <w:shd w:val="clear" w:color="auto" w:fill="FFFFFF"/>
          </w:tcPr>
          <w:p w14:paraId="588228A4" w14:textId="5EB71590" w:rsidR="005736B9" w:rsidRPr="00072E34" w:rsidRDefault="005736B9" w:rsidP="005736B9">
            <w:pPr>
              <w:tabs>
                <w:tab w:val="decimal" w:pos="400"/>
              </w:tabs>
              <w:spacing w:after="0" w:line="480" w:lineRule="auto"/>
              <w:jc w:val="center"/>
              <w:rPr>
                <w:rFonts w:ascii="Times New Roman" w:eastAsia="Times New Roman" w:hAnsi="Times New Roman" w:cs="Times New Roman"/>
                <w:sz w:val="24"/>
                <w:szCs w:val="24"/>
              </w:rPr>
            </w:pPr>
            <w:r w:rsidRPr="00905607">
              <w:rPr>
                <w:rFonts w:ascii="Times New Roman" w:eastAsia="Times New Roman" w:hAnsi="Times New Roman" w:cs="Times New Roman"/>
                <w:sz w:val="24"/>
                <w:szCs w:val="24"/>
              </w:rPr>
              <w:t xml:space="preserve">3.03 </w:t>
            </w:r>
            <w:r>
              <w:rPr>
                <w:rFonts w:ascii="Times New Roman" w:eastAsia="Times New Roman" w:hAnsi="Times New Roman" w:cs="Times New Roman"/>
                <w:sz w:val="24"/>
                <w:szCs w:val="24"/>
              </w:rPr>
              <w:t>(3.74</w:t>
            </w:r>
            <w:r w:rsidRPr="00905607">
              <w:rPr>
                <w:rFonts w:ascii="Times New Roman" w:eastAsia="Times New Roman" w:hAnsi="Times New Roman" w:cs="Times New Roman"/>
                <w:sz w:val="24"/>
                <w:szCs w:val="24"/>
              </w:rPr>
              <w:t>)</w:t>
            </w:r>
          </w:p>
        </w:tc>
        <w:tc>
          <w:tcPr>
            <w:tcW w:w="589" w:type="dxa"/>
            <w:tcBorders>
              <w:top w:val="nil"/>
              <w:left w:val="nil"/>
              <w:bottom w:val="single" w:sz="12" w:space="0" w:color="auto"/>
              <w:right w:val="nil"/>
            </w:tcBorders>
            <w:shd w:val="clear" w:color="auto" w:fill="FFFFFF"/>
          </w:tcPr>
          <w:p w14:paraId="145DF7E5" w14:textId="30C32841" w:rsidR="005736B9" w:rsidRPr="00066958" w:rsidRDefault="005736B9" w:rsidP="005736B9">
            <w:pPr>
              <w:tabs>
                <w:tab w:val="decimal" w:pos="79"/>
              </w:tabs>
              <w:spacing w:after="0" w:line="480" w:lineRule="auto"/>
              <w:jc w:val="center"/>
              <w:rPr>
                <w:rFonts w:ascii="Times New Roman" w:eastAsia="Times New Roman" w:hAnsi="Times New Roman" w:cs="Times New Roman"/>
                <w:sz w:val="24"/>
                <w:szCs w:val="24"/>
              </w:rPr>
            </w:pPr>
            <w:r w:rsidRPr="00181AFC">
              <w:rPr>
                <w:rFonts w:ascii="Times New Roman" w:hAnsi="Times New Roman" w:cs="Times New Roman"/>
                <w:sz w:val="24"/>
                <w:szCs w:val="24"/>
              </w:rPr>
              <w:t>.02</w:t>
            </w:r>
          </w:p>
        </w:tc>
        <w:tc>
          <w:tcPr>
            <w:tcW w:w="589" w:type="dxa"/>
            <w:tcBorders>
              <w:top w:val="nil"/>
              <w:left w:val="nil"/>
              <w:bottom w:val="single" w:sz="12" w:space="0" w:color="auto"/>
              <w:right w:val="nil"/>
            </w:tcBorders>
            <w:shd w:val="clear" w:color="auto" w:fill="FFFFFF"/>
          </w:tcPr>
          <w:p w14:paraId="73FBB746" w14:textId="49EC1184" w:rsidR="005736B9" w:rsidRPr="00066958" w:rsidRDefault="005736B9" w:rsidP="005736B9">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.09</w:t>
            </w:r>
          </w:p>
        </w:tc>
        <w:tc>
          <w:tcPr>
            <w:tcW w:w="589" w:type="dxa"/>
            <w:tcBorders>
              <w:top w:val="nil"/>
              <w:left w:val="nil"/>
              <w:bottom w:val="single" w:sz="12" w:space="0" w:color="auto"/>
              <w:right w:val="nil"/>
            </w:tcBorders>
            <w:shd w:val="clear" w:color="auto" w:fill="FFFFFF"/>
          </w:tcPr>
          <w:p w14:paraId="1AB2E348" w14:textId="0068CEDF" w:rsidR="005736B9" w:rsidRPr="00066958" w:rsidRDefault="005736B9" w:rsidP="005736B9">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-.10</w:t>
            </w:r>
          </w:p>
        </w:tc>
        <w:tc>
          <w:tcPr>
            <w:tcW w:w="589" w:type="dxa"/>
            <w:tcBorders>
              <w:top w:val="nil"/>
              <w:left w:val="nil"/>
              <w:bottom w:val="single" w:sz="12" w:space="0" w:color="auto"/>
              <w:right w:val="nil"/>
            </w:tcBorders>
            <w:shd w:val="clear" w:color="auto" w:fill="FFFFFF"/>
          </w:tcPr>
          <w:p w14:paraId="5BC5F588" w14:textId="37863327" w:rsidR="005736B9" w:rsidRPr="00066958" w:rsidRDefault="005736B9" w:rsidP="005736B9">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.21</w:t>
            </w:r>
          </w:p>
        </w:tc>
        <w:tc>
          <w:tcPr>
            <w:tcW w:w="589" w:type="dxa"/>
            <w:tcBorders>
              <w:top w:val="nil"/>
              <w:left w:val="nil"/>
              <w:bottom w:val="single" w:sz="12" w:space="0" w:color="auto"/>
              <w:right w:val="nil"/>
            </w:tcBorders>
            <w:shd w:val="clear" w:color="auto" w:fill="FFFFFF"/>
          </w:tcPr>
          <w:p w14:paraId="54693AF8" w14:textId="70C18DF7" w:rsidR="005736B9" w:rsidRPr="00066958" w:rsidRDefault="005736B9" w:rsidP="005736B9">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.21</w:t>
            </w:r>
          </w:p>
        </w:tc>
        <w:tc>
          <w:tcPr>
            <w:tcW w:w="589" w:type="dxa"/>
            <w:tcBorders>
              <w:top w:val="nil"/>
              <w:left w:val="nil"/>
              <w:bottom w:val="single" w:sz="12" w:space="0" w:color="auto"/>
              <w:right w:val="nil"/>
            </w:tcBorders>
            <w:shd w:val="clear" w:color="auto" w:fill="FFFFFF"/>
          </w:tcPr>
          <w:p w14:paraId="254EB98F" w14:textId="05DC113C" w:rsidR="005736B9" w:rsidRPr="00066958" w:rsidRDefault="005736B9" w:rsidP="005736B9">
            <w:pPr>
              <w:tabs>
                <w:tab w:val="decimal" w:pos="79"/>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589" w:type="dxa"/>
            <w:tcBorders>
              <w:top w:val="nil"/>
              <w:left w:val="nil"/>
              <w:bottom w:val="single" w:sz="12" w:space="0" w:color="auto"/>
              <w:right w:val="nil"/>
            </w:tcBorders>
            <w:shd w:val="clear" w:color="auto" w:fill="FFFFFF"/>
          </w:tcPr>
          <w:p w14:paraId="640830C1" w14:textId="668DDCB2" w:rsidR="005736B9" w:rsidRPr="00066958" w:rsidRDefault="005736B9" w:rsidP="005736B9">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.04</w:t>
            </w:r>
          </w:p>
        </w:tc>
        <w:tc>
          <w:tcPr>
            <w:tcW w:w="589" w:type="dxa"/>
            <w:tcBorders>
              <w:top w:val="nil"/>
              <w:left w:val="nil"/>
              <w:bottom w:val="single" w:sz="12" w:space="0" w:color="auto"/>
              <w:right w:val="nil"/>
            </w:tcBorders>
            <w:shd w:val="clear" w:color="auto" w:fill="FFFFFF"/>
          </w:tcPr>
          <w:p w14:paraId="29435533" w14:textId="6B5897D1" w:rsidR="005736B9" w:rsidRPr="00066958" w:rsidRDefault="005736B9" w:rsidP="005736B9">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.26</w:t>
            </w:r>
            <w:r w:rsidRPr="00066958">
              <w:rPr>
                <w:rFonts w:ascii="Times New Roman" w:hAnsi="Times New Roman" w:cs="Times New Roman"/>
                <w:sz w:val="24"/>
                <w:szCs w:val="24"/>
                <w:vertAlign w:val="superscript"/>
              </w:rPr>
              <w:t>**</w:t>
            </w:r>
          </w:p>
        </w:tc>
        <w:tc>
          <w:tcPr>
            <w:tcW w:w="589" w:type="dxa"/>
            <w:tcBorders>
              <w:top w:val="nil"/>
              <w:left w:val="nil"/>
              <w:bottom w:val="single" w:sz="12" w:space="0" w:color="auto"/>
              <w:right w:val="nil"/>
            </w:tcBorders>
            <w:shd w:val="clear" w:color="auto" w:fill="FFFFFF"/>
          </w:tcPr>
          <w:p w14:paraId="17284D63" w14:textId="40C51022" w:rsidR="005736B9" w:rsidRPr="00066958" w:rsidRDefault="005736B9" w:rsidP="005736B9">
            <w:pPr>
              <w:tabs>
                <w:tab w:val="decimal" w:pos="79"/>
              </w:tabs>
              <w:spacing w:after="0" w:line="480" w:lineRule="auto"/>
              <w:jc w:val="center"/>
              <w:rPr>
                <w:rFonts w:ascii="Times New Roman" w:eastAsia="Times New Roman" w:hAnsi="Times New Roman" w:cs="Times New Roman"/>
                <w:sz w:val="24"/>
                <w:szCs w:val="24"/>
              </w:rPr>
            </w:pPr>
            <w:r w:rsidRPr="00F8659D">
              <w:rPr>
                <w:rFonts w:ascii="Times New Roman" w:hAnsi="Times New Roman" w:cs="Times New Roman"/>
                <w:sz w:val="24"/>
                <w:szCs w:val="24"/>
              </w:rPr>
              <w:t>.13</w:t>
            </w:r>
          </w:p>
        </w:tc>
        <w:tc>
          <w:tcPr>
            <w:tcW w:w="589" w:type="dxa"/>
            <w:tcBorders>
              <w:top w:val="nil"/>
              <w:left w:val="nil"/>
              <w:bottom w:val="single" w:sz="12" w:space="0" w:color="auto"/>
              <w:right w:val="nil"/>
            </w:tcBorders>
            <w:shd w:val="clear" w:color="auto" w:fill="FFFFFF"/>
          </w:tcPr>
          <w:p w14:paraId="002D89DD" w14:textId="5F234519" w:rsidR="005736B9" w:rsidRPr="00066958" w:rsidRDefault="005736B9" w:rsidP="005736B9">
            <w:pPr>
              <w:tabs>
                <w:tab w:val="decimal" w:pos="79"/>
              </w:tabs>
              <w:spacing w:after="0" w:line="480" w:lineRule="auto"/>
              <w:jc w:val="center"/>
              <w:rPr>
                <w:rFonts w:ascii="Times New Roman" w:hAnsi="Times New Roman" w:cs="Times New Roman"/>
                <w:sz w:val="24"/>
                <w:szCs w:val="24"/>
              </w:rPr>
            </w:pPr>
            <w:r w:rsidRPr="00066958">
              <w:rPr>
                <w:rFonts w:ascii="Times New Roman" w:hAnsi="Times New Roman" w:cs="Times New Roman"/>
                <w:sz w:val="24"/>
                <w:szCs w:val="24"/>
              </w:rPr>
              <w:t>.16</w:t>
            </w:r>
          </w:p>
        </w:tc>
        <w:tc>
          <w:tcPr>
            <w:tcW w:w="589" w:type="dxa"/>
            <w:tcBorders>
              <w:top w:val="nil"/>
              <w:left w:val="nil"/>
              <w:bottom w:val="single" w:sz="12" w:space="0" w:color="auto"/>
              <w:right w:val="nil"/>
            </w:tcBorders>
            <w:shd w:val="clear" w:color="auto" w:fill="FFFFFF"/>
          </w:tcPr>
          <w:p w14:paraId="6E0E8DEB" w14:textId="1DF0D9D7" w:rsidR="005736B9" w:rsidRPr="00066958" w:rsidRDefault="005736B9" w:rsidP="005736B9">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.08</w:t>
            </w:r>
          </w:p>
        </w:tc>
        <w:tc>
          <w:tcPr>
            <w:tcW w:w="590" w:type="dxa"/>
            <w:tcBorders>
              <w:top w:val="nil"/>
              <w:left w:val="nil"/>
              <w:bottom w:val="single" w:sz="12" w:space="0" w:color="auto"/>
              <w:right w:val="nil"/>
            </w:tcBorders>
            <w:shd w:val="clear" w:color="auto" w:fill="FFFFFF"/>
          </w:tcPr>
          <w:p w14:paraId="3F6757C6" w14:textId="6185C4B1" w:rsidR="005736B9" w:rsidRPr="00066958" w:rsidRDefault="005736B9" w:rsidP="005736B9">
            <w:pPr>
              <w:tabs>
                <w:tab w:val="decimal" w:pos="79"/>
              </w:tabs>
              <w:spacing w:after="0" w:line="480" w:lineRule="auto"/>
              <w:jc w:val="center"/>
              <w:rPr>
                <w:rFonts w:ascii="Times New Roman" w:eastAsia="Times New Roman" w:hAnsi="Times New Roman" w:cs="Times New Roman"/>
                <w:sz w:val="24"/>
                <w:szCs w:val="24"/>
              </w:rPr>
            </w:pPr>
            <w:r w:rsidRPr="00066958">
              <w:rPr>
                <w:rFonts w:ascii="Times New Roman" w:hAnsi="Times New Roman" w:cs="Times New Roman"/>
                <w:sz w:val="24"/>
                <w:szCs w:val="24"/>
              </w:rPr>
              <w:t>.25</w:t>
            </w:r>
            <w:r w:rsidRPr="00066958">
              <w:rPr>
                <w:rFonts w:ascii="Times New Roman" w:hAnsi="Times New Roman" w:cs="Times New Roman"/>
                <w:sz w:val="24"/>
                <w:szCs w:val="24"/>
                <w:vertAlign w:val="superscript"/>
              </w:rPr>
              <w:t>**</w:t>
            </w:r>
          </w:p>
        </w:tc>
      </w:tr>
    </w:tbl>
    <w:p w14:paraId="45F274A7" w14:textId="34A54F23" w:rsidR="003F3B97" w:rsidRPr="00F22CA8" w:rsidRDefault="003F3B97" w:rsidP="003F3B97">
      <w:pPr>
        <w:spacing w:after="0" w:line="360" w:lineRule="auto"/>
        <w:rPr>
          <w:rFonts w:ascii="Times New Roman" w:eastAsia="SimSun" w:hAnsi="Times New Roman" w:cs="Times New Roman"/>
          <w:color w:val="000000"/>
          <w:sz w:val="24"/>
          <w:szCs w:val="24"/>
        </w:rPr>
      </w:pPr>
      <w:r w:rsidRPr="00963D61">
        <w:rPr>
          <w:rFonts w:ascii="Times New Roman" w:hAnsi="Times New Roman" w:cs="Times New Roman"/>
          <w:i/>
          <w:sz w:val="24"/>
        </w:rPr>
        <w:t>Note. N</w:t>
      </w:r>
      <w:r>
        <w:rPr>
          <w:rFonts w:ascii="Times New Roman" w:hAnsi="Times New Roman" w:cs="Times New Roman"/>
          <w:sz w:val="24"/>
        </w:rPr>
        <w:t>s</w:t>
      </w:r>
      <w:r w:rsidRPr="00963D61">
        <w:rPr>
          <w:rFonts w:ascii="Times New Roman" w:hAnsi="Times New Roman" w:cs="Times New Roman"/>
          <w:sz w:val="24"/>
        </w:rPr>
        <w:t xml:space="preserve"> </w:t>
      </w:r>
      <w:r w:rsidRPr="00963D61">
        <w:rPr>
          <w:rFonts w:ascii="Times New Roman" w:hAnsi="Times New Roman" w:cs="Times New Roman"/>
          <w:i/>
          <w:sz w:val="24"/>
        </w:rPr>
        <w:t>=</w:t>
      </w:r>
      <w:r>
        <w:rPr>
          <w:rFonts w:ascii="Times New Roman" w:hAnsi="Times New Roman" w:cs="Times New Roman"/>
          <w:sz w:val="24"/>
        </w:rPr>
        <w:t xml:space="preserve"> 129 to 135, except </w:t>
      </w:r>
      <w:r w:rsidRPr="003D3BC5">
        <w:rPr>
          <w:rFonts w:ascii="Times New Roman" w:hAnsi="Times New Roman" w:cs="Times New Roman"/>
          <w:i/>
          <w:sz w:val="24"/>
        </w:rPr>
        <w:t>n</w:t>
      </w:r>
      <w:r>
        <w:rPr>
          <w:rFonts w:ascii="Times New Roman" w:hAnsi="Times New Roman" w:cs="Times New Roman"/>
          <w:sz w:val="24"/>
        </w:rPr>
        <w:t xml:space="preserve"> = 45 fo</w:t>
      </w:r>
      <w:r w:rsidR="00093525">
        <w:rPr>
          <w:rFonts w:ascii="Times New Roman" w:hAnsi="Times New Roman" w:cs="Times New Roman"/>
          <w:sz w:val="24"/>
        </w:rPr>
        <w:t xml:space="preserve">r T2 Cumulative Child Abuse, </w:t>
      </w:r>
      <w:r>
        <w:rPr>
          <w:rFonts w:ascii="Times New Roman" w:hAnsi="Times New Roman" w:cs="Times New Roman"/>
          <w:sz w:val="24"/>
        </w:rPr>
        <w:t xml:space="preserve">T2 </w:t>
      </w:r>
      <w:r w:rsidR="00093525">
        <w:rPr>
          <w:rFonts w:ascii="Times New Roman" w:hAnsi="Times New Roman" w:cs="Times New Roman"/>
          <w:sz w:val="24"/>
        </w:rPr>
        <w:t>CSPA CTQ, and T2 TSC</w:t>
      </w:r>
      <w:r>
        <w:rPr>
          <w:rFonts w:ascii="Times New Roman" w:hAnsi="Times New Roman" w:cs="Times New Roman"/>
          <w:sz w:val="24"/>
        </w:rPr>
        <w:t xml:space="preserve">. </w:t>
      </w:r>
      <w:r w:rsidR="0071186C" w:rsidRPr="00D82D5E">
        <w:rPr>
          <w:rFonts w:ascii="Times New Roman" w:hAnsi="Times New Roman" w:cs="Times New Roman"/>
          <w:sz w:val="24"/>
          <w:szCs w:val="24"/>
        </w:rPr>
        <w:t>CSPA</w:t>
      </w:r>
      <w:r w:rsidR="0071186C" w:rsidRPr="00D82D5E" w:rsidDel="007E5040">
        <w:rPr>
          <w:rFonts w:ascii="Times New Roman" w:hAnsi="Times New Roman" w:cs="Times New Roman"/>
          <w:sz w:val="24"/>
          <w:szCs w:val="24"/>
        </w:rPr>
        <w:t xml:space="preserve"> </w:t>
      </w:r>
      <w:r w:rsidR="0071186C" w:rsidRPr="00D82D5E">
        <w:rPr>
          <w:rFonts w:ascii="Times New Roman" w:hAnsi="Times New Roman" w:cs="Times New Roman"/>
          <w:sz w:val="24"/>
          <w:szCs w:val="24"/>
        </w:rPr>
        <w:t>CTQ</w:t>
      </w:r>
      <w:r w:rsidR="0071186C">
        <w:rPr>
          <w:rFonts w:ascii="Times New Roman" w:eastAsia="Times New Roman" w:hAnsi="Times New Roman" w:cs="Times New Roman"/>
          <w:sz w:val="24"/>
          <w:szCs w:val="24"/>
        </w:rPr>
        <w:t xml:space="preserve"> = Child abuse severity score. TSC = Trauma symptoms score. </w:t>
      </w:r>
      <w:r w:rsidR="00DC4D61">
        <w:rPr>
          <w:rFonts w:ascii="Times New Roman" w:hAnsi="Times New Roman" w:cs="Times New Roman"/>
          <w:sz w:val="24"/>
          <w:szCs w:val="24"/>
        </w:rPr>
        <w:t>PTSD Symptoms = Proportion of PTSD symptoms.</w:t>
      </w:r>
      <w:r w:rsidR="00DC4D61">
        <w:rPr>
          <w:rFonts w:ascii="Times New Roman" w:hAnsi="Times New Roman" w:cs="Times New Roman"/>
          <w:sz w:val="24"/>
          <w:vertAlign w:val="superscript"/>
        </w:rPr>
        <w:t xml:space="preserve"> </w:t>
      </w:r>
      <w:r w:rsidRPr="00F22CA8">
        <w:rPr>
          <w:rFonts w:ascii="Times New Roman" w:hAnsi="Times New Roman" w:cs="Times New Roman"/>
          <w:sz w:val="24"/>
          <w:szCs w:val="24"/>
        </w:rPr>
        <w:t>EDS = Everyday Discrimination Scale scores.</w:t>
      </w:r>
      <w:r>
        <w:rPr>
          <w:rFonts w:ascii="Times New Roman" w:hAnsi="Times New Roman" w:cs="Times New Roman"/>
          <w:sz w:val="24"/>
          <w:szCs w:val="24"/>
        </w:rPr>
        <w:t xml:space="preserve"> </w:t>
      </w:r>
      <w:r w:rsidR="00EE62AD">
        <w:rPr>
          <w:rFonts w:ascii="Times New Roman" w:eastAsia="Times New Roman" w:hAnsi="Times New Roman" w:cs="Times New Roman"/>
          <w:sz w:val="24"/>
          <w:szCs w:val="24"/>
        </w:rPr>
        <w:t xml:space="preserve">Own Covid Diagnoses = Whether participants themselves have been diagnosed with Covid and severity of symptoms. </w:t>
      </w:r>
      <w:r w:rsidR="00EE62AD" w:rsidRPr="00D17463">
        <w:rPr>
          <w:rFonts w:ascii="Times New Roman" w:eastAsia="Times New Roman" w:hAnsi="Times New Roman" w:cs="Times New Roman"/>
          <w:iCs/>
          <w:sz w:val="24"/>
          <w:szCs w:val="24"/>
        </w:rPr>
        <w:t>FF Covid Diagnoses</w:t>
      </w:r>
      <w:r w:rsidR="00EE62AD" w:rsidRPr="00D17463">
        <w:rPr>
          <w:rFonts w:ascii="Times New Roman" w:hAnsi="Times New Roman" w:cs="Times New Roman"/>
          <w:sz w:val="24"/>
          <w:szCs w:val="24"/>
        </w:rPr>
        <w:t xml:space="preserve"> = The number of family members and friends diagnosed</w:t>
      </w:r>
      <w:r w:rsidR="00EE62AD">
        <w:rPr>
          <w:rFonts w:ascii="Times New Roman" w:hAnsi="Times New Roman" w:cs="Times New Roman"/>
          <w:sz w:val="24"/>
          <w:szCs w:val="24"/>
        </w:rPr>
        <w:t xml:space="preserve"> with Covid.</w:t>
      </w:r>
    </w:p>
    <w:p w14:paraId="0171FE84" w14:textId="3BC5AD28" w:rsidR="003F3B97" w:rsidRPr="00963D61" w:rsidRDefault="003F3B97" w:rsidP="003F3B97">
      <w:pPr>
        <w:spacing w:after="0" w:line="360" w:lineRule="auto"/>
        <w:rPr>
          <w:rFonts w:ascii="Times New Roman" w:hAnsi="Times New Roman" w:cs="Times New Roman"/>
          <w:color w:val="000000"/>
          <w:sz w:val="24"/>
        </w:rPr>
      </w:pPr>
      <w:proofErr w:type="spellStart"/>
      <w:r>
        <w:rPr>
          <w:rFonts w:ascii="Times New Roman" w:hAnsi="Times New Roman" w:cs="Times New Roman"/>
          <w:sz w:val="24"/>
          <w:vertAlign w:val="superscript"/>
        </w:rPr>
        <w:t>a</w:t>
      </w:r>
      <w:r>
        <w:rPr>
          <w:rFonts w:ascii="Times New Roman" w:hAnsi="Times New Roman" w:cs="Times New Roman"/>
          <w:sz w:val="24"/>
        </w:rPr>
        <w:t>Gender</w:t>
      </w:r>
      <w:proofErr w:type="spellEnd"/>
      <w:r>
        <w:rPr>
          <w:rFonts w:ascii="Times New Roman" w:hAnsi="Times New Roman" w:cs="Times New Roman"/>
          <w:sz w:val="24"/>
        </w:rPr>
        <w:t>: male = 0; f</w:t>
      </w:r>
      <w:r w:rsidRPr="00963D61">
        <w:rPr>
          <w:rFonts w:ascii="Times New Roman" w:hAnsi="Times New Roman" w:cs="Times New Roman"/>
          <w:sz w:val="24"/>
        </w:rPr>
        <w:t xml:space="preserve">emale = 1. </w:t>
      </w:r>
      <w:proofErr w:type="spellStart"/>
      <w:r w:rsidRPr="00963D61">
        <w:rPr>
          <w:rFonts w:ascii="Times New Roman" w:hAnsi="Times New Roman" w:cs="Times New Roman"/>
          <w:sz w:val="24"/>
          <w:vertAlign w:val="superscript"/>
        </w:rPr>
        <w:t>b</w:t>
      </w:r>
      <w:r>
        <w:rPr>
          <w:rFonts w:ascii="Times New Roman" w:hAnsi="Times New Roman" w:cs="Times New Roman"/>
          <w:sz w:val="24"/>
        </w:rPr>
        <w:t>Ethnicity</w:t>
      </w:r>
      <w:proofErr w:type="spellEnd"/>
      <w:r>
        <w:rPr>
          <w:rFonts w:ascii="Times New Roman" w:hAnsi="Times New Roman" w:cs="Times New Roman"/>
          <w:sz w:val="24"/>
        </w:rPr>
        <w:t>: o</w:t>
      </w:r>
      <w:r w:rsidRPr="00963D61">
        <w:rPr>
          <w:rFonts w:ascii="Times New Roman" w:hAnsi="Times New Roman" w:cs="Times New Roman"/>
          <w:sz w:val="24"/>
        </w:rPr>
        <w:t xml:space="preserve">ther = 0; </w:t>
      </w:r>
      <w:r w:rsidR="00704A6D">
        <w:rPr>
          <w:rFonts w:ascii="Times New Roman" w:hAnsi="Times New Roman" w:cs="Times New Roman"/>
          <w:sz w:val="24"/>
        </w:rPr>
        <w:t>Black</w:t>
      </w:r>
      <w:r w:rsidRPr="00963D61">
        <w:rPr>
          <w:rFonts w:ascii="Times New Roman" w:hAnsi="Times New Roman" w:cs="Times New Roman"/>
          <w:sz w:val="24"/>
        </w:rPr>
        <w:t xml:space="preserve"> = 1. </w:t>
      </w:r>
      <w:r>
        <w:rPr>
          <w:rFonts w:ascii="Times New Roman" w:hAnsi="Times New Roman" w:cs="Times New Roman"/>
          <w:sz w:val="24"/>
          <w:szCs w:val="24"/>
          <w:vertAlign w:val="superscript"/>
        </w:rPr>
        <w:t>c</w:t>
      </w:r>
      <w:r>
        <w:rPr>
          <w:rFonts w:ascii="Times New Roman" w:hAnsi="Times New Roman" w:cs="Times New Roman"/>
          <w:sz w:val="24"/>
          <w:szCs w:val="24"/>
        </w:rPr>
        <w:t xml:space="preserve">T3 </w:t>
      </w:r>
      <w:r w:rsidRPr="00F22CA8">
        <w:rPr>
          <w:rFonts w:ascii="Times New Roman" w:hAnsi="Times New Roman" w:cs="Times New Roman"/>
          <w:sz w:val="24"/>
          <w:szCs w:val="24"/>
        </w:rPr>
        <w:t xml:space="preserve">Group: </w:t>
      </w:r>
      <w:r w:rsidR="00C957F7">
        <w:rPr>
          <w:rFonts w:ascii="Times New Roman" w:hAnsi="Times New Roman" w:cs="Times New Roman"/>
          <w:sz w:val="24"/>
          <w:szCs w:val="24"/>
        </w:rPr>
        <w:t xml:space="preserve">community </w:t>
      </w:r>
      <w:r>
        <w:rPr>
          <w:rFonts w:ascii="Times New Roman" w:hAnsi="Times New Roman" w:cs="Times New Roman"/>
          <w:sz w:val="24"/>
          <w:szCs w:val="24"/>
        </w:rPr>
        <w:t>sample</w:t>
      </w:r>
      <w:r w:rsidRPr="00F22CA8">
        <w:rPr>
          <w:rFonts w:ascii="Times New Roman" w:hAnsi="Times New Roman" w:cs="Times New Roman"/>
          <w:sz w:val="24"/>
          <w:szCs w:val="24"/>
        </w:rPr>
        <w:t xml:space="preserve"> = 0; </w:t>
      </w:r>
      <w:r>
        <w:rPr>
          <w:rFonts w:ascii="Times New Roman" w:hAnsi="Times New Roman" w:cs="Times New Roman"/>
          <w:sz w:val="24"/>
          <w:szCs w:val="24"/>
        </w:rPr>
        <w:t>longitudinal sample</w:t>
      </w:r>
      <w:r w:rsidRPr="00F22CA8">
        <w:rPr>
          <w:rFonts w:ascii="Times New Roman" w:hAnsi="Times New Roman" w:cs="Times New Roman"/>
          <w:sz w:val="24"/>
          <w:szCs w:val="24"/>
        </w:rPr>
        <w:t xml:space="preserve"> = 1. </w:t>
      </w:r>
    </w:p>
    <w:p w14:paraId="146E5AC8" w14:textId="77777777" w:rsidR="00300A33" w:rsidRDefault="003F3B97" w:rsidP="003F3B97">
      <w:pPr>
        <w:spacing w:after="0" w:line="360" w:lineRule="auto"/>
        <w:rPr>
          <w:rFonts w:ascii="Times New Roman" w:eastAsia="SimSun" w:hAnsi="Times New Roman" w:cs="Times New Roman"/>
          <w:sz w:val="24"/>
          <w:szCs w:val="24"/>
        </w:rPr>
        <w:sectPr w:rsidR="00300A33" w:rsidSect="00F860C9">
          <w:headerReference w:type="default" r:id="rId9"/>
          <w:pgSz w:w="15840" w:h="12240" w:orient="landscape"/>
          <w:pgMar w:top="1440" w:right="1440" w:bottom="1440" w:left="1440" w:header="708" w:footer="708" w:gutter="0"/>
          <w:cols w:space="708"/>
          <w:docGrid w:linePitch="360"/>
        </w:sectPr>
      </w:pPr>
      <w:r w:rsidRPr="00F22CA8">
        <w:rPr>
          <w:rFonts w:ascii="Times New Roman" w:eastAsia="Times New Roman" w:hAnsi="Times New Roman" w:cs="Times New Roman"/>
          <w:i/>
          <w:sz w:val="24"/>
          <w:szCs w:val="24"/>
          <w:vertAlign w:val="superscript"/>
        </w:rPr>
        <w:t>*</w:t>
      </w:r>
      <w:r w:rsidRPr="00F22CA8">
        <w:rPr>
          <w:rFonts w:ascii="Times New Roman" w:eastAsia="Times New Roman" w:hAnsi="Times New Roman" w:cs="Times New Roman"/>
          <w:i/>
          <w:sz w:val="24"/>
          <w:szCs w:val="24"/>
        </w:rPr>
        <w:t xml:space="preserve">p </w:t>
      </w:r>
      <w:r w:rsidRPr="00F22CA8">
        <w:rPr>
          <w:rFonts w:ascii="Times New Roman" w:eastAsia="Times New Roman" w:hAnsi="Times New Roman" w:cs="Times New Roman"/>
          <w:sz w:val="24"/>
          <w:szCs w:val="24"/>
        </w:rPr>
        <w:t>&lt; .05.</w:t>
      </w:r>
      <w:r w:rsidRPr="00F22CA8">
        <w:rPr>
          <w:rFonts w:ascii="Times New Roman" w:eastAsia="Times New Roman" w:hAnsi="Times New Roman" w:cs="Times New Roman"/>
          <w:i/>
          <w:sz w:val="24"/>
          <w:szCs w:val="24"/>
        </w:rPr>
        <w:t xml:space="preserve"> </w:t>
      </w:r>
      <w:r w:rsidRPr="00F22CA8">
        <w:rPr>
          <w:rFonts w:ascii="Times New Roman" w:eastAsia="Times New Roman" w:hAnsi="Times New Roman" w:cs="Times New Roman"/>
          <w:i/>
          <w:sz w:val="24"/>
          <w:szCs w:val="24"/>
          <w:vertAlign w:val="superscript"/>
        </w:rPr>
        <w:t>**</w:t>
      </w:r>
      <w:r w:rsidRPr="00F22CA8">
        <w:rPr>
          <w:rFonts w:ascii="Times New Roman" w:eastAsia="Times New Roman" w:hAnsi="Times New Roman" w:cs="Times New Roman"/>
          <w:i/>
          <w:sz w:val="24"/>
          <w:szCs w:val="24"/>
        </w:rPr>
        <w:t xml:space="preserve">p </w:t>
      </w:r>
      <w:r w:rsidRPr="00F22CA8">
        <w:rPr>
          <w:rFonts w:ascii="Times New Roman" w:eastAsia="Times New Roman" w:hAnsi="Times New Roman" w:cs="Times New Roman"/>
          <w:sz w:val="24"/>
          <w:szCs w:val="24"/>
        </w:rPr>
        <w:t>&lt; .01.</w:t>
      </w:r>
      <w:r w:rsidRPr="00F22CA8">
        <w:rPr>
          <w:rFonts w:ascii="Times New Roman" w:eastAsia="SimSun" w:hAnsi="Times New Roman" w:cs="Times New Roman"/>
          <w:i/>
          <w:sz w:val="24"/>
          <w:szCs w:val="24"/>
        </w:rPr>
        <w:t xml:space="preserve"> </w:t>
      </w:r>
      <w:r w:rsidRPr="00F22CA8">
        <w:rPr>
          <w:rFonts w:ascii="Times New Roman" w:eastAsia="SimSun" w:hAnsi="Times New Roman" w:cs="Times New Roman"/>
          <w:i/>
          <w:sz w:val="24"/>
          <w:szCs w:val="24"/>
          <w:vertAlign w:val="superscript"/>
        </w:rPr>
        <w:t>***</w:t>
      </w:r>
      <w:r w:rsidRPr="00F22CA8">
        <w:rPr>
          <w:rFonts w:ascii="Times New Roman" w:eastAsia="SimSun" w:hAnsi="Times New Roman" w:cs="Times New Roman"/>
          <w:i/>
          <w:sz w:val="24"/>
          <w:szCs w:val="24"/>
        </w:rPr>
        <w:t xml:space="preserve">p </w:t>
      </w:r>
      <w:r w:rsidRPr="00F22CA8">
        <w:rPr>
          <w:rFonts w:ascii="Times New Roman" w:eastAsia="SimSun" w:hAnsi="Times New Roman" w:cs="Times New Roman"/>
          <w:sz w:val="24"/>
          <w:szCs w:val="24"/>
        </w:rPr>
        <w:t>&lt; .001</w:t>
      </w:r>
      <w:r>
        <w:rPr>
          <w:rFonts w:ascii="Times New Roman" w:eastAsia="SimSun" w:hAnsi="Times New Roman" w:cs="Times New Roman"/>
          <w:sz w:val="24"/>
          <w:szCs w:val="24"/>
        </w:rPr>
        <w:t>.</w:t>
      </w:r>
    </w:p>
    <w:p w14:paraId="3313B4D8" w14:textId="473C891B" w:rsidR="007A4EE4" w:rsidRPr="004D2488" w:rsidRDefault="00300A33" w:rsidP="00300A33">
      <w:pPr>
        <w:spacing w:after="0" w:line="480" w:lineRule="auto"/>
        <w:rPr>
          <w:rFonts w:ascii="Times New Roman" w:hAnsi="Times New Roman" w:cs="Times New Roman"/>
          <w:b/>
          <w:color w:val="323232"/>
          <w:sz w:val="24"/>
          <w:szCs w:val="24"/>
        </w:rPr>
      </w:pPr>
      <w:r w:rsidRPr="004D2488">
        <w:rPr>
          <w:rFonts w:ascii="Times New Roman" w:hAnsi="Times New Roman" w:cs="Times New Roman"/>
          <w:b/>
          <w:noProof/>
          <w:color w:val="323232"/>
          <w:sz w:val="24"/>
          <w:szCs w:val="24"/>
          <w:lang w:eastAsia="zh-CN"/>
        </w:rPr>
        <w:lastRenderedPageBreak/>
        <mc:AlternateContent>
          <mc:Choice Requires="wps">
            <w:drawing>
              <wp:anchor distT="0" distB="0" distL="114300" distR="114300" simplePos="0" relativeHeight="251662336" behindDoc="0" locked="0" layoutInCell="1" allowOverlap="1" wp14:anchorId="615AD7A8" wp14:editId="7510259D">
                <wp:simplePos x="0" y="0"/>
                <wp:positionH relativeFrom="column">
                  <wp:posOffset>6436995</wp:posOffset>
                </wp:positionH>
                <wp:positionV relativeFrom="paragraph">
                  <wp:posOffset>12743815</wp:posOffset>
                </wp:positionV>
                <wp:extent cx="880745" cy="493395"/>
                <wp:effectExtent l="38100" t="0" r="14605" b="40005"/>
                <wp:wrapNone/>
                <wp:docPr id="173" name="Google Shape;173;p25"/>
                <wp:cNvGraphicFramePr/>
                <a:graphic xmlns:a="http://schemas.openxmlformats.org/drawingml/2006/main">
                  <a:graphicData uri="http://schemas.microsoft.com/office/word/2010/wordprocessingShape">
                    <wps:wsp>
                      <wps:cNvSpPr/>
                      <wps:spPr>
                        <a:xfrm>
                          <a:off x="0" y="0"/>
                          <a:ext cx="880745" cy="493395"/>
                        </a:xfrm>
                        <a:prstGeom prst="downArrow">
                          <a:avLst>
                            <a:gd name="adj1" fmla="val 50000"/>
                            <a:gd name="adj2" fmla="val 50000"/>
                          </a:avLst>
                        </a:prstGeom>
                        <a:solidFill>
                          <a:srgbClr val="00B0F0"/>
                        </a:solidFill>
                        <a:ln w="9525" cap="flat" cmpd="sng">
                          <a:solidFill>
                            <a:schemeClr val="dk2"/>
                          </a:solidFill>
                          <a:prstDash val="solid"/>
                          <a:round/>
                          <a:headEnd type="none" w="sm" len="sm"/>
                          <a:tailEnd type="none" w="sm" len="sm"/>
                        </a:ln>
                      </wps:spPr>
                      <wps:bodyPr spcFirstLastPara="1" wrap="square" lIns="491501" tIns="491501" rIns="491501" bIns="491501" anchor="ctr" anchorCtr="0">
                        <a:noAutofit/>
                      </wps:bodyPr>
                    </wps:wsp>
                  </a:graphicData>
                </a:graphic>
              </wp:anchor>
            </w:drawing>
          </mc:Choice>
          <mc:Fallback>
            <w:pict>
              <v:shapetype w14:anchorId="1A1026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Google Shape;173;p25" o:spid="_x0000_s1026" type="#_x0000_t67" style="position:absolute;margin-left:506.85pt;margin-top:1003.45pt;width:69.35pt;height:38.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" adj="10800" fillcolor="#00b0f0" strokecolor="#44546a [3202]">
                <v:stroke startarrowwidth="narrow" startarrowlength="short" endarrowwidth="narrow" endarrowlength="short" joinstyle="round"/>
                <v:textbox inset="13.6528mm,13.6528mm,13.6528mm,13.6528mm"/>
              </v:shape>
            </w:pict>
          </mc:Fallback>
        </mc:AlternateContent>
      </w:r>
      <w:r w:rsidRPr="004D2488">
        <w:rPr>
          <w:rFonts w:ascii="Times New Roman" w:hAnsi="Times New Roman" w:cs="Times New Roman"/>
          <w:b/>
          <w:noProof/>
          <w:color w:val="323232"/>
          <w:sz w:val="24"/>
          <w:szCs w:val="24"/>
          <w:lang w:eastAsia="zh-CN"/>
        </w:rPr>
        <mc:AlternateContent>
          <mc:Choice Requires="wps">
            <w:drawing>
              <wp:anchor distT="0" distB="0" distL="114300" distR="114300" simplePos="0" relativeHeight="251663360" behindDoc="0" locked="0" layoutInCell="1" allowOverlap="1" wp14:anchorId="077FF339" wp14:editId="52A2767F">
                <wp:simplePos x="0" y="0"/>
                <wp:positionH relativeFrom="column">
                  <wp:posOffset>-3945988</wp:posOffset>
                </wp:positionH>
                <wp:positionV relativeFrom="paragraph">
                  <wp:posOffset>14216087</wp:posOffset>
                </wp:positionV>
                <wp:extent cx="11264954" cy="2772763"/>
                <wp:effectExtent l="38100" t="38100" r="31750" b="46990"/>
                <wp:wrapNone/>
                <wp:docPr id="44" name="Google Shape;170;p25"/>
                <wp:cNvGraphicFramePr/>
                <a:graphic xmlns:a="http://schemas.openxmlformats.org/drawingml/2006/main">
                  <a:graphicData uri="http://schemas.microsoft.com/office/word/2010/wordprocessingShape">
                    <wps:wsp>
                      <wps:cNvSpPr txBox="1"/>
                      <wps:spPr>
                        <a:xfrm>
                          <a:off x="0" y="0"/>
                          <a:ext cx="11264954" cy="2772763"/>
                        </a:xfrm>
                        <a:prstGeom prst="rect">
                          <a:avLst/>
                        </a:prstGeom>
                        <a:solidFill>
                          <a:schemeClr val="accent4">
                            <a:lumMod val="20000"/>
                            <a:lumOff val="80000"/>
                          </a:schemeClr>
                        </a:solidFill>
                        <a:ln w="76200">
                          <a:solidFill>
                            <a:srgbClr val="C00000"/>
                          </a:solidFill>
                        </a:ln>
                      </wps:spPr>
                      <wps:txbx>
                        <w:txbxContent>
                          <w:p w14:paraId="6E596D06" w14:textId="77777777" w:rsidR="00FD2E7F" w:rsidRDefault="00FD2E7F" w:rsidP="00300A33">
                            <w:pPr>
                              <w:pStyle w:val="NormalWeb"/>
                              <w:spacing w:before="0" w:beforeAutospacing="0" w:after="0" w:afterAutospacing="0"/>
                            </w:pPr>
                            <w:r>
                              <w:rPr>
                                <w:rFonts w:ascii="Arial" w:eastAsia="Arial" w:hAnsi="Arial" w:cs="Arial"/>
                                <w:color w:val="000000"/>
                                <w:sz w:val="150"/>
                                <w:szCs w:val="150"/>
                                <w:lang w:val="en"/>
                              </w:rPr>
                              <w:t xml:space="preserve">Time 3 (T3): 2020-2021 </w:t>
                            </w:r>
                          </w:p>
                          <w:p w14:paraId="77B87484" w14:textId="77777777" w:rsidR="00FD2E7F" w:rsidRDefault="00FD2E7F" w:rsidP="00300A33">
                            <w:pPr>
                              <w:pStyle w:val="NormalWeb"/>
                              <w:spacing w:before="0" w:beforeAutospacing="0" w:after="0" w:afterAutospacing="0"/>
                            </w:pPr>
                            <w:r>
                              <w:rPr>
                                <w:rFonts w:ascii="Arial" w:eastAsia="Arial" w:hAnsi="Arial" w:cs="Arial"/>
                                <w:color w:val="000000"/>
                                <w:sz w:val="150"/>
                                <w:szCs w:val="150"/>
                                <w:lang w:val="pt-BR"/>
                              </w:rPr>
                              <w:t>L</w:t>
                            </w:r>
                            <w:r>
                              <w:rPr>
                                <w:rFonts w:ascii="Arial" w:eastAsia="Arial" w:hAnsi="Arial" w:cs="Arial"/>
                                <w:color w:val="000000" w:themeColor="text1"/>
                                <w:sz w:val="150"/>
                                <w:szCs w:val="150"/>
                                <w:lang w:val="pt-BR"/>
                              </w:rPr>
                              <w:t>ongitudinal</w:t>
                            </w:r>
                            <w:r>
                              <w:rPr>
                                <w:rFonts w:ascii="Arial" w:eastAsia="Arial" w:hAnsi="Arial" w:cs="Arial"/>
                                <w:color w:val="FFC000" w:themeColor="accent4"/>
                                <w:sz w:val="150"/>
                                <w:szCs w:val="150"/>
                                <w:lang w:val="pt-BR"/>
                              </w:rPr>
                              <w:t xml:space="preserve"> </w:t>
                            </w:r>
                            <w:r>
                              <w:rPr>
                                <w:rFonts w:ascii="Arial" w:eastAsia="Arial" w:hAnsi="Arial" w:cs="Arial"/>
                                <w:color w:val="000000"/>
                                <w:sz w:val="150"/>
                                <w:szCs w:val="150"/>
                                <w:lang w:val="pt-BR"/>
                              </w:rPr>
                              <w:t>Sample (</w:t>
                            </w:r>
                            <w:r>
                              <w:rPr>
                                <w:rFonts w:ascii="Arial" w:eastAsia="Arial" w:hAnsi="Arial" w:cs="Arial"/>
                                <w:i/>
                                <w:iCs/>
                                <w:color w:val="000000"/>
                                <w:sz w:val="150"/>
                                <w:szCs w:val="150"/>
                                <w:lang w:val="pt-BR"/>
                              </w:rPr>
                              <w:t>N</w:t>
                            </w:r>
                            <w:r>
                              <w:rPr>
                                <w:rFonts w:ascii="Arial" w:eastAsia="Arial" w:hAnsi="Arial" w:cs="Arial"/>
                                <w:color w:val="000000"/>
                                <w:sz w:val="150"/>
                                <w:szCs w:val="150"/>
                                <w:lang w:val="pt-BR"/>
                              </w:rPr>
                              <w:t xml:space="preserve"> = 63) + Comparison Sample (</w:t>
                            </w:r>
                            <w:r>
                              <w:rPr>
                                <w:rFonts w:ascii="Arial" w:eastAsia="Arial" w:hAnsi="Arial" w:cs="Arial"/>
                                <w:i/>
                                <w:iCs/>
                                <w:color w:val="000000"/>
                                <w:sz w:val="150"/>
                                <w:szCs w:val="150"/>
                                <w:lang w:val="pt-BR"/>
                              </w:rPr>
                              <w:t>N</w:t>
                            </w:r>
                            <w:r>
                              <w:rPr>
                                <w:rFonts w:ascii="Arial" w:eastAsia="Arial" w:hAnsi="Arial" w:cs="Arial"/>
                                <w:color w:val="000000"/>
                                <w:sz w:val="150"/>
                                <w:szCs w:val="150"/>
                                <w:lang w:val="pt-BR"/>
                              </w:rPr>
                              <w:t xml:space="preserve"> = 72)</w:t>
                            </w:r>
                          </w:p>
                          <w:p w14:paraId="7A5AD72C" w14:textId="77777777" w:rsidR="00FD2E7F" w:rsidRDefault="00FD2E7F" w:rsidP="00300A33">
                            <w:pPr>
                              <w:pStyle w:val="NormalWeb"/>
                              <w:spacing w:before="0" w:beforeAutospacing="0" w:after="0" w:afterAutospacing="0"/>
                            </w:pPr>
                            <w:r>
                              <w:rPr>
                                <w:rFonts w:ascii="Arial" w:eastAsia="Arial" w:hAnsi="Arial" w:cs="Arial"/>
                                <w:color w:val="000000"/>
                                <w:sz w:val="150"/>
                                <w:szCs w:val="150"/>
                                <w:lang w:val="pt-BR"/>
                              </w:rPr>
                              <w:t>[Matched on age, race, education, and income]</w:t>
                            </w:r>
                            <w:r>
                              <w:rPr>
                                <w:rFonts w:ascii="Arial" w:eastAsia="Arial" w:hAnsi="Arial" w:cs="Arial"/>
                                <w:color w:val="000000"/>
                                <w:sz w:val="150"/>
                                <w:szCs w:val="150"/>
                                <w:lang w:val="en"/>
                              </w:rPr>
                              <w:t xml:space="preserve"> </w:t>
                            </w:r>
                          </w:p>
                          <w:p w14:paraId="09FDB07E" w14:textId="77777777" w:rsidR="00FD2E7F" w:rsidRDefault="00FD2E7F" w:rsidP="00300A33">
                            <w:pPr>
                              <w:pStyle w:val="NormalWeb"/>
                              <w:spacing w:before="0" w:beforeAutospacing="0" w:after="0" w:afterAutospacing="0"/>
                            </w:pPr>
                            <w:r>
                              <w:rPr>
                                <w:rFonts w:ascii="Arial" w:eastAsia="Arial" w:hAnsi="Arial" w:cs="Arial"/>
                                <w:color w:val="000000"/>
                                <w:sz w:val="150"/>
                                <w:szCs w:val="150"/>
                              </w:rPr>
                              <w:t>Completed an online survey about trauma, perceived everyday discrimination, and Coivid-19 experiences</w:t>
                            </w:r>
                          </w:p>
                        </w:txbxContent>
                      </wps:txbx>
                      <wps:bodyPr spcFirstLastPara="1" wrap="square" lIns="491501" tIns="491501" rIns="491501" bIns="491501" anchor="t" anchorCtr="0">
                        <a:noAutofit/>
                      </wps:bodyPr>
                    </wps:wsp>
                  </a:graphicData>
                </a:graphic>
              </wp:anchor>
            </w:drawing>
          </mc:Choice>
          <mc:Fallback>
            <w:pict>
              <v:shapetype w14:anchorId="077FF339" id="_x0000_t202" coordsize="21600,21600" o:spt="202" path="m,l,21600r21600,l21600,xe">
                <v:stroke joinstyle="miter"/>
                <v:path gradientshapeok="t" o:connecttype="rect"/>
              </v:shapetype>
              <v:shape id="Google Shape;170;p25" o:spid="_x0000_s1026" type="#_x0000_t202" style="position:absolute;margin-left:-310.7pt;margin-top:1119.4pt;width:887pt;height:218.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" fillcolor="#fff2cc [663]" strokecolor="#c00000" strokeweight="6pt">
                <v:textbox inset="13.6528mm,13.6528mm,13.6528mm,13.6528mm">
                  <w:txbxContent>
                    <w:p w14:paraId="6E596D06" w14:textId="77777777" w:rsidR="00FD2E7F" w:rsidRDefault="00FD2E7F" w:rsidP="00300A33">
                      <w:pPr>
                        <w:pStyle w:val="NormalWeb"/>
                        <w:spacing w:before="0" w:beforeAutospacing="0" w:after="0" w:afterAutospacing="0"/>
                      </w:pPr>
                      <w:r>
                        <w:rPr>
                          <w:rFonts w:ascii="Arial" w:eastAsia="Arial" w:hAnsi="Arial" w:cs="Arial"/>
                          <w:color w:val="000000"/>
                          <w:sz w:val="150"/>
                          <w:szCs w:val="150"/>
                          <w:lang w:val="en"/>
                        </w:rPr>
                        <w:t xml:space="preserve">Time 3 (T3): 2020-2021 </w:t>
                      </w:r>
                    </w:p>
                    <w:p w14:paraId="77B87484" w14:textId="77777777" w:rsidR="00FD2E7F" w:rsidRDefault="00FD2E7F" w:rsidP="00300A33">
                      <w:pPr>
                        <w:pStyle w:val="NormalWeb"/>
                        <w:spacing w:before="0" w:beforeAutospacing="0" w:after="0" w:afterAutospacing="0"/>
                      </w:pPr>
                      <w:r>
                        <w:rPr>
                          <w:rFonts w:ascii="Arial" w:eastAsia="Arial" w:hAnsi="Arial" w:cs="Arial"/>
                          <w:color w:val="000000"/>
                          <w:sz w:val="150"/>
                          <w:szCs w:val="150"/>
                          <w:lang w:val="pt-BR"/>
                        </w:rPr>
                        <w:t>L</w:t>
                      </w:r>
                      <w:r>
                        <w:rPr>
                          <w:rFonts w:ascii="Arial" w:eastAsia="Arial" w:hAnsi="Arial" w:cs="Arial"/>
                          <w:color w:val="000000" w:themeColor="text1"/>
                          <w:sz w:val="150"/>
                          <w:szCs w:val="150"/>
                          <w:lang w:val="pt-BR"/>
                        </w:rPr>
                        <w:t>ongitudinal</w:t>
                      </w:r>
                      <w:r>
                        <w:rPr>
                          <w:rFonts w:ascii="Arial" w:eastAsia="Arial" w:hAnsi="Arial" w:cs="Arial"/>
                          <w:color w:val="FFC000" w:themeColor="accent4"/>
                          <w:sz w:val="150"/>
                          <w:szCs w:val="150"/>
                          <w:lang w:val="pt-BR"/>
                        </w:rPr>
                        <w:t xml:space="preserve"> </w:t>
                      </w:r>
                      <w:r>
                        <w:rPr>
                          <w:rFonts w:ascii="Arial" w:eastAsia="Arial" w:hAnsi="Arial" w:cs="Arial"/>
                          <w:color w:val="000000"/>
                          <w:sz w:val="150"/>
                          <w:szCs w:val="150"/>
                          <w:lang w:val="pt-BR"/>
                        </w:rPr>
                        <w:t>Sample (</w:t>
                      </w:r>
                      <w:r>
                        <w:rPr>
                          <w:rFonts w:ascii="Arial" w:eastAsia="Arial" w:hAnsi="Arial" w:cs="Arial"/>
                          <w:i/>
                          <w:iCs/>
                          <w:color w:val="000000"/>
                          <w:sz w:val="150"/>
                          <w:szCs w:val="150"/>
                          <w:lang w:val="pt-BR"/>
                        </w:rPr>
                        <w:t>N</w:t>
                      </w:r>
                      <w:r>
                        <w:rPr>
                          <w:rFonts w:ascii="Arial" w:eastAsia="Arial" w:hAnsi="Arial" w:cs="Arial"/>
                          <w:color w:val="000000"/>
                          <w:sz w:val="150"/>
                          <w:szCs w:val="150"/>
                          <w:lang w:val="pt-BR"/>
                        </w:rPr>
                        <w:t xml:space="preserve"> = 63) + Comparison Sample (</w:t>
                      </w:r>
                      <w:r>
                        <w:rPr>
                          <w:rFonts w:ascii="Arial" w:eastAsia="Arial" w:hAnsi="Arial" w:cs="Arial"/>
                          <w:i/>
                          <w:iCs/>
                          <w:color w:val="000000"/>
                          <w:sz w:val="150"/>
                          <w:szCs w:val="150"/>
                          <w:lang w:val="pt-BR"/>
                        </w:rPr>
                        <w:t>N</w:t>
                      </w:r>
                      <w:r>
                        <w:rPr>
                          <w:rFonts w:ascii="Arial" w:eastAsia="Arial" w:hAnsi="Arial" w:cs="Arial"/>
                          <w:color w:val="000000"/>
                          <w:sz w:val="150"/>
                          <w:szCs w:val="150"/>
                          <w:lang w:val="pt-BR"/>
                        </w:rPr>
                        <w:t xml:space="preserve"> = 72)</w:t>
                      </w:r>
                    </w:p>
                    <w:p w14:paraId="7A5AD72C" w14:textId="77777777" w:rsidR="00FD2E7F" w:rsidRDefault="00FD2E7F" w:rsidP="00300A33">
                      <w:pPr>
                        <w:pStyle w:val="NormalWeb"/>
                        <w:spacing w:before="0" w:beforeAutospacing="0" w:after="0" w:afterAutospacing="0"/>
                      </w:pPr>
                      <w:r>
                        <w:rPr>
                          <w:rFonts w:ascii="Arial" w:eastAsia="Arial" w:hAnsi="Arial" w:cs="Arial"/>
                          <w:color w:val="000000"/>
                          <w:sz w:val="150"/>
                          <w:szCs w:val="150"/>
                          <w:lang w:val="pt-BR"/>
                        </w:rPr>
                        <w:t>[Matched on age, race, education, and income]</w:t>
                      </w:r>
                      <w:r>
                        <w:rPr>
                          <w:rFonts w:ascii="Arial" w:eastAsia="Arial" w:hAnsi="Arial" w:cs="Arial"/>
                          <w:color w:val="000000"/>
                          <w:sz w:val="150"/>
                          <w:szCs w:val="150"/>
                          <w:lang w:val="en"/>
                        </w:rPr>
                        <w:t xml:space="preserve"> </w:t>
                      </w:r>
                    </w:p>
                    <w:p w14:paraId="09FDB07E" w14:textId="77777777" w:rsidR="00FD2E7F" w:rsidRDefault="00FD2E7F" w:rsidP="00300A33">
                      <w:pPr>
                        <w:pStyle w:val="NormalWeb"/>
                        <w:spacing w:before="0" w:beforeAutospacing="0" w:after="0" w:afterAutospacing="0"/>
                      </w:pPr>
                      <w:r>
                        <w:rPr>
                          <w:rFonts w:ascii="Arial" w:eastAsia="Arial" w:hAnsi="Arial" w:cs="Arial"/>
                          <w:color w:val="000000"/>
                          <w:sz w:val="150"/>
                          <w:szCs w:val="150"/>
                        </w:rPr>
                        <w:t>Completed an online survey about trauma, perceived everyday discrimination, and Coivid-19 experiences</w:t>
                      </w:r>
                    </w:p>
                  </w:txbxContent>
                </v:textbox>
              </v:shape>
            </w:pict>
          </mc:Fallback>
        </mc:AlternateContent>
      </w:r>
      <w:r w:rsidRPr="004D2488">
        <w:rPr>
          <w:rFonts w:ascii="Times New Roman" w:hAnsi="Times New Roman" w:cs="Times New Roman"/>
          <w:b/>
          <w:color w:val="323232"/>
          <w:sz w:val="24"/>
          <w:szCs w:val="24"/>
        </w:rPr>
        <w:t>Figure S1</w:t>
      </w:r>
    </w:p>
    <w:p w14:paraId="2DBEBBB5" w14:textId="160D9CFC" w:rsidR="00300A33" w:rsidRPr="004D2488" w:rsidRDefault="00D82AA5" w:rsidP="00300A33">
      <w:pPr>
        <w:spacing w:after="0" w:line="480" w:lineRule="auto"/>
        <w:rPr>
          <w:rFonts w:ascii="Times New Roman" w:hAnsi="Times New Roman" w:cs="Times New Roman"/>
          <w:i/>
          <w:color w:val="323232"/>
          <w:sz w:val="24"/>
          <w:szCs w:val="24"/>
        </w:rPr>
      </w:pPr>
      <w:r w:rsidRPr="004D2488">
        <w:rPr>
          <w:rFonts w:ascii="Times New Roman" w:hAnsi="Times New Roman" w:cs="Times New Roman"/>
          <w:i/>
          <w:color w:val="323232"/>
          <w:sz w:val="24"/>
          <w:szCs w:val="24"/>
        </w:rPr>
        <w:t xml:space="preserve">Normal </w:t>
      </w:r>
      <w:r w:rsidR="00F860B2" w:rsidRPr="004D2488">
        <w:rPr>
          <w:rFonts w:ascii="Times New Roman" w:hAnsi="Times New Roman" w:cs="Times New Roman"/>
          <w:i/>
          <w:color w:val="323232"/>
          <w:sz w:val="24"/>
          <w:szCs w:val="24"/>
        </w:rPr>
        <w:t>Q-Q Plots</w:t>
      </w:r>
    </w:p>
    <w:p w14:paraId="5F4A79C1" w14:textId="6FA478D2" w:rsidR="00110B3D" w:rsidRDefault="00110B3D" w:rsidP="00300A33">
      <w:pPr>
        <w:spacing w:after="0" w:line="480" w:lineRule="auto"/>
        <w:rPr>
          <w:rFonts w:ascii="Times New Roman" w:hAnsi="Times New Roman" w:cs="Times New Roman"/>
          <w:color w:val="323232"/>
          <w:sz w:val="24"/>
          <w:szCs w:val="24"/>
        </w:rPr>
      </w:pPr>
      <w:r>
        <w:rPr>
          <w:rFonts w:ascii="Times New Roman" w:hAnsi="Times New Roman" w:cs="Times New Roman"/>
          <w:color w:val="323232"/>
          <w:sz w:val="24"/>
          <w:szCs w:val="24"/>
        </w:rPr>
        <w:t xml:space="preserve">(a) Main Text Regression Predicting </w:t>
      </w:r>
      <w:r w:rsidR="001E6E81">
        <w:rPr>
          <w:rFonts w:ascii="Times New Roman" w:hAnsi="Times New Roman" w:cs="Times New Roman"/>
          <w:color w:val="323232"/>
          <w:sz w:val="24"/>
          <w:szCs w:val="24"/>
        </w:rPr>
        <w:t xml:space="preserve">T3 </w:t>
      </w:r>
      <w:r>
        <w:rPr>
          <w:rFonts w:ascii="Times New Roman" w:hAnsi="Times New Roman" w:cs="Times New Roman"/>
          <w:color w:val="323232"/>
          <w:sz w:val="24"/>
          <w:szCs w:val="24"/>
        </w:rPr>
        <w:t>Covid Impact:</w:t>
      </w:r>
    </w:p>
    <w:p w14:paraId="4D126EF4" w14:textId="31A48411" w:rsidR="00F860B2" w:rsidRDefault="00F860B2" w:rsidP="00F860B2">
      <w:pPr>
        <w:spacing w:after="0" w:line="480" w:lineRule="auto"/>
        <w:rPr>
          <w:rFonts w:ascii="Times New Roman" w:hAnsi="Times New Roman" w:cs="Times New Roman"/>
          <w:color w:val="323232"/>
          <w:sz w:val="24"/>
          <w:szCs w:val="24"/>
        </w:rPr>
      </w:pPr>
      <w:r w:rsidRPr="00EF3972">
        <w:rPr>
          <w:rFonts w:ascii="Times New Roman" w:hAnsi="Times New Roman" w:cs="Times New Roman"/>
          <w:noProof/>
          <w:color w:val="323232"/>
          <w:sz w:val="24"/>
          <w:szCs w:val="24"/>
          <w:lang w:eastAsia="zh-CN"/>
        </w:rPr>
        <w:drawing>
          <wp:inline distT="0" distB="0" distL="0" distR="0" wp14:anchorId="1B5954AF" wp14:editId="6DDC2D87">
            <wp:extent cx="3436011" cy="2011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6325"/>
                    <a:stretch/>
                  </pic:blipFill>
                  <pic:spPr bwMode="auto">
                    <a:xfrm>
                      <a:off x="0" y="0"/>
                      <a:ext cx="3436011" cy="2011680"/>
                    </a:xfrm>
                    <a:prstGeom prst="rect">
                      <a:avLst/>
                    </a:prstGeom>
                    <a:noFill/>
                    <a:ln>
                      <a:noFill/>
                    </a:ln>
                    <a:extLst>
                      <a:ext uri="{53640926-AAD7-44D8-BBD7-CCE9431645EC}">
                        <a14:shadowObscured xmlns:a14="http://schemas.microsoft.com/office/drawing/2010/main"/>
                      </a:ext>
                    </a:extLst>
                  </pic:spPr>
                </pic:pic>
              </a:graphicData>
            </a:graphic>
          </wp:inline>
        </w:drawing>
      </w:r>
    </w:p>
    <w:p w14:paraId="0F6B5B38" w14:textId="23E96471" w:rsidR="00110B3D" w:rsidRPr="00F860B2" w:rsidRDefault="00110B3D" w:rsidP="00F860B2">
      <w:pPr>
        <w:spacing w:after="0" w:line="480" w:lineRule="auto"/>
        <w:rPr>
          <w:rFonts w:ascii="Times New Roman" w:hAnsi="Times New Roman" w:cs="Times New Roman"/>
          <w:color w:val="323232"/>
          <w:sz w:val="24"/>
          <w:szCs w:val="24"/>
        </w:rPr>
      </w:pPr>
      <w:r>
        <w:rPr>
          <w:rFonts w:ascii="Times New Roman" w:hAnsi="Times New Roman" w:cs="Times New Roman"/>
          <w:color w:val="323232"/>
          <w:sz w:val="24"/>
          <w:szCs w:val="24"/>
        </w:rPr>
        <w:t xml:space="preserve">(b) Main Text Regression Predicting </w:t>
      </w:r>
      <w:r w:rsidR="001E6E81">
        <w:rPr>
          <w:rFonts w:ascii="Times New Roman" w:hAnsi="Times New Roman" w:cs="Times New Roman"/>
          <w:color w:val="323232"/>
          <w:sz w:val="24"/>
          <w:szCs w:val="24"/>
        </w:rPr>
        <w:t xml:space="preserve">T3 </w:t>
      </w:r>
      <w:r>
        <w:rPr>
          <w:rFonts w:ascii="Times New Roman" w:hAnsi="Times New Roman" w:cs="Times New Roman"/>
          <w:color w:val="323232"/>
          <w:sz w:val="24"/>
          <w:szCs w:val="24"/>
        </w:rPr>
        <w:t>PTSD Symptoms:</w:t>
      </w:r>
    </w:p>
    <w:p w14:paraId="55625E42" w14:textId="33F42CAA" w:rsidR="00F860B2" w:rsidRDefault="00F860B2" w:rsidP="00C76A60">
      <w:pPr>
        <w:autoSpaceDE w:val="0"/>
        <w:autoSpaceDN w:val="0"/>
        <w:adjustRightInd w:val="0"/>
        <w:spacing w:after="0" w:line="480" w:lineRule="auto"/>
        <w:rPr>
          <w:rFonts w:ascii="Times New Roman" w:hAnsi="Times New Roman" w:cs="Times New Roman"/>
          <w:sz w:val="24"/>
          <w:szCs w:val="24"/>
          <w:lang w:eastAsia="zh-CN"/>
        </w:rPr>
      </w:pPr>
      <w:r w:rsidRPr="00EF3972">
        <w:rPr>
          <w:rFonts w:ascii="Times New Roman" w:hAnsi="Times New Roman" w:cs="Times New Roman"/>
          <w:noProof/>
          <w:sz w:val="24"/>
          <w:szCs w:val="24"/>
          <w:lang w:eastAsia="zh-CN"/>
        </w:rPr>
        <w:drawing>
          <wp:inline distT="0" distB="0" distL="0" distR="0" wp14:anchorId="6156AE1C" wp14:editId="32F9F8B4">
            <wp:extent cx="3261966" cy="1920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812"/>
                    <a:stretch/>
                  </pic:blipFill>
                  <pic:spPr bwMode="auto">
                    <a:xfrm>
                      <a:off x="0" y="0"/>
                      <a:ext cx="3261966" cy="1920240"/>
                    </a:xfrm>
                    <a:prstGeom prst="rect">
                      <a:avLst/>
                    </a:prstGeom>
                    <a:noFill/>
                    <a:ln>
                      <a:noFill/>
                    </a:ln>
                    <a:extLst>
                      <a:ext uri="{53640926-AAD7-44D8-BBD7-CCE9431645EC}">
                        <a14:shadowObscured xmlns:a14="http://schemas.microsoft.com/office/drawing/2010/main"/>
                      </a:ext>
                    </a:extLst>
                  </pic:spPr>
                </pic:pic>
              </a:graphicData>
            </a:graphic>
          </wp:inline>
        </w:drawing>
      </w:r>
    </w:p>
    <w:p w14:paraId="39C6EE02" w14:textId="6409487A" w:rsidR="00F860B2" w:rsidRDefault="00110B3D" w:rsidP="00EF3972">
      <w:pPr>
        <w:autoSpaceDE w:val="0"/>
        <w:autoSpaceDN w:val="0"/>
        <w:adjustRightInd w:val="0"/>
        <w:spacing w:after="0"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(c) Longitudinal Regression Predicting T3 Covid Impact:</w:t>
      </w:r>
    </w:p>
    <w:p w14:paraId="471B37FE" w14:textId="390B9B39" w:rsidR="00AE7674" w:rsidRDefault="00AE7674" w:rsidP="00AE7674">
      <w:pPr>
        <w:autoSpaceDE w:val="0"/>
        <w:autoSpaceDN w:val="0"/>
        <w:adjustRightInd w:val="0"/>
        <w:spacing w:after="0" w:line="240" w:lineRule="auto"/>
        <w:rPr>
          <w:rFonts w:ascii="Times New Roman" w:hAnsi="Times New Roman" w:cs="Times New Roman"/>
          <w:sz w:val="24"/>
          <w:szCs w:val="24"/>
          <w:lang w:eastAsia="zh-CN"/>
        </w:rPr>
      </w:pPr>
      <w:r w:rsidRPr="00EF3972">
        <w:rPr>
          <w:rFonts w:ascii="Times New Roman" w:hAnsi="Times New Roman" w:cs="Times New Roman"/>
          <w:noProof/>
          <w:sz w:val="24"/>
          <w:szCs w:val="24"/>
          <w:lang w:eastAsia="zh-CN"/>
        </w:rPr>
        <w:drawing>
          <wp:inline distT="0" distB="0" distL="0" distR="0" wp14:anchorId="39BDF2DF" wp14:editId="17210F80">
            <wp:extent cx="3436011" cy="2011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6325"/>
                    <a:stretch/>
                  </pic:blipFill>
                  <pic:spPr bwMode="auto">
                    <a:xfrm>
                      <a:off x="0" y="0"/>
                      <a:ext cx="3436011" cy="2011680"/>
                    </a:xfrm>
                    <a:prstGeom prst="rect">
                      <a:avLst/>
                    </a:prstGeom>
                    <a:noFill/>
                    <a:ln>
                      <a:noFill/>
                    </a:ln>
                    <a:extLst>
                      <a:ext uri="{53640926-AAD7-44D8-BBD7-CCE9431645EC}">
                        <a14:shadowObscured xmlns:a14="http://schemas.microsoft.com/office/drawing/2010/main"/>
                      </a:ext>
                    </a:extLst>
                  </pic:spPr>
                </pic:pic>
              </a:graphicData>
            </a:graphic>
          </wp:inline>
        </w:drawing>
      </w:r>
    </w:p>
    <w:p w14:paraId="7FF7BEB2" w14:textId="400E96DD" w:rsidR="00AE7674" w:rsidRDefault="00110B3D" w:rsidP="00EF3972">
      <w:pPr>
        <w:autoSpaceDE w:val="0"/>
        <w:autoSpaceDN w:val="0"/>
        <w:adjustRightInd w:val="0"/>
        <w:spacing w:after="0"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(d)  Longitudinal Regression Predicting T3 PTSD Symptoms (</w:t>
      </w:r>
      <w:r w:rsidR="007B6E70" w:rsidRPr="00D82D5E">
        <w:rPr>
          <w:rFonts w:ascii="Times New Roman" w:hAnsi="Times New Roman" w:cs="Times New Roman"/>
          <w:sz w:val="24"/>
          <w:szCs w:val="24"/>
        </w:rPr>
        <w:t>CSPA</w:t>
      </w:r>
      <w:r w:rsidR="007B6E70" w:rsidRPr="00D82D5E" w:rsidDel="007E5040">
        <w:rPr>
          <w:rFonts w:ascii="Times New Roman" w:hAnsi="Times New Roman" w:cs="Times New Roman"/>
          <w:sz w:val="24"/>
          <w:szCs w:val="24"/>
        </w:rPr>
        <w:t xml:space="preserve"> </w:t>
      </w:r>
      <w:r w:rsidR="007B6E70" w:rsidRPr="00D82D5E">
        <w:rPr>
          <w:rFonts w:ascii="Times New Roman" w:hAnsi="Times New Roman" w:cs="Times New Roman"/>
          <w:sz w:val="24"/>
          <w:szCs w:val="24"/>
        </w:rPr>
        <w:t>CTQ</w:t>
      </w:r>
      <w:r>
        <w:rPr>
          <w:rFonts w:ascii="Times New Roman" w:hAnsi="Times New Roman" w:cs="Times New Roman"/>
          <w:sz w:val="24"/>
          <w:szCs w:val="24"/>
          <w:lang w:eastAsia="zh-CN"/>
        </w:rPr>
        <w:t xml:space="preserve"> as </w:t>
      </w:r>
      <w:r w:rsidR="007B6E70">
        <w:rPr>
          <w:rFonts w:ascii="Times New Roman" w:hAnsi="Times New Roman" w:cs="Times New Roman"/>
          <w:sz w:val="24"/>
          <w:szCs w:val="24"/>
          <w:lang w:eastAsia="zh-CN"/>
        </w:rPr>
        <w:t xml:space="preserve">a </w:t>
      </w:r>
      <w:r>
        <w:rPr>
          <w:rFonts w:ascii="Times New Roman" w:hAnsi="Times New Roman" w:cs="Times New Roman"/>
          <w:sz w:val="24"/>
          <w:szCs w:val="24"/>
          <w:lang w:eastAsia="zh-CN"/>
        </w:rPr>
        <w:t>Predictor):</w:t>
      </w:r>
    </w:p>
    <w:p w14:paraId="279DCF9D" w14:textId="4E06BBA5" w:rsidR="00AE7674" w:rsidRDefault="00AE7674" w:rsidP="00C76A60">
      <w:pPr>
        <w:autoSpaceDE w:val="0"/>
        <w:autoSpaceDN w:val="0"/>
        <w:adjustRightInd w:val="0"/>
        <w:spacing w:after="0" w:line="480" w:lineRule="auto"/>
        <w:rPr>
          <w:rFonts w:ascii="Times New Roman" w:hAnsi="Times New Roman" w:cs="Times New Roman"/>
          <w:sz w:val="24"/>
          <w:szCs w:val="24"/>
          <w:lang w:eastAsia="zh-CN"/>
        </w:rPr>
      </w:pPr>
      <w:r w:rsidRPr="00EF3972">
        <w:rPr>
          <w:rFonts w:ascii="Times New Roman" w:hAnsi="Times New Roman" w:cs="Times New Roman"/>
          <w:noProof/>
          <w:sz w:val="24"/>
          <w:szCs w:val="24"/>
          <w:lang w:eastAsia="zh-CN"/>
        </w:rPr>
        <w:drawing>
          <wp:inline distT="0" distB="0" distL="0" distR="0" wp14:anchorId="2D9426B6" wp14:editId="16246973">
            <wp:extent cx="3448599" cy="20116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t="6666"/>
                    <a:stretch/>
                  </pic:blipFill>
                  <pic:spPr bwMode="auto">
                    <a:xfrm>
                      <a:off x="0" y="0"/>
                      <a:ext cx="3448599" cy="2011680"/>
                    </a:xfrm>
                    <a:prstGeom prst="rect">
                      <a:avLst/>
                    </a:prstGeom>
                    <a:noFill/>
                    <a:ln>
                      <a:noFill/>
                    </a:ln>
                    <a:extLst>
                      <a:ext uri="{53640926-AAD7-44D8-BBD7-CCE9431645EC}">
                        <a14:shadowObscured xmlns:a14="http://schemas.microsoft.com/office/drawing/2010/main"/>
                      </a:ext>
                    </a:extLst>
                  </pic:spPr>
                </pic:pic>
              </a:graphicData>
            </a:graphic>
          </wp:inline>
        </w:drawing>
      </w:r>
    </w:p>
    <w:p w14:paraId="6C32760D" w14:textId="50A49695" w:rsidR="00AE7674" w:rsidRDefault="00110B3D" w:rsidP="00EF3972">
      <w:pPr>
        <w:autoSpaceDE w:val="0"/>
        <w:autoSpaceDN w:val="0"/>
        <w:adjustRightInd w:val="0"/>
        <w:spacing w:after="0"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(e) Longitudinal Regression </w:t>
      </w:r>
      <w:r w:rsidR="00A51AFE">
        <w:rPr>
          <w:rFonts w:ascii="Times New Roman" w:hAnsi="Times New Roman" w:cs="Times New Roman"/>
          <w:sz w:val="24"/>
          <w:szCs w:val="24"/>
          <w:lang w:eastAsia="zh-CN"/>
        </w:rPr>
        <w:t xml:space="preserve">Predicting T3 PTSD Symptoms, </w:t>
      </w:r>
      <w:r>
        <w:rPr>
          <w:rFonts w:ascii="Times New Roman" w:hAnsi="Times New Roman" w:cs="Times New Roman"/>
          <w:sz w:val="24"/>
          <w:szCs w:val="24"/>
          <w:lang w:eastAsia="zh-CN"/>
        </w:rPr>
        <w:t xml:space="preserve">Controlling for T2 PTSD Symptoms (T2 Cumulative Child Abuse as </w:t>
      </w:r>
      <w:r w:rsidR="007B6E70">
        <w:rPr>
          <w:rFonts w:ascii="Times New Roman" w:hAnsi="Times New Roman" w:cs="Times New Roman"/>
          <w:sz w:val="24"/>
          <w:szCs w:val="24"/>
          <w:lang w:eastAsia="zh-CN"/>
        </w:rPr>
        <w:t xml:space="preserve">a </w:t>
      </w:r>
      <w:r>
        <w:rPr>
          <w:rFonts w:ascii="Times New Roman" w:hAnsi="Times New Roman" w:cs="Times New Roman"/>
          <w:sz w:val="24"/>
          <w:szCs w:val="24"/>
          <w:lang w:eastAsia="zh-CN"/>
        </w:rPr>
        <w:t>Predictor):</w:t>
      </w:r>
    </w:p>
    <w:p w14:paraId="0EB9F489" w14:textId="7A58B0F4" w:rsidR="00AE7674" w:rsidRDefault="00AE7674" w:rsidP="00C76A60">
      <w:pPr>
        <w:autoSpaceDE w:val="0"/>
        <w:autoSpaceDN w:val="0"/>
        <w:adjustRightInd w:val="0"/>
        <w:spacing w:after="0" w:line="480" w:lineRule="auto"/>
        <w:rPr>
          <w:rFonts w:ascii="Times New Roman" w:hAnsi="Times New Roman" w:cs="Times New Roman"/>
          <w:sz w:val="24"/>
          <w:szCs w:val="24"/>
          <w:lang w:eastAsia="zh-CN"/>
        </w:rPr>
      </w:pPr>
      <w:r w:rsidRPr="00EF3972">
        <w:rPr>
          <w:rFonts w:ascii="Times New Roman" w:hAnsi="Times New Roman" w:cs="Times New Roman"/>
          <w:noProof/>
          <w:sz w:val="24"/>
          <w:szCs w:val="24"/>
          <w:lang w:eastAsia="zh-CN"/>
        </w:rPr>
        <w:drawing>
          <wp:inline distT="0" distB="0" distL="0" distR="0" wp14:anchorId="32555566" wp14:editId="4188308E">
            <wp:extent cx="3448599" cy="20116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t="6666"/>
                    <a:stretch/>
                  </pic:blipFill>
                  <pic:spPr bwMode="auto">
                    <a:xfrm>
                      <a:off x="0" y="0"/>
                      <a:ext cx="3448599" cy="2011680"/>
                    </a:xfrm>
                    <a:prstGeom prst="rect">
                      <a:avLst/>
                    </a:prstGeom>
                    <a:noFill/>
                    <a:ln>
                      <a:noFill/>
                    </a:ln>
                    <a:extLst>
                      <a:ext uri="{53640926-AAD7-44D8-BBD7-CCE9431645EC}">
                        <a14:shadowObscured xmlns:a14="http://schemas.microsoft.com/office/drawing/2010/main"/>
                      </a:ext>
                    </a:extLst>
                  </pic:spPr>
                </pic:pic>
              </a:graphicData>
            </a:graphic>
          </wp:inline>
        </w:drawing>
      </w:r>
    </w:p>
    <w:p w14:paraId="7CB28729" w14:textId="11BD99D1" w:rsidR="00110B3D" w:rsidRDefault="00110B3D" w:rsidP="00EF3972">
      <w:pPr>
        <w:autoSpaceDE w:val="0"/>
        <w:autoSpaceDN w:val="0"/>
        <w:adjustRightInd w:val="0"/>
        <w:spacing w:after="0"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(f) Longitudinal Regression</w:t>
      </w:r>
      <w:r w:rsidR="00A51AFE" w:rsidRPr="00A51AFE">
        <w:rPr>
          <w:rFonts w:ascii="Times New Roman" w:hAnsi="Times New Roman" w:cs="Times New Roman"/>
          <w:sz w:val="24"/>
          <w:szCs w:val="24"/>
          <w:lang w:eastAsia="zh-CN"/>
        </w:rPr>
        <w:t xml:space="preserve"> </w:t>
      </w:r>
      <w:r w:rsidR="00A51AFE">
        <w:rPr>
          <w:rFonts w:ascii="Times New Roman" w:hAnsi="Times New Roman" w:cs="Times New Roman"/>
          <w:sz w:val="24"/>
          <w:szCs w:val="24"/>
          <w:lang w:eastAsia="zh-CN"/>
        </w:rPr>
        <w:t>Predicting T3 PTSD Symptoms</w:t>
      </w:r>
      <w:r>
        <w:rPr>
          <w:rFonts w:ascii="Times New Roman" w:hAnsi="Times New Roman" w:cs="Times New Roman"/>
          <w:sz w:val="24"/>
          <w:szCs w:val="24"/>
          <w:lang w:eastAsia="zh-CN"/>
        </w:rPr>
        <w:t xml:space="preserve"> Controlling for T2 PTSD Symptoms (T3 Cumulative Child Abuse as </w:t>
      </w:r>
      <w:r w:rsidR="007B6E70">
        <w:rPr>
          <w:rFonts w:ascii="Times New Roman" w:hAnsi="Times New Roman" w:cs="Times New Roman"/>
          <w:sz w:val="24"/>
          <w:szCs w:val="24"/>
          <w:lang w:eastAsia="zh-CN"/>
        </w:rPr>
        <w:t xml:space="preserve">a </w:t>
      </w:r>
      <w:r>
        <w:rPr>
          <w:rFonts w:ascii="Times New Roman" w:hAnsi="Times New Roman" w:cs="Times New Roman"/>
          <w:sz w:val="24"/>
          <w:szCs w:val="24"/>
          <w:lang w:eastAsia="zh-CN"/>
        </w:rPr>
        <w:t>Predictor):</w:t>
      </w:r>
    </w:p>
    <w:p w14:paraId="7E3D19E8" w14:textId="468C66B5" w:rsidR="004311E1" w:rsidRPr="006B2270" w:rsidRDefault="00AE7674" w:rsidP="006B2270">
      <w:pPr>
        <w:spacing w:after="0" w:line="480" w:lineRule="auto"/>
        <w:rPr>
          <w:rFonts w:ascii="Times New Roman" w:hAnsi="Times New Roman" w:cs="Times New Roman"/>
          <w:sz w:val="24"/>
          <w:szCs w:val="24"/>
        </w:rPr>
      </w:pPr>
      <w:r w:rsidRPr="00EF3972">
        <w:rPr>
          <w:rFonts w:ascii="Times New Roman" w:hAnsi="Times New Roman" w:cs="Times New Roman"/>
          <w:noProof/>
          <w:sz w:val="24"/>
          <w:szCs w:val="24"/>
          <w:lang w:eastAsia="zh-CN"/>
        </w:rPr>
        <w:drawing>
          <wp:inline distT="0" distB="0" distL="0" distR="0" wp14:anchorId="01EF8856" wp14:editId="693B56FF">
            <wp:extent cx="3448599" cy="2011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t="6666"/>
                    <a:stretch/>
                  </pic:blipFill>
                  <pic:spPr bwMode="auto">
                    <a:xfrm>
                      <a:off x="0" y="0"/>
                      <a:ext cx="3448599" cy="2011680"/>
                    </a:xfrm>
                    <a:prstGeom prst="rect">
                      <a:avLst/>
                    </a:prstGeom>
                    <a:noFill/>
                    <a:ln>
                      <a:noFill/>
                    </a:ln>
                    <a:extLst>
                      <a:ext uri="{53640926-AAD7-44D8-BBD7-CCE9431645EC}">
                        <a14:shadowObscured xmlns:a14="http://schemas.microsoft.com/office/drawing/2010/main"/>
                      </a:ext>
                    </a:extLst>
                  </pic:spPr>
                </pic:pic>
              </a:graphicData>
            </a:graphic>
          </wp:inline>
        </w:drawing>
      </w:r>
    </w:p>
    <w:sectPr w:rsidR="004311E1" w:rsidRPr="006B2270" w:rsidSect="00D17463">
      <w:head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7101E" w14:textId="77777777" w:rsidR="0036056F" w:rsidRDefault="0036056F" w:rsidP="00B7488E">
      <w:pPr>
        <w:spacing w:after="0" w:line="240" w:lineRule="auto"/>
      </w:pPr>
      <w:r>
        <w:separator/>
      </w:r>
    </w:p>
  </w:endnote>
  <w:endnote w:type="continuationSeparator" w:id="0">
    <w:p w14:paraId="188F1D55" w14:textId="77777777" w:rsidR="0036056F" w:rsidRDefault="0036056F" w:rsidP="00B7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353B6" w14:textId="77777777" w:rsidR="0036056F" w:rsidRDefault="0036056F" w:rsidP="00B7488E">
      <w:pPr>
        <w:spacing w:after="0" w:line="240" w:lineRule="auto"/>
      </w:pPr>
      <w:r>
        <w:separator/>
      </w:r>
    </w:p>
  </w:footnote>
  <w:footnote w:type="continuationSeparator" w:id="0">
    <w:p w14:paraId="03EBF079" w14:textId="77777777" w:rsidR="0036056F" w:rsidRDefault="0036056F" w:rsidP="00B74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C3471" w14:textId="5BBB149B" w:rsidR="00FD2E7F" w:rsidRPr="00037B95" w:rsidRDefault="00FD2E7F" w:rsidP="00037B95">
    <w:pPr>
      <w:pStyle w:val="Header"/>
      <w:rPr>
        <w:rFonts w:ascii="Times New Roman" w:hAnsi="Times New Roman" w:cs="Times New Roman"/>
        <w:sz w:val="24"/>
      </w:rPr>
    </w:pPr>
    <w:r>
      <w:rPr>
        <w:rFonts w:ascii="Times New Roman" w:hAnsi="Times New Roman" w:cs="Times New Roman"/>
        <w:sz w:val="24"/>
        <w:szCs w:val="24"/>
      </w:rPr>
      <w:t xml:space="preserve">COLLECTIVE TRAUMA                                                                                  </w:t>
    </w:r>
    <w:r>
      <w:t xml:space="preserve"> </w:t>
    </w:r>
    <w:sdt>
      <w:sdtPr>
        <w:id w:val="336666423"/>
        <w:docPartObj>
          <w:docPartGallery w:val="Page Numbers (Top of Page)"/>
          <w:docPartUnique/>
        </w:docPartObj>
      </w:sdtPr>
      <w:sdtEndPr>
        <w:rPr>
          <w:rFonts w:ascii="Times New Roman" w:hAnsi="Times New Roman" w:cs="Times New Roman"/>
          <w:noProof/>
          <w:sz w:val="24"/>
        </w:rPr>
      </w:sdtEndPr>
      <w:sdtContent>
        <w:r>
          <w:t xml:space="preserve">                                 </w:t>
        </w:r>
        <w:r w:rsidRPr="00966FAF">
          <w:rPr>
            <w:rFonts w:ascii="Times New Roman" w:hAnsi="Times New Roman" w:cs="Times New Roman"/>
            <w:sz w:val="24"/>
          </w:rPr>
          <w:fldChar w:fldCharType="begin"/>
        </w:r>
        <w:r w:rsidRPr="00966FAF">
          <w:rPr>
            <w:rFonts w:ascii="Times New Roman" w:hAnsi="Times New Roman" w:cs="Times New Roman"/>
            <w:sz w:val="24"/>
          </w:rPr>
          <w:instrText xml:space="preserve"> PAGE   \* MERGEFORMAT </w:instrText>
        </w:r>
        <w:r w:rsidRPr="00966FAF">
          <w:rPr>
            <w:rFonts w:ascii="Times New Roman" w:hAnsi="Times New Roman" w:cs="Times New Roman"/>
            <w:sz w:val="24"/>
          </w:rPr>
          <w:fldChar w:fldCharType="separate"/>
        </w:r>
        <w:r w:rsidR="00912C15">
          <w:rPr>
            <w:rFonts w:ascii="Times New Roman" w:hAnsi="Times New Roman" w:cs="Times New Roman"/>
            <w:noProof/>
            <w:sz w:val="24"/>
          </w:rPr>
          <w:t>9</w:t>
        </w:r>
        <w:r w:rsidRPr="00966FAF">
          <w:rPr>
            <w:rFonts w:ascii="Times New Roman" w:hAnsi="Times New Roman" w:cs="Times New Roman"/>
            <w:noProof/>
            <w:sz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4A14C" w14:textId="67545186" w:rsidR="00FD2E7F" w:rsidRPr="00037B95" w:rsidRDefault="00FD2E7F" w:rsidP="00037B95">
    <w:pPr>
      <w:pStyle w:val="Header"/>
      <w:rPr>
        <w:rFonts w:ascii="Times New Roman" w:hAnsi="Times New Roman" w:cs="Times New Roman"/>
        <w:sz w:val="24"/>
      </w:rPr>
    </w:pPr>
    <w:r>
      <w:rPr>
        <w:rFonts w:ascii="Times New Roman" w:hAnsi="Times New Roman" w:cs="Times New Roman"/>
        <w:sz w:val="24"/>
        <w:szCs w:val="24"/>
      </w:rPr>
      <w:t xml:space="preserve">COLLECTIVE TRAUMA                                                                      </w:t>
    </w:r>
    <w:r>
      <w:t xml:space="preserve"> </w:t>
    </w:r>
    <w:sdt>
      <w:sdtPr>
        <w:id w:val="692502460"/>
        <w:docPartObj>
          <w:docPartGallery w:val="Page Numbers (Top of Page)"/>
          <w:docPartUnique/>
        </w:docPartObj>
      </w:sdtPr>
      <w:sdtEndPr>
        <w:rPr>
          <w:rFonts w:ascii="Times New Roman" w:hAnsi="Times New Roman" w:cs="Times New Roman"/>
          <w:noProof/>
          <w:sz w:val="24"/>
        </w:rPr>
      </w:sdtEndPr>
      <w:sdtContent>
        <w:r>
          <w:t xml:space="preserve">           </w:t>
        </w:r>
        <w:r w:rsidR="004D2488">
          <w:t xml:space="preserve">                              </w:t>
        </w:r>
        <w:r>
          <w:t xml:space="preserve">     </w:t>
        </w:r>
        <w:r w:rsidRPr="00966FAF">
          <w:rPr>
            <w:rFonts w:ascii="Times New Roman" w:hAnsi="Times New Roman" w:cs="Times New Roman"/>
            <w:sz w:val="24"/>
          </w:rPr>
          <w:fldChar w:fldCharType="begin"/>
        </w:r>
        <w:r w:rsidRPr="00966FAF">
          <w:rPr>
            <w:rFonts w:ascii="Times New Roman" w:hAnsi="Times New Roman" w:cs="Times New Roman"/>
            <w:sz w:val="24"/>
          </w:rPr>
          <w:instrText xml:space="preserve"> PAGE   \* MERGEFORMAT </w:instrText>
        </w:r>
        <w:r w:rsidRPr="00966FAF">
          <w:rPr>
            <w:rFonts w:ascii="Times New Roman" w:hAnsi="Times New Roman" w:cs="Times New Roman"/>
            <w:sz w:val="24"/>
          </w:rPr>
          <w:fldChar w:fldCharType="separate"/>
        </w:r>
        <w:r w:rsidR="00912C15">
          <w:rPr>
            <w:rFonts w:ascii="Times New Roman" w:hAnsi="Times New Roman" w:cs="Times New Roman"/>
            <w:noProof/>
            <w:sz w:val="24"/>
          </w:rPr>
          <w:t>11</w:t>
        </w:r>
        <w:r w:rsidRPr="00966FAF">
          <w:rPr>
            <w:rFonts w:ascii="Times New Roman" w:hAnsi="Times New Roman" w:cs="Times New Roman"/>
            <w:noProof/>
            <w:sz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A3B0C" w14:textId="05930D3E" w:rsidR="00FD2E7F" w:rsidRPr="00037B95" w:rsidRDefault="00FD2E7F" w:rsidP="00037B95">
    <w:pPr>
      <w:pStyle w:val="Header"/>
      <w:rPr>
        <w:rFonts w:ascii="Times New Roman" w:hAnsi="Times New Roman" w:cs="Times New Roman"/>
        <w:sz w:val="24"/>
      </w:rPr>
    </w:pPr>
    <w:r>
      <w:rPr>
        <w:rFonts w:ascii="Times New Roman" w:hAnsi="Times New Roman" w:cs="Times New Roman"/>
        <w:sz w:val="24"/>
        <w:szCs w:val="24"/>
      </w:rPr>
      <w:t xml:space="preserve">COLLECTIVE TRAUMA                                                                                                                                    </w:t>
    </w:r>
    <w:r w:rsidR="004D24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6FAF">
      <w:rPr>
        <w:rFonts w:ascii="Times New Roman" w:hAnsi="Times New Roman" w:cs="Times New Roman"/>
        <w:sz w:val="24"/>
      </w:rPr>
      <w:fldChar w:fldCharType="begin"/>
    </w:r>
    <w:r w:rsidRPr="00966FAF">
      <w:rPr>
        <w:rFonts w:ascii="Times New Roman" w:hAnsi="Times New Roman" w:cs="Times New Roman"/>
        <w:sz w:val="24"/>
      </w:rPr>
      <w:instrText xml:space="preserve"> PAGE   \* MERGEFORMAT </w:instrText>
    </w:r>
    <w:r w:rsidRPr="00966FAF">
      <w:rPr>
        <w:rFonts w:ascii="Times New Roman" w:hAnsi="Times New Roman" w:cs="Times New Roman"/>
        <w:sz w:val="24"/>
      </w:rPr>
      <w:fldChar w:fldCharType="separate"/>
    </w:r>
    <w:r w:rsidR="00912C15">
      <w:rPr>
        <w:rFonts w:ascii="Times New Roman" w:hAnsi="Times New Roman" w:cs="Times New Roman"/>
        <w:noProof/>
        <w:sz w:val="24"/>
      </w:rPr>
      <w:t>12</w:t>
    </w:r>
    <w:r w:rsidRPr="00966FAF">
      <w:rPr>
        <w:rFonts w:ascii="Times New Roman" w:hAnsi="Times New Roman" w:cs="Times New Roman"/>
        <w:noProof/>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EC08D" w14:textId="044EF464" w:rsidR="00FD2E7F" w:rsidRPr="00037B95" w:rsidRDefault="00FD2E7F" w:rsidP="00037B95">
    <w:pPr>
      <w:pStyle w:val="Header"/>
      <w:rPr>
        <w:rFonts w:ascii="Times New Roman" w:hAnsi="Times New Roman" w:cs="Times New Roman"/>
        <w:sz w:val="24"/>
      </w:rPr>
    </w:pPr>
    <w:r>
      <w:rPr>
        <w:rFonts w:ascii="Times New Roman" w:hAnsi="Times New Roman" w:cs="Times New Roman"/>
        <w:sz w:val="24"/>
        <w:szCs w:val="24"/>
      </w:rPr>
      <w:t xml:space="preserve">COLLECTIVE TRAUMA                                                                                                             </w:t>
    </w:r>
    <w:r w:rsidRPr="00966FAF">
      <w:rPr>
        <w:rFonts w:ascii="Times New Roman" w:hAnsi="Times New Roman" w:cs="Times New Roman"/>
        <w:sz w:val="24"/>
      </w:rPr>
      <w:fldChar w:fldCharType="begin"/>
    </w:r>
    <w:r w:rsidRPr="00966FAF">
      <w:rPr>
        <w:rFonts w:ascii="Times New Roman" w:hAnsi="Times New Roman" w:cs="Times New Roman"/>
        <w:sz w:val="24"/>
      </w:rPr>
      <w:instrText xml:space="preserve"> PAGE   \* MERGEFORMAT </w:instrText>
    </w:r>
    <w:r w:rsidRPr="00966FAF">
      <w:rPr>
        <w:rFonts w:ascii="Times New Roman" w:hAnsi="Times New Roman" w:cs="Times New Roman"/>
        <w:sz w:val="24"/>
      </w:rPr>
      <w:fldChar w:fldCharType="separate"/>
    </w:r>
    <w:r w:rsidR="00912C15">
      <w:rPr>
        <w:rFonts w:ascii="Times New Roman" w:hAnsi="Times New Roman" w:cs="Times New Roman"/>
        <w:noProof/>
        <w:sz w:val="24"/>
      </w:rPr>
      <w:t>14</w:t>
    </w:r>
    <w:r w:rsidRPr="00966FAF">
      <w:rPr>
        <w:rFonts w:ascii="Times New Roman" w:hAnsi="Times New Roman" w:cs="Times New Roman"/>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3D2E"/>
    <w:multiLevelType w:val="hybridMultilevel"/>
    <w:tmpl w:val="A340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F3CEB"/>
    <w:multiLevelType w:val="hybridMultilevel"/>
    <w:tmpl w:val="7FE62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82765"/>
    <w:multiLevelType w:val="hybridMultilevel"/>
    <w:tmpl w:val="0D84FC7C"/>
    <w:lvl w:ilvl="0" w:tplc="C49AC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4E"/>
    <w:rsid w:val="00012753"/>
    <w:rsid w:val="00032F7B"/>
    <w:rsid w:val="00037B95"/>
    <w:rsid w:val="0004257F"/>
    <w:rsid w:val="00046E49"/>
    <w:rsid w:val="00055957"/>
    <w:rsid w:val="000644DE"/>
    <w:rsid w:val="0007757C"/>
    <w:rsid w:val="0008325D"/>
    <w:rsid w:val="00090D3B"/>
    <w:rsid w:val="00093525"/>
    <w:rsid w:val="000A437B"/>
    <w:rsid w:val="000B1C1C"/>
    <w:rsid w:val="000B39FD"/>
    <w:rsid w:val="000B40DC"/>
    <w:rsid w:val="000B616D"/>
    <w:rsid w:val="000C1854"/>
    <w:rsid w:val="000E4186"/>
    <w:rsid w:val="000E4C9E"/>
    <w:rsid w:val="000E6D2E"/>
    <w:rsid w:val="000E78EB"/>
    <w:rsid w:val="000F00F0"/>
    <w:rsid w:val="00100DAD"/>
    <w:rsid w:val="00102410"/>
    <w:rsid w:val="001048CC"/>
    <w:rsid w:val="001052F6"/>
    <w:rsid w:val="001074E2"/>
    <w:rsid w:val="001104D8"/>
    <w:rsid w:val="00110B3D"/>
    <w:rsid w:val="00123C75"/>
    <w:rsid w:val="00141242"/>
    <w:rsid w:val="00145CBD"/>
    <w:rsid w:val="00152F2B"/>
    <w:rsid w:val="00160576"/>
    <w:rsid w:val="001607A9"/>
    <w:rsid w:val="00160B8D"/>
    <w:rsid w:val="00162A01"/>
    <w:rsid w:val="001640F3"/>
    <w:rsid w:val="0016516D"/>
    <w:rsid w:val="0016724D"/>
    <w:rsid w:val="00180AA6"/>
    <w:rsid w:val="00182284"/>
    <w:rsid w:val="00190A05"/>
    <w:rsid w:val="001B4E8A"/>
    <w:rsid w:val="001D0913"/>
    <w:rsid w:val="001D1BD7"/>
    <w:rsid w:val="001E3202"/>
    <w:rsid w:val="001E5027"/>
    <w:rsid w:val="001E6E81"/>
    <w:rsid w:val="00203B3A"/>
    <w:rsid w:val="00207962"/>
    <w:rsid w:val="00207E1B"/>
    <w:rsid w:val="00216519"/>
    <w:rsid w:val="00220835"/>
    <w:rsid w:val="002317AC"/>
    <w:rsid w:val="0023294B"/>
    <w:rsid w:val="00256311"/>
    <w:rsid w:val="00256BC8"/>
    <w:rsid w:val="00262F03"/>
    <w:rsid w:val="00263A78"/>
    <w:rsid w:val="0026715E"/>
    <w:rsid w:val="00276B82"/>
    <w:rsid w:val="00280F1B"/>
    <w:rsid w:val="0028181E"/>
    <w:rsid w:val="00284174"/>
    <w:rsid w:val="002C3803"/>
    <w:rsid w:val="002C5E73"/>
    <w:rsid w:val="002D00DC"/>
    <w:rsid w:val="002E03F3"/>
    <w:rsid w:val="002F0B4E"/>
    <w:rsid w:val="002F4910"/>
    <w:rsid w:val="00300A33"/>
    <w:rsid w:val="00302798"/>
    <w:rsid w:val="00304672"/>
    <w:rsid w:val="00306CF3"/>
    <w:rsid w:val="00321798"/>
    <w:rsid w:val="00327A98"/>
    <w:rsid w:val="0033202B"/>
    <w:rsid w:val="00347CB4"/>
    <w:rsid w:val="00355FD8"/>
    <w:rsid w:val="0036056F"/>
    <w:rsid w:val="00363210"/>
    <w:rsid w:val="00371CDE"/>
    <w:rsid w:val="00376D23"/>
    <w:rsid w:val="00382191"/>
    <w:rsid w:val="003831EB"/>
    <w:rsid w:val="00387056"/>
    <w:rsid w:val="003911F7"/>
    <w:rsid w:val="003956B6"/>
    <w:rsid w:val="00397B12"/>
    <w:rsid w:val="00397D79"/>
    <w:rsid w:val="003A1A91"/>
    <w:rsid w:val="003A390D"/>
    <w:rsid w:val="003B471F"/>
    <w:rsid w:val="003B543B"/>
    <w:rsid w:val="003D1736"/>
    <w:rsid w:val="003D3D30"/>
    <w:rsid w:val="003E0F0F"/>
    <w:rsid w:val="003E2CEA"/>
    <w:rsid w:val="003E2F1E"/>
    <w:rsid w:val="003E3E40"/>
    <w:rsid w:val="003F3B97"/>
    <w:rsid w:val="004038EC"/>
    <w:rsid w:val="00412801"/>
    <w:rsid w:val="00413211"/>
    <w:rsid w:val="00414060"/>
    <w:rsid w:val="00417EE8"/>
    <w:rsid w:val="0042059F"/>
    <w:rsid w:val="004217EA"/>
    <w:rsid w:val="004263C0"/>
    <w:rsid w:val="004311E1"/>
    <w:rsid w:val="00460DFF"/>
    <w:rsid w:val="00463B2A"/>
    <w:rsid w:val="004704DD"/>
    <w:rsid w:val="00474903"/>
    <w:rsid w:val="00476BBC"/>
    <w:rsid w:val="00485B27"/>
    <w:rsid w:val="00493819"/>
    <w:rsid w:val="0049389E"/>
    <w:rsid w:val="004A1B51"/>
    <w:rsid w:val="004B4A3F"/>
    <w:rsid w:val="004B60CF"/>
    <w:rsid w:val="004C493C"/>
    <w:rsid w:val="004D2488"/>
    <w:rsid w:val="004D6C38"/>
    <w:rsid w:val="00504DCD"/>
    <w:rsid w:val="00512B4B"/>
    <w:rsid w:val="00513930"/>
    <w:rsid w:val="00513CDF"/>
    <w:rsid w:val="00514005"/>
    <w:rsid w:val="00516468"/>
    <w:rsid w:val="00517F2A"/>
    <w:rsid w:val="00520D0A"/>
    <w:rsid w:val="00541FD7"/>
    <w:rsid w:val="00552141"/>
    <w:rsid w:val="0056387C"/>
    <w:rsid w:val="00573020"/>
    <w:rsid w:val="005736B9"/>
    <w:rsid w:val="00577C7E"/>
    <w:rsid w:val="00581469"/>
    <w:rsid w:val="005975C6"/>
    <w:rsid w:val="005A7828"/>
    <w:rsid w:val="005B5F28"/>
    <w:rsid w:val="005B62F7"/>
    <w:rsid w:val="005C7280"/>
    <w:rsid w:val="005C7ED6"/>
    <w:rsid w:val="005D116E"/>
    <w:rsid w:val="005F6ADB"/>
    <w:rsid w:val="006047A0"/>
    <w:rsid w:val="00607A1E"/>
    <w:rsid w:val="0061769F"/>
    <w:rsid w:val="0063348D"/>
    <w:rsid w:val="006367EC"/>
    <w:rsid w:val="0064215C"/>
    <w:rsid w:val="006437F6"/>
    <w:rsid w:val="00650ECA"/>
    <w:rsid w:val="00661C6B"/>
    <w:rsid w:val="00665F86"/>
    <w:rsid w:val="00677A91"/>
    <w:rsid w:val="00683155"/>
    <w:rsid w:val="00691B6C"/>
    <w:rsid w:val="006A46F6"/>
    <w:rsid w:val="006B2270"/>
    <w:rsid w:val="006B30AD"/>
    <w:rsid w:val="006B4751"/>
    <w:rsid w:val="006B4A48"/>
    <w:rsid w:val="006C2D26"/>
    <w:rsid w:val="006C37EA"/>
    <w:rsid w:val="006D0AD5"/>
    <w:rsid w:val="006D2CA4"/>
    <w:rsid w:val="006E3364"/>
    <w:rsid w:val="006F2761"/>
    <w:rsid w:val="006F46D2"/>
    <w:rsid w:val="006F5A88"/>
    <w:rsid w:val="00704A6D"/>
    <w:rsid w:val="0071186C"/>
    <w:rsid w:val="00714D7A"/>
    <w:rsid w:val="00735C0B"/>
    <w:rsid w:val="0073776F"/>
    <w:rsid w:val="00741B4A"/>
    <w:rsid w:val="007443A5"/>
    <w:rsid w:val="00745834"/>
    <w:rsid w:val="007469E5"/>
    <w:rsid w:val="00755AAD"/>
    <w:rsid w:val="00756801"/>
    <w:rsid w:val="007636E2"/>
    <w:rsid w:val="0076408A"/>
    <w:rsid w:val="00765100"/>
    <w:rsid w:val="00777B06"/>
    <w:rsid w:val="007A174E"/>
    <w:rsid w:val="007A2808"/>
    <w:rsid w:val="007A4EE4"/>
    <w:rsid w:val="007B3811"/>
    <w:rsid w:val="007B3A43"/>
    <w:rsid w:val="007B6E70"/>
    <w:rsid w:val="007C2928"/>
    <w:rsid w:val="007E6C52"/>
    <w:rsid w:val="00803063"/>
    <w:rsid w:val="008042C7"/>
    <w:rsid w:val="00804B3D"/>
    <w:rsid w:val="008078DA"/>
    <w:rsid w:val="008369BD"/>
    <w:rsid w:val="008465E9"/>
    <w:rsid w:val="008508EA"/>
    <w:rsid w:val="00857486"/>
    <w:rsid w:val="008574E7"/>
    <w:rsid w:val="00861C38"/>
    <w:rsid w:val="00866D93"/>
    <w:rsid w:val="0087490E"/>
    <w:rsid w:val="00874922"/>
    <w:rsid w:val="00874A99"/>
    <w:rsid w:val="00886106"/>
    <w:rsid w:val="00892094"/>
    <w:rsid w:val="00892F8F"/>
    <w:rsid w:val="008A4751"/>
    <w:rsid w:val="008A7DB5"/>
    <w:rsid w:val="008B3B2F"/>
    <w:rsid w:val="008C7468"/>
    <w:rsid w:val="008D1971"/>
    <w:rsid w:val="008D32A9"/>
    <w:rsid w:val="008D3FDE"/>
    <w:rsid w:val="008E1C7B"/>
    <w:rsid w:val="008E2D71"/>
    <w:rsid w:val="008E4306"/>
    <w:rsid w:val="008F0A2C"/>
    <w:rsid w:val="009017FC"/>
    <w:rsid w:val="00902979"/>
    <w:rsid w:val="00912C15"/>
    <w:rsid w:val="009132DF"/>
    <w:rsid w:val="00913A77"/>
    <w:rsid w:val="00924AD6"/>
    <w:rsid w:val="00924BB0"/>
    <w:rsid w:val="009261C4"/>
    <w:rsid w:val="009308AA"/>
    <w:rsid w:val="00930BCA"/>
    <w:rsid w:val="00930D09"/>
    <w:rsid w:val="00933254"/>
    <w:rsid w:val="009456F5"/>
    <w:rsid w:val="00951564"/>
    <w:rsid w:val="00962CBC"/>
    <w:rsid w:val="00966175"/>
    <w:rsid w:val="009756E6"/>
    <w:rsid w:val="00975F09"/>
    <w:rsid w:val="00981426"/>
    <w:rsid w:val="009927D4"/>
    <w:rsid w:val="00994091"/>
    <w:rsid w:val="009A3EFC"/>
    <w:rsid w:val="009A7473"/>
    <w:rsid w:val="009B1BE7"/>
    <w:rsid w:val="009B4A32"/>
    <w:rsid w:val="009B7FC2"/>
    <w:rsid w:val="009D7B0A"/>
    <w:rsid w:val="00A010C9"/>
    <w:rsid w:val="00A01840"/>
    <w:rsid w:val="00A03F6B"/>
    <w:rsid w:val="00A15D6F"/>
    <w:rsid w:val="00A43227"/>
    <w:rsid w:val="00A505AE"/>
    <w:rsid w:val="00A51AFE"/>
    <w:rsid w:val="00A56D8F"/>
    <w:rsid w:val="00A64B38"/>
    <w:rsid w:val="00A712D7"/>
    <w:rsid w:val="00A747FB"/>
    <w:rsid w:val="00A75BE0"/>
    <w:rsid w:val="00A76C1E"/>
    <w:rsid w:val="00A91F74"/>
    <w:rsid w:val="00A9568D"/>
    <w:rsid w:val="00AA6BA4"/>
    <w:rsid w:val="00AB21B6"/>
    <w:rsid w:val="00AC63A8"/>
    <w:rsid w:val="00AC7B66"/>
    <w:rsid w:val="00AD0890"/>
    <w:rsid w:val="00AD2DA3"/>
    <w:rsid w:val="00AE147D"/>
    <w:rsid w:val="00AE7674"/>
    <w:rsid w:val="00AF6520"/>
    <w:rsid w:val="00AF6692"/>
    <w:rsid w:val="00AF67A1"/>
    <w:rsid w:val="00AF7A64"/>
    <w:rsid w:val="00B01743"/>
    <w:rsid w:val="00B1045E"/>
    <w:rsid w:val="00B12AE5"/>
    <w:rsid w:val="00B20A03"/>
    <w:rsid w:val="00B26E92"/>
    <w:rsid w:val="00B303D9"/>
    <w:rsid w:val="00B4001B"/>
    <w:rsid w:val="00B451C2"/>
    <w:rsid w:val="00B50506"/>
    <w:rsid w:val="00B52BBF"/>
    <w:rsid w:val="00B66C15"/>
    <w:rsid w:val="00B701C9"/>
    <w:rsid w:val="00B7488E"/>
    <w:rsid w:val="00B801A3"/>
    <w:rsid w:val="00BA1A17"/>
    <w:rsid w:val="00BA1CE5"/>
    <w:rsid w:val="00BA5B48"/>
    <w:rsid w:val="00BB2730"/>
    <w:rsid w:val="00BB502D"/>
    <w:rsid w:val="00BC45F7"/>
    <w:rsid w:val="00BD5379"/>
    <w:rsid w:val="00BF4DFC"/>
    <w:rsid w:val="00C00667"/>
    <w:rsid w:val="00C06420"/>
    <w:rsid w:val="00C13A7D"/>
    <w:rsid w:val="00C13D76"/>
    <w:rsid w:val="00C20BB9"/>
    <w:rsid w:val="00C24DEB"/>
    <w:rsid w:val="00C32C61"/>
    <w:rsid w:val="00C554C8"/>
    <w:rsid w:val="00C5631B"/>
    <w:rsid w:val="00C63560"/>
    <w:rsid w:val="00C76A60"/>
    <w:rsid w:val="00C957F7"/>
    <w:rsid w:val="00CA10BA"/>
    <w:rsid w:val="00CA1E85"/>
    <w:rsid w:val="00CC160F"/>
    <w:rsid w:val="00CC4739"/>
    <w:rsid w:val="00CD2AF8"/>
    <w:rsid w:val="00CF426B"/>
    <w:rsid w:val="00CF7C7F"/>
    <w:rsid w:val="00D00871"/>
    <w:rsid w:val="00D045B8"/>
    <w:rsid w:val="00D10133"/>
    <w:rsid w:val="00D14356"/>
    <w:rsid w:val="00D17463"/>
    <w:rsid w:val="00D25757"/>
    <w:rsid w:val="00D31136"/>
    <w:rsid w:val="00D34FBD"/>
    <w:rsid w:val="00D43381"/>
    <w:rsid w:val="00D43804"/>
    <w:rsid w:val="00D63574"/>
    <w:rsid w:val="00D664B5"/>
    <w:rsid w:val="00D74002"/>
    <w:rsid w:val="00D82AA5"/>
    <w:rsid w:val="00D82D5E"/>
    <w:rsid w:val="00D840CC"/>
    <w:rsid w:val="00D864E1"/>
    <w:rsid w:val="00D86E0D"/>
    <w:rsid w:val="00D90139"/>
    <w:rsid w:val="00DA0988"/>
    <w:rsid w:val="00DA0DDD"/>
    <w:rsid w:val="00DA6DA0"/>
    <w:rsid w:val="00DB2804"/>
    <w:rsid w:val="00DC45CF"/>
    <w:rsid w:val="00DC4D61"/>
    <w:rsid w:val="00DD120A"/>
    <w:rsid w:val="00DD2EC3"/>
    <w:rsid w:val="00DD5F59"/>
    <w:rsid w:val="00DD68DC"/>
    <w:rsid w:val="00DE2EFF"/>
    <w:rsid w:val="00DF25B5"/>
    <w:rsid w:val="00DF4B9C"/>
    <w:rsid w:val="00E015AB"/>
    <w:rsid w:val="00E02304"/>
    <w:rsid w:val="00E0615F"/>
    <w:rsid w:val="00E10B3A"/>
    <w:rsid w:val="00E136E9"/>
    <w:rsid w:val="00E168D8"/>
    <w:rsid w:val="00E41E8F"/>
    <w:rsid w:val="00E42D76"/>
    <w:rsid w:val="00E45EE7"/>
    <w:rsid w:val="00E6404F"/>
    <w:rsid w:val="00E7352B"/>
    <w:rsid w:val="00E73F96"/>
    <w:rsid w:val="00E77314"/>
    <w:rsid w:val="00E8361F"/>
    <w:rsid w:val="00E87893"/>
    <w:rsid w:val="00E87DC0"/>
    <w:rsid w:val="00E9022F"/>
    <w:rsid w:val="00EA2137"/>
    <w:rsid w:val="00EA524D"/>
    <w:rsid w:val="00EA52AF"/>
    <w:rsid w:val="00EA66FD"/>
    <w:rsid w:val="00EB6C11"/>
    <w:rsid w:val="00EC2A97"/>
    <w:rsid w:val="00EC4584"/>
    <w:rsid w:val="00ED2312"/>
    <w:rsid w:val="00EE62AD"/>
    <w:rsid w:val="00EF3972"/>
    <w:rsid w:val="00F14B8A"/>
    <w:rsid w:val="00F46EE7"/>
    <w:rsid w:val="00F472D5"/>
    <w:rsid w:val="00F474EF"/>
    <w:rsid w:val="00F521A6"/>
    <w:rsid w:val="00F560CE"/>
    <w:rsid w:val="00F56DA8"/>
    <w:rsid w:val="00F60283"/>
    <w:rsid w:val="00F603CB"/>
    <w:rsid w:val="00F60717"/>
    <w:rsid w:val="00F6558F"/>
    <w:rsid w:val="00F67E72"/>
    <w:rsid w:val="00F71A0F"/>
    <w:rsid w:val="00F764AD"/>
    <w:rsid w:val="00F860B2"/>
    <w:rsid w:val="00F860C9"/>
    <w:rsid w:val="00F90109"/>
    <w:rsid w:val="00F95BB7"/>
    <w:rsid w:val="00F96696"/>
    <w:rsid w:val="00FA2CBB"/>
    <w:rsid w:val="00FB1ADE"/>
    <w:rsid w:val="00FC6419"/>
    <w:rsid w:val="00FD2E7F"/>
    <w:rsid w:val="00FE3DFC"/>
    <w:rsid w:val="00FF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BD7B7"/>
  <w15:chartTrackingRefBased/>
  <w15:docId w15:val="{020989AD-B86A-4A26-93F8-9D4D9504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4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270"/>
    <w:pPr>
      <w:spacing w:after="160" w:line="259" w:lineRule="auto"/>
      <w:ind w:left="720"/>
      <w:contextualSpacing/>
    </w:pPr>
    <w:rPr>
      <w:lang w:eastAsia="zh-CN"/>
    </w:rPr>
  </w:style>
  <w:style w:type="paragraph" w:styleId="Header">
    <w:name w:val="header"/>
    <w:basedOn w:val="Normal"/>
    <w:link w:val="HeaderChar"/>
    <w:uiPriority w:val="99"/>
    <w:unhideWhenUsed/>
    <w:rsid w:val="00B748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488E"/>
    <w:rPr>
      <w:lang w:eastAsia="en-US"/>
    </w:rPr>
  </w:style>
  <w:style w:type="paragraph" w:styleId="Footer">
    <w:name w:val="footer"/>
    <w:basedOn w:val="Normal"/>
    <w:link w:val="FooterChar"/>
    <w:uiPriority w:val="99"/>
    <w:unhideWhenUsed/>
    <w:rsid w:val="00B748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488E"/>
    <w:rPr>
      <w:lang w:eastAsia="en-US"/>
    </w:rPr>
  </w:style>
  <w:style w:type="character" w:styleId="CommentReference">
    <w:name w:val="annotation reference"/>
    <w:basedOn w:val="DefaultParagraphFont"/>
    <w:uiPriority w:val="99"/>
    <w:semiHidden/>
    <w:unhideWhenUsed/>
    <w:rsid w:val="009927D4"/>
    <w:rPr>
      <w:sz w:val="16"/>
      <w:szCs w:val="16"/>
    </w:rPr>
  </w:style>
  <w:style w:type="paragraph" w:styleId="CommentText">
    <w:name w:val="annotation text"/>
    <w:basedOn w:val="Normal"/>
    <w:link w:val="CommentTextChar"/>
    <w:uiPriority w:val="99"/>
    <w:semiHidden/>
    <w:unhideWhenUsed/>
    <w:rsid w:val="009927D4"/>
    <w:pPr>
      <w:spacing w:after="160" w:line="240" w:lineRule="auto"/>
    </w:pPr>
    <w:rPr>
      <w:sz w:val="20"/>
      <w:szCs w:val="20"/>
      <w:lang w:eastAsia="zh-CN"/>
    </w:rPr>
  </w:style>
  <w:style w:type="character" w:customStyle="1" w:styleId="CommentTextChar">
    <w:name w:val="Comment Text Char"/>
    <w:basedOn w:val="DefaultParagraphFont"/>
    <w:link w:val="CommentText"/>
    <w:uiPriority w:val="99"/>
    <w:semiHidden/>
    <w:rsid w:val="009927D4"/>
    <w:rPr>
      <w:sz w:val="20"/>
      <w:szCs w:val="20"/>
    </w:rPr>
  </w:style>
  <w:style w:type="paragraph" w:styleId="BalloonText">
    <w:name w:val="Balloon Text"/>
    <w:basedOn w:val="Normal"/>
    <w:link w:val="BalloonTextChar"/>
    <w:uiPriority w:val="99"/>
    <w:semiHidden/>
    <w:unhideWhenUsed/>
    <w:rsid w:val="00992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7D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102410"/>
    <w:pPr>
      <w:spacing w:after="200"/>
    </w:pPr>
    <w:rPr>
      <w:b/>
      <w:bCs/>
      <w:lang w:eastAsia="en-US"/>
    </w:rPr>
  </w:style>
  <w:style w:type="character" w:customStyle="1" w:styleId="CommentSubjectChar">
    <w:name w:val="Comment Subject Char"/>
    <w:basedOn w:val="CommentTextChar"/>
    <w:link w:val="CommentSubject"/>
    <w:uiPriority w:val="99"/>
    <w:semiHidden/>
    <w:rsid w:val="00102410"/>
    <w:rPr>
      <w:b/>
      <w:bCs/>
      <w:sz w:val="20"/>
      <w:szCs w:val="20"/>
      <w:lang w:eastAsia="en-US"/>
    </w:rPr>
  </w:style>
  <w:style w:type="table" w:styleId="TableGrid">
    <w:name w:val="Table Grid"/>
    <w:basedOn w:val="TableNormal"/>
    <w:uiPriority w:val="39"/>
    <w:rsid w:val="00C63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8CC"/>
    <w:pPr>
      <w:spacing w:after="0" w:line="240" w:lineRule="auto"/>
    </w:pPr>
    <w:rPr>
      <w:lang w:eastAsia="en-US"/>
    </w:rPr>
  </w:style>
  <w:style w:type="paragraph" w:styleId="Bibliography">
    <w:name w:val="Bibliography"/>
    <w:basedOn w:val="Normal"/>
    <w:next w:val="Normal"/>
    <w:uiPriority w:val="37"/>
    <w:unhideWhenUsed/>
    <w:rsid w:val="00EC4584"/>
    <w:pPr>
      <w:spacing w:after="160" w:line="259" w:lineRule="auto"/>
    </w:pPr>
    <w:rPr>
      <w:lang w:eastAsia="zh-CN"/>
    </w:rPr>
  </w:style>
  <w:style w:type="paragraph" w:styleId="NormalWeb">
    <w:name w:val="Normal (Web)"/>
    <w:basedOn w:val="Normal"/>
    <w:uiPriority w:val="99"/>
    <w:semiHidden/>
    <w:unhideWhenUsed/>
    <w:rsid w:val="00300A33"/>
    <w:pPr>
      <w:spacing w:before="100" w:beforeAutospacing="1" w:after="100" w:afterAutospacing="1" w:line="240" w:lineRule="auto"/>
    </w:pPr>
    <w:rPr>
      <w:rFonts w:ascii="Times New Roman" w:hAnsi="Times New Roman" w:cs="Times New Roman"/>
      <w:sz w:val="24"/>
      <w:szCs w:val="24"/>
      <w:lang w:eastAsia="zh-CN"/>
    </w:rPr>
  </w:style>
  <w:style w:type="character" w:styleId="Emphasis">
    <w:name w:val="Emphasis"/>
    <w:basedOn w:val="DefaultParagraphFont"/>
    <w:uiPriority w:val="20"/>
    <w:qFormat/>
    <w:rsid w:val="00397D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990401">
      <w:bodyDiv w:val="1"/>
      <w:marLeft w:val="0"/>
      <w:marRight w:val="0"/>
      <w:marTop w:val="0"/>
      <w:marBottom w:val="0"/>
      <w:divBdr>
        <w:top w:val="none" w:sz="0" w:space="0" w:color="auto"/>
        <w:left w:val="none" w:sz="0" w:space="0" w:color="auto"/>
        <w:bottom w:val="none" w:sz="0" w:space="0" w:color="auto"/>
        <w:right w:val="none" w:sz="0" w:space="0" w:color="auto"/>
      </w:divBdr>
      <w:divsChild>
        <w:div w:id="1093092974">
          <w:marLeft w:val="0"/>
          <w:marRight w:val="0"/>
          <w:marTop w:val="0"/>
          <w:marBottom w:val="0"/>
          <w:divBdr>
            <w:top w:val="none" w:sz="0" w:space="0" w:color="auto"/>
            <w:left w:val="none" w:sz="0" w:space="0" w:color="auto"/>
            <w:bottom w:val="none" w:sz="0" w:space="0" w:color="auto"/>
            <w:right w:val="none" w:sz="0" w:space="0" w:color="auto"/>
          </w:divBdr>
        </w:div>
        <w:div w:id="359859868">
          <w:marLeft w:val="0"/>
          <w:marRight w:val="0"/>
          <w:marTop w:val="0"/>
          <w:marBottom w:val="0"/>
          <w:divBdr>
            <w:top w:val="none" w:sz="0" w:space="0" w:color="auto"/>
            <w:left w:val="none" w:sz="0" w:space="0" w:color="auto"/>
            <w:bottom w:val="none" w:sz="0" w:space="0" w:color="auto"/>
            <w:right w:val="none" w:sz="0" w:space="0" w:color="auto"/>
          </w:divBdr>
        </w:div>
        <w:div w:id="673923189">
          <w:marLeft w:val="0"/>
          <w:marRight w:val="0"/>
          <w:marTop w:val="0"/>
          <w:marBottom w:val="0"/>
          <w:divBdr>
            <w:top w:val="none" w:sz="0" w:space="0" w:color="auto"/>
            <w:left w:val="none" w:sz="0" w:space="0" w:color="auto"/>
            <w:bottom w:val="none" w:sz="0" w:space="0" w:color="auto"/>
            <w:right w:val="none" w:sz="0" w:space="0" w:color="auto"/>
          </w:divBdr>
        </w:div>
        <w:div w:id="1888375979">
          <w:marLeft w:val="0"/>
          <w:marRight w:val="0"/>
          <w:marTop w:val="0"/>
          <w:marBottom w:val="0"/>
          <w:divBdr>
            <w:top w:val="none" w:sz="0" w:space="0" w:color="auto"/>
            <w:left w:val="none" w:sz="0" w:space="0" w:color="auto"/>
            <w:bottom w:val="none" w:sz="0" w:space="0" w:color="auto"/>
            <w:right w:val="none" w:sz="0" w:space="0" w:color="auto"/>
          </w:divBdr>
        </w:div>
        <w:div w:id="1078870910">
          <w:marLeft w:val="0"/>
          <w:marRight w:val="0"/>
          <w:marTop w:val="0"/>
          <w:marBottom w:val="0"/>
          <w:divBdr>
            <w:top w:val="none" w:sz="0" w:space="0" w:color="auto"/>
            <w:left w:val="none" w:sz="0" w:space="0" w:color="auto"/>
            <w:bottom w:val="none" w:sz="0" w:space="0" w:color="auto"/>
            <w:right w:val="none" w:sz="0" w:space="0" w:color="auto"/>
          </w:divBdr>
        </w:div>
        <w:div w:id="1116749369">
          <w:marLeft w:val="0"/>
          <w:marRight w:val="0"/>
          <w:marTop w:val="0"/>
          <w:marBottom w:val="0"/>
          <w:divBdr>
            <w:top w:val="none" w:sz="0" w:space="0" w:color="auto"/>
            <w:left w:val="none" w:sz="0" w:space="0" w:color="auto"/>
            <w:bottom w:val="none" w:sz="0" w:space="0" w:color="auto"/>
            <w:right w:val="none" w:sz="0" w:space="0" w:color="auto"/>
          </w:divBdr>
        </w:div>
        <w:div w:id="475224184">
          <w:marLeft w:val="0"/>
          <w:marRight w:val="0"/>
          <w:marTop w:val="0"/>
          <w:marBottom w:val="0"/>
          <w:divBdr>
            <w:top w:val="none" w:sz="0" w:space="0" w:color="auto"/>
            <w:left w:val="none" w:sz="0" w:space="0" w:color="auto"/>
            <w:bottom w:val="none" w:sz="0" w:space="0" w:color="auto"/>
            <w:right w:val="none" w:sz="0" w:space="0" w:color="auto"/>
          </w:divBdr>
        </w:div>
        <w:div w:id="260921925">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 w:id="75177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Ouellette, Anthony</cp:lastModifiedBy>
  <cp:revision>2</cp:revision>
  <cp:lastPrinted>2023-05-12T07:19:00Z</cp:lastPrinted>
  <dcterms:created xsi:type="dcterms:W3CDTF">2023-09-07T16:29:00Z</dcterms:created>
  <dcterms:modified xsi:type="dcterms:W3CDTF">2023-09-07T16:29:00Z</dcterms:modified>
</cp:coreProperties>
</file>