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C4E" w:rsidRPr="000825C2" w:rsidRDefault="00AD3C4E" w:rsidP="00AD3C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Table 4</w:t>
      </w:r>
      <w:r w:rsidRPr="000825C2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Studies Used for Prevalence Meta-Analysis</w:t>
      </w:r>
    </w:p>
    <w:p w:rsidR="00AD3C4E" w:rsidRDefault="00AD3C4E" w:rsidP="00AD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162" w:type="dxa"/>
        <w:tblLayout w:type="fixed"/>
        <w:tblLook w:val="04A0" w:firstRow="1" w:lastRow="0" w:firstColumn="1" w:lastColumn="0" w:noHBand="0" w:noVBand="1"/>
      </w:tblPr>
      <w:tblGrid>
        <w:gridCol w:w="899"/>
        <w:gridCol w:w="1171"/>
        <w:gridCol w:w="2492"/>
        <w:gridCol w:w="744"/>
        <w:gridCol w:w="1408"/>
        <w:gridCol w:w="639"/>
        <w:gridCol w:w="827"/>
        <w:gridCol w:w="838"/>
        <w:gridCol w:w="916"/>
        <w:gridCol w:w="1226"/>
        <w:gridCol w:w="1149"/>
        <w:gridCol w:w="1029"/>
      </w:tblGrid>
      <w:tr w:rsidR="00AD3C4E" w:rsidRPr="00794AF9">
        <w:trPr>
          <w:trHeight w:val="900"/>
        </w:trPr>
        <w:tc>
          <w:tcPr>
            <w:tcW w:w="899" w:type="dxa"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Group</w:t>
            </w:r>
          </w:p>
        </w:tc>
        <w:tc>
          <w:tcPr>
            <w:tcW w:w="1171" w:type="dxa"/>
            <w:noWrap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2492" w:type="dxa"/>
            <w:noWrap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744" w:type="dxa"/>
            <w:noWrap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408" w:type="dxa"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Community (1) vs Sub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population (0)</w:t>
            </w:r>
          </w:p>
        </w:tc>
        <w:tc>
          <w:tcPr>
            <w:tcW w:w="639" w:type="dxa"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Vet (1) vs Non-Vet (0)</w:t>
            </w:r>
          </w:p>
        </w:tc>
        <w:tc>
          <w:tcPr>
            <w:tcW w:w="827" w:type="dxa"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 (1) vs non-Patient (0)</w:t>
            </w:r>
          </w:p>
        </w:tc>
        <w:tc>
          <w:tcPr>
            <w:tcW w:w="838" w:type="dxa"/>
            <w:noWrap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Female</w:t>
            </w:r>
          </w:p>
        </w:tc>
        <w:tc>
          <w:tcPr>
            <w:tcW w:w="916" w:type="dxa"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Mixed (1) vs. One Trauma (0) Type </w:t>
            </w:r>
          </w:p>
        </w:tc>
        <w:tc>
          <w:tcPr>
            <w:tcW w:w="1226" w:type="dxa"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Linked to Prevalence</w:t>
            </w:r>
          </w:p>
        </w:tc>
        <w:tc>
          <w:tcPr>
            <w:tcW w:w="1149" w:type="dxa"/>
          </w:tcPr>
          <w:p w:rsidR="00AD3C4E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Subthresh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552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PTSD</w:t>
            </w:r>
          </w:p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Prevalence</w:t>
            </w:r>
          </w:p>
        </w:tc>
        <w:tc>
          <w:tcPr>
            <w:tcW w:w="1029" w:type="dxa"/>
          </w:tcPr>
          <w:p w:rsidR="00AD3C4E" w:rsidRPr="00552218" w:rsidRDefault="00AD3C4E" w:rsidP="000C776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PTSD Prevalence</w:t>
            </w:r>
          </w:p>
        </w:tc>
      </w:tr>
      <w:tr w:rsidR="00AD3C4E" w:rsidRPr="00794AF9">
        <w:trPr>
          <w:trHeight w:val="300"/>
        </w:trPr>
        <w:tc>
          <w:tcPr>
            <w:tcW w:w="899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AD3C4E" w:rsidRPr="000510B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Baranyi, A., Leithgob, O., Kreiner, B., Tanzer,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Ehrlich, G., Hofer, H. P., &amp; Rothenhausler, H.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(2010). Relationship between posttraumatic stress disorder, quality of life, social 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pport,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and affective and dissociative status in severely injured accident victims 12 months after trauma.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Psychosomatics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(3), 237-249.</w:t>
            </w:r>
          </w:p>
        </w:tc>
        <w:tc>
          <w:tcPr>
            <w:tcW w:w="744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408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26.9</w:t>
            </w:r>
          </w:p>
        </w:tc>
        <w:tc>
          <w:tcPr>
            <w:tcW w:w="916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49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26.90%</w:t>
            </w:r>
          </w:p>
        </w:tc>
        <w:tc>
          <w:tcPr>
            <w:tcW w:w="1029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38.50%</w:t>
            </w:r>
          </w:p>
        </w:tc>
      </w:tr>
      <w:tr w:rsidR="00AD3C4E" w:rsidRPr="00794AF9">
        <w:trPr>
          <w:trHeight w:val="300"/>
        </w:trPr>
        <w:tc>
          <w:tcPr>
            <w:tcW w:w="899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AD3C4E" w:rsidRPr="000510B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Barth, J., Kopfmann, S., Nyberg, E., Angenendt, J., &amp; Frommb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erger, U. (2005). Posttraumatic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stress disorders and extent of psychosocial.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GMS Psycho-Social-Medicine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1-11.</w:t>
            </w:r>
          </w:p>
        </w:tc>
        <w:tc>
          <w:tcPr>
            <w:tcW w:w="744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2005</w:t>
            </w:r>
          </w:p>
        </w:tc>
        <w:tc>
          <w:tcPr>
            <w:tcW w:w="1408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41.4</w:t>
            </w:r>
          </w:p>
        </w:tc>
        <w:tc>
          <w:tcPr>
            <w:tcW w:w="916" w:type="dxa"/>
            <w:noWrap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49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14.20%</w:t>
            </w:r>
          </w:p>
        </w:tc>
        <w:tc>
          <w:tcPr>
            <w:tcW w:w="1029" w:type="dxa"/>
          </w:tcPr>
          <w:p w:rsidR="00AD3C4E" w:rsidRPr="00794AF9" w:rsidRDefault="00AD3C4E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Cohen, L. R., &amp; Hien, D. A. (2006). Treatment outcomes for women with substance abuse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PTSD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 who have experienced complex trauma.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Psychiatric Services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57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(1), 100-106.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Cukor, J., Wyka, K., Jayasinghe, N., &amp; Difede, J. (2010). The nature and course of subthreshold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PTSD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Anxiety Disorders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918-923.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3360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9.70%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8.20%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Grubaugh, A. L., Magruder, K. M., Waldrop, A. E., Elhai, J. D., Knapp, R. G., &amp; Frueh, B. C. (2005).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Subthreshold PTSD in primary care: Prevalence, psychiatric disorders, healthcare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use, and functional status.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Journal of Nervous and Mental Disease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(10), 658-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664.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2005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4.60%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11.70%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Hepp, U., Gamma, A., Milo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s, G., Eich, D., Adjacic-Gross,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V.,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Russler, W., . . . J., Schnyder, U.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(2006). Prevalence of exposure to potentially traumatic events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PTSD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European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Archives of Psychiatry and Clinical Neuroscience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256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151-158.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55.86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1.30%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Spitzer, C., Dudeck, M., Liss, H., Orlob, S., Gillner, M., &amp; Freyberger, H.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(2001).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Post-traumatic stress disorder in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forensic inpatients.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Journal of Forensic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(1), 63-77.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2001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3.77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Zinzow, H. M., Rheingold, A. A., Byczkiewicz, M., Saunders, B. E., &amp; Kilpatrick, D. G. (2011). Examining posttraumatic stress symptoms in a national sample of homicide survivors: Prevalence and comparison to other violence victims.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Traumatic Stress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1-4.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Zinzow, H. M., Rheingold, A. A., Byczkiewicz, M., Saunders, B. E., &amp; Kilpatrick, D. G. (2011). Examining posttraumatic stress symptoms in a national sample of homicide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survivors: Prevalence and comparison to other violence victims.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Traumatic Stress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1-4.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2011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Alcorn, K. L., O'Donnovan,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Creedy, P. D., &amp; Devilly, G. J. (2010). A prospective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longitudinal study of the prevalence of post-traumatic stress disorder resul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ting from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childbirth events.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Psychological 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1849-1859.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1.68%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3.60%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Gudmundsdottir, B., &amp; Beck, J. G. (2004). Understanding the pattern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PTSD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symptomatology: A comparison of between versus within-group approaches.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Behavior Research and Therapy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42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1367-1375.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2004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69.09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19.39%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43.03%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Hamann, H. A., Somers, T. J., Smith, A. W., Inslight, S. S., &amp; Baum, A. (2005). Posttraumatic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stress associa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ted with cancer history and BRAC1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/2 genetic testing.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Psychosomatic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67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766-772.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4.60%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3.10%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6183A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Inniss, D., Steiger, H., &amp; Bruce, K. (2011). Threshold and sub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threshold post-traumatic stress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disorder in bulimic patients: Prevalence and clinical correlates.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Eating and Weight Disorders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E30-E36.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17.90%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6183A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Inniss, D., Steiger, H., &amp; Bruce, K. (2011). Threshold and sub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threshold post-traumatic stress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disorder in bulimic patients: Prevalence and clinical correlates.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Eating and Weight Disorders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E30-E36.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2011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14.80%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6.60%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Martin, M., Marchand, A., &amp; Boyer, 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(2009). Traumatic events in the workplace: Impact of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psychopathology and healthcare use of police officers.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International Journal of Emergency Mental Health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(3), 165-176.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15.72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Martin, M., Marchand, A., Boyer, R., &amp; Martin, N. (2009). Predictors of the development of posttraumatic stress disorder among police officers.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Journal of Trauma and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Dissociation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451-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468.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2009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14.39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6.80%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7.60%</w:t>
            </w:r>
          </w:p>
        </w:tc>
      </w:tr>
      <w:tr w:rsidR="000C7765" w:rsidRPr="00794AF9">
        <w:trPr>
          <w:trHeight w:val="300"/>
        </w:trPr>
        <w:tc>
          <w:tcPr>
            <w:tcW w:w="899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0C7765" w:rsidRPr="000510B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Matsuoka, Y., Nishi, D., Nakajima, S., Kim, Y., Homma, M., &amp; Otomo, Y. (2008). Incidence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and prediction of psychiatric morbidity aft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 a motor vehicle accident in J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apan: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achikawa cohort of motor vehicle accident study.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Critical Care 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(1), 74-80.</w:t>
            </w:r>
          </w:p>
        </w:tc>
        <w:tc>
          <w:tcPr>
            <w:tcW w:w="744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40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16" w:type="dxa"/>
            <w:noWrap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  <w:tc>
          <w:tcPr>
            <w:tcW w:w="1029" w:type="dxa"/>
          </w:tcPr>
          <w:p w:rsidR="000C7765" w:rsidRPr="00794AF9" w:rsidRDefault="000C7765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F34D32" w:rsidRDefault="00E47C98" w:rsidP="000C77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Nishi, D., Hashimoto, K., Noguchi, H., Matsuoka, Y. (2014). Serum neuropeptide Y in accident survivors with depression or posttrauamtic stress disorder. 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Neuroscience Research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83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8-12.</w:t>
            </w:r>
          </w:p>
        </w:tc>
        <w:tc>
          <w:tcPr>
            <w:tcW w:w="744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408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28.3</w:t>
            </w:r>
          </w:p>
        </w:tc>
        <w:tc>
          <w:tcPr>
            <w:tcW w:w="916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149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11.59%</w:t>
            </w:r>
          </w:p>
        </w:tc>
        <w:tc>
          <w:tcPr>
            <w:tcW w:w="1029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6.52%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F34D32" w:rsidRPr="001A14E1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Alcorn, K. L., O'Donnovan,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Creedy, P. D., &amp; Devilly, G.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J. (2010).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prospective longitudinal study of the prevalence of post-traumatic stress disorder resulting from childbirth events.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Psychological 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1849-1859.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2010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0.52%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3.60%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Favaro, A., Tenconi, E., Colombo, G., &amp; Santonastaso, P. (2006). Full and partial post-traumatic stress disorder among World War II prisoners of war.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Psychopathology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39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187-191.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16.67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48.48%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19.70%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F34D32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Gelkopf, M., Roe, D., Werbeloff, N., Hanson-Ohayon, I., Mueser, K. T., Caspi, A., Weiser, M. (2013). The prevalence of full and partial posttraumatic stress disorder among people with severe 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mental illness in Israel.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The Journal of Nervous and Mental Disease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244-250.</w:t>
            </w:r>
          </w:p>
        </w:tc>
        <w:tc>
          <w:tcPr>
            <w:tcW w:w="744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</w:t>
            </w:r>
          </w:p>
        </w:tc>
        <w:tc>
          <w:tcPr>
            <w:tcW w:w="1408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6" w:type="dxa"/>
            <w:noWrap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49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9" w:type="dxa"/>
            <w:vAlign w:val="bottom"/>
          </w:tcPr>
          <w:p w:rsidR="00F34D32" w:rsidRPr="00F34D32" w:rsidRDefault="00F34D32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Martin, M., Marchand, A., &amp; Boyer, 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(2009). Traumatic events in the workplace: Impact of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psychopathology and healthcare use of police officers.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International Journal of Emergency Mental Health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(3), 165-176.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15.72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Martin, M., Marchand, A., Boyer, R., &amp; Martin, N. (2009). Predictors of the development of posttraumatic stress disorder among police officers.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Journal of Trauma and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Dissociation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451-468.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14.39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6.80%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7.60%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F34D32" w:rsidRPr="0029691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Pietrzak, R. H., Goldstein, R. B., Southwick, S. M., &amp; Grant, B. F. </w:t>
            </w:r>
            <w:r w:rsidR="00273516">
              <w:rPr>
                <w:rFonts w:ascii="Times New Roman" w:hAnsi="Times New Roman" w:cs="Times New Roman"/>
                <w:sz w:val="24"/>
                <w:szCs w:val="24"/>
              </w:rPr>
              <w:t xml:space="preserve">(2011b). Prevalence and axis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 comorbidity of full and partial posttraumatic stress disorder in the United States: Results from wave 2 of the national epidemiologic survey on alcohol and related conditions.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Anxiety Disorders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456-465. 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52.2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34,653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6.60%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6.40%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Adams, R. E., Boscarino, J.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A., &amp; Galea, S. (2006). Alcohol use, mental health status and psychological well-being 2 years after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orld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Trade C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enter attacks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New 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ork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ity.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The American Journal of Drug and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Alcohol Abuse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203-224.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2006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58.77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1681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19.80%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5.65%</w:t>
            </w:r>
          </w:p>
        </w:tc>
      </w:tr>
      <w:tr w:rsidR="00F34D32" w:rsidRPr="00794AF9" w:rsidTr="000C7765">
        <w:trPr>
          <w:trHeight w:val="300"/>
        </w:trPr>
        <w:tc>
          <w:tcPr>
            <w:tcW w:w="899" w:type="dxa"/>
            <w:noWrap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E06A7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 xml:space="preserve">Chung, M. C. &amp; Allen, R. D. (2013). Alexithymia and posttraumatic stress disorder following epileptic seizure. </w:t>
            </w:r>
            <w:r w:rsidRPr="00E06A7F">
              <w:rPr>
                <w:rFonts w:ascii="Times New Roman" w:hAnsi="Times New Roman" w:cs="Times New Roman"/>
                <w:i/>
                <w:sz w:val="24"/>
                <w:szCs w:val="24"/>
              </w:rPr>
              <w:t>Psychiartic Quarterly</w:t>
            </w: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6A7F">
              <w:rPr>
                <w:rFonts w:ascii="Times New Roman" w:hAnsi="Times New Roman" w:cs="Times New Roman"/>
                <w:i/>
                <w:sz w:val="24"/>
                <w:szCs w:val="24"/>
              </w:rPr>
              <w:t>84</w:t>
            </w: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, 271-285. </w:t>
            </w:r>
          </w:p>
        </w:tc>
        <w:tc>
          <w:tcPr>
            <w:tcW w:w="744" w:type="dxa"/>
            <w:noWrap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08" w:type="dxa"/>
            <w:noWrap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16" w:type="dxa"/>
            <w:noWrap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49" w:type="dxa"/>
            <w:vAlign w:val="bottom"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029" w:type="dxa"/>
            <w:vAlign w:val="bottom"/>
          </w:tcPr>
          <w:p w:rsidR="00F34D32" w:rsidRPr="000C7765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51%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65E">
              <w:rPr>
                <w:rFonts w:ascii="Times New Roman" w:hAnsi="Times New Roman" w:cs="Times New Roman"/>
                <w:sz w:val="24"/>
                <w:szCs w:val="24"/>
              </w:rPr>
              <w:t xml:space="preserve">Cukor, J., Wyak, K., Jayasinghe, N., Weathers, F., Giosan, C., Leck, P., . . . Difede, J. (2011). Prevalence and predictors of posttraumatic stress symptoms in utility workers deployed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AB365E">
              <w:rPr>
                <w:rFonts w:ascii="Times New Roman" w:hAnsi="Times New Roman" w:cs="Times New Roman"/>
                <w:sz w:val="24"/>
                <w:szCs w:val="24"/>
              </w:rPr>
              <w:t xml:space="preserve">orld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B365E">
              <w:rPr>
                <w:rFonts w:ascii="Times New Roman" w:hAnsi="Times New Roman" w:cs="Times New Roman"/>
                <w:sz w:val="24"/>
                <w:szCs w:val="24"/>
              </w:rPr>
              <w:t xml:space="preserve">rade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Center following the attacks on S</w:t>
            </w:r>
            <w:r w:rsidRPr="00AB365E">
              <w:rPr>
                <w:rFonts w:ascii="Times New Roman" w:hAnsi="Times New Roman" w:cs="Times New Roman"/>
                <w:sz w:val="24"/>
                <w:szCs w:val="24"/>
              </w:rPr>
              <w:t>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B365E">
              <w:rPr>
                <w:rFonts w:ascii="Times New Roman" w:hAnsi="Times New Roman" w:cs="Times New Roman"/>
                <w:sz w:val="24"/>
                <w:szCs w:val="24"/>
              </w:rPr>
              <w:t xml:space="preserve">ember 11, 2001. </w:t>
            </w:r>
            <w:r w:rsidRPr="00AB36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Depression and A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AB36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xiety</w:t>
            </w:r>
            <w:r w:rsidRPr="00AB36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36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AB365E">
              <w:rPr>
                <w:rFonts w:ascii="Times New Roman" w:hAnsi="Times New Roman" w:cs="Times New Roman"/>
                <w:sz w:val="24"/>
                <w:szCs w:val="24"/>
              </w:rPr>
              <w:t>, 210-217.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2960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9.30%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8.00%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Forray, A., Mayes, L. C., Magriples, U., &amp; Epperson, C. N. (2009). Prevalence of post-traumatic stress disorder in pregnant women with prior pregnancy complications.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Journal of Maternal-Fetal and Neonatal 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(6), 522-527.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28.60%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12.50%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Gellis, L. A., Mavandadi, S., &amp; Oslin, D. W. (2010). Functional quality of life in full verses partial posttraumatic stress disorder among veterans returning from Iraq and Afghanistan.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Primary Care Companion to the Journal of Clinical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(3), 1-12.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15.10%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48.98%</w:t>
            </w:r>
          </w:p>
        </w:tc>
      </w:tr>
      <w:tr w:rsidR="00F34D32" w:rsidRPr="00794AF9" w:rsidTr="000C7765">
        <w:trPr>
          <w:trHeight w:val="300"/>
        </w:trPr>
        <w:tc>
          <w:tcPr>
            <w:tcW w:w="899" w:type="dxa"/>
            <w:noWrap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E06A7F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E06A7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 xml:space="preserve">Gluck, T. M., Tran, U. S., Lueger-Schuster, B. (2012). PTSD and trauma in Austria's elderly: influence of wartime experiences, postwar zone of occupation, and life time traumatization on today's mental health status - an interdiscipliary approach.  </w:t>
            </w:r>
            <w:r w:rsidRPr="00E06A7F">
              <w:rPr>
                <w:rFonts w:ascii="Times New Roman" w:hAnsi="Times New Roman" w:cs="Times New Roman"/>
                <w:i/>
                <w:sz w:val="24"/>
                <w:szCs w:val="24"/>
              </w:rPr>
              <w:t>European Journal of Psychotraumatology</w:t>
            </w: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06A7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, 1-10.</w:t>
            </w:r>
          </w:p>
        </w:tc>
        <w:tc>
          <w:tcPr>
            <w:tcW w:w="744" w:type="dxa"/>
            <w:noWrap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08" w:type="dxa"/>
            <w:noWrap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62.3</w:t>
            </w:r>
          </w:p>
        </w:tc>
        <w:tc>
          <w:tcPr>
            <w:tcW w:w="916" w:type="dxa"/>
            <w:noWrap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149" w:type="dxa"/>
            <w:vAlign w:val="bottom"/>
          </w:tcPr>
          <w:p w:rsidR="00F34D32" w:rsidRPr="00E06A7F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8.80%</w:t>
            </w:r>
          </w:p>
        </w:tc>
        <w:tc>
          <w:tcPr>
            <w:tcW w:w="1029" w:type="dxa"/>
            <w:vAlign w:val="bottom"/>
          </w:tcPr>
          <w:p w:rsidR="00F34D32" w:rsidRPr="000C7765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7F">
              <w:rPr>
                <w:rFonts w:ascii="Times New Roman" w:hAnsi="Times New Roman" w:cs="Times New Roman"/>
                <w:sz w:val="24"/>
                <w:szCs w:val="24"/>
              </w:rPr>
              <w:t>1.90%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Jones, B., Muller, J., &amp; Maercker, A. (2006). Trauma and posttraumatic reactions in German development aid workers: Prevalence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nd relationship to social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acknowledgement.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International Journal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of Social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(2), 91-100.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2006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52.88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0.96%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4.49%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Kasckow, J., Brown, C., Morse, J., Begley, A., Bensasi, S., Reynolds, C. F. (2012). Post-traumatic stress disorder symptoms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emot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ionall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 distressed individuals referred for a depression prevention intervention: Relationship to problem-solving skills.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International Journal of Geriatric Psychiatry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27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1106-1111.</w:t>
            </w:r>
          </w:p>
        </w:tc>
        <w:tc>
          <w:tcPr>
            <w:tcW w:w="744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0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71.3</w:t>
            </w:r>
          </w:p>
        </w:tc>
        <w:tc>
          <w:tcPr>
            <w:tcW w:w="916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4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02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BC67D5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BC67D5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Knefel, M. &amp; Lueger-Schuster, B. (2013). An evaluation of ICD-11 PTSD and complex PTSD criteria in a sample of adult surviviors of childhod institutional abuse.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European Journal of Psychotraumatology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>, 1-11.</w:t>
            </w:r>
          </w:p>
        </w:tc>
        <w:tc>
          <w:tcPr>
            <w:tcW w:w="744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</w:t>
            </w:r>
          </w:p>
        </w:tc>
        <w:tc>
          <w:tcPr>
            <w:tcW w:w="140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</w:p>
        </w:tc>
        <w:tc>
          <w:tcPr>
            <w:tcW w:w="916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14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102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Matsuoka, Y., Nishi, D., Noguchi, H., Kim, Y., Hashimoto, K. (2013). Longitudinal changes in serum brain-derived neurotrophic factor in acciedent survivors with posttraumatic stress disorder.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Neuropsychobiology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68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44-50.</w:t>
            </w:r>
          </w:p>
        </w:tc>
        <w:tc>
          <w:tcPr>
            <w:tcW w:w="744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0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16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4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9.71%</w:t>
            </w:r>
          </w:p>
        </w:tc>
        <w:tc>
          <w:tcPr>
            <w:tcW w:w="102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7.77%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Pietrzak, R. H., Goldstein, M. B., Malley, J. C., Johnson, D. C., &amp; Southwick, S. M. (2009). Subsyndromal posttraumatic stress disorder is associated with health and psychosocial difficulties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veterans of O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peration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nduring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reedom and Iraqi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reedom.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Depression and Anxiety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739-744.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2009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10.85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22.30%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21.50%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Schnurr, P. P., Ford, J. D., Friedman, M. J., Green, B. L., Dain, B. J., &amp; Sengupta, A. (2000). Predictors and outcomes of posttraumatic stress disorder in World War II veterans exposed to mustard gas.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Consulting and Clinical Psychology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68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(2), 258-268.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Silove, D., Brooks, R., Steel, Z., Blaszcynski, A., Hillman, K., &amp; Tyndall, K. (2006). Can structured interviews for posttraumatic stress disorder assist clinical decision-making after motor vehicle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accidents? An exploratory analysis.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Comprehensive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47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194-200.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2006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39.76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28.90%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37.30%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Yarvis, J. S., Bordnick, P. S., Spivey, C. A., &amp; Pedl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ar, D. (2005). Subthreshold PTSD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: A comparison of alcohol, depression, and health problems in Canadian peacekeepers with different levels of traumatic stress.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Stress, Trauma, and Crisis: an International Journal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195-213.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Chung, M.C. &amp; Wall, N. (2013). Alexithymia and posttraumatic stress disorder following asthma attack.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Psychiatric Quarterly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84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287-302. </w:t>
            </w:r>
          </w:p>
        </w:tc>
        <w:tc>
          <w:tcPr>
            <w:tcW w:w="744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0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62.26</w:t>
            </w:r>
          </w:p>
        </w:tc>
        <w:tc>
          <w:tcPr>
            <w:tcW w:w="916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4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  <w:tc>
          <w:tcPr>
            <w:tcW w:w="102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Gillock, K. L., Zayfert, C., Hegel, M. T., &amp; Ferguson, R. J. (2005). Posttraumatic stress disorder in primary care: Prevalence and relationships with physical symptoms and medical utilization.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General Hospital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392-399.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Gold, J. I., Douglas, M. K., Thomas, M. L., Elliott, J. E., Rao, S. M., Miaskowski, C. (2012). The relationship between posttraumatic stress disorder, mood states, functional status, and quality of life in oncology outpatients.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Journal of Pain and Symptom Management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44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(4), 520-531.</w:t>
            </w:r>
          </w:p>
        </w:tc>
        <w:tc>
          <w:tcPr>
            <w:tcW w:w="744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0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6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114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02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Horsch, A., McManus, F., Kennedy, P., &amp; Edge, J. (2007). Anxiety, depressive and posttraumatic stress symptoms in mothers of children with type 1 diabetes.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Traumatic Stress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(5), 881-891.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F34D32" w:rsidRPr="00794AF9" w:rsidTr="00F34D32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Jin, S. G., Yan, L. N., Xiang, B., Wen, T.F., Zhao, J. C., Xu, M. Q., Yang, J. Y. (2012). Posttraumatic stress disorder after liver transplantation.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Hepatobiliary &amp; Pancreatic Diseases International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11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28-33.</w:t>
            </w:r>
          </w:p>
        </w:tc>
        <w:tc>
          <w:tcPr>
            <w:tcW w:w="744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0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16" w:type="dxa"/>
            <w:noWrap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14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029" w:type="dxa"/>
            <w:vAlign w:val="bottom"/>
          </w:tcPr>
          <w:p w:rsidR="00F34D32" w:rsidRPr="00DB1288" w:rsidRDefault="00F34D32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0510B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Jones, B., Muller, J., &amp; Maercker, A. (2006). Trauma and posttraumatic reactions in German development aid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workers: Prevalence and relationship to social acknowledgement.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International Journal of Social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(2), 91-100.</w:t>
            </w:r>
          </w:p>
        </w:tc>
        <w:tc>
          <w:tcPr>
            <w:tcW w:w="744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2006</w:t>
            </w:r>
          </w:p>
        </w:tc>
        <w:tc>
          <w:tcPr>
            <w:tcW w:w="140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52.88</w:t>
            </w:r>
          </w:p>
        </w:tc>
        <w:tc>
          <w:tcPr>
            <w:tcW w:w="916" w:type="dxa"/>
            <w:noWrap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14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2.88%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4.49%</w:t>
            </w:r>
          </w:p>
        </w:tc>
      </w:tr>
      <w:tr w:rsidR="00F34D32" w:rsidRPr="00794AF9">
        <w:trPr>
          <w:trHeight w:val="300"/>
        </w:trPr>
        <w:tc>
          <w:tcPr>
            <w:tcW w:w="899" w:type="dxa"/>
            <w:noWrap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F34D32" w:rsidRPr="00157B3D" w:rsidRDefault="00E06A7F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Kimerling, 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R., </w:t>
            </w: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Trafton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, J. A., </w:t>
            </w: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 Ng</w:t>
            </w: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, B. (2006). Validation of a brief screen for Post-Traumatic Stress </w:t>
            </w:r>
            <w:bookmarkStart w:id="0" w:name="_GoBack"/>
            <w:bookmarkEnd w:id="0"/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Disorder with substance use disorder patients. </w:t>
            </w:r>
            <w:r w:rsidR="00157B3D" w:rsidRPr="00157B3D">
              <w:rPr>
                <w:rFonts w:ascii="Times New Roman" w:hAnsi="Times New Roman" w:cs="Times New Roman"/>
                <w:i/>
                <w:sz w:val="24"/>
                <w:szCs w:val="24"/>
              </w:rPr>
              <w:t>Addictive Behaviors, 31,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 2074-2079.</w:t>
            </w:r>
          </w:p>
        </w:tc>
        <w:tc>
          <w:tcPr>
            <w:tcW w:w="744" w:type="dxa"/>
            <w:noWrap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08" w:type="dxa"/>
            <w:noWrap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6" w:type="dxa"/>
            <w:noWrap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49" w:type="dxa"/>
          </w:tcPr>
          <w:p w:rsidR="00F34D32" w:rsidRPr="00157B3D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12.80%</w:t>
            </w:r>
          </w:p>
        </w:tc>
        <w:tc>
          <w:tcPr>
            <w:tcW w:w="1029" w:type="dxa"/>
          </w:tcPr>
          <w:p w:rsidR="00F34D32" w:rsidRPr="00794AF9" w:rsidRDefault="00F34D32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</w:tr>
      <w:tr w:rsidR="00533F59" w:rsidRPr="00794AF9" w:rsidTr="00BC67D5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BC67D5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BC67D5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Knefel, M. &amp; Lueger-Schuster, B. (2013). An evaluation of ICD-11 PTSD and complex PTSD criteria in a sample of adult surviviors of childhod institutional abuse.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t>European Journal of Psychotraumatology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>, 1-11.</w:t>
            </w:r>
          </w:p>
        </w:tc>
        <w:tc>
          <w:tcPr>
            <w:tcW w:w="744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</w:t>
            </w:r>
          </w:p>
        </w:tc>
        <w:tc>
          <w:tcPr>
            <w:tcW w:w="140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</w:p>
        </w:tc>
        <w:tc>
          <w:tcPr>
            <w:tcW w:w="916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14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  <w:tc>
          <w:tcPr>
            <w:tcW w:w="102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0510B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Manne, S., DuHamel, K., Ostroff, J., Parsons, S., Martini, D. R., Williams, S. E., . . . Redd, W. H. (2004). Anxiety, depressive, and posttraumatic stress disorders among mothers of pediatric survivors of hematopoietic stem cell transplantation.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Pediatrics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113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(6), 1700-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1708.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7.20%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11.70%</w:t>
            </w:r>
          </w:p>
        </w:tc>
      </w:tr>
      <w:tr w:rsidR="00533F59" w:rsidRPr="00794AF9" w:rsidTr="00F34D32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McCarthy, M. C., Ashley, D. M., Lee, K. J., Anderson, V. A. (2012). Predictors of acute and posttraumatic stress symptoms in parents following their child's cancer diagnosis.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Journal of Traumatic Stress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25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558-566.</w:t>
            </w:r>
          </w:p>
        </w:tc>
        <w:tc>
          <w:tcPr>
            <w:tcW w:w="744" w:type="dxa"/>
            <w:noWrap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08" w:type="dxa"/>
            <w:noWrap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64.83</w:t>
            </w:r>
          </w:p>
        </w:tc>
        <w:tc>
          <w:tcPr>
            <w:tcW w:w="916" w:type="dxa"/>
            <w:noWrap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49" w:type="dxa"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029" w:type="dxa"/>
            <w:vAlign w:val="bottom"/>
          </w:tcPr>
          <w:p w:rsidR="00533F59" w:rsidRPr="00DB1288" w:rsidRDefault="00533F59" w:rsidP="00DB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288">
              <w:rPr>
                <w:rFonts w:ascii="Times New Roman" w:hAnsi="Times New Roman" w:cs="Times New Roman"/>
                <w:sz w:val="24"/>
                <w:szCs w:val="24"/>
              </w:rPr>
              <w:t>19.30%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0510B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Mellman, T. A., Brown, D. D., Jenifer, E. S., Hipolito, M. M., &amp; Randall, O. S. (2009). Posttraumatic stress disorder and nocturnal blood pressure dipping in young adult African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Americans.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Psychosomatic 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71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627-630.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3.30%</w:t>
            </w:r>
          </w:p>
        </w:tc>
      </w:tr>
      <w:tr w:rsidR="00533F59" w:rsidRPr="00794AF9" w:rsidTr="00F34D32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Mitchell, K. S., Mazzeo, S. E., Schlesinger, M. R., Brewerton, T. D., Smith, B. N. (2012). Comorbidity of partial and subthreshold PTSD among men and women with eating disorders in the National Cormorbidity Survey-Replication Study.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International Journal of Eating Disorders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45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(3), 307-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315</w:t>
            </w:r>
          </w:p>
        </w:tc>
        <w:tc>
          <w:tcPr>
            <w:tcW w:w="744" w:type="dxa"/>
            <w:noWrap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1408" w:type="dxa"/>
            <w:noWrap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58.05</w:t>
            </w:r>
          </w:p>
        </w:tc>
        <w:tc>
          <w:tcPr>
            <w:tcW w:w="916" w:type="dxa"/>
            <w:noWrap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5702</w:t>
            </w:r>
          </w:p>
        </w:tc>
        <w:tc>
          <w:tcPr>
            <w:tcW w:w="1149" w:type="dxa"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43.79%</w:t>
            </w:r>
          </w:p>
        </w:tc>
        <w:tc>
          <w:tcPr>
            <w:tcW w:w="1029" w:type="dxa"/>
            <w:vAlign w:val="bottom"/>
          </w:tcPr>
          <w:p w:rsidR="00533F59" w:rsidRPr="007E4BC4" w:rsidRDefault="00533F59" w:rsidP="007E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4BC4">
              <w:rPr>
                <w:rFonts w:ascii="Times New Roman" w:hAnsi="Times New Roman" w:cs="Times New Roman"/>
                <w:sz w:val="24"/>
                <w:szCs w:val="24"/>
              </w:rPr>
              <w:t>13.30%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0510B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Nishi, D., Matsuoka, Y., Yonemoto, N., Noguchi, H., Kim, Y., &amp; Kanba, S. (2010). Peritraumatic distress inventory as a predictor of post-traumatic stress disorder after a severe motor vehicle accident.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Psychiatry and Clinical Neurosciences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149-156.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21.88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12.50%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7.80%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0510B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Peres, J. F., Foerster, B., Santana, L. G., Domingues Fereira, M., Nasello, A. G., Savoia, M., . . . Lederman, H. (2011). Police officers under attack: 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silience implications of an fMRI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study.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Psychiatric Research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45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727-734.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29.60%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0510B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Smith, S. K., Zimmerman, S., Williams, C. S., Preisser, J. S., &amp; Chip, E. C. (2008). Post-traumatic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tress outcomes in non-Hodgkin’s L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ymphoma survivors.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Clinical Oncology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(6), 934-941.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50.58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868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8.90%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7.60%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0510B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Stein, M. B., Walker, J. R., Hazen, A. L., &amp; Forde, D. R. (1997). Full and partial posttraumatic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stress disorder: Findings from a community survey.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American Journal of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(8), 1114-1119.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52.3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1,002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1.90%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0510B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Stuber, M. L., Meeske, K. A., Leisenring, W., Stratton, K., Zeltzer, L. K., Dawson, K., . . . Krull, K. R. (2011). Defining medical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posttraumatic stress among young adult survivors in the childhood cancer survivor study.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General Hospital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33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347-353.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2011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52.3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6,542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4.80%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Stuber, M. L., Meeske, K. A., Leisenring, W., Stratton, K., Zeltzer, L. K., Dawson, K., . . . Krull, K. R. (2011). Defining medical posttraumatic stress among young adult survivors in the childhood cancer survivor study.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General Hospital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33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347-353.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52.4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3.21%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2.14%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397FA2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Van Loey, N., Van Son, M., Van Der Heijden, P., &amp; Ellis, I. (2008). PTSD in persons with burns: An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explorative study examining relationships with attributed responsibility,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negative and positive emotional states.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Burns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1082-1089.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2008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533F59" w:rsidRPr="00794AF9" w:rsidTr="00F34D32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BC67D5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Varela, V. S., Ng, A., Mauch, P., Recklitis, C. J. (2013). Posttraumatic stress disorder (PTSD) in survivors of Hodgkin;s lymphoma: Prevalence of PTSD and partial PTSD compared with sibling controls.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t>Psycho-Oncology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t>22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>, 434-440.</w:t>
            </w:r>
          </w:p>
        </w:tc>
        <w:tc>
          <w:tcPr>
            <w:tcW w:w="744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08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50.48</w:t>
            </w:r>
          </w:p>
        </w:tc>
        <w:tc>
          <w:tcPr>
            <w:tcW w:w="916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4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35.20%</w:t>
            </w:r>
          </w:p>
        </w:tc>
        <w:tc>
          <w:tcPr>
            <w:tcW w:w="102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</w:tr>
      <w:tr w:rsidR="00533F59" w:rsidRPr="00794AF9" w:rsidTr="00F34D32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2" w:type="dxa"/>
            <w:noWrap/>
          </w:tcPr>
          <w:p w:rsidR="00533F59" w:rsidRPr="00BC67D5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Varela, V. S., Ng, A., Mauch, P., Recklitis, C. J. (2013). Posttraumatic stress disorder (PTSD) in survivors of Hodgkin;s lymphoma: Prevalence 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of PTSD and partial PTSD compared with sibling controls.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t>Psycho-Oncology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7D5">
              <w:rPr>
                <w:rFonts w:ascii="Times New Roman" w:hAnsi="Times New Roman" w:cs="Times New Roman"/>
                <w:i/>
                <w:sz w:val="24"/>
                <w:szCs w:val="24"/>
              </w:rPr>
              <w:t>22</w:t>
            </w:r>
            <w:r w:rsidRPr="00BC67D5">
              <w:rPr>
                <w:rFonts w:ascii="Times New Roman" w:hAnsi="Times New Roman" w:cs="Times New Roman"/>
                <w:sz w:val="24"/>
                <w:szCs w:val="24"/>
              </w:rPr>
              <w:t>, 434-440.</w:t>
            </w:r>
          </w:p>
        </w:tc>
        <w:tc>
          <w:tcPr>
            <w:tcW w:w="744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</w:t>
            </w:r>
          </w:p>
        </w:tc>
        <w:tc>
          <w:tcPr>
            <w:tcW w:w="1408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53.47</w:t>
            </w:r>
          </w:p>
        </w:tc>
        <w:tc>
          <w:tcPr>
            <w:tcW w:w="916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4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17.80%</w:t>
            </w:r>
          </w:p>
        </w:tc>
        <w:tc>
          <w:tcPr>
            <w:tcW w:w="102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6.90%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397FA2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Adams, R. E., Boscarino, J.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A., &amp; Galea, S. (2006). Alcohol use, mental health status and psychological well-being 2 years after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orld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Trade C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enter attacks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New 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ork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ity.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American Journal of Drug and Alcohol Abuse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32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203-224.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58.77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1681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8.10%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5.65%</w:t>
            </w:r>
          </w:p>
        </w:tc>
      </w:tr>
      <w:tr w:rsidR="00533F59" w:rsidRPr="00794AF9" w:rsidTr="00BC67D5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533F59" w:rsidRDefault="00E47C98" w:rsidP="000C77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Betts, K.S., Williams, G. M., Najman, J. M., Alatr, R. (2013). Exploring the female specific risk to partial and full PTSD following physical assault.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Journal of Traumatic Stress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26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86-93.</w:t>
            </w:r>
          </w:p>
        </w:tc>
        <w:tc>
          <w:tcPr>
            <w:tcW w:w="744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</w:t>
            </w:r>
          </w:p>
        </w:tc>
        <w:tc>
          <w:tcPr>
            <w:tcW w:w="140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48.69</w:t>
            </w:r>
          </w:p>
        </w:tc>
        <w:tc>
          <w:tcPr>
            <w:tcW w:w="916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2549</w:t>
            </w:r>
          </w:p>
        </w:tc>
        <w:tc>
          <w:tcPr>
            <w:tcW w:w="114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2.63%</w:t>
            </w:r>
          </w:p>
        </w:tc>
        <w:tc>
          <w:tcPr>
            <w:tcW w:w="102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6.32%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397FA2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Breslau, N., Lucia, V. C., &amp; Davis, G. C. (2004). Partial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PTSD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 versus full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PTSD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: An empirical examin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ation of associated impairment.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Psychological 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1205-1214.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50.5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1606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20.40%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9.46%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397FA2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Cook, J. M., Elhai, J. D., Cassidy, E. L., Ruzek, J. I., Ram, G. D., &amp; Sheikh, J. I. (2005). Assessment of trauma exposure and post-traumatic stress in long-term care veterans: Preliminary data on psychometrics and post-traumatic stress disorder prevalence.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Military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Medicine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170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(10), 862-866.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15.60%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9.40%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157B3D" w:rsidRDefault="00E06A7F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Corapci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glu, 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A., </w:t>
            </w: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Tural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 U.</w:t>
            </w: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, Yargic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, I., &amp; Kocabasoglu, N. (2004). Subthreshold post traumatic stress disorder in survivors of Marmara earthquake. </w:t>
            </w:r>
            <w:r w:rsidR="00157B3D" w:rsidRPr="00157B3D">
              <w:rPr>
                <w:rFonts w:ascii="Times New Roman" w:hAnsi="Times New Roman" w:cs="Times New Roman"/>
                <w:i/>
                <w:sz w:val="24"/>
                <w:szCs w:val="24"/>
              </w:rPr>
              <w:t>Primary Care Psychiatry, 9</w:t>
            </w:r>
            <w:r w:rsidR="00157B3D" w:rsidRPr="00157B3D">
              <w:rPr>
                <w:rFonts w:ascii="Times New Roman" w:hAnsi="Times New Roman" w:cs="Times New Roman"/>
                <w:sz w:val="24"/>
                <w:szCs w:val="24"/>
              </w:rPr>
              <w:t xml:space="preserve">(4), 137-143. </w:t>
            </w:r>
          </w:p>
        </w:tc>
        <w:tc>
          <w:tcPr>
            <w:tcW w:w="744" w:type="dxa"/>
            <w:noWrap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06A7F" w:rsidRPr="00157B3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08" w:type="dxa"/>
            <w:noWrap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48.1</w:t>
            </w:r>
          </w:p>
        </w:tc>
        <w:tc>
          <w:tcPr>
            <w:tcW w:w="916" w:type="dxa"/>
            <w:noWrap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1288</w:t>
            </w:r>
          </w:p>
        </w:tc>
        <w:tc>
          <w:tcPr>
            <w:tcW w:w="1149" w:type="dxa"/>
          </w:tcPr>
          <w:p w:rsidR="00533F59" w:rsidRPr="00157B3D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B3D">
              <w:rPr>
                <w:rFonts w:ascii="Times New Roman" w:hAnsi="Times New Roman" w:cs="Times New Roman"/>
                <w:sz w:val="24"/>
                <w:szCs w:val="24"/>
              </w:rPr>
              <w:t>13.80%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397FA2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Davidson, J., Tharwani, H. M., &amp; Connor, K. M.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002). Davidson trauma scale (DTS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): Normative scores in the general population and effect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sizes in placebo-controlled SSRI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 trials.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Depression and Anxiety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75-78.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4.10%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2.20%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Favaro, A., Zanetta, C., Giovanni, C., Paolo, S. (2004). Surviving the Vajont disaster: Psychiatric consequences 36 years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later.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The Journal of Nervous and Mental Disease, 193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(3), 227-231.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2004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30.77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31%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</w:tc>
      </w:tr>
      <w:tr w:rsidR="00533F59" w:rsidRPr="00794AF9" w:rsidTr="00F34D32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F5142F" w:rsidRDefault="00273516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16">
              <w:rPr>
                <w:rFonts w:ascii="Times New Roman" w:hAnsi="Times New Roman" w:cs="Times New Roman"/>
                <w:sz w:val="24"/>
                <w:szCs w:val="24"/>
              </w:rPr>
              <w:t>Ford, J., Chang,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Levine, J., &amp; Zhang, W. (2013</w:t>
            </w:r>
            <w:r w:rsidRPr="00273516">
              <w:rPr>
                <w:rFonts w:ascii="Times New Roman" w:hAnsi="Times New Roman" w:cs="Times New Roman"/>
                <w:sz w:val="24"/>
                <w:szCs w:val="24"/>
              </w:rPr>
              <w:t xml:space="preserve">). Randomized Clinical Trial Comparing Affect Regulation and Supportive Group Therapies for Victimization-Related PTSD With Incarcerated Women. </w:t>
            </w:r>
            <w:r w:rsidRPr="00273516">
              <w:rPr>
                <w:rFonts w:ascii="Times New Roman" w:hAnsi="Times New Roman" w:cs="Times New Roman"/>
                <w:i/>
                <w:sz w:val="24"/>
                <w:szCs w:val="24"/>
              </w:rPr>
              <w:t>Behavior Therapy</w:t>
            </w:r>
            <w:r w:rsidRPr="00273516">
              <w:rPr>
                <w:rFonts w:ascii="Times New Roman" w:hAnsi="Times New Roman" w:cs="Times New Roman"/>
                <w:sz w:val="24"/>
                <w:szCs w:val="24"/>
              </w:rPr>
              <w:t>, 262-276.</w:t>
            </w:r>
          </w:p>
        </w:tc>
        <w:tc>
          <w:tcPr>
            <w:tcW w:w="744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08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4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029" w:type="dxa"/>
            <w:vAlign w:val="bottom"/>
          </w:tcPr>
          <w:p w:rsidR="00533F59" w:rsidRPr="00F34D32" w:rsidRDefault="00533F59" w:rsidP="00F34D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32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Ford, J. D. (2011). Ethnoracial and educational differences in victimization history, trauma-related symptoms, and coping style.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Psychological Trauma: Theory, Research, Practice, and Policy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(2), 177-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2011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Gillock, K. L., Zayfert, C., Hegel, M. T., &amp; Ferguson, R. J. (2005). Posttraumatic stress disorder in primary care: Prevalence and relationships with physical symptoms and medical utilization.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General Hospital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392-399.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533F59" w:rsidRPr="00794AF9" w:rsidTr="00BC67D5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Gluck, T. M., Tran, U. S., Lueger-Schuster, B. (2012). PTSD and trauma in Austria's elderly: influence of wartime experiences, postwar zone of occupation, and life time traumatization on today's mental health status - an interdiscipliary approach.  European Journal of 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Psychotraumatology,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1-10.</w:t>
            </w:r>
          </w:p>
        </w:tc>
        <w:tc>
          <w:tcPr>
            <w:tcW w:w="744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140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62.3</w:t>
            </w:r>
          </w:p>
        </w:tc>
        <w:tc>
          <w:tcPr>
            <w:tcW w:w="916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114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02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1.90%</w:t>
            </w:r>
          </w:p>
        </w:tc>
      </w:tr>
      <w:tr w:rsidR="00533F59" w:rsidRPr="00794AF9" w:rsidTr="00BC67D5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Hoffman, S. N., Zhang, X., Erlich, P. M., Boscarino, J. A. (2012). Grapheme-color synthesthesia and PTSD: Preliminary results from the Veterans Health Study. Psychosomatic Medicine,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74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(9), 912-915.</w:t>
            </w:r>
          </w:p>
        </w:tc>
        <w:tc>
          <w:tcPr>
            <w:tcW w:w="744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0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6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4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02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Huang, G., Zhang, Y., Momartin, S., Cao, Y., &amp; Zhao, L. (2006). Prevalence and characteristics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of trauma and posttraumatic stress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isorder in female prisoners in C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hina.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Comprehensive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47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20-29.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7.64%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10.60%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Jakupcak, M., Hoerster, K. D., Varra,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A., Vannoy, S., Felker, B., &amp; Hunt, S. (2011). Hopelessness and suicidal ideation in Iraq and Afghanistan war veterans reporting subthreshold and threshold posttraumatic stress disorder.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Journal of Nervous and Mental Disease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199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(4), 272-275.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2011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17.10%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37.10%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Jeon, H. J., Suh, T., Lee, H. J., Hahm, B., Lee, J., Cho, S., . . . Cho, M. J. (2007). Partial versus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full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PTSD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 in the Korean community: Prevalence, duration, correlates, comorbidity, and dysfunctions.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Depression and Anxiety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577-585.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20.18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6258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2.70%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1.70%</w:t>
            </w:r>
          </w:p>
        </w:tc>
      </w:tr>
      <w:tr w:rsidR="00533F59" w:rsidRPr="00794AF9" w:rsidTr="00BC67D5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Kim, H. G., Harrison, P. A., Godecker, A. L., 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Muzyka, C. N. (2014). Posttraumatic stress disorder among women receiving prenatal care atthree federally qualified health care centers. Maternal and Child Health Journal,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, 1056-1065.</w:t>
            </w:r>
          </w:p>
        </w:tc>
        <w:tc>
          <w:tcPr>
            <w:tcW w:w="744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140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745</w:t>
            </w:r>
          </w:p>
        </w:tc>
        <w:tc>
          <w:tcPr>
            <w:tcW w:w="114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02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Landolt, M. A., Ribi, K., Laimbacher, J., Vollrath, M., Gnehm, H. E., &amp; Sennhauser, F. H. (2002). Brief report: Posttraumatic stress disorder in parents of children with newly diagnosed type 1 diabetes.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Journal of Pediatric Psychology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(7), 647-652.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50.68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46.58%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</w:tr>
      <w:tr w:rsidR="00533F59" w:rsidRPr="00794AF9" w:rsidTr="00BC67D5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 xml:space="preserve">Otis, C., Marchand, A., Courtois, F. (2012). Risk factors for posttraumatic stress disorder in persons 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with spinal cord injury. Topics in Spinal Cord Injury Rehabilitation, </w:t>
            </w:r>
            <w:r w:rsidRPr="00E47C98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Pr="00E47C98">
              <w:rPr>
                <w:rFonts w:ascii="Times New Roman" w:hAnsi="Times New Roman" w:cs="Times New Roman"/>
                <w:sz w:val="24"/>
                <w:szCs w:val="24"/>
              </w:rPr>
              <w:t>(3), 253-263.</w:t>
            </w:r>
          </w:p>
        </w:tc>
        <w:tc>
          <w:tcPr>
            <w:tcW w:w="744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140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916" w:type="dxa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4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029" w:type="dxa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</w:tr>
      <w:tr w:rsidR="00533F59" w:rsidRPr="00794AF9" w:rsidTr="00887E8D">
        <w:trPr>
          <w:trHeight w:val="300"/>
        </w:trPr>
        <w:tc>
          <w:tcPr>
            <w:tcW w:w="899" w:type="dxa"/>
            <w:shd w:val="clear" w:color="auto" w:fill="auto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shd w:val="clear" w:color="auto" w:fill="auto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shd w:val="clear" w:color="auto" w:fill="auto"/>
            <w:noWrap/>
          </w:tcPr>
          <w:p w:rsidR="00533F59" w:rsidRPr="00F5142F" w:rsidRDefault="00E47C98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E8D">
              <w:rPr>
                <w:rFonts w:ascii="Times New Roman" w:hAnsi="Times New Roman" w:cs="Times New Roman"/>
                <w:sz w:val="24"/>
                <w:szCs w:val="24"/>
              </w:rPr>
              <w:t xml:space="preserve">Pietrzak, R. H., Goldstein, R. B., Southwick, S. M., Grant, B. F. (2012). Physical health conditions associated with posttraumatic stress disorder in U.S. older adults: Results from wave-2 of the National Epidemiologic Survey on Alcohol and Related Conditions. Journal of the American Geriatrics Society, </w:t>
            </w:r>
            <w:r w:rsidRPr="00887E8D">
              <w:rPr>
                <w:rFonts w:ascii="Times New Roman" w:hAnsi="Times New Roman" w:cs="Times New Roman"/>
                <w:i/>
                <w:sz w:val="24"/>
                <w:szCs w:val="24"/>
              </w:rPr>
              <w:t>60</w:t>
            </w:r>
            <w:r w:rsidRPr="00887E8D">
              <w:rPr>
                <w:rFonts w:ascii="Times New Roman" w:hAnsi="Times New Roman" w:cs="Times New Roman"/>
                <w:sz w:val="24"/>
                <w:szCs w:val="24"/>
              </w:rPr>
              <w:t>, 296-303.</w:t>
            </w:r>
          </w:p>
        </w:tc>
        <w:tc>
          <w:tcPr>
            <w:tcW w:w="744" w:type="dxa"/>
            <w:shd w:val="clear" w:color="auto" w:fill="auto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08" w:type="dxa"/>
            <w:shd w:val="clear" w:color="auto" w:fill="auto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  <w:shd w:val="clear" w:color="auto" w:fill="auto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  <w:shd w:val="clear" w:color="auto" w:fill="auto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shd w:val="clear" w:color="auto" w:fill="auto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53.2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shd w:val="clear" w:color="auto" w:fill="auto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9463</w:t>
            </w:r>
          </w:p>
        </w:tc>
        <w:tc>
          <w:tcPr>
            <w:tcW w:w="1149" w:type="dxa"/>
            <w:shd w:val="clear" w:color="auto" w:fill="auto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029" w:type="dxa"/>
            <w:shd w:val="clear" w:color="auto" w:fill="auto"/>
            <w:vAlign w:val="bottom"/>
          </w:tcPr>
          <w:p w:rsidR="00533F59" w:rsidRPr="00533F59" w:rsidRDefault="00533F59" w:rsidP="00533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F5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Roberge, M., Dupuis, G., &amp; Marchand, A. (2010). Post-traumatic stress disorder following myocardial infarction: Prevalence 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and risk factors.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Canadian Journal of Cardiology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(5), E170-E175.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2010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4E55E4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Stein, M. B., Walker, J. R., Hazen, A. L., &amp; Forde, D. R. (1997). Full and partial posttraumatic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stress disorder: Findings from a community survey.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American Journal of Psychiatry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154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(8), 1114-1119.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52.3</w:t>
            </w: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1,002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1.90%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3F59" w:rsidRPr="00794AF9">
        <w:trPr>
          <w:trHeight w:val="300"/>
        </w:trPr>
        <w:tc>
          <w:tcPr>
            <w:tcW w:w="899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171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2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Zhang, W., Ross, J., &amp; Davidson, J. R. (2004). Posttraumatic stress disorder in callers to the anxiety disorders association of America.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Depression and Anxiety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14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</w:t>
            </w:r>
            <w:r w:rsidRPr="00F5142F">
              <w:rPr>
                <w:rFonts w:ascii="Times New Roman" w:hAnsi="Times New Roman" w:cs="Times New Roman"/>
                <w:sz w:val="24"/>
                <w:szCs w:val="24"/>
              </w:rPr>
              <w:t>, 96-104.</w:t>
            </w:r>
          </w:p>
        </w:tc>
        <w:tc>
          <w:tcPr>
            <w:tcW w:w="744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40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7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8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noWrap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114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11.10%</w:t>
            </w:r>
          </w:p>
        </w:tc>
        <w:tc>
          <w:tcPr>
            <w:tcW w:w="1029" w:type="dxa"/>
          </w:tcPr>
          <w:p w:rsidR="00533F59" w:rsidRPr="00794AF9" w:rsidRDefault="00533F59" w:rsidP="000C7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AF9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</w:tbl>
    <w:p w:rsidR="00AD3C4E" w:rsidRDefault="00AD3C4E" w:rsidP="00AD3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D3C4E">
          <w:headerReference w:type="default" r:id="rId8"/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Note: Studies that are repeated in this table vary in either reporting multiple definitions, t</w:t>
      </w:r>
      <w:r w:rsidR="00887E8D">
        <w:rPr>
          <w:rFonts w:ascii="Times New Roman" w:hAnsi="Times New Roman" w:cs="Times New Roman"/>
          <w:sz w:val="24"/>
          <w:szCs w:val="24"/>
        </w:rPr>
        <w:t>rauma types or other categories</w:t>
      </w:r>
    </w:p>
    <w:p w:rsidR="000C7765" w:rsidRDefault="000C7765" w:rsidP="00887E8D"/>
    <w:sectPr w:rsidR="000C7765" w:rsidSect="00AD3C4E"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A7F" w:rsidRDefault="00E06A7F">
      <w:pPr>
        <w:spacing w:after="0" w:line="240" w:lineRule="auto"/>
      </w:pPr>
      <w:r>
        <w:separator/>
      </w:r>
    </w:p>
  </w:endnote>
  <w:endnote w:type="continuationSeparator" w:id="0">
    <w:p w:rsidR="00E06A7F" w:rsidRDefault="00E06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A7F" w:rsidRDefault="00E06A7F">
      <w:pPr>
        <w:spacing w:after="0" w:line="240" w:lineRule="auto"/>
      </w:pPr>
      <w:r>
        <w:separator/>
      </w:r>
    </w:p>
  </w:footnote>
  <w:footnote w:type="continuationSeparator" w:id="0">
    <w:p w:rsidR="00E06A7F" w:rsidRDefault="00E06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19515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6A7F" w:rsidRDefault="00E06A7F" w:rsidP="00AD3C4E">
        <w:pPr>
          <w:pStyle w:val="Header"/>
          <w:jc w:val="right"/>
        </w:pPr>
        <w:r w:rsidRPr="00854C66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54C66">
          <w:rPr>
            <w:rFonts w:ascii="Times New Roman" w:hAnsi="Times New Roman" w:cs="Times New Roman"/>
            <w:caps/>
            <w:sz w:val="24"/>
            <w:szCs w:val="24"/>
          </w:rPr>
          <w:t>Subthreshold Posttraumatic Stress Disorder</w:t>
        </w:r>
        <w:r>
          <w:rPr>
            <w:rFonts w:ascii="Times New Roman" w:hAnsi="Times New Roman" w:cs="Times New Roman"/>
            <w:caps/>
            <w:sz w:val="24"/>
            <w:szCs w:val="24"/>
          </w:rPr>
          <w:t xml:space="preserve">                                                                                     </w:t>
        </w:r>
        <w:r w:rsidRPr="00854C66">
          <w:rPr>
            <w:rFonts w:ascii="Times New Roman" w:hAnsi="Times New Roman" w:cs="Times New Roman"/>
            <w:sz w:val="24"/>
            <w:szCs w:val="24"/>
          </w:rP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7B3D" w:rsidRPr="00157B3D">
          <w:rPr>
            <w:rFonts w:ascii="Times New Roman" w:hAnsi="Times New Roman" w:cs="Times New Roman"/>
            <w:noProof/>
            <w:sz w:val="24"/>
            <w:szCs w:val="24"/>
          </w:rPr>
          <w:t>21</w:t>
        </w:r>
        <w:r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06A7F" w:rsidRDefault="00E06A7F" w:rsidP="00AD3C4E">
    <w:pPr>
      <w:pStyle w:val="Header"/>
    </w:pPr>
  </w:p>
  <w:p w:rsidR="00E06A7F" w:rsidRDefault="00E06A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A15D5"/>
    <w:multiLevelType w:val="hybridMultilevel"/>
    <w:tmpl w:val="CE24C8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6C0400E"/>
    <w:multiLevelType w:val="hybridMultilevel"/>
    <w:tmpl w:val="40AEBB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550300"/>
    <w:multiLevelType w:val="hybridMultilevel"/>
    <w:tmpl w:val="A874F5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8F2A40"/>
    <w:multiLevelType w:val="hybridMultilevel"/>
    <w:tmpl w:val="2062B604"/>
    <w:lvl w:ilvl="0" w:tplc="E6BA0C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3C403D"/>
    <w:multiLevelType w:val="hybridMultilevel"/>
    <w:tmpl w:val="E960C6C2"/>
    <w:lvl w:ilvl="0" w:tplc="6876F4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C4916"/>
    <w:multiLevelType w:val="hybridMultilevel"/>
    <w:tmpl w:val="DF9C11DA"/>
    <w:lvl w:ilvl="0" w:tplc="C0F6436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93B9A"/>
    <w:multiLevelType w:val="hybridMultilevel"/>
    <w:tmpl w:val="58DA0606"/>
    <w:lvl w:ilvl="0" w:tplc="9594E6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C265C1"/>
    <w:multiLevelType w:val="hybridMultilevel"/>
    <w:tmpl w:val="FBEA06FE"/>
    <w:lvl w:ilvl="0" w:tplc="E6BA0C6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D931ED"/>
    <w:multiLevelType w:val="hybridMultilevel"/>
    <w:tmpl w:val="0DF02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A203AF"/>
    <w:multiLevelType w:val="hybridMultilevel"/>
    <w:tmpl w:val="22FA3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9EF05C4"/>
    <w:multiLevelType w:val="multilevel"/>
    <w:tmpl w:val="ECC626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0"/>
  </w:num>
  <w:num w:numId="5">
    <w:abstractNumId w:val="9"/>
  </w:num>
  <w:num w:numId="6">
    <w:abstractNumId w:val="2"/>
  </w:num>
  <w:num w:numId="7">
    <w:abstractNumId w:val="1"/>
  </w:num>
  <w:num w:numId="8">
    <w:abstractNumId w:val="10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4E"/>
    <w:rsid w:val="000C7765"/>
    <w:rsid w:val="001141C7"/>
    <w:rsid w:val="00157B3D"/>
    <w:rsid w:val="001D67B4"/>
    <w:rsid w:val="00273516"/>
    <w:rsid w:val="003156F2"/>
    <w:rsid w:val="00533F59"/>
    <w:rsid w:val="007E4BC4"/>
    <w:rsid w:val="00887E8D"/>
    <w:rsid w:val="00AD3C4E"/>
    <w:rsid w:val="00BC67D5"/>
    <w:rsid w:val="00DB1288"/>
    <w:rsid w:val="00E06A7F"/>
    <w:rsid w:val="00E47C98"/>
    <w:rsid w:val="00F34D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4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AD3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C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C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C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C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C4E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D3C4E"/>
  </w:style>
  <w:style w:type="table" w:customStyle="1" w:styleId="TableGrid1">
    <w:name w:val="Table Grid1"/>
    <w:basedOn w:val="TableNormal"/>
    <w:next w:val="TableGrid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3C4E"/>
    <w:rPr>
      <w:sz w:val="22"/>
      <w:szCs w:val="22"/>
    </w:rPr>
  </w:style>
  <w:style w:type="paragraph" w:styleId="NormalWeb">
    <w:name w:val="Normal (Web)"/>
    <w:basedOn w:val="Normal"/>
    <w:uiPriority w:val="99"/>
    <w:rsid w:val="00AD3C4E"/>
    <w:pPr>
      <w:spacing w:beforeLines="1" w:afterLines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3C4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3C4E"/>
    <w:rPr>
      <w:color w:val="800080"/>
      <w:u w:val="single"/>
    </w:rPr>
  </w:style>
  <w:style w:type="paragraph" w:customStyle="1" w:styleId="xl65">
    <w:name w:val="xl65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C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C4E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D3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4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AD3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C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C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C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C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C4E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D3C4E"/>
  </w:style>
  <w:style w:type="table" w:customStyle="1" w:styleId="TableGrid1">
    <w:name w:val="Table Grid1"/>
    <w:basedOn w:val="TableNormal"/>
    <w:next w:val="TableGrid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3C4E"/>
    <w:rPr>
      <w:sz w:val="22"/>
      <w:szCs w:val="22"/>
    </w:rPr>
  </w:style>
  <w:style w:type="paragraph" w:styleId="NormalWeb">
    <w:name w:val="Normal (Web)"/>
    <w:basedOn w:val="Normal"/>
    <w:uiPriority w:val="99"/>
    <w:rsid w:val="00AD3C4E"/>
    <w:pPr>
      <w:spacing w:beforeLines="1" w:afterLines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3C4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3C4E"/>
    <w:rPr>
      <w:color w:val="800080"/>
      <w:u w:val="single"/>
    </w:rPr>
  </w:style>
  <w:style w:type="paragraph" w:customStyle="1" w:styleId="xl65">
    <w:name w:val="xl65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C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C4E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D3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3295</Words>
  <Characters>18788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North Carolina</Company>
  <LinksUpToDate>false</LinksUpToDate>
  <CharactersWithSpaces>22039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 Brancu</dc:creator>
  <cp:lastModifiedBy>Brancu, Mira DURVAMC</cp:lastModifiedBy>
  <cp:revision>2</cp:revision>
  <dcterms:created xsi:type="dcterms:W3CDTF">2015-01-30T17:30:00Z</dcterms:created>
  <dcterms:modified xsi:type="dcterms:W3CDTF">2015-01-30T17:30:00Z</dcterms:modified>
</cp:coreProperties>
</file>