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D965C" w14:textId="1A1EF0F4" w:rsidR="00512AE3" w:rsidRPr="0033309D" w:rsidRDefault="0033309D" w:rsidP="0033309D">
      <w:pPr>
        <w:jc w:val="center"/>
        <w:rPr>
          <w:rFonts w:ascii="Times New Roman" w:hAnsi="Times New Roman" w:cs="Times New Roman"/>
          <w:b/>
          <w:bCs/>
        </w:rPr>
      </w:pPr>
      <w:r w:rsidRPr="0033309D">
        <w:rPr>
          <w:rFonts w:ascii="Times New Roman" w:hAnsi="Times New Roman" w:cs="Times New Roman"/>
          <w:b/>
          <w:bCs/>
        </w:rPr>
        <w:t>Supplementary Materials</w:t>
      </w:r>
    </w:p>
    <w:p w14:paraId="34AEFE66" w14:textId="61306C2B" w:rsidR="0033309D" w:rsidRPr="0033309D" w:rsidRDefault="0033309D" w:rsidP="0033309D">
      <w:pPr>
        <w:jc w:val="center"/>
        <w:rPr>
          <w:rFonts w:ascii="Times New Roman" w:hAnsi="Times New Roman" w:cs="Times New Roman"/>
        </w:rPr>
      </w:pPr>
      <w:r w:rsidRPr="0033309D">
        <w:rPr>
          <w:rFonts w:ascii="Times New Roman" w:hAnsi="Times New Roman" w:cs="Times New Roman"/>
        </w:rPr>
        <w:t>Table of Contents</w:t>
      </w:r>
    </w:p>
    <w:p w14:paraId="422C974D" w14:textId="266D7F23" w:rsidR="0033309D" w:rsidRPr="0033309D" w:rsidRDefault="0033309D" w:rsidP="0033309D">
      <w:pPr>
        <w:rPr>
          <w:rFonts w:ascii="Times New Roman" w:hAnsi="Times New Roman" w:cs="Times New Roman"/>
        </w:rPr>
      </w:pPr>
      <w:r w:rsidRPr="0033309D">
        <w:rPr>
          <w:rFonts w:ascii="Times New Roman" w:hAnsi="Times New Roman" w:cs="Times New Roman"/>
        </w:rPr>
        <w:t>Supplementary Table 1: Activity Categories</w:t>
      </w:r>
    </w:p>
    <w:p w14:paraId="43B52BB4" w14:textId="4BC78E34" w:rsidR="0033309D" w:rsidRPr="0033309D" w:rsidRDefault="0033309D" w:rsidP="0033309D">
      <w:pPr>
        <w:rPr>
          <w:rFonts w:ascii="Times New Roman" w:hAnsi="Times New Roman" w:cs="Times New Roman"/>
        </w:rPr>
      </w:pPr>
      <w:r w:rsidRPr="0033309D">
        <w:rPr>
          <w:rFonts w:ascii="Times New Roman" w:hAnsi="Times New Roman" w:cs="Times New Roman"/>
        </w:rPr>
        <w:t>Supplementary Table 2: Time-Use Descriptives by Cluster</w:t>
      </w:r>
    </w:p>
    <w:p w14:paraId="7E3611F4" w14:textId="77777777" w:rsidR="0033309D" w:rsidRPr="0033309D" w:rsidRDefault="0033309D" w:rsidP="0033309D">
      <w:pPr>
        <w:rPr>
          <w:rFonts w:ascii="Times New Roman" w:hAnsi="Times New Roman" w:cs="Times New Roman"/>
        </w:rPr>
      </w:pPr>
      <w:r w:rsidRPr="0033309D">
        <w:rPr>
          <w:rFonts w:ascii="Times New Roman" w:hAnsi="Times New Roman" w:cs="Times New Roman"/>
        </w:rPr>
        <w:t>Supplementary Figure 1: Clustering Quality Metrics</w:t>
      </w:r>
    </w:p>
    <w:p w14:paraId="7B5BBF6A" w14:textId="77777777" w:rsidR="0033309D" w:rsidRPr="0033309D" w:rsidRDefault="0033309D" w:rsidP="0033309D">
      <w:pPr>
        <w:rPr>
          <w:rFonts w:ascii="Times New Roman" w:hAnsi="Times New Roman" w:cs="Times New Roman"/>
        </w:rPr>
      </w:pPr>
      <w:r w:rsidRPr="0033309D">
        <w:rPr>
          <w:rFonts w:ascii="Times New Roman" w:hAnsi="Times New Roman" w:cs="Times New Roman"/>
        </w:rPr>
        <w:t>Supplementary Figure 2: Elbow Plots</w:t>
      </w:r>
    </w:p>
    <w:p w14:paraId="53F3C33F" w14:textId="7E6024B0" w:rsidR="0033309D" w:rsidRPr="0033309D" w:rsidRDefault="0033309D" w:rsidP="0033309D">
      <w:pPr>
        <w:rPr>
          <w:rFonts w:ascii="Times New Roman" w:hAnsi="Times New Roman" w:cs="Times New Roman"/>
        </w:rPr>
      </w:pPr>
      <w:r w:rsidRPr="0033309D">
        <w:rPr>
          <w:rFonts w:ascii="Times New Roman" w:hAnsi="Times New Roman" w:cs="Times New Roman"/>
        </w:rPr>
        <w:t xml:space="preserve">Supplementary Text 1: </w:t>
      </w:r>
      <w:r w:rsidR="00A91DAC" w:rsidRPr="0033309D">
        <w:rPr>
          <w:rFonts w:ascii="Times New Roman" w:hAnsi="Times New Roman" w:cs="Times New Roman"/>
        </w:rPr>
        <w:t>Robustness Chec</w:t>
      </w:r>
      <w:r w:rsidR="00A91DAC">
        <w:rPr>
          <w:rFonts w:ascii="Times New Roman" w:hAnsi="Times New Roman" w:cs="Times New Roman"/>
        </w:rPr>
        <w:t>k</w:t>
      </w:r>
    </w:p>
    <w:p w14:paraId="499624F3" w14:textId="1DB6B036" w:rsidR="0033309D" w:rsidRPr="0033309D" w:rsidRDefault="0033309D" w:rsidP="0033309D">
      <w:pPr>
        <w:rPr>
          <w:rFonts w:ascii="Times New Roman" w:hAnsi="Times New Roman" w:cs="Times New Roman"/>
        </w:rPr>
      </w:pPr>
      <w:r w:rsidRPr="0033309D">
        <w:rPr>
          <w:rFonts w:ascii="Times New Roman" w:hAnsi="Times New Roman" w:cs="Times New Roman"/>
        </w:rPr>
        <w:t xml:space="preserve">Supplementary Text 2: </w:t>
      </w:r>
      <w:r w:rsidR="00A91DAC" w:rsidRPr="0033309D">
        <w:rPr>
          <w:rFonts w:ascii="Times New Roman" w:hAnsi="Times New Roman" w:cs="Times New Roman"/>
        </w:rPr>
        <w:t>Identifying the Optimal Number of Clusters</w:t>
      </w:r>
    </w:p>
    <w:p w14:paraId="201448AF" w14:textId="77777777" w:rsidR="0033309D" w:rsidRPr="0033309D" w:rsidRDefault="0033309D" w:rsidP="0033309D">
      <w:pPr>
        <w:rPr>
          <w:rFonts w:ascii="Times New Roman" w:hAnsi="Times New Roman" w:cs="Times New Roman"/>
        </w:rPr>
      </w:pPr>
      <w:r w:rsidRPr="0033309D">
        <w:rPr>
          <w:rFonts w:ascii="Times New Roman" w:hAnsi="Times New Roman" w:cs="Times New Roman"/>
        </w:rPr>
        <w:t>Supplementary Text 3: Pairwise Comparisons Between Clusters on Weekends</w:t>
      </w:r>
    </w:p>
    <w:p w14:paraId="588D79A3" w14:textId="77777777" w:rsidR="0033309D" w:rsidRPr="0033309D" w:rsidRDefault="0033309D" w:rsidP="0033309D">
      <w:pPr>
        <w:rPr>
          <w:rFonts w:ascii="Times New Roman" w:hAnsi="Times New Roman" w:cs="Times New Roman"/>
        </w:rPr>
        <w:sectPr w:rsidR="0033309D" w:rsidRPr="0033309D">
          <w:headerReference w:type="default" r:id="rId6"/>
          <w:pgSz w:w="12240" w:h="15840"/>
          <w:pgMar w:top="1440" w:right="1440" w:bottom="1440" w:left="1440" w:header="720" w:footer="720" w:gutter="0"/>
          <w:cols w:space="720"/>
          <w:docGrid w:linePitch="360"/>
        </w:sectPr>
      </w:pPr>
    </w:p>
    <w:p w14:paraId="022952DD" w14:textId="77777777" w:rsidR="0033309D" w:rsidRPr="0033309D" w:rsidRDefault="0033309D" w:rsidP="0033309D">
      <w:pPr>
        <w:rPr>
          <w:rFonts w:ascii="Times New Roman" w:hAnsi="Times New Roman" w:cs="Times New Roman"/>
          <w:b/>
          <w:bCs/>
        </w:rPr>
      </w:pPr>
      <w:r w:rsidRPr="0033309D">
        <w:rPr>
          <w:rFonts w:ascii="Times New Roman" w:hAnsi="Times New Roman" w:cs="Times New Roman"/>
          <w:b/>
          <w:bCs/>
        </w:rPr>
        <w:lastRenderedPageBreak/>
        <w:t>Supplementary Table 1</w:t>
      </w:r>
    </w:p>
    <w:p w14:paraId="065C9C97" w14:textId="77777777" w:rsidR="0033309D" w:rsidRPr="0033309D" w:rsidRDefault="0033309D" w:rsidP="0033309D">
      <w:pPr>
        <w:rPr>
          <w:rFonts w:ascii="Times New Roman" w:hAnsi="Times New Roman" w:cs="Times New Roman"/>
          <w:i/>
          <w:iCs/>
        </w:rPr>
      </w:pPr>
      <w:r w:rsidRPr="0033309D">
        <w:rPr>
          <w:rFonts w:ascii="Times New Roman" w:hAnsi="Times New Roman" w:cs="Times New Roman"/>
          <w:i/>
          <w:iCs/>
        </w:rPr>
        <w:t>Activity Categories</w:t>
      </w:r>
    </w:p>
    <w:tbl>
      <w:tblPr>
        <w:tblStyle w:val="PlainTable2"/>
        <w:tblW w:w="13410" w:type="dxa"/>
        <w:tblLook w:val="04A0" w:firstRow="1" w:lastRow="0" w:firstColumn="1" w:lastColumn="0" w:noHBand="0" w:noVBand="1"/>
      </w:tblPr>
      <w:tblGrid>
        <w:gridCol w:w="2880"/>
        <w:gridCol w:w="10530"/>
      </w:tblGrid>
      <w:tr w:rsidR="0033309D" w:rsidRPr="0033309D" w14:paraId="7D1F5AED" w14:textId="77777777" w:rsidTr="0033309D">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880" w:type="dxa"/>
          </w:tcPr>
          <w:p w14:paraId="29EFF818"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Categories</w:t>
            </w:r>
          </w:p>
        </w:tc>
        <w:tc>
          <w:tcPr>
            <w:tcW w:w="10530" w:type="dxa"/>
          </w:tcPr>
          <w:p w14:paraId="760D73C6" w14:textId="77777777" w:rsidR="0033309D" w:rsidRPr="0033309D" w:rsidRDefault="0033309D" w:rsidP="006358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3309D">
              <w:rPr>
                <w:rFonts w:ascii="Times New Roman" w:hAnsi="Times New Roman" w:cs="Times New Roman"/>
                <w:b w:val="0"/>
                <w:bCs w:val="0"/>
              </w:rPr>
              <w:t>Activities</w:t>
            </w:r>
          </w:p>
        </w:tc>
      </w:tr>
      <w:tr w:rsidR="0033309D" w:rsidRPr="0033309D" w14:paraId="2D7CB9A5" w14:textId="77777777" w:rsidTr="0033309D">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880" w:type="dxa"/>
            <w:tcBorders>
              <w:bottom w:val="nil"/>
            </w:tcBorders>
          </w:tcPr>
          <w:p w14:paraId="36F03ACC"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Sleep</w:t>
            </w:r>
          </w:p>
        </w:tc>
        <w:tc>
          <w:tcPr>
            <w:tcW w:w="10530" w:type="dxa"/>
            <w:tcBorders>
              <w:bottom w:val="nil"/>
            </w:tcBorders>
          </w:tcPr>
          <w:p w14:paraId="390C71F6"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sleeping and resting</w:t>
            </w:r>
          </w:p>
        </w:tc>
      </w:tr>
      <w:tr w:rsidR="0033309D" w:rsidRPr="0033309D" w14:paraId="158D4C0C" w14:textId="77777777" w:rsidTr="0033309D">
        <w:trPr>
          <w:trHeight w:val="278"/>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24EAA92A"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Personal Care</w:t>
            </w:r>
          </w:p>
        </w:tc>
        <w:tc>
          <w:tcPr>
            <w:tcW w:w="10530" w:type="dxa"/>
            <w:tcBorders>
              <w:top w:val="nil"/>
              <w:bottom w:val="nil"/>
            </w:tcBorders>
          </w:tcPr>
          <w:p w14:paraId="596868E7"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personal care, eating and drinking</w:t>
            </w:r>
          </w:p>
        </w:tc>
      </w:tr>
      <w:tr w:rsidR="0033309D" w:rsidRPr="0033309D" w14:paraId="5D886BA4" w14:textId="77777777" w:rsidTr="0033309D">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68AB31F0"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Housework</w:t>
            </w:r>
          </w:p>
        </w:tc>
        <w:tc>
          <w:tcPr>
            <w:tcW w:w="10530" w:type="dxa"/>
            <w:tcBorders>
              <w:top w:val="nil"/>
              <w:bottom w:val="nil"/>
            </w:tcBorders>
          </w:tcPr>
          <w:p w14:paraId="0AA7AC44"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unpaid work; cooking, cleaning, and shopping for the household; fixing things around the house, fixing bike, gardening</w:t>
            </w:r>
          </w:p>
        </w:tc>
      </w:tr>
      <w:tr w:rsidR="0033309D" w:rsidRPr="0033309D" w14:paraId="3E3E0DB6" w14:textId="77777777" w:rsidTr="0033309D">
        <w:trPr>
          <w:trHeight w:val="828"/>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55966298"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Caretaking</w:t>
            </w:r>
          </w:p>
        </w:tc>
        <w:tc>
          <w:tcPr>
            <w:tcW w:w="10530" w:type="dxa"/>
            <w:tcBorders>
              <w:top w:val="nil"/>
              <w:bottom w:val="nil"/>
            </w:tcBorders>
          </w:tcPr>
          <w:p w14:paraId="05515044"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 xml:space="preserve">looking after brothers, sisters, other children in the household; looking after parent or </w:t>
            </w:r>
            <w:proofErr w:type="gramStart"/>
            <w:r w:rsidRPr="0033309D">
              <w:rPr>
                <w:rFonts w:ascii="Times New Roman" w:hAnsi="Times New Roman" w:cs="Times New Roman"/>
              </w:rPr>
              <w:t>other</w:t>
            </w:r>
            <w:proofErr w:type="gramEnd"/>
            <w:r w:rsidRPr="0033309D">
              <w:rPr>
                <w:rFonts w:ascii="Times New Roman" w:hAnsi="Times New Roman" w:cs="Times New Roman"/>
              </w:rPr>
              <w:t xml:space="preserve"> adult in the household (medical or personal </w:t>
            </w:r>
          </w:p>
          <w:p w14:paraId="1B80FB86"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care); looking after animals</w:t>
            </w:r>
          </w:p>
        </w:tc>
      </w:tr>
      <w:tr w:rsidR="0033309D" w:rsidRPr="0033309D" w14:paraId="6D2C9C69" w14:textId="77777777" w:rsidTr="0033309D">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6DA0C446"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Work</w:t>
            </w:r>
          </w:p>
        </w:tc>
        <w:tc>
          <w:tcPr>
            <w:tcW w:w="10530" w:type="dxa"/>
            <w:tcBorders>
              <w:top w:val="nil"/>
              <w:bottom w:val="nil"/>
            </w:tcBorders>
          </w:tcPr>
          <w:p w14:paraId="4B96A45F"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paid work</w:t>
            </w:r>
          </w:p>
        </w:tc>
      </w:tr>
      <w:tr w:rsidR="0033309D" w:rsidRPr="0033309D" w14:paraId="17DE99A5" w14:textId="77777777" w:rsidTr="0033309D">
        <w:trPr>
          <w:trHeight w:val="261"/>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6379686C"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Commuting</w:t>
            </w:r>
          </w:p>
        </w:tc>
        <w:tc>
          <w:tcPr>
            <w:tcW w:w="10530" w:type="dxa"/>
            <w:tcBorders>
              <w:top w:val="nil"/>
              <w:bottom w:val="nil"/>
            </w:tcBorders>
          </w:tcPr>
          <w:p w14:paraId="43A7CFE0"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travel by bus, taxi, tube, plane; travel by car, van</w:t>
            </w:r>
          </w:p>
        </w:tc>
      </w:tr>
      <w:tr w:rsidR="0033309D" w:rsidRPr="0033309D" w14:paraId="6B472E4E" w14:textId="77777777" w:rsidTr="0033309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51B91D8A"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Mandatory School</w:t>
            </w:r>
          </w:p>
        </w:tc>
        <w:tc>
          <w:tcPr>
            <w:tcW w:w="10530" w:type="dxa"/>
            <w:tcBorders>
              <w:top w:val="nil"/>
              <w:bottom w:val="nil"/>
            </w:tcBorders>
          </w:tcPr>
          <w:p w14:paraId="45AF25BA"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in class, school breaks, detention, homework</w:t>
            </w:r>
          </w:p>
        </w:tc>
      </w:tr>
      <w:tr w:rsidR="0033309D" w:rsidRPr="0033309D" w14:paraId="13BE6233" w14:textId="77777777" w:rsidTr="0033309D">
        <w:trPr>
          <w:trHeight w:val="261"/>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24C84918"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School-related Activities</w:t>
            </w:r>
          </w:p>
        </w:tc>
        <w:tc>
          <w:tcPr>
            <w:tcW w:w="10530" w:type="dxa"/>
            <w:tcBorders>
              <w:top w:val="nil"/>
              <w:bottom w:val="nil"/>
            </w:tcBorders>
          </w:tcPr>
          <w:p w14:paraId="32A8E0A1"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school clubs</w:t>
            </w:r>
          </w:p>
        </w:tc>
      </w:tr>
      <w:tr w:rsidR="0033309D" w:rsidRPr="0033309D" w14:paraId="1BF4EAAB" w14:textId="77777777" w:rsidTr="0033309D">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09C9EC9D"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Physical Activity</w:t>
            </w:r>
          </w:p>
        </w:tc>
        <w:tc>
          <w:tcPr>
            <w:tcW w:w="10530" w:type="dxa"/>
            <w:tcBorders>
              <w:top w:val="nil"/>
              <w:bottom w:val="nil"/>
            </w:tcBorders>
          </w:tcPr>
          <w:p w14:paraId="2286EB59"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 xml:space="preserve">cycling; individual ball games and training; jogging, </w:t>
            </w:r>
          </w:p>
          <w:p w14:paraId="2CFF8488"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 xml:space="preserve">running, walking, hiking; team ball games and training; swimming and </w:t>
            </w:r>
          </w:p>
          <w:p w14:paraId="618C2F05"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 xml:space="preserve">other water sports; other exercise and sports, dancing, keeping fit, skiing, </w:t>
            </w:r>
          </w:p>
          <w:p w14:paraId="59F4B5F2"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gymnastics; travel by physically active means</w:t>
            </w:r>
          </w:p>
        </w:tc>
      </w:tr>
      <w:tr w:rsidR="0033309D" w:rsidRPr="0033309D" w14:paraId="61752D9C" w14:textId="77777777" w:rsidTr="0033309D">
        <w:trPr>
          <w:trHeight w:val="278"/>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1DDB6F3A"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Volunteering</w:t>
            </w:r>
          </w:p>
        </w:tc>
        <w:tc>
          <w:tcPr>
            <w:tcW w:w="10530" w:type="dxa"/>
            <w:tcBorders>
              <w:top w:val="nil"/>
              <w:bottom w:val="nil"/>
            </w:tcBorders>
          </w:tcPr>
          <w:p w14:paraId="0646B407"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33309D">
              <w:rPr>
                <w:rFonts w:ascii="Times New Roman" w:hAnsi="Times New Roman" w:cs="Times New Roman"/>
              </w:rPr>
              <w:t>n.a.</w:t>
            </w:r>
            <w:proofErr w:type="spellEnd"/>
          </w:p>
        </w:tc>
      </w:tr>
      <w:tr w:rsidR="0033309D" w:rsidRPr="0033309D" w14:paraId="53E1F1A7" w14:textId="77777777" w:rsidTr="0033309D">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676394EF"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Religious Activities</w:t>
            </w:r>
          </w:p>
        </w:tc>
        <w:tc>
          <w:tcPr>
            <w:tcW w:w="10530" w:type="dxa"/>
            <w:tcBorders>
              <w:top w:val="nil"/>
              <w:bottom w:val="nil"/>
            </w:tcBorders>
          </w:tcPr>
          <w:p w14:paraId="725577CD"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33309D">
              <w:rPr>
                <w:rFonts w:ascii="Times New Roman" w:hAnsi="Times New Roman" w:cs="Times New Roman"/>
              </w:rPr>
              <w:t>n.a.</w:t>
            </w:r>
            <w:proofErr w:type="spellEnd"/>
          </w:p>
        </w:tc>
      </w:tr>
      <w:tr w:rsidR="0033309D" w:rsidRPr="0033309D" w14:paraId="1A80B082" w14:textId="77777777" w:rsidTr="0033309D">
        <w:trPr>
          <w:trHeight w:val="1357"/>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1E006904"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Active Leisure</w:t>
            </w:r>
          </w:p>
        </w:tc>
        <w:tc>
          <w:tcPr>
            <w:tcW w:w="10530" w:type="dxa"/>
            <w:tcBorders>
              <w:top w:val="nil"/>
              <w:bottom w:val="nil"/>
            </w:tcBorders>
          </w:tcPr>
          <w:p w14:paraId="10C96DA9"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 xml:space="preserve">attending live sporting events; cinema, theatre, performance, gig, etc.; exhibition, museum, library, other cultural events; shopping (including window shopping, hanging out at shopping </w:t>
            </w:r>
            <w:proofErr w:type="spellStart"/>
            <w:r w:rsidRPr="0033309D">
              <w:rPr>
                <w:rFonts w:ascii="Times New Roman" w:hAnsi="Times New Roman" w:cs="Times New Roman"/>
              </w:rPr>
              <w:t>centre</w:t>
            </w:r>
            <w:proofErr w:type="spellEnd"/>
            <w:r w:rsidRPr="0033309D">
              <w:rPr>
                <w:rFonts w:ascii="Times New Roman" w:hAnsi="Times New Roman" w:cs="Times New Roman"/>
              </w:rPr>
              <w:t>); speaking, socializing face-to-face; hobbies, arts and crafts, musical activities, writing stories, poetry, etc.; reading (not for school)</w:t>
            </w:r>
          </w:p>
        </w:tc>
      </w:tr>
      <w:tr w:rsidR="0033309D" w:rsidRPr="0033309D" w14:paraId="168450AD" w14:textId="77777777" w:rsidTr="0033309D">
        <w:trPr>
          <w:cnfStyle w:val="000000100000" w:firstRow="0" w:lastRow="0" w:firstColumn="0" w:lastColumn="0" w:oddVBand="0" w:evenVBand="0" w:oddHBand="1" w:evenHBand="0" w:firstRowFirstColumn="0" w:firstRowLastColumn="0" w:lastRowFirstColumn="0" w:lastRowLastColumn="0"/>
          <w:trHeight w:val="134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560022F9"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Screen Time</w:t>
            </w:r>
          </w:p>
        </w:tc>
        <w:tc>
          <w:tcPr>
            <w:tcW w:w="10530" w:type="dxa"/>
            <w:tcBorders>
              <w:top w:val="nil"/>
              <w:bottom w:val="nil"/>
            </w:tcBorders>
          </w:tcPr>
          <w:p w14:paraId="5E4A89B0"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speaking on the phone; playing electronic games and apps; answering emails, instant messaging, texting; browsing and updating social networking sites; general Internet browsing, programming; listening to music, ratio, iPod, other audio content; watch TV, DVDs, downloaded videos</w:t>
            </w:r>
          </w:p>
          <w:p w14:paraId="6C911FF8"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3309D" w:rsidRPr="0033309D" w14:paraId="64317A84" w14:textId="77777777" w:rsidTr="0033309D">
        <w:trPr>
          <w:trHeight w:val="14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6D17BFC2"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Passive Leisure</w:t>
            </w:r>
          </w:p>
        </w:tc>
        <w:tc>
          <w:tcPr>
            <w:tcW w:w="10530" w:type="dxa"/>
            <w:tcBorders>
              <w:top w:val="nil"/>
              <w:bottom w:val="nil"/>
            </w:tcBorders>
          </w:tcPr>
          <w:p w14:paraId="4324572F"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3309D">
              <w:rPr>
                <w:rFonts w:ascii="Times New Roman" w:hAnsi="Times New Roman" w:cs="Times New Roman"/>
              </w:rPr>
              <w:t>did nothing, just relaxing, bored, waiting</w:t>
            </w:r>
          </w:p>
        </w:tc>
      </w:tr>
      <w:tr w:rsidR="0033309D" w:rsidRPr="0033309D" w14:paraId="6F7AFC92" w14:textId="77777777" w:rsidTr="0033309D">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880" w:type="dxa"/>
            <w:tcBorders>
              <w:top w:val="nil"/>
            </w:tcBorders>
          </w:tcPr>
          <w:p w14:paraId="59360EFD" w14:textId="77777777" w:rsidR="0033309D" w:rsidRPr="0033309D" w:rsidRDefault="0033309D" w:rsidP="00635827">
            <w:pPr>
              <w:rPr>
                <w:rFonts w:ascii="Times New Roman" w:hAnsi="Times New Roman" w:cs="Times New Roman"/>
                <w:b w:val="0"/>
                <w:bCs w:val="0"/>
              </w:rPr>
            </w:pPr>
            <w:r w:rsidRPr="0033309D">
              <w:rPr>
                <w:rFonts w:ascii="Times New Roman" w:hAnsi="Times New Roman" w:cs="Times New Roman"/>
                <w:b w:val="0"/>
                <w:bCs w:val="0"/>
              </w:rPr>
              <w:t>Other</w:t>
            </w:r>
          </w:p>
        </w:tc>
        <w:tc>
          <w:tcPr>
            <w:tcW w:w="10530" w:type="dxa"/>
            <w:tcBorders>
              <w:top w:val="nil"/>
            </w:tcBorders>
          </w:tcPr>
          <w:p w14:paraId="09E9F57A"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33309D">
              <w:rPr>
                <w:rFonts w:ascii="Times New Roman" w:hAnsi="Times New Roman" w:cs="Times New Roman"/>
              </w:rPr>
              <w:t>n.a.</w:t>
            </w:r>
            <w:proofErr w:type="spellEnd"/>
          </w:p>
        </w:tc>
      </w:tr>
    </w:tbl>
    <w:p w14:paraId="459C3F97" w14:textId="07C04B01" w:rsidR="0033309D" w:rsidRPr="0033309D" w:rsidRDefault="0033309D" w:rsidP="0033309D">
      <w:pPr>
        <w:rPr>
          <w:rFonts w:ascii="Times New Roman" w:hAnsi="Times New Roman" w:cs="Times New Roman"/>
        </w:rPr>
      </w:pPr>
      <w:r w:rsidRPr="0033309D">
        <w:rPr>
          <w:rFonts w:ascii="Times New Roman" w:hAnsi="Times New Roman" w:cs="Times New Roman"/>
          <w:i/>
          <w:iCs/>
        </w:rPr>
        <w:lastRenderedPageBreak/>
        <w:t>Note</w:t>
      </w:r>
      <w:r w:rsidRPr="0033309D">
        <w:rPr>
          <w:rFonts w:ascii="Times New Roman" w:hAnsi="Times New Roman" w:cs="Times New Roman"/>
        </w:rPr>
        <w:t>. The Activities column denotes all specific activities that participants could select from when reporting their time use, and the Categories column indicates the broader column for which those activities have been grouped under.</w:t>
      </w:r>
    </w:p>
    <w:p w14:paraId="4124BCBB" w14:textId="77777777" w:rsidR="0033309D" w:rsidRPr="0033309D" w:rsidRDefault="0033309D" w:rsidP="0033309D">
      <w:pPr>
        <w:rPr>
          <w:rFonts w:ascii="Times New Roman" w:hAnsi="Times New Roman" w:cs="Times New Roman"/>
        </w:rPr>
        <w:sectPr w:rsidR="0033309D" w:rsidRPr="0033309D" w:rsidSect="0033309D">
          <w:pgSz w:w="15840" w:h="12240" w:orient="landscape"/>
          <w:pgMar w:top="1440" w:right="1440" w:bottom="1440" w:left="1440" w:header="720" w:footer="720" w:gutter="0"/>
          <w:cols w:space="720"/>
          <w:docGrid w:linePitch="360"/>
        </w:sectPr>
      </w:pPr>
    </w:p>
    <w:p w14:paraId="39692E06" w14:textId="77777777" w:rsidR="0033309D" w:rsidRPr="0033309D" w:rsidRDefault="0033309D" w:rsidP="0033309D">
      <w:pPr>
        <w:rPr>
          <w:rFonts w:ascii="Times New Roman" w:hAnsi="Times New Roman" w:cs="Times New Roman"/>
        </w:rPr>
      </w:pPr>
      <w:r w:rsidRPr="0033309D">
        <w:rPr>
          <w:rFonts w:ascii="Times New Roman" w:hAnsi="Times New Roman" w:cs="Times New Roman"/>
          <w:b/>
          <w:bCs/>
        </w:rPr>
        <w:lastRenderedPageBreak/>
        <w:t>Supplementary Table 2</w:t>
      </w:r>
    </w:p>
    <w:p w14:paraId="13176FBA" w14:textId="77777777" w:rsidR="0033309D" w:rsidRPr="0033309D" w:rsidRDefault="0033309D" w:rsidP="0033309D">
      <w:pPr>
        <w:rPr>
          <w:rFonts w:ascii="Times New Roman" w:hAnsi="Times New Roman" w:cs="Times New Roman"/>
          <w:i/>
          <w:iCs/>
        </w:rPr>
      </w:pPr>
      <w:r w:rsidRPr="0033309D">
        <w:rPr>
          <w:rFonts w:ascii="Times New Roman" w:hAnsi="Times New Roman" w:cs="Times New Roman"/>
          <w:i/>
          <w:iCs/>
        </w:rPr>
        <w:t>Time-Use Descriptives by Cluster</w:t>
      </w:r>
    </w:p>
    <w:tbl>
      <w:tblPr>
        <w:tblStyle w:val="PlainTable2"/>
        <w:tblW w:w="12786" w:type="dxa"/>
        <w:tblLook w:val="04A0" w:firstRow="1" w:lastRow="0" w:firstColumn="1" w:lastColumn="0" w:noHBand="0" w:noVBand="1"/>
      </w:tblPr>
      <w:tblGrid>
        <w:gridCol w:w="1556"/>
        <w:gridCol w:w="1123"/>
        <w:gridCol w:w="636"/>
        <w:gridCol w:w="913"/>
        <w:gridCol w:w="902"/>
        <w:gridCol w:w="993"/>
        <w:gridCol w:w="636"/>
        <w:gridCol w:w="1128"/>
        <w:gridCol w:w="772"/>
        <w:gridCol w:w="1160"/>
        <w:gridCol w:w="990"/>
        <w:gridCol w:w="1167"/>
        <w:gridCol w:w="810"/>
      </w:tblGrid>
      <w:tr w:rsidR="0033309D" w:rsidRPr="0033309D" w14:paraId="355100C9" w14:textId="77777777" w:rsidTr="00635827">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556" w:type="dxa"/>
            <w:noWrap/>
            <w:hideMark/>
          </w:tcPr>
          <w:p w14:paraId="0525FA5B" w14:textId="77777777" w:rsidR="0033309D" w:rsidRPr="0033309D" w:rsidRDefault="0033309D" w:rsidP="00635827">
            <w:pPr>
              <w:rPr>
                <w:rFonts w:ascii="Times New Roman" w:hAnsi="Times New Roman" w:cs="Times New Roman"/>
                <w:b w:val="0"/>
                <w:bCs w:val="0"/>
              </w:rPr>
            </w:pPr>
          </w:p>
        </w:tc>
        <w:tc>
          <w:tcPr>
            <w:tcW w:w="3574" w:type="dxa"/>
            <w:gridSpan w:val="4"/>
            <w:noWrap/>
            <w:hideMark/>
          </w:tcPr>
          <w:p w14:paraId="1D0228FD" w14:textId="77777777" w:rsidR="0033309D" w:rsidRPr="0033309D" w:rsidRDefault="0033309D" w:rsidP="006358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3309D">
              <w:rPr>
                <w:rFonts w:ascii="Times New Roman" w:hAnsi="Times New Roman" w:cs="Times New Roman"/>
                <w:b w:val="0"/>
                <w:bCs w:val="0"/>
                <w:color w:val="000000"/>
              </w:rPr>
              <w:t>Weekday</w:t>
            </w:r>
          </w:p>
        </w:tc>
        <w:tc>
          <w:tcPr>
            <w:tcW w:w="7656" w:type="dxa"/>
            <w:gridSpan w:val="8"/>
            <w:noWrap/>
            <w:hideMark/>
          </w:tcPr>
          <w:p w14:paraId="76EB20AA" w14:textId="77777777" w:rsidR="0033309D" w:rsidRPr="0033309D" w:rsidRDefault="0033309D" w:rsidP="0063582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3309D">
              <w:rPr>
                <w:rFonts w:ascii="Times New Roman" w:hAnsi="Times New Roman" w:cs="Times New Roman"/>
                <w:b w:val="0"/>
                <w:bCs w:val="0"/>
                <w:color w:val="000000"/>
              </w:rPr>
              <w:t>Weekend</w:t>
            </w:r>
          </w:p>
        </w:tc>
      </w:tr>
      <w:tr w:rsidR="0033309D" w:rsidRPr="0033309D" w14:paraId="7A1FE73C" w14:textId="77777777" w:rsidTr="0063582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556" w:type="dxa"/>
            <w:noWrap/>
            <w:hideMark/>
          </w:tcPr>
          <w:p w14:paraId="7F97EF90" w14:textId="77777777" w:rsidR="0033309D" w:rsidRPr="0033309D" w:rsidRDefault="0033309D" w:rsidP="00635827">
            <w:pPr>
              <w:rPr>
                <w:rFonts w:ascii="Times New Roman" w:hAnsi="Times New Roman" w:cs="Times New Roman"/>
                <w:b w:val="0"/>
                <w:bCs w:val="0"/>
              </w:rPr>
            </w:pPr>
          </w:p>
        </w:tc>
        <w:tc>
          <w:tcPr>
            <w:tcW w:w="1759" w:type="dxa"/>
            <w:gridSpan w:val="2"/>
            <w:noWrap/>
            <w:hideMark/>
          </w:tcPr>
          <w:p w14:paraId="02CE71A2"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 xml:space="preserve">(1) </w:t>
            </w:r>
            <w:r w:rsidRPr="0033309D">
              <w:rPr>
                <w:rFonts w:ascii="Times New Roman" w:hAnsi="Times New Roman" w:cs="Times New Roman"/>
                <w:color w:val="000000" w:themeColor="text1"/>
              </w:rPr>
              <w:t>Early Risers and Varied Activities</w:t>
            </w:r>
          </w:p>
        </w:tc>
        <w:tc>
          <w:tcPr>
            <w:tcW w:w="1815" w:type="dxa"/>
            <w:gridSpan w:val="2"/>
            <w:noWrap/>
            <w:hideMark/>
          </w:tcPr>
          <w:p w14:paraId="44EA132A"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 xml:space="preserve">(2) </w:t>
            </w:r>
            <w:r w:rsidRPr="0033309D">
              <w:rPr>
                <w:rFonts w:ascii="Times New Roman" w:hAnsi="Times New Roman" w:cs="Times New Roman"/>
              </w:rPr>
              <w:t>Late Sleepers and Screen Time Users </w:t>
            </w:r>
          </w:p>
        </w:tc>
        <w:tc>
          <w:tcPr>
            <w:tcW w:w="1629" w:type="dxa"/>
            <w:gridSpan w:val="2"/>
            <w:noWrap/>
            <w:hideMark/>
          </w:tcPr>
          <w:p w14:paraId="62EE1EC1"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 xml:space="preserve">(1) </w:t>
            </w:r>
            <w:r w:rsidRPr="0033309D">
              <w:rPr>
                <w:rFonts w:ascii="Times New Roman" w:hAnsi="Times New Roman" w:cs="Times New Roman"/>
                <w:color w:val="000000" w:themeColor="text1"/>
              </w:rPr>
              <w:t>Early Risers and Varied Activities</w:t>
            </w:r>
          </w:p>
        </w:tc>
        <w:tc>
          <w:tcPr>
            <w:tcW w:w="1900" w:type="dxa"/>
            <w:gridSpan w:val="2"/>
            <w:noWrap/>
            <w:hideMark/>
          </w:tcPr>
          <w:p w14:paraId="641EC38E"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rPr>
              <w:t>(2) Late Sleepers and Active Leisure </w:t>
            </w:r>
          </w:p>
        </w:tc>
        <w:tc>
          <w:tcPr>
            <w:tcW w:w="2150" w:type="dxa"/>
            <w:gridSpan w:val="2"/>
            <w:noWrap/>
            <w:hideMark/>
          </w:tcPr>
          <w:p w14:paraId="0B40F894"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rPr>
              <w:t>(3) Late Sleepers and Screen Time Users</w:t>
            </w:r>
          </w:p>
        </w:tc>
        <w:tc>
          <w:tcPr>
            <w:tcW w:w="1977" w:type="dxa"/>
            <w:gridSpan w:val="2"/>
            <w:noWrap/>
            <w:hideMark/>
          </w:tcPr>
          <w:p w14:paraId="568CFF03"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rPr>
              <w:t>(4) Minimal Sleepers and Other Activities </w:t>
            </w:r>
          </w:p>
        </w:tc>
      </w:tr>
      <w:tr w:rsidR="0033309D" w:rsidRPr="0033309D" w14:paraId="3AD001CA" w14:textId="77777777" w:rsidTr="00635827">
        <w:trPr>
          <w:trHeight w:val="309"/>
        </w:trPr>
        <w:tc>
          <w:tcPr>
            <w:cnfStyle w:val="001000000000" w:firstRow="0" w:lastRow="0" w:firstColumn="1" w:lastColumn="0" w:oddVBand="0" w:evenVBand="0" w:oddHBand="0" w:evenHBand="0" w:firstRowFirstColumn="0" w:firstRowLastColumn="0" w:lastRowFirstColumn="0" w:lastRowLastColumn="0"/>
            <w:tcW w:w="1556" w:type="dxa"/>
            <w:noWrap/>
            <w:hideMark/>
          </w:tcPr>
          <w:p w14:paraId="34F6DE23"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Activity</w:t>
            </w:r>
          </w:p>
        </w:tc>
        <w:tc>
          <w:tcPr>
            <w:tcW w:w="1123" w:type="dxa"/>
            <w:noWrap/>
            <w:hideMark/>
          </w:tcPr>
          <w:p w14:paraId="7DB4A96C"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33309D">
              <w:rPr>
                <w:rFonts w:ascii="Times New Roman" w:hAnsi="Times New Roman" w:cs="Times New Roman"/>
                <w:i/>
                <w:iCs/>
                <w:color w:val="000000"/>
              </w:rPr>
              <w:t>M</w:t>
            </w:r>
          </w:p>
        </w:tc>
        <w:tc>
          <w:tcPr>
            <w:tcW w:w="636" w:type="dxa"/>
            <w:noWrap/>
            <w:hideMark/>
          </w:tcPr>
          <w:p w14:paraId="16D483BB"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33309D">
              <w:rPr>
                <w:rFonts w:ascii="Times New Roman" w:hAnsi="Times New Roman" w:cs="Times New Roman"/>
                <w:i/>
                <w:iCs/>
                <w:color w:val="000000"/>
              </w:rPr>
              <w:t>SD</w:t>
            </w:r>
          </w:p>
        </w:tc>
        <w:tc>
          <w:tcPr>
            <w:tcW w:w="913" w:type="dxa"/>
            <w:noWrap/>
            <w:hideMark/>
          </w:tcPr>
          <w:p w14:paraId="71CE5B32"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33309D">
              <w:rPr>
                <w:rFonts w:ascii="Times New Roman" w:hAnsi="Times New Roman" w:cs="Times New Roman"/>
                <w:i/>
                <w:iCs/>
                <w:color w:val="000000"/>
              </w:rPr>
              <w:t>M</w:t>
            </w:r>
          </w:p>
        </w:tc>
        <w:tc>
          <w:tcPr>
            <w:tcW w:w="902" w:type="dxa"/>
            <w:noWrap/>
            <w:hideMark/>
          </w:tcPr>
          <w:p w14:paraId="148D8B32"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33309D">
              <w:rPr>
                <w:rFonts w:ascii="Times New Roman" w:hAnsi="Times New Roman" w:cs="Times New Roman"/>
                <w:i/>
                <w:iCs/>
                <w:color w:val="000000"/>
              </w:rPr>
              <w:t>SD</w:t>
            </w:r>
          </w:p>
        </w:tc>
        <w:tc>
          <w:tcPr>
            <w:tcW w:w="993" w:type="dxa"/>
            <w:noWrap/>
            <w:hideMark/>
          </w:tcPr>
          <w:p w14:paraId="1521C493"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33309D">
              <w:rPr>
                <w:rFonts w:ascii="Times New Roman" w:hAnsi="Times New Roman" w:cs="Times New Roman"/>
                <w:i/>
                <w:iCs/>
                <w:color w:val="000000"/>
              </w:rPr>
              <w:t>M</w:t>
            </w:r>
          </w:p>
        </w:tc>
        <w:tc>
          <w:tcPr>
            <w:tcW w:w="636" w:type="dxa"/>
            <w:noWrap/>
            <w:hideMark/>
          </w:tcPr>
          <w:p w14:paraId="4B7EF2D9"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33309D">
              <w:rPr>
                <w:rFonts w:ascii="Times New Roman" w:hAnsi="Times New Roman" w:cs="Times New Roman"/>
                <w:i/>
                <w:iCs/>
                <w:color w:val="000000"/>
              </w:rPr>
              <w:t>SD</w:t>
            </w:r>
          </w:p>
        </w:tc>
        <w:tc>
          <w:tcPr>
            <w:tcW w:w="1128" w:type="dxa"/>
            <w:noWrap/>
            <w:hideMark/>
          </w:tcPr>
          <w:p w14:paraId="6037588E"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33309D">
              <w:rPr>
                <w:rFonts w:ascii="Times New Roman" w:hAnsi="Times New Roman" w:cs="Times New Roman"/>
                <w:i/>
                <w:iCs/>
                <w:color w:val="000000"/>
              </w:rPr>
              <w:t>M</w:t>
            </w:r>
          </w:p>
        </w:tc>
        <w:tc>
          <w:tcPr>
            <w:tcW w:w="772" w:type="dxa"/>
            <w:noWrap/>
            <w:hideMark/>
          </w:tcPr>
          <w:p w14:paraId="464D24BD"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33309D">
              <w:rPr>
                <w:rFonts w:ascii="Times New Roman" w:hAnsi="Times New Roman" w:cs="Times New Roman"/>
                <w:i/>
                <w:iCs/>
                <w:color w:val="000000"/>
              </w:rPr>
              <w:t>SD</w:t>
            </w:r>
          </w:p>
        </w:tc>
        <w:tc>
          <w:tcPr>
            <w:tcW w:w="1160" w:type="dxa"/>
            <w:noWrap/>
            <w:hideMark/>
          </w:tcPr>
          <w:p w14:paraId="188748BE"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33309D">
              <w:rPr>
                <w:rFonts w:ascii="Times New Roman" w:hAnsi="Times New Roman" w:cs="Times New Roman"/>
                <w:i/>
                <w:iCs/>
                <w:color w:val="000000"/>
              </w:rPr>
              <w:t>M</w:t>
            </w:r>
          </w:p>
        </w:tc>
        <w:tc>
          <w:tcPr>
            <w:tcW w:w="990" w:type="dxa"/>
            <w:noWrap/>
            <w:hideMark/>
          </w:tcPr>
          <w:p w14:paraId="18FE71F3"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33309D">
              <w:rPr>
                <w:rFonts w:ascii="Times New Roman" w:hAnsi="Times New Roman" w:cs="Times New Roman"/>
                <w:i/>
                <w:iCs/>
                <w:color w:val="000000"/>
              </w:rPr>
              <w:t>SD</w:t>
            </w:r>
          </w:p>
        </w:tc>
        <w:tc>
          <w:tcPr>
            <w:tcW w:w="1167" w:type="dxa"/>
            <w:noWrap/>
            <w:hideMark/>
          </w:tcPr>
          <w:p w14:paraId="74663158"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33309D">
              <w:rPr>
                <w:rFonts w:ascii="Times New Roman" w:hAnsi="Times New Roman" w:cs="Times New Roman"/>
                <w:i/>
                <w:iCs/>
                <w:color w:val="000000"/>
              </w:rPr>
              <w:t>M</w:t>
            </w:r>
          </w:p>
        </w:tc>
        <w:tc>
          <w:tcPr>
            <w:tcW w:w="810" w:type="dxa"/>
            <w:noWrap/>
            <w:hideMark/>
          </w:tcPr>
          <w:p w14:paraId="0F7FF468"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33309D">
              <w:rPr>
                <w:rFonts w:ascii="Times New Roman" w:hAnsi="Times New Roman" w:cs="Times New Roman"/>
                <w:i/>
                <w:iCs/>
                <w:color w:val="000000"/>
              </w:rPr>
              <w:t>SD</w:t>
            </w:r>
          </w:p>
        </w:tc>
      </w:tr>
      <w:tr w:rsidR="0033309D" w:rsidRPr="0033309D" w14:paraId="70A9A001" w14:textId="77777777" w:rsidTr="0063582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556" w:type="dxa"/>
            <w:tcBorders>
              <w:bottom w:val="nil"/>
            </w:tcBorders>
            <w:noWrap/>
            <w:hideMark/>
          </w:tcPr>
          <w:p w14:paraId="58E16B36"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Sleep</w:t>
            </w:r>
          </w:p>
        </w:tc>
        <w:tc>
          <w:tcPr>
            <w:tcW w:w="1123" w:type="dxa"/>
            <w:tcBorders>
              <w:bottom w:val="nil"/>
            </w:tcBorders>
            <w:noWrap/>
            <w:hideMark/>
          </w:tcPr>
          <w:p w14:paraId="5ADAE5BC"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8.91</w:t>
            </w:r>
          </w:p>
        </w:tc>
        <w:tc>
          <w:tcPr>
            <w:tcW w:w="636" w:type="dxa"/>
            <w:tcBorders>
              <w:bottom w:val="nil"/>
            </w:tcBorders>
            <w:noWrap/>
            <w:hideMark/>
          </w:tcPr>
          <w:p w14:paraId="1AAC4573"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1.25</w:t>
            </w:r>
          </w:p>
        </w:tc>
        <w:tc>
          <w:tcPr>
            <w:tcW w:w="913" w:type="dxa"/>
            <w:tcBorders>
              <w:bottom w:val="nil"/>
            </w:tcBorders>
            <w:noWrap/>
            <w:hideMark/>
          </w:tcPr>
          <w:p w14:paraId="5DF112AF"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8.29</w:t>
            </w:r>
          </w:p>
        </w:tc>
        <w:tc>
          <w:tcPr>
            <w:tcW w:w="902" w:type="dxa"/>
            <w:tcBorders>
              <w:bottom w:val="nil"/>
            </w:tcBorders>
            <w:noWrap/>
            <w:hideMark/>
          </w:tcPr>
          <w:p w14:paraId="0466AF7A"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2.78</w:t>
            </w:r>
          </w:p>
        </w:tc>
        <w:tc>
          <w:tcPr>
            <w:tcW w:w="993" w:type="dxa"/>
            <w:tcBorders>
              <w:bottom w:val="nil"/>
            </w:tcBorders>
            <w:noWrap/>
            <w:hideMark/>
          </w:tcPr>
          <w:p w14:paraId="72667E02"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10.90</w:t>
            </w:r>
          </w:p>
        </w:tc>
        <w:tc>
          <w:tcPr>
            <w:tcW w:w="636" w:type="dxa"/>
            <w:tcBorders>
              <w:bottom w:val="nil"/>
            </w:tcBorders>
            <w:noWrap/>
            <w:hideMark/>
          </w:tcPr>
          <w:p w14:paraId="60FD16C0"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2.24</w:t>
            </w:r>
          </w:p>
        </w:tc>
        <w:tc>
          <w:tcPr>
            <w:tcW w:w="1128" w:type="dxa"/>
            <w:tcBorders>
              <w:bottom w:val="nil"/>
            </w:tcBorders>
            <w:noWrap/>
            <w:hideMark/>
          </w:tcPr>
          <w:p w14:paraId="685E9F89"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10.21</w:t>
            </w:r>
          </w:p>
        </w:tc>
        <w:tc>
          <w:tcPr>
            <w:tcW w:w="772" w:type="dxa"/>
            <w:tcBorders>
              <w:bottom w:val="nil"/>
            </w:tcBorders>
            <w:noWrap/>
            <w:hideMark/>
          </w:tcPr>
          <w:p w14:paraId="111B382B"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1.83</w:t>
            </w:r>
          </w:p>
        </w:tc>
        <w:tc>
          <w:tcPr>
            <w:tcW w:w="1160" w:type="dxa"/>
            <w:tcBorders>
              <w:bottom w:val="nil"/>
            </w:tcBorders>
            <w:noWrap/>
            <w:hideMark/>
          </w:tcPr>
          <w:p w14:paraId="5C468497"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10.05</w:t>
            </w:r>
          </w:p>
        </w:tc>
        <w:tc>
          <w:tcPr>
            <w:tcW w:w="990" w:type="dxa"/>
            <w:tcBorders>
              <w:bottom w:val="nil"/>
            </w:tcBorders>
            <w:noWrap/>
            <w:hideMark/>
          </w:tcPr>
          <w:p w14:paraId="18596CD3"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2.06</w:t>
            </w:r>
          </w:p>
        </w:tc>
        <w:tc>
          <w:tcPr>
            <w:tcW w:w="1167" w:type="dxa"/>
            <w:tcBorders>
              <w:bottom w:val="nil"/>
            </w:tcBorders>
            <w:noWrap/>
            <w:hideMark/>
          </w:tcPr>
          <w:p w14:paraId="39B09792"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6.12</w:t>
            </w:r>
          </w:p>
        </w:tc>
        <w:tc>
          <w:tcPr>
            <w:tcW w:w="810" w:type="dxa"/>
            <w:tcBorders>
              <w:bottom w:val="nil"/>
            </w:tcBorders>
            <w:noWrap/>
            <w:hideMark/>
          </w:tcPr>
          <w:p w14:paraId="46B3895D"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2.32</w:t>
            </w:r>
          </w:p>
        </w:tc>
      </w:tr>
      <w:tr w:rsidR="0033309D" w:rsidRPr="0033309D" w14:paraId="2F4ECD68" w14:textId="77777777" w:rsidTr="00635827">
        <w:trPr>
          <w:trHeight w:val="309"/>
        </w:trPr>
        <w:tc>
          <w:tcPr>
            <w:cnfStyle w:val="001000000000" w:firstRow="0" w:lastRow="0" w:firstColumn="1" w:lastColumn="0" w:oddVBand="0" w:evenVBand="0" w:oddHBand="0" w:evenHBand="0" w:firstRowFirstColumn="0" w:firstRowLastColumn="0" w:lastRowFirstColumn="0" w:lastRowLastColumn="0"/>
            <w:tcW w:w="1556" w:type="dxa"/>
            <w:tcBorders>
              <w:top w:val="nil"/>
              <w:bottom w:val="nil"/>
            </w:tcBorders>
            <w:noWrap/>
            <w:hideMark/>
          </w:tcPr>
          <w:p w14:paraId="366C43CB"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Mandatory School</w:t>
            </w:r>
          </w:p>
        </w:tc>
        <w:tc>
          <w:tcPr>
            <w:tcW w:w="1123" w:type="dxa"/>
            <w:tcBorders>
              <w:top w:val="nil"/>
              <w:bottom w:val="nil"/>
            </w:tcBorders>
            <w:noWrap/>
            <w:hideMark/>
          </w:tcPr>
          <w:p w14:paraId="72719F21"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6.81</w:t>
            </w:r>
          </w:p>
        </w:tc>
        <w:tc>
          <w:tcPr>
            <w:tcW w:w="636" w:type="dxa"/>
            <w:tcBorders>
              <w:top w:val="nil"/>
              <w:bottom w:val="nil"/>
            </w:tcBorders>
            <w:noWrap/>
            <w:hideMark/>
          </w:tcPr>
          <w:p w14:paraId="0BF2B3C5"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1.35</w:t>
            </w:r>
          </w:p>
        </w:tc>
        <w:tc>
          <w:tcPr>
            <w:tcW w:w="913" w:type="dxa"/>
            <w:tcBorders>
              <w:top w:val="nil"/>
              <w:bottom w:val="nil"/>
            </w:tcBorders>
            <w:noWrap/>
            <w:hideMark/>
          </w:tcPr>
          <w:p w14:paraId="78E74CED"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6.25</w:t>
            </w:r>
          </w:p>
        </w:tc>
        <w:tc>
          <w:tcPr>
            <w:tcW w:w="902" w:type="dxa"/>
            <w:tcBorders>
              <w:top w:val="nil"/>
              <w:bottom w:val="nil"/>
            </w:tcBorders>
            <w:noWrap/>
            <w:hideMark/>
          </w:tcPr>
          <w:p w14:paraId="5C7F216C"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2.97</w:t>
            </w:r>
          </w:p>
        </w:tc>
        <w:tc>
          <w:tcPr>
            <w:tcW w:w="993" w:type="dxa"/>
            <w:tcBorders>
              <w:top w:val="nil"/>
              <w:bottom w:val="nil"/>
            </w:tcBorders>
            <w:noWrap/>
            <w:hideMark/>
          </w:tcPr>
          <w:p w14:paraId="143219B5"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3.45</w:t>
            </w:r>
          </w:p>
        </w:tc>
        <w:tc>
          <w:tcPr>
            <w:tcW w:w="636" w:type="dxa"/>
            <w:tcBorders>
              <w:top w:val="nil"/>
              <w:bottom w:val="nil"/>
            </w:tcBorders>
            <w:noWrap/>
            <w:hideMark/>
          </w:tcPr>
          <w:p w14:paraId="6110F6B0"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2.14</w:t>
            </w:r>
          </w:p>
        </w:tc>
        <w:tc>
          <w:tcPr>
            <w:tcW w:w="1128" w:type="dxa"/>
            <w:tcBorders>
              <w:top w:val="nil"/>
              <w:bottom w:val="nil"/>
            </w:tcBorders>
            <w:noWrap/>
            <w:hideMark/>
          </w:tcPr>
          <w:p w14:paraId="62D4B825"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3.60</w:t>
            </w:r>
          </w:p>
        </w:tc>
        <w:tc>
          <w:tcPr>
            <w:tcW w:w="772" w:type="dxa"/>
            <w:tcBorders>
              <w:top w:val="nil"/>
              <w:bottom w:val="nil"/>
            </w:tcBorders>
            <w:noWrap/>
            <w:hideMark/>
          </w:tcPr>
          <w:p w14:paraId="15A94719"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2.18</w:t>
            </w:r>
          </w:p>
        </w:tc>
        <w:tc>
          <w:tcPr>
            <w:tcW w:w="1160" w:type="dxa"/>
            <w:tcBorders>
              <w:top w:val="nil"/>
              <w:bottom w:val="nil"/>
            </w:tcBorders>
            <w:noWrap/>
            <w:hideMark/>
          </w:tcPr>
          <w:p w14:paraId="1A1953E4"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9.19</w:t>
            </w:r>
          </w:p>
        </w:tc>
        <w:tc>
          <w:tcPr>
            <w:tcW w:w="990" w:type="dxa"/>
            <w:tcBorders>
              <w:top w:val="nil"/>
              <w:bottom w:val="nil"/>
            </w:tcBorders>
            <w:noWrap/>
            <w:hideMark/>
          </w:tcPr>
          <w:p w14:paraId="58B40215"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2.58</w:t>
            </w:r>
          </w:p>
        </w:tc>
        <w:tc>
          <w:tcPr>
            <w:tcW w:w="1167" w:type="dxa"/>
            <w:tcBorders>
              <w:top w:val="nil"/>
              <w:bottom w:val="nil"/>
            </w:tcBorders>
            <w:noWrap/>
            <w:hideMark/>
          </w:tcPr>
          <w:p w14:paraId="0CC0B892"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4.18</w:t>
            </w:r>
          </w:p>
        </w:tc>
        <w:tc>
          <w:tcPr>
            <w:tcW w:w="810" w:type="dxa"/>
            <w:tcBorders>
              <w:top w:val="nil"/>
              <w:bottom w:val="nil"/>
            </w:tcBorders>
            <w:noWrap/>
            <w:hideMark/>
          </w:tcPr>
          <w:p w14:paraId="587583D1"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3.87</w:t>
            </w:r>
          </w:p>
        </w:tc>
      </w:tr>
      <w:tr w:rsidR="0033309D" w:rsidRPr="0033309D" w14:paraId="06E9F84D" w14:textId="77777777" w:rsidTr="0063582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556" w:type="dxa"/>
            <w:tcBorders>
              <w:top w:val="nil"/>
              <w:bottom w:val="nil"/>
            </w:tcBorders>
            <w:noWrap/>
            <w:hideMark/>
          </w:tcPr>
          <w:p w14:paraId="7D2AD882"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Personal Care</w:t>
            </w:r>
          </w:p>
        </w:tc>
        <w:tc>
          <w:tcPr>
            <w:tcW w:w="1123" w:type="dxa"/>
            <w:tcBorders>
              <w:top w:val="nil"/>
              <w:bottom w:val="nil"/>
            </w:tcBorders>
            <w:noWrap/>
            <w:hideMark/>
          </w:tcPr>
          <w:p w14:paraId="6FC0E93C"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1.98</w:t>
            </w:r>
          </w:p>
        </w:tc>
        <w:tc>
          <w:tcPr>
            <w:tcW w:w="636" w:type="dxa"/>
            <w:tcBorders>
              <w:top w:val="nil"/>
              <w:bottom w:val="nil"/>
            </w:tcBorders>
            <w:noWrap/>
            <w:hideMark/>
          </w:tcPr>
          <w:p w14:paraId="56C0A64C"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1.01</w:t>
            </w:r>
          </w:p>
        </w:tc>
        <w:tc>
          <w:tcPr>
            <w:tcW w:w="913" w:type="dxa"/>
            <w:tcBorders>
              <w:top w:val="nil"/>
              <w:bottom w:val="nil"/>
            </w:tcBorders>
            <w:noWrap/>
            <w:hideMark/>
          </w:tcPr>
          <w:p w14:paraId="37B8830F"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1.78</w:t>
            </w:r>
          </w:p>
        </w:tc>
        <w:tc>
          <w:tcPr>
            <w:tcW w:w="902" w:type="dxa"/>
            <w:tcBorders>
              <w:top w:val="nil"/>
              <w:bottom w:val="nil"/>
            </w:tcBorders>
            <w:noWrap/>
            <w:hideMark/>
          </w:tcPr>
          <w:p w14:paraId="3C889AEF"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1.75</w:t>
            </w:r>
          </w:p>
        </w:tc>
        <w:tc>
          <w:tcPr>
            <w:tcW w:w="993" w:type="dxa"/>
            <w:tcBorders>
              <w:top w:val="nil"/>
              <w:bottom w:val="nil"/>
            </w:tcBorders>
            <w:noWrap/>
            <w:hideMark/>
          </w:tcPr>
          <w:p w14:paraId="5FAC9D69"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2.30</w:t>
            </w:r>
          </w:p>
        </w:tc>
        <w:tc>
          <w:tcPr>
            <w:tcW w:w="636" w:type="dxa"/>
            <w:tcBorders>
              <w:top w:val="nil"/>
              <w:bottom w:val="nil"/>
            </w:tcBorders>
            <w:noWrap/>
            <w:hideMark/>
          </w:tcPr>
          <w:p w14:paraId="7C1FB622"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1.28</w:t>
            </w:r>
          </w:p>
        </w:tc>
        <w:tc>
          <w:tcPr>
            <w:tcW w:w="1128" w:type="dxa"/>
            <w:tcBorders>
              <w:top w:val="nil"/>
              <w:bottom w:val="nil"/>
            </w:tcBorders>
            <w:noWrap/>
            <w:hideMark/>
          </w:tcPr>
          <w:p w14:paraId="679B3341"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2.06</w:t>
            </w:r>
          </w:p>
        </w:tc>
        <w:tc>
          <w:tcPr>
            <w:tcW w:w="772" w:type="dxa"/>
            <w:tcBorders>
              <w:top w:val="nil"/>
              <w:bottom w:val="nil"/>
            </w:tcBorders>
            <w:noWrap/>
            <w:hideMark/>
          </w:tcPr>
          <w:p w14:paraId="480A3D06"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1.12</w:t>
            </w:r>
          </w:p>
        </w:tc>
        <w:tc>
          <w:tcPr>
            <w:tcW w:w="1160" w:type="dxa"/>
            <w:tcBorders>
              <w:top w:val="nil"/>
              <w:bottom w:val="nil"/>
            </w:tcBorders>
            <w:noWrap/>
            <w:hideMark/>
          </w:tcPr>
          <w:p w14:paraId="4BD3E50C"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1.80</w:t>
            </w:r>
          </w:p>
        </w:tc>
        <w:tc>
          <w:tcPr>
            <w:tcW w:w="990" w:type="dxa"/>
            <w:tcBorders>
              <w:top w:val="nil"/>
              <w:bottom w:val="nil"/>
            </w:tcBorders>
            <w:noWrap/>
            <w:hideMark/>
          </w:tcPr>
          <w:p w14:paraId="1B06DD58"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1.06</w:t>
            </w:r>
          </w:p>
        </w:tc>
        <w:tc>
          <w:tcPr>
            <w:tcW w:w="1167" w:type="dxa"/>
            <w:tcBorders>
              <w:top w:val="nil"/>
              <w:bottom w:val="nil"/>
            </w:tcBorders>
            <w:noWrap/>
            <w:hideMark/>
          </w:tcPr>
          <w:p w14:paraId="71664697"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4.49</w:t>
            </w:r>
          </w:p>
        </w:tc>
        <w:tc>
          <w:tcPr>
            <w:tcW w:w="810" w:type="dxa"/>
            <w:tcBorders>
              <w:top w:val="nil"/>
              <w:bottom w:val="nil"/>
            </w:tcBorders>
            <w:noWrap/>
            <w:hideMark/>
          </w:tcPr>
          <w:p w14:paraId="7BAF15F3"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4.84</w:t>
            </w:r>
          </w:p>
        </w:tc>
      </w:tr>
      <w:tr w:rsidR="0033309D" w:rsidRPr="0033309D" w14:paraId="68B68821" w14:textId="77777777" w:rsidTr="00635827">
        <w:trPr>
          <w:trHeight w:val="309"/>
        </w:trPr>
        <w:tc>
          <w:tcPr>
            <w:cnfStyle w:val="001000000000" w:firstRow="0" w:lastRow="0" w:firstColumn="1" w:lastColumn="0" w:oddVBand="0" w:evenVBand="0" w:oddHBand="0" w:evenHBand="0" w:firstRowFirstColumn="0" w:firstRowLastColumn="0" w:lastRowFirstColumn="0" w:lastRowLastColumn="0"/>
            <w:tcW w:w="1556" w:type="dxa"/>
            <w:tcBorders>
              <w:top w:val="nil"/>
              <w:bottom w:val="nil"/>
            </w:tcBorders>
            <w:noWrap/>
            <w:hideMark/>
          </w:tcPr>
          <w:p w14:paraId="58E76089"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Screen Time</w:t>
            </w:r>
          </w:p>
        </w:tc>
        <w:tc>
          <w:tcPr>
            <w:tcW w:w="1123" w:type="dxa"/>
            <w:tcBorders>
              <w:top w:val="nil"/>
              <w:bottom w:val="nil"/>
            </w:tcBorders>
            <w:noWrap/>
            <w:hideMark/>
          </w:tcPr>
          <w:p w14:paraId="3F6F5B4F"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1.91</w:t>
            </w:r>
          </w:p>
        </w:tc>
        <w:tc>
          <w:tcPr>
            <w:tcW w:w="636" w:type="dxa"/>
            <w:tcBorders>
              <w:top w:val="nil"/>
              <w:bottom w:val="nil"/>
            </w:tcBorders>
            <w:noWrap/>
            <w:hideMark/>
          </w:tcPr>
          <w:p w14:paraId="2E0EC2FD"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1.33</w:t>
            </w:r>
          </w:p>
        </w:tc>
        <w:tc>
          <w:tcPr>
            <w:tcW w:w="913" w:type="dxa"/>
            <w:tcBorders>
              <w:top w:val="nil"/>
              <w:bottom w:val="nil"/>
            </w:tcBorders>
            <w:noWrap/>
            <w:hideMark/>
          </w:tcPr>
          <w:p w14:paraId="075B1CDC"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4.90</w:t>
            </w:r>
          </w:p>
        </w:tc>
        <w:tc>
          <w:tcPr>
            <w:tcW w:w="902" w:type="dxa"/>
            <w:tcBorders>
              <w:top w:val="nil"/>
              <w:bottom w:val="nil"/>
            </w:tcBorders>
            <w:noWrap/>
            <w:hideMark/>
          </w:tcPr>
          <w:p w14:paraId="4D6ED932"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2.22</w:t>
            </w:r>
          </w:p>
        </w:tc>
        <w:tc>
          <w:tcPr>
            <w:tcW w:w="993" w:type="dxa"/>
            <w:tcBorders>
              <w:top w:val="nil"/>
              <w:bottom w:val="nil"/>
            </w:tcBorders>
            <w:noWrap/>
            <w:hideMark/>
          </w:tcPr>
          <w:p w14:paraId="308F32A0"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1.78</w:t>
            </w:r>
          </w:p>
        </w:tc>
        <w:tc>
          <w:tcPr>
            <w:tcW w:w="636" w:type="dxa"/>
            <w:tcBorders>
              <w:top w:val="nil"/>
              <w:bottom w:val="nil"/>
            </w:tcBorders>
            <w:noWrap/>
            <w:hideMark/>
          </w:tcPr>
          <w:p w14:paraId="0095E757"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2.17</w:t>
            </w:r>
          </w:p>
        </w:tc>
        <w:tc>
          <w:tcPr>
            <w:tcW w:w="1128" w:type="dxa"/>
            <w:tcBorders>
              <w:top w:val="nil"/>
              <w:bottom w:val="nil"/>
            </w:tcBorders>
            <w:noWrap/>
            <w:hideMark/>
          </w:tcPr>
          <w:p w14:paraId="11D8A576"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0.75</w:t>
            </w:r>
          </w:p>
        </w:tc>
        <w:tc>
          <w:tcPr>
            <w:tcW w:w="772" w:type="dxa"/>
            <w:tcBorders>
              <w:top w:val="nil"/>
              <w:bottom w:val="nil"/>
            </w:tcBorders>
            <w:noWrap/>
            <w:hideMark/>
          </w:tcPr>
          <w:p w14:paraId="3F5063D4"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1.23</w:t>
            </w:r>
          </w:p>
        </w:tc>
        <w:tc>
          <w:tcPr>
            <w:tcW w:w="1160" w:type="dxa"/>
            <w:tcBorders>
              <w:top w:val="nil"/>
              <w:bottom w:val="nil"/>
            </w:tcBorders>
            <w:noWrap/>
            <w:hideMark/>
          </w:tcPr>
          <w:p w14:paraId="0A1297B2"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0.49</w:t>
            </w:r>
          </w:p>
        </w:tc>
        <w:tc>
          <w:tcPr>
            <w:tcW w:w="990" w:type="dxa"/>
            <w:tcBorders>
              <w:top w:val="nil"/>
              <w:bottom w:val="nil"/>
            </w:tcBorders>
            <w:noWrap/>
            <w:hideMark/>
          </w:tcPr>
          <w:p w14:paraId="0652311A"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0.82</w:t>
            </w:r>
          </w:p>
        </w:tc>
        <w:tc>
          <w:tcPr>
            <w:tcW w:w="1167" w:type="dxa"/>
            <w:tcBorders>
              <w:top w:val="nil"/>
              <w:bottom w:val="nil"/>
            </w:tcBorders>
            <w:noWrap/>
            <w:hideMark/>
          </w:tcPr>
          <w:p w14:paraId="1A327715"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0.79</w:t>
            </w:r>
          </w:p>
        </w:tc>
        <w:tc>
          <w:tcPr>
            <w:tcW w:w="810" w:type="dxa"/>
            <w:tcBorders>
              <w:top w:val="nil"/>
              <w:bottom w:val="nil"/>
            </w:tcBorders>
            <w:noWrap/>
            <w:hideMark/>
          </w:tcPr>
          <w:p w14:paraId="1D0F22CB"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1.64</w:t>
            </w:r>
          </w:p>
        </w:tc>
      </w:tr>
      <w:tr w:rsidR="0033309D" w:rsidRPr="0033309D" w14:paraId="1A14917C" w14:textId="77777777" w:rsidTr="0063582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556" w:type="dxa"/>
            <w:tcBorders>
              <w:top w:val="nil"/>
              <w:bottom w:val="nil"/>
            </w:tcBorders>
            <w:noWrap/>
            <w:hideMark/>
          </w:tcPr>
          <w:p w14:paraId="3D9157A5"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Other Active Leisure</w:t>
            </w:r>
          </w:p>
        </w:tc>
        <w:tc>
          <w:tcPr>
            <w:tcW w:w="1123" w:type="dxa"/>
            <w:tcBorders>
              <w:top w:val="nil"/>
              <w:bottom w:val="nil"/>
            </w:tcBorders>
            <w:noWrap/>
            <w:hideMark/>
          </w:tcPr>
          <w:p w14:paraId="0BDC1FE0"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1.18</w:t>
            </w:r>
          </w:p>
        </w:tc>
        <w:tc>
          <w:tcPr>
            <w:tcW w:w="636" w:type="dxa"/>
            <w:tcBorders>
              <w:top w:val="nil"/>
              <w:bottom w:val="nil"/>
            </w:tcBorders>
            <w:noWrap/>
            <w:hideMark/>
          </w:tcPr>
          <w:p w14:paraId="16BF7A11"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1.53</w:t>
            </w:r>
          </w:p>
        </w:tc>
        <w:tc>
          <w:tcPr>
            <w:tcW w:w="913" w:type="dxa"/>
            <w:tcBorders>
              <w:top w:val="nil"/>
              <w:bottom w:val="nil"/>
            </w:tcBorders>
            <w:noWrap/>
            <w:hideMark/>
          </w:tcPr>
          <w:p w14:paraId="4ABA9FAA"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0.46</w:t>
            </w:r>
          </w:p>
        </w:tc>
        <w:tc>
          <w:tcPr>
            <w:tcW w:w="902" w:type="dxa"/>
            <w:tcBorders>
              <w:top w:val="nil"/>
              <w:bottom w:val="nil"/>
            </w:tcBorders>
            <w:noWrap/>
            <w:hideMark/>
          </w:tcPr>
          <w:p w14:paraId="748C0D27"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0.86</w:t>
            </w:r>
          </w:p>
        </w:tc>
        <w:tc>
          <w:tcPr>
            <w:tcW w:w="993" w:type="dxa"/>
            <w:tcBorders>
              <w:top w:val="nil"/>
              <w:bottom w:val="nil"/>
            </w:tcBorders>
            <w:noWrap/>
            <w:hideMark/>
          </w:tcPr>
          <w:p w14:paraId="3BE18D8D"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1.21</w:t>
            </w:r>
          </w:p>
        </w:tc>
        <w:tc>
          <w:tcPr>
            <w:tcW w:w="636" w:type="dxa"/>
            <w:tcBorders>
              <w:top w:val="nil"/>
              <w:bottom w:val="nil"/>
            </w:tcBorders>
            <w:noWrap/>
            <w:hideMark/>
          </w:tcPr>
          <w:p w14:paraId="570021C7"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1.36</w:t>
            </w:r>
          </w:p>
        </w:tc>
        <w:tc>
          <w:tcPr>
            <w:tcW w:w="1128" w:type="dxa"/>
            <w:tcBorders>
              <w:top w:val="nil"/>
              <w:bottom w:val="nil"/>
            </w:tcBorders>
            <w:noWrap/>
            <w:hideMark/>
          </w:tcPr>
          <w:p w14:paraId="3B1CBB0A"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4.77</w:t>
            </w:r>
          </w:p>
        </w:tc>
        <w:tc>
          <w:tcPr>
            <w:tcW w:w="772" w:type="dxa"/>
            <w:tcBorders>
              <w:top w:val="nil"/>
              <w:bottom w:val="nil"/>
            </w:tcBorders>
            <w:noWrap/>
            <w:hideMark/>
          </w:tcPr>
          <w:p w14:paraId="5840501D"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2.67</w:t>
            </w:r>
          </w:p>
        </w:tc>
        <w:tc>
          <w:tcPr>
            <w:tcW w:w="1160" w:type="dxa"/>
            <w:tcBorders>
              <w:top w:val="nil"/>
              <w:bottom w:val="nil"/>
            </w:tcBorders>
            <w:noWrap/>
            <w:hideMark/>
          </w:tcPr>
          <w:p w14:paraId="364E4E70"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0.67</w:t>
            </w:r>
          </w:p>
        </w:tc>
        <w:tc>
          <w:tcPr>
            <w:tcW w:w="990" w:type="dxa"/>
            <w:tcBorders>
              <w:top w:val="nil"/>
              <w:bottom w:val="nil"/>
            </w:tcBorders>
            <w:noWrap/>
            <w:hideMark/>
          </w:tcPr>
          <w:p w14:paraId="7523F9B9"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0.98</w:t>
            </w:r>
          </w:p>
        </w:tc>
        <w:tc>
          <w:tcPr>
            <w:tcW w:w="1167" w:type="dxa"/>
            <w:tcBorders>
              <w:top w:val="nil"/>
              <w:bottom w:val="nil"/>
            </w:tcBorders>
            <w:noWrap/>
            <w:hideMark/>
          </w:tcPr>
          <w:p w14:paraId="003022A6"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1.46</w:t>
            </w:r>
          </w:p>
        </w:tc>
        <w:tc>
          <w:tcPr>
            <w:tcW w:w="810" w:type="dxa"/>
            <w:tcBorders>
              <w:top w:val="nil"/>
              <w:bottom w:val="nil"/>
            </w:tcBorders>
            <w:noWrap/>
            <w:hideMark/>
          </w:tcPr>
          <w:p w14:paraId="51ADF81F"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2.23</w:t>
            </w:r>
          </w:p>
        </w:tc>
      </w:tr>
      <w:tr w:rsidR="0033309D" w:rsidRPr="0033309D" w14:paraId="0821EC45" w14:textId="77777777" w:rsidTr="00635827">
        <w:trPr>
          <w:trHeight w:val="309"/>
        </w:trPr>
        <w:tc>
          <w:tcPr>
            <w:cnfStyle w:val="001000000000" w:firstRow="0" w:lastRow="0" w:firstColumn="1" w:lastColumn="0" w:oddVBand="0" w:evenVBand="0" w:oddHBand="0" w:evenHBand="0" w:firstRowFirstColumn="0" w:firstRowLastColumn="0" w:lastRowFirstColumn="0" w:lastRowLastColumn="0"/>
            <w:tcW w:w="1556" w:type="dxa"/>
            <w:tcBorders>
              <w:top w:val="nil"/>
              <w:bottom w:val="nil"/>
            </w:tcBorders>
            <w:noWrap/>
            <w:hideMark/>
          </w:tcPr>
          <w:p w14:paraId="221E0A34"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Physical Activity</w:t>
            </w:r>
          </w:p>
        </w:tc>
        <w:tc>
          <w:tcPr>
            <w:tcW w:w="1123" w:type="dxa"/>
            <w:tcBorders>
              <w:top w:val="nil"/>
              <w:bottom w:val="nil"/>
            </w:tcBorders>
            <w:noWrap/>
            <w:hideMark/>
          </w:tcPr>
          <w:p w14:paraId="757A43A8"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1.16</w:t>
            </w:r>
          </w:p>
        </w:tc>
        <w:tc>
          <w:tcPr>
            <w:tcW w:w="636" w:type="dxa"/>
            <w:tcBorders>
              <w:top w:val="nil"/>
              <w:bottom w:val="nil"/>
            </w:tcBorders>
            <w:noWrap/>
            <w:hideMark/>
          </w:tcPr>
          <w:p w14:paraId="6E826AE8"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1.21</w:t>
            </w:r>
          </w:p>
        </w:tc>
        <w:tc>
          <w:tcPr>
            <w:tcW w:w="913" w:type="dxa"/>
            <w:tcBorders>
              <w:top w:val="nil"/>
              <w:bottom w:val="nil"/>
            </w:tcBorders>
            <w:noWrap/>
            <w:hideMark/>
          </w:tcPr>
          <w:p w14:paraId="1C4C2F42"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0.83</w:t>
            </w:r>
          </w:p>
        </w:tc>
        <w:tc>
          <w:tcPr>
            <w:tcW w:w="902" w:type="dxa"/>
            <w:tcBorders>
              <w:top w:val="nil"/>
              <w:bottom w:val="nil"/>
            </w:tcBorders>
            <w:noWrap/>
            <w:hideMark/>
          </w:tcPr>
          <w:p w14:paraId="31BDBCE3"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0.93</w:t>
            </w:r>
          </w:p>
        </w:tc>
        <w:tc>
          <w:tcPr>
            <w:tcW w:w="993" w:type="dxa"/>
            <w:tcBorders>
              <w:top w:val="nil"/>
              <w:bottom w:val="nil"/>
            </w:tcBorders>
            <w:noWrap/>
            <w:hideMark/>
          </w:tcPr>
          <w:p w14:paraId="570415FF"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1.13</w:t>
            </w:r>
          </w:p>
        </w:tc>
        <w:tc>
          <w:tcPr>
            <w:tcW w:w="636" w:type="dxa"/>
            <w:tcBorders>
              <w:top w:val="nil"/>
              <w:bottom w:val="nil"/>
            </w:tcBorders>
            <w:noWrap/>
            <w:hideMark/>
          </w:tcPr>
          <w:p w14:paraId="52CCC70E"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2.19</w:t>
            </w:r>
          </w:p>
        </w:tc>
        <w:tc>
          <w:tcPr>
            <w:tcW w:w="1128" w:type="dxa"/>
            <w:tcBorders>
              <w:top w:val="nil"/>
              <w:bottom w:val="nil"/>
            </w:tcBorders>
            <w:noWrap/>
            <w:hideMark/>
          </w:tcPr>
          <w:p w14:paraId="14FD41C0"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0.34</w:t>
            </w:r>
          </w:p>
        </w:tc>
        <w:tc>
          <w:tcPr>
            <w:tcW w:w="772" w:type="dxa"/>
            <w:tcBorders>
              <w:top w:val="nil"/>
              <w:bottom w:val="nil"/>
            </w:tcBorders>
            <w:noWrap/>
            <w:hideMark/>
          </w:tcPr>
          <w:p w14:paraId="52D0182C"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0.69</w:t>
            </w:r>
          </w:p>
        </w:tc>
        <w:tc>
          <w:tcPr>
            <w:tcW w:w="1160" w:type="dxa"/>
            <w:tcBorders>
              <w:top w:val="nil"/>
              <w:bottom w:val="nil"/>
            </w:tcBorders>
            <w:noWrap/>
            <w:hideMark/>
          </w:tcPr>
          <w:p w14:paraId="143C3D62"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0.28</w:t>
            </w:r>
          </w:p>
        </w:tc>
        <w:tc>
          <w:tcPr>
            <w:tcW w:w="990" w:type="dxa"/>
            <w:tcBorders>
              <w:top w:val="nil"/>
              <w:bottom w:val="nil"/>
            </w:tcBorders>
            <w:noWrap/>
            <w:hideMark/>
          </w:tcPr>
          <w:p w14:paraId="660B9391"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0.64</w:t>
            </w:r>
          </w:p>
        </w:tc>
        <w:tc>
          <w:tcPr>
            <w:tcW w:w="1167" w:type="dxa"/>
            <w:tcBorders>
              <w:top w:val="nil"/>
              <w:bottom w:val="nil"/>
            </w:tcBorders>
            <w:noWrap/>
            <w:hideMark/>
          </w:tcPr>
          <w:p w14:paraId="65292001"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0.48</w:t>
            </w:r>
          </w:p>
        </w:tc>
        <w:tc>
          <w:tcPr>
            <w:tcW w:w="810" w:type="dxa"/>
            <w:tcBorders>
              <w:top w:val="nil"/>
              <w:bottom w:val="nil"/>
            </w:tcBorders>
            <w:noWrap/>
            <w:hideMark/>
          </w:tcPr>
          <w:p w14:paraId="75BDA9A4"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0.99</w:t>
            </w:r>
          </w:p>
        </w:tc>
      </w:tr>
      <w:tr w:rsidR="0033309D" w:rsidRPr="0033309D" w14:paraId="3002DDD4" w14:textId="77777777" w:rsidTr="0063582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556" w:type="dxa"/>
            <w:tcBorders>
              <w:top w:val="nil"/>
              <w:bottom w:val="nil"/>
            </w:tcBorders>
            <w:noWrap/>
            <w:hideMark/>
          </w:tcPr>
          <w:p w14:paraId="1871D7EE"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Commuting</w:t>
            </w:r>
          </w:p>
        </w:tc>
        <w:tc>
          <w:tcPr>
            <w:tcW w:w="1123" w:type="dxa"/>
            <w:tcBorders>
              <w:top w:val="nil"/>
              <w:bottom w:val="nil"/>
            </w:tcBorders>
            <w:noWrap/>
            <w:hideMark/>
          </w:tcPr>
          <w:p w14:paraId="6275762A"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0.73</w:t>
            </w:r>
          </w:p>
        </w:tc>
        <w:tc>
          <w:tcPr>
            <w:tcW w:w="636" w:type="dxa"/>
            <w:tcBorders>
              <w:top w:val="nil"/>
              <w:bottom w:val="nil"/>
            </w:tcBorders>
            <w:noWrap/>
            <w:hideMark/>
          </w:tcPr>
          <w:p w14:paraId="4F4305A5"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0.89</w:t>
            </w:r>
          </w:p>
        </w:tc>
        <w:tc>
          <w:tcPr>
            <w:tcW w:w="913" w:type="dxa"/>
            <w:tcBorders>
              <w:top w:val="nil"/>
              <w:bottom w:val="nil"/>
            </w:tcBorders>
            <w:noWrap/>
            <w:hideMark/>
          </w:tcPr>
          <w:p w14:paraId="593C635B"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0.52</w:t>
            </w:r>
          </w:p>
        </w:tc>
        <w:tc>
          <w:tcPr>
            <w:tcW w:w="902" w:type="dxa"/>
            <w:tcBorders>
              <w:top w:val="nil"/>
              <w:bottom w:val="nil"/>
            </w:tcBorders>
            <w:noWrap/>
            <w:hideMark/>
          </w:tcPr>
          <w:p w14:paraId="7CBC80C8"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0.70</w:t>
            </w:r>
          </w:p>
        </w:tc>
        <w:tc>
          <w:tcPr>
            <w:tcW w:w="993" w:type="dxa"/>
            <w:tcBorders>
              <w:top w:val="nil"/>
              <w:bottom w:val="nil"/>
            </w:tcBorders>
            <w:noWrap/>
            <w:hideMark/>
          </w:tcPr>
          <w:p w14:paraId="66A579FB"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0.90</w:t>
            </w:r>
          </w:p>
        </w:tc>
        <w:tc>
          <w:tcPr>
            <w:tcW w:w="636" w:type="dxa"/>
            <w:tcBorders>
              <w:top w:val="nil"/>
              <w:bottom w:val="nil"/>
            </w:tcBorders>
            <w:noWrap/>
            <w:hideMark/>
          </w:tcPr>
          <w:p w14:paraId="75457FA7"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1.68</w:t>
            </w:r>
          </w:p>
        </w:tc>
        <w:tc>
          <w:tcPr>
            <w:tcW w:w="1128" w:type="dxa"/>
            <w:tcBorders>
              <w:top w:val="nil"/>
              <w:bottom w:val="nil"/>
            </w:tcBorders>
            <w:noWrap/>
            <w:hideMark/>
          </w:tcPr>
          <w:p w14:paraId="063F11F9"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0.48</w:t>
            </w:r>
          </w:p>
        </w:tc>
        <w:tc>
          <w:tcPr>
            <w:tcW w:w="772" w:type="dxa"/>
            <w:tcBorders>
              <w:top w:val="nil"/>
              <w:bottom w:val="nil"/>
            </w:tcBorders>
            <w:noWrap/>
            <w:hideMark/>
          </w:tcPr>
          <w:p w14:paraId="3CA12AF0"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0.99</w:t>
            </w:r>
          </w:p>
        </w:tc>
        <w:tc>
          <w:tcPr>
            <w:tcW w:w="1160" w:type="dxa"/>
            <w:tcBorders>
              <w:top w:val="nil"/>
              <w:bottom w:val="nil"/>
            </w:tcBorders>
            <w:noWrap/>
            <w:hideMark/>
          </w:tcPr>
          <w:p w14:paraId="0DF91CD8"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0.50</w:t>
            </w:r>
          </w:p>
        </w:tc>
        <w:tc>
          <w:tcPr>
            <w:tcW w:w="990" w:type="dxa"/>
            <w:tcBorders>
              <w:top w:val="nil"/>
              <w:bottom w:val="nil"/>
            </w:tcBorders>
            <w:noWrap/>
            <w:hideMark/>
          </w:tcPr>
          <w:p w14:paraId="28D45446"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1.08</w:t>
            </w:r>
          </w:p>
        </w:tc>
        <w:tc>
          <w:tcPr>
            <w:tcW w:w="1167" w:type="dxa"/>
            <w:tcBorders>
              <w:top w:val="nil"/>
              <w:bottom w:val="nil"/>
            </w:tcBorders>
            <w:noWrap/>
            <w:hideMark/>
          </w:tcPr>
          <w:p w14:paraId="74B1D80B"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4.22</w:t>
            </w:r>
          </w:p>
        </w:tc>
        <w:tc>
          <w:tcPr>
            <w:tcW w:w="810" w:type="dxa"/>
            <w:tcBorders>
              <w:top w:val="nil"/>
              <w:bottom w:val="nil"/>
            </w:tcBorders>
            <w:noWrap/>
            <w:hideMark/>
          </w:tcPr>
          <w:p w14:paraId="65BA1D4C"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3.71</w:t>
            </w:r>
          </w:p>
        </w:tc>
      </w:tr>
      <w:tr w:rsidR="0033309D" w:rsidRPr="0033309D" w14:paraId="4A3E1D5C" w14:textId="77777777" w:rsidTr="00635827">
        <w:trPr>
          <w:trHeight w:val="309"/>
        </w:trPr>
        <w:tc>
          <w:tcPr>
            <w:cnfStyle w:val="001000000000" w:firstRow="0" w:lastRow="0" w:firstColumn="1" w:lastColumn="0" w:oddVBand="0" w:evenVBand="0" w:oddHBand="0" w:evenHBand="0" w:firstRowFirstColumn="0" w:firstRowLastColumn="0" w:lastRowFirstColumn="0" w:lastRowLastColumn="0"/>
            <w:tcW w:w="1556" w:type="dxa"/>
            <w:tcBorders>
              <w:top w:val="nil"/>
              <w:bottom w:val="nil"/>
            </w:tcBorders>
            <w:noWrap/>
            <w:hideMark/>
          </w:tcPr>
          <w:p w14:paraId="7904D319"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Other</w:t>
            </w:r>
          </w:p>
        </w:tc>
        <w:tc>
          <w:tcPr>
            <w:tcW w:w="1123" w:type="dxa"/>
            <w:tcBorders>
              <w:top w:val="nil"/>
              <w:bottom w:val="nil"/>
            </w:tcBorders>
            <w:noWrap/>
            <w:hideMark/>
          </w:tcPr>
          <w:p w14:paraId="4923520E"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0.52</w:t>
            </w:r>
          </w:p>
        </w:tc>
        <w:tc>
          <w:tcPr>
            <w:tcW w:w="636" w:type="dxa"/>
            <w:tcBorders>
              <w:top w:val="nil"/>
              <w:bottom w:val="nil"/>
            </w:tcBorders>
            <w:noWrap/>
            <w:hideMark/>
          </w:tcPr>
          <w:p w14:paraId="6B0FB32F"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1.08</w:t>
            </w:r>
          </w:p>
        </w:tc>
        <w:tc>
          <w:tcPr>
            <w:tcW w:w="913" w:type="dxa"/>
            <w:tcBorders>
              <w:top w:val="nil"/>
              <w:bottom w:val="nil"/>
            </w:tcBorders>
            <w:noWrap/>
            <w:hideMark/>
          </w:tcPr>
          <w:p w14:paraId="5459F295"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0.47</w:t>
            </w:r>
          </w:p>
        </w:tc>
        <w:tc>
          <w:tcPr>
            <w:tcW w:w="902" w:type="dxa"/>
            <w:tcBorders>
              <w:top w:val="nil"/>
              <w:bottom w:val="nil"/>
            </w:tcBorders>
            <w:noWrap/>
            <w:hideMark/>
          </w:tcPr>
          <w:p w14:paraId="19BC162C"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1.24</w:t>
            </w:r>
          </w:p>
        </w:tc>
        <w:tc>
          <w:tcPr>
            <w:tcW w:w="993" w:type="dxa"/>
            <w:tcBorders>
              <w:top w:val="nil"/>
              <w:bottom w:val="nil"/>
            </w:tcBorders>
            <w:noWrap/>
            <w:hideMark/>
          </w:tcPr>
          <w:p w14:paraId="5FAB59DE"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0.63</w:t>
            </w:r>
          </w:p>
        </w:tc>
        <w:tc>
          <w:tcPr>
            <w:tcW w:w="636" w:type="dxa"/>
            <w:tcBorders>
              <w:top w:val="nil"/>
              <w:bottom w:val="nil"/>
            </w:tcBorders>
            <w:noWrap/>
            <w:hideMark/>
          </w:tcPr>
          <w:p w14:paraId="4BA38937"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1.15</w:t>
            </w:r>
          </w:p>
        </w:tc>
        <w:tc>
          <w:tcPr>
            <w:tcW w:w="1128" w:type="dxa"/>
            <w:tcBorders>
              <w:top w:val="nil"/>
              <w:bottom w:val="nil"/>
            </w:tcBorders>
            <w:noWrap/>
            <w:hideMark/>
          </w:tcPr>
          <w:p w14:paraId="5BD3EE93"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0.66</w:t>
            </w:r>
          </w:p>
        </w:tc>
        <w:tc>
          <w:tcPr>
            <w:tcW w:w="772" w:type="dxa"/>
            <w:tcBorders>
              <w:top w:val="nil"/>
              <w:bottom w:val="nil"/>
            </w:tcBorders>
            <w:noWrap/>
            <w:hideMark/>
          </w:tcPr>
          <w:p w14:paraId="6C74774F"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0.99</w:t>
            </w:r>
          </w:p>
        </w:tc>
        <w:tc>
          <w:tcPr>
            <w:tcW w:w="1160" w:type="dxa"/>
            <w:tcBorders>
              <w:top w:val="nil"/>
              <w:bottom w:val="nil"/>
            </w:tcBorders>
            <w:noWrap/>
            <w:hideMark/>
          </w:tcPr>
          <w:p w14:paraId="4B11FFD8"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0.26</w:t>
            </w:r>
          </w:p>
        </w:tc>
        <w:tc>
          <w:tcPr>
            <w:tcW w:w="990" w:type="dxa"/>
            <w:tcBorders>
              <w:top w:val="nil"/>
              <w:bottom w:val="nil"/>
            </w:tcBorders>
            <w:noWrap/>
            <w:hideMark/>
          </w:tcPr>
          <w:p w14:paraId="0C90DBC3"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0.60</w:t>
            </w:r>
          </w:p>
        </w:tc>
        <w:tc>
          <w:tcPr>
            <w:tcW w:w="1167" w:type="dxa"/>
            <w:tcBorders>
              <w:top w:val="nil"/>
              <w:bottom w:val="nil"/>
            </w:tcBorders>
            <w:noWrap/>
            <w:hideMark/>
          </w:tcPr>
          <w:p w14:paraId="2C4B7699"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0.30</w:t>
            </w:r>
          </w:p>
        </w:tc>
        <w:tc>
          <w:tcPr>
            <w:tcW w:w="810" w:type="dxa"/>
            <w:tcBorders>
              <w:top w:val="nil"/>
              <w:bottom w:val="nil"/>
            </w:tcBorders>
            <w:noWrap/>
            <w:hideMark/>
          </w:tcPr>
          <w:p w14:paraId="66118C3E"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0.75</w:t>
            </w:r>
          </w:p>
        </w:tc>
      </w:tr>
      <w:tr w:rsidR="0033309D" w:rsidRPr="0033309D" w14:paraId="4216B12B" w14:textId="77777777" w:rsidTr="0063582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556" w:type="dxa"/>
            <w:tcBorders>
              <w:top w:val="nil"/>
              <w:bottom w:val="nil"/>
            </w:tcBorders>
            <w:noWrap/>
            <w:hideMark/>
          </w:tcPr>
          <w:p w14:paraId="4BF92F68"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Other Passive Leisure</w:t>
            </w:r>
          </w:p>
        </w:tc>
        <w:tc>
          <w:tcPr>
            <w:tcW w:w="1123" w:type="dxa"/>
            <w:tcBorders>
              <w:top w:val="nil"/>
              <w:bottom w:val="nil"/>
            </w:tcBorders>
            <w:noWrap/>
            <w:hideMark/>
          </w:tcPr>
          <w:p w14:paraId="319C9295"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0.32</w:t>
            </w:r>
          </w:p>
        </w:tc>
        <w:tc>
          <w:tcPr>
            <w:tcW w:w="636" w:type="dxa"/>
            <w:tcBorders>
              <w:top w:val="nil"/>
              <w:bottom w:val="nil"/>
            </w:tcBorders>
            <w:noWrap/>
            <w:hideMark/>
          </w:tcPr>
          <w:p w14:paraId="5EB023E3"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0.81</w:t>
            </w:r>
          </w:p>
        </w:tc>
        <w:tc>
          <w:tcPr>
            <w:tcW w:w="913" w:type="dxa"/>
            <w:tcBorders>
              <w:top w:val="nil"/>
              <w:bottom w:val="nil"/>
            </w:tcBorders>
            <w:noWrap/>
            <w:hideMark/>
          </w:tcPr>
          <w:p w14:paraId="265D996D"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0.18</w:t>
            </w:r>
          </w:p>
        </w:tc>
        <w:tc>
          <w:tcPr>
            <w:tcW w:w="902" w:type="dxa"/>
            <w:tcBorders>
              <w:top w:val="nil"/>
              <w:bottom w:val="nil"/>
            </w:tcBorders>
            <w:noWrap/>
            <w:hideMark/>
          </w:tcPr>
          <w:p w14:paraId="6FD3BBE4"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0.61</w:t>
            </w:r>
          </w:p>
        </w:tc>
        <w:tc>
          <w:tcPr>
            <w:tcW w:w="993" w:type="dxa"/>
            <w:tcBorders>
              <w:top w:val="nil"/>
              <w:bottom w:val="nil"/>
            </w:tcBorders>
            <w:noWrap/>
            <w:hideMark/>
          </w:tcPr>
          <w:p w14:paraId="28DC1D1B"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0.55</w:t>
            </w:r>
          </w:p>
        </w:tc>
        <w:tc>
          <w:tcPr>
            <w:tcW w:w="636" w:type="dxa"/>
            <w:tcBorders>
              <w:top w:val="nil"/>
              <w:bottom w:val="nil"/>
            </w:tcBorders>
            <w:noWrap/>
            <w:hideMark/>
          </w:tcPr>
          <w:p w14:paraId="1F555147"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1.23</w:t>
            </w:r>
          </w:p>
        </w:tc>
        <w:tc>
          <w:tcPr>
            <w:tcW w:w="1128" w:type="dxa"/>
            <w:tcBorders>
              <w:top w:val="nil"/>
              <w:bottom w:val="nil"/>
            </w:tcBorders>
            <w:noWrap/>
            <w:hideMark/>
          </w:tcPr>
          <w:p w14:paraId="271BDAAD"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0.27</w:t>
            </w:r>
          </w:p>
        </w:tc>
        <w:tc>
          <w:tcPr>
            <w:tcW w:w="772" w:type="dxa"/>
            <w:tcBorders>
              <w:top w:val="nil"/>
              <w:bottom w:val="nil"/>
            </w:tcBorders>
            <w:noWrap/>
            <w:hideMark/>
          </w:tcPr>
          <w:p w14:paraId="72A0D611"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0.62</w:t>
            </w:r>
          </w:p>
        </w:tc>
        <w:tc>
          <w:tcPr>
            <w:tcW w:w="1160" w:type="dxa"/>
            <w:tcBorders>
              <w:top w:val="nil"/>
              <w:bottom w:val="nil"/>
            </w:tcBorders>
            <w:noWrap/>
            <w:hideMark/>
          </w:tcPr>
          <w:p w14:paraId="1F41455C"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0.31</w:t>
            </w:r>
          </w:p>
        </w:tc>
        <w:tc>
          <w:tcPr>
            <w:tcW w:w="990" w:type="dxa"/>
            <w:tcBorders>
              <w:top w:val="nil"/>
              <w:bottom w:val="nil"/>
            </w:tcBorders>
            <w:noWrap/>
            <w:hideMark/>
          </w:tcPr>
          <w:p w14:paraId="260EA594"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0.65</w:t>
            </w:r>
          </w:p>
        </w:tc>
        <w:tc>
          <w:tcPr>
            <w:tcW w:w="1167" w:type="dxa"/>
            <w:tcBorders>
              <w:top w:val="nil"/>
              <w:bottom w:val="nil"/>
            </w:tcBorders>
            <w:noWrap/>
            <w:hideMark/>
          </w:tcPr>
          <w:p w14:paraId="1AF2D95D"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1.11</w:t>
            </w:r>
          </w:p>
        </w:tc>
        <w:tc>
          <w:tcPr>
            <w:tcW w:w="810" w:type="dxa"/>
            <w:tcBorders>
              <w:top w:val="nil"/>
              <w:bottom w:val="nil"/>
            </w:tcBorders>
            <w:noWrap/>
            <w:hideMark/>
          </w:tcPr>
          <w:p w14:paraId="718979E8"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3.58</w:t>
            </w:r>
          </w:p>
        </w:tc>
      </w:tr>
      <w:tr w:rsidR="0033309D" w:rsidRPr="0033309D" w14:paraId="3EC7518C" w14:textId="77777777" w:rsidTr="00635827">
        <w:trPr>
          <w:trHeight w:val="309"/>
        </w:trPr>
        <w:tc>
          <w:tcPr>
            <w:cnfStyle w:val="001000000000" w:firstRow="0" w:lastRow="0" w:firstColumn="1" w:lastColumn="0" w:oddVBand="0" w:evenVBand="0" w:oddHBand="0" w:evenHBand="0" w:firstRowFirstColumn="0" w:firstRowLastColumn="0" w:lastRowFirstColumn="0" w:lastRowLastColumn="0"/>
            <w:tcW w:w="1556" w:type="dxa"/>
            <w:tcBorders>
              <w:top w:val="nil"/>
              <w:bottom w:val="nil"/>
            </w:tcBorders>
            <w:noWrap/>
            <w:hideMark/>
          </w:tcPr>
          <w:p w14:paraId="7B978A12"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Housework</w:t>
            </w:r>
          </w:p>
        </w:tc>
        <w:tc>
          <w:tcPr>
            <w:tcW w:w="1123" w:type="dxa"/>
            <w:tcBorders>
              <w:top w:val="nil"/>
              <w:bottom w:val="nil"/>
            </w:tcBorders>
            <w:noWrap/>
            <w:hideMark/>
          </w:tcPr>
          <w:p w14:paraId="7F98D15E"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0.18</w:t>
            </w:r>
          </w:p>
        </w:tc>
        <w:tc>
          <w:tcPr>
            <w:tcW w:w="636" w:type="dxa"/>
            <w:tcBorders>
              <w:top w:val="nil"/>
              <w:bottom w:val="nil"/>
            </w:tcBorders>
            <w:noWrap/>
            <w:hideMark/>
          </w:tcPr>
          <w:p w14:paraId="24A4F484"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0.62</w:t>
            </w:r>
          </w:p>
        </w:tc>
        <w:tc>
          <w:tcPr>
            <w:tcW w:w="913" w:type="dxa"/>
            <w:tcBorders>
              <w:top w:val="nil"/>
              <w:bottom w:val="nil"/>
            </w:tcBorders>
            <w:noWrap/>
            <w:hideMark/>
          </w:tcPr>
          <w:p w14:paraId="67453F0C"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0.10</w:t>
            </w:r>
          </w:p>
        </w:tc>
        <w:tc>
          <w:tcPr>
            <w:tcW w:w="902" w:type="dxa"/>
            <w:tcBorders>
              <w:top w:val="nil"/>
              <w:bottom w:val="nil"/>
            </w:tcBorders>
            <w:noWrap/>
            <w:hideMark/>
          </w:tcPr>
          <w:p w14:paraId="66909A0E"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0.34</w:t>
            </w:r>
          </w:p>
        </w:tc>
        <w:tc>
          <w:tcPr>
            <w:tcW w:w="993" w:type="dxa"/>
            <w:tcBorders>
              <w:top w:val="nil"/>
              <w:bottom w:val="nil"/>
            </w:tcBorders>
            <w:noWrap/>
            <w:hideMark/>
          </w:tcPr>
          <w:p w14:paraId="5472FE1A"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0.40</w:t>
            </w:r>
          </w:p>
        </w:tc>
        <w:tc>
          <w:tcPr>
            <w:tcW w:w="636" w:type="dxa"/>
            <w:tcBorders>
              <w:top w:val="nil"/>
              <w:bottom w:val="nil"/>
            </w:tcBorders>
            <w:noWrap/>
            <w:hideMark/>
          </w:tcPr>
          <w:p w14:paraId="5A8AFE51"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0.92</w:t>
            </w:r>
          </w:p>
        </w:tc>
        <w:tc>
          <w:tcPr>
            <w:tcW w:w="1128" w:type="dxa"/>
            <w:tcBorders>
              <w:top w:val="nil"/>
              <w:bottom w:val="nil"/>
            </w:tcBorders>
            <w:noWrap/>
            <w:hideMark/>
          </w:tcPr>
          <w:p w14:paraId="214B3F39"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0.66</w:t>
            </w:r>
          </w:p>
        </w:tc>
        <w:tc>
          <w:tcPr>
            <w:tcW w:w="772" w:type="dxa"/>
            <w:tcBorders>
              <w:top w:val="nil"/>
              <w:bottom w:val="nil"/>
            </w:tcBorders>
            <w:noWrap/>
            <w:hideMark/>
          </w:tcPr>
          <w:p w14:paraId="5EC5205B"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1.80</w:t>
            </w:r>
          </w:p>
        </w:tc>
        <w:tc>
          <w:tcPr>
            <w:tcW w:w="1160" w:type="dxa"/>
            <w:tcBorders>
              <w:top w:val="nil"/>
              <w:bottom w:val="nil"/>
            </w:tcBorders>
            <w:noWrap/>
            <w:hideMark/>
          </w:tcPr>
          <w:p w14:paraId="4B773B2B"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0.24</w:t>
            </w:r>
          </w:p>
        </w:tc>
        <w:tc>
          <w:tcPr>
            <w:tcW w:w="990" w:type="dxa"/>
            <w:tcBorders>
              <w:top w:val="nil"/>
              <w:bottom w:val="nil"/>
            </w:tcBorders>
            <w:noWrap/>
            <w:hideMark/>
          </w:tcPr>
          <w:p w14:paraId="3825C0FB"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0.64</w:t>
            </w:r>
          </w:p>
        </w:tc>
        <w:tc>
          <w:tcPr>
            <w:tcW w:w="1167" w:type="dxa"/>
            <w:tcBorders>
              <w:top w:val="nil"/>
              <w:bottom w:val="nil"/>
            </w:tcBorders>
            <w:noWrap/>
            <w:hideMark/>
          </w:tcPr>
          <w:p w14:paraId="1B69274A"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0.46</w:t>
            </w:r>
          </w:p>
        </w:tc>
        <w:tc>
          <w:tcPr>
            <w:tcW w:w="810" w:type="dxa"/>
            <w:tcBorders>
              <w:top w:val="nil"/>
              <w:bottom w:val="nil"/>
            </w:tcBorders>
            <w:noWrap/>
            <w:hideMark/>
          </w:tcPr>
          <w:p w14:paraId="2C150E03"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1.24</w:t>
            </w:r>
          </w:p>
        </w:tc>
      </w:tr>
      <w:tr w:rsidR="0033309D" w:rsidRPr="0033309D" w14:paraId="4E087C34" w14:textId="77777777" w:rsidTr="0063582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556" w:type="dxa"/>
            <w:tcBorders>
              <w:top w:val="nil"/>
              <w:bottom w:val="nil"/>
            </w:tcBorders>
            <w:noWrap/>
            <w:hideMark/>
          </w:tcPr>
          <w:p w14:paraId="7F903422"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Caretaking</w:t>
            </w:r>
          </w:p>
        </w:tc>
        <w:tc>
          <w:tcPr>
            <w:tcW w:w="1123" w:type="dxa"/>
            <w:tcBorders>
              <w:top w:val="nil"/>
              <w:bottom w:val="nil"/>
            </w:tcBorders>
            <w:noWrap/>
            <w:hideMark/>
          </w:tcPr>
          <w:p w14:paraId="5A2CF91B"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0.11</w:t>
            </w:r>
          </w:p>
        </w:tc>
        <w:tc>
          <w:tcPr>
            <w:tcW w:w="636" w:type="dxa"/>
            <w:tcBorders>
              <w:top w:val="nil"/>
              <w:bottom w:val="nil"/>
            </w:tcBorders>
            <w:noWrap/>
            <w:hideMark/>
          </w:tcPr>
          <w:p w14:paraId="0A5D6B49"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0.38</w:t>
            </w:r>
          </w:p>
        </w:tc>
        <w:tc>
          <w:tcPr>
            <w:tcW w:w="913" w:type="dxa"/>
            <w:tcBorders>
              <w:top w:val="nil"/>
              <w:bottom w:val="nil"/>
            </w:tcBorders>
            <w:noWrap/>
            <w:hideMark/>
          </w:tcPr>
          <w:p w14:paraId="3CE98744"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0.11</w:t>
            </w:r>
          </w:p>
        </w:tc>
        <w:tc>
          <w:tcPr>
            <w:tcW w:w="902" w:type="dxa"/>
            <w:tcBorders>
              <w:top w:val="nil"/>
              <w:bottom w:val="nil"/>
            </w:tcBorders>
            <w:noWrap/>
            <w:hideMark/>
          </w:tcPr>
          <w:p w14:paraId="65F71AEF"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0.65</w:t>
            </w:r>
          </w:p>
        </w:tc>
        <w:tc>
          <w:tcPr>
            <w:tcW w:w="993" w:type="dxa"/>
            <w:tcBorders>
              <w:top w:val="nil"/>
              <w:bottom w:val="nil"/>
            </w:tcBorders>
            <w:noWrap/>
            <w:hideMark/>
          </w:tcPr>
          <w:p w14:paraId="53D13DDB"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0.31</w:t>
            </w:r>
          </w:p>
        </w:tc>
        <w:tc>
          <w:tcPr>
            <w:tcW w:w="636" w:type="dxa"/>
            <w:tcBorders>
              <w:top w:val="nil"/>
              <w:bottom w:val="nil"/>
            </w:tcBorders>
            <w:noWrap/>
            <w:hideMark/>
          </w:tcPr>
          <w:p w14:paraId="1D3EDE24"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1.42</w:t>
            </w:r>
          </w:p>
        </w:tc>
        <w:tc>
          <w:tcPr>
            <w:tcW w:w="1128" w:type="dxa"/>
            <w:tcBorders>
              <w:top w:val="nil"/>
              <w:bottom w:val="nil"/>
            </w:tcBorders>
            <w:noWrap/>
            <w:hideMark/>
          </w:tcPr>
          <w:p w14:paraId="0FDCCDEB"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0.04</w:t>
            </w:r>
          </w:p>
        </w:tc>
        <w:tc>
          <w:tcPr>
            <w:tcW w:w="772" w:type="dxa"/>
            <w:tcBorders>
              <w:top w:val="nil"/>
              <w:bottom w:val="nil"/>
            </w:tcBorders>
            <w:noWrap/>
            <w:hideMark/>
          </w:tcPr>
          <w:p w14:paraId="24D464BF"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0.30</w:t>
            </w:r>
          </w:p>
        </w:tc>
        <w:tc>
          <w:tcPr>
            <w:tcW w:w="1160" w:type="dxa"/>
            <w:tcBorders>
              <w:top w:val="nil"/>
              <w:bottom w:val="nil"/>
            </w:tcBorders>
            <w:noWrap/>
            <w:hideMark/>
          </w:tcPr>
          <w:p w14:paraId="0329CBF5"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0.05</w:t>
            </w:r>
          </w:p>
        </w:tc>
        <w:tc>
          <w:tcPr>
            <w:tcW w:w="990" w:type="dxa"/>
            <w:tcBorders>
              <w:top w:val="nil"/>
              <w:bottom w:val="nil"/>
            </w:tcBorders>
            <w:noWrap/>
            <w:hideMark/>
          </w:tcPr>
          <w:p w14:paraId="75821DF0"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0.28</w:t>
            </w:r>
          </w:p>
        </w:tc>
        <w:tc>
          <w:tcPr>
            <w:tcW w:w="1167" w:type="dxa"/>
            <w:tcBorders>
              <w:top w:val="nil"/>
              <w:bottom w:val="nil"/>
            </w:tcBorders>
            <w:noWrap/>
            <w:hideMark/>
          </w:tcPr>
          <w:p w14:paraId="1BC37947"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0.08</w:t>
            </w:r>
          </w:p>
        </w:tc>
        <w:tc>
          <w:tcPr>
            <w:tcW w:w="810" w:type="dxa"/>
            <w:tcBorders>
              <w:top w:val="nil"/>
              <w:bottom w:val="nil"/>
            </w:tcBorders>
            <w:noWrap/>
            <w:hideMark/>
          </w:tcPr>
          <w:p w14:paraId="35105137"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0.40</w:t>
            </w:r>
          </w:p>
        </w:tc>
      </w:tr>
      <w:tr w:rsidR="0033309D" w:rsidRPr="0033309D" w14:paraId="72BF0580" w14:textId="77777777" w:rsidTr="00635827">
        <w:trPr>
          <w:trHeight w:val="309"/>
        </w:trPr>
        <w:tc>
          <w:tcPr>
            <w:cnfStyle w:val="001000000000" w:firstRow="0" w:lastRow="0" w:firstColumn="1" w:lastColumn="0" w:oddVBand="0" w:evenVBand="0" w:oddHBand="0" w:evenHBand="0" w:firstRowFirstColumn="0" w:firstRowLastColumn="0" w:lastRowFirstColumn="0" w:lastRowLastColumn="0"/>
            <w:tcW w:w="1556" w:type="dxa"/>
            <w:tcBorders>
              <w:top w:val="nil"/>
              <w:bottom w:val="nil"/>
            </w:tcBorders>
            <w:noWrap/>
            <w:hideMark/>
          </w:tcPr>
          <w:p w14:paraId="3691ACD6"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School Activities</w:t>
            </w:r>
          </w:p>
        </w:tc>
        <w:tc>
          <w:tcPr>
            <w:tcW w:w="1123" w:type="dxa"/>
            <w:tcBorders>
              <w:top w:val="nil"/>
              <w:bottom w:val="nil"/>
            </w:tcBorders>
            <w:noWrap/>
            <w:hideMark/>
          </w:tcPr>
          <w:p w14:paraId="0DA04E55"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0.10</w:t>
            </w:r>
          </w:p>
        </w:tc>
        <w:tc>
          <w:tcPr>
            <w:tcW w:w="636" w:type="dxa"/>
            <w:tcBorders>
              <w:top w:val="nil"/>
              <w:bottom w:val="nil"/>
            </w:tcBorders>
            <w:noWrap/>
            <w:hideMark/>
          </w:tcPr>
          <w:p w14:paraId="59E9DC62"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0.39</w:t>
            </w:r>
          </w:p>
        </w:tc>
        <w:tc>
          <w:tcPr>
            <w:tcW w:w="913" w:type="dxa"/>
            <w:tcBorders>
              <w:top w:val="nil"/>
              <w:bottom w:val="nil"/>
            </w:tcBorders>
            <w:noWrap/>
            <w:hideMark/>
          </w:tcPr>
          <w:p w14:paraId="7BB87CB5"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0.04</w:t>
            </w:r>
          </w:p>
        </w:tc>
        <w:tc>
          <w:tcPr>
            <w:tcW w:w="902" w:type="dxa"/>
            <w:tcBorders>
              <w:top w:val="nil"/>
              <w:bottom w:val="nil"/>
            </w:tcBorders>
            <w:noWrap/>
            <w:hideMark/>
          </w:tcPr>
          <w:p w14:paraId="6F95152D"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0.21</w:t>
            </w:r>
          </w:p>
        </w:tc>
        <w:tc>
          <w:tcPr>
            <w:tcW w:w="993" w:type="dxa"/>
            <w:tcBorders>
              <w:top w:val="nil"/>
              <w:bottom w:val="nil"/>
            </w:tcBorders>
            <w:noWrap/>
            <w:hideMark/>
          </w:tcPr>
          <w:p w14:paraId="455A4F11"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0.27</w:t>
            </w:r>
          </w:p>
        </w:tc>
        <w:tc>
          <w:tcPr>
            <w:tcW w:w="636" w:type="dxa"/>
            <w:tcBorders>
              <w:top w:val="nil"/>
              <w:bottom w:val="nil"/>
            </w:tcBorders>
            <w:noWrap/>
            <w:hideMark/>
          </w:tcPr>
          <w:p w14:paraId="3498126C"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0.83</w:t>
            </w:r>
          </w:p>
        </w:tc>
        <w:tc>
          <w:tcPr>
            <w:tcW w:w="1128" w:type="dxa"/>
            <w:tcBorders>
              <w:top w:val="nil"/>
              <w:bottom w:val="nil"/>
            </w:tcBorders>
            <w:noWrap/>
            <w:hideMark/>
          </w:tcPr>
          <w:p w14:paraId="49078B81"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0.11</w:t>
            </w:r>
          </w:p>
        </w:tc>
        <w:tc>
          <w:tcPr>
            <w:tcW w:w="772" w:type="dxa"/>
            <w:tcBorders>
              <w:top w:val="nil"/>
              <w:bottom w:val="nil"/>
            </w:tcBorders>
            <w:noWrap/>
            <w:hideMark/>
          </w:tcPr>
          <w:p w14:paraId="417FBEA3"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0.36</w:t>
            </w:r>
          </w:p>
        </w:tc>
        <w:tc>
          <w:tcPr>
            <w:tcW w:w="1160" w:type="dxa"/>
            <w:tcBorders>
              <w:top w:val="nil"/>
              <w:bottom w:val="nil"/>
            </w:tcBorders>
            <w:noWrap/>
            <w:hideMark/>
          </w:tcPr>
          <w:p w14:paraId="5CC146D5"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0.12</w:t>
            </w:r>
          </w:p>
        </w:tc>
        <w:tc>
          <w:tcPr>
            <w:tcW w:w="990" w:type="dxa"/>
            <w:tcBorders>
              <w:top w:val="nil"/>
              <w:bottom w:val="nil"/>
            </w:tcBorders>
            <w:noWrap/>
            <w:hideMark/>
          </w:tcPr>
          <w:p w14:paraId="7DC74E7D"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0.55</w:t>
            </w:r>
          </w:p>
        </w:tc>
        <w:tc>
          <w:tcPr>
            <w:tcW w:w="1167" w:type="dxa"/>
            <w:tcBorders>
              <w:top w:val="nil"/>
              <w:bottom w:val="nil"/>
            </w:tcBorders>
            <w:noWrap/>
            <w:hideMark/>
          </w:tcPr>
          <w:p w14:paraId="621B0DF0"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0.25</w:t>
            </w:r>
          </w:p>
        </w:tc>
        <w:tc>
          <w:tcPr>
            <w:tcW w:w="810" w:type="dxa"/>
            <w:tcBorders>
              <w:top w:val="nil"/>
              <w:bottom w:val="nil"/>
            </w:tcBorders>
            <w:noWrap/>
            <w:hideMark/>
          </w:tcPr>
          <w:p w14:paraId="42F2AC0B"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0.99</w:t>
            </w:r>
          </w:p>
        </w:tc>
      </w:tr>
      <w:tr w:rsidR="0033309D" w:rsidRPr="0033309D" w14:paraId="26482B38" w14:textId="77777777" w:rsidTr="0063582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556" w:type="dxa"/>
            <w:tcBorders>
              <w:top w:val="nil"/>
              <w:bottom w:val="nil"/>
            </w:tcBorders>
            <w:noWrap/>
            <w:hideMark/>
          </w:tcPr>
          <w:p w14:paraId="2542E1BC"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Work</w:t>
            </w:r>
          </w:p>
        </w:tc>
        <w:tc>
          <w:tcPr>
            <w:tcW w:w="1123" w:type="dxa"/>
            <w:tcBorders>
              <w:top w:val="nil"/>
              <w:bottom w:val="nil"/>
            </w:tcBorders>
            <w:noWrap/>
            <w:hideMark/>
          </w:tcPr>
          <w:p w14:paraId="11DAA1DF"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0.05</w:t>
            </w:r>
          </w:p>
        </w:tc>
        <w:tc>
          <w:tcPr>
            <w:tcW w:w="636" w:type="dxa"/>
            <w:tcBorders>
              <w:top w:val="nil"/>
              <w:bottom w:val="nil"/>
            </w:tcBorders>
            <w:noWrap/>
            <w:hideMark/>
          </w:tcPr>
          <w:p w14:paraId="0B80A0D0"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0.37</w:t>
            </w:r>
          </w:p>
        </w:tc>
        <w:tc>
          <w:tcPr>
            <w:tcW w:w="913" w:type="dxa"/>
            <w:tcBorders>
              <w:top w:val="nil"/>
              <w:bottom w:val="nil"/>
            </w:tcBorders>
            <w:noWrap/>
            <w:hideMark/>
          </w:tcPr>
          <w:p w14:paraId="60A5F2E6"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0.05</w:t>
            </w:r>
          </w:p>
        </w:tc>
        <w:tc>
          <w:tcPr>
            <w:tcW w:w="902" w:type="dxa"/>
            <w:tcBorders>
              <w:top w:val="nil"/>
              <w:bottom w:val="nil"/>
            </w:tcBorders>
            <w:noWrap/>
            <w:hideMark/>
          </w:tcPr>
          <w:p w14:paraId="59644941"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0.27</w:t>
            </w:r>
          </w:p>
        </w:tc>
        <w:tc>
          <w:tcPr>
            <w:tcW w:w="993" w:type="dxa"/>
            <w:tcBorders>
              <w:top w:val="nil"/>
              <w:bottom w:val="nil"/>
            </w:tcBorders>
            <w:noWrap/>
            <w:hideMark/>
          </w:tcPr>
          <w:p w14:paraId="775B2B6F"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0.15</w:t>
            </w:r>
          </w:p>
        </w:tc>
        <w:tc>
          <w:tcPr>
            <w:tcW w:w="636" w:type="dxa"/>
            <w:tcBorders>
              <w:top w:val="nil"/>
              <w:bottom w:val="nil"/>
            </w:tcBorders>
            <w:noWrap/>
            <w:hideMark/>
          </w:tcPr>
          <w:p w14:paraId="7F9E45F2"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0.64</w:t>
            </w:r>
          </w:p>
        </w:tc>
        <w:tc>
          <w:tcPr>
            <w:tcW w:w="1128" w:type="dxa"/>
            <w:tcBorders>
              <w:top w:val="nil"/>
              <w:bottom w:val="nil"/>
            </w:tcBorders>
            <w:noWrap/>
            <w:hideMark/>
          </w:tcPr>
          <w:p w14:paraId="75EE4215"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0.03</w:t>
            </w:r>
          </w:p>
        </w:tc>
        <w:tc>
          <w:tcPr>
            <w:tcW w:w="772" w:type="dxa"/>
            <w:tcBorders>
              <w:top w:val="nil"/>
              <w:bottom w:val="nil"/>
            </w:tcBorders>
            <w:noWrap/>
            <w:hideMark/>
          </w:tcPr>
          <w:p w14:paraId="506A127E"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0.20</w:t>
            </w:r>
          </w:p>
        </w:tc>
        <w:tc>
          <w:tcPr>
            <w:tcW w:w="1160" w:type="dxa"/>
            <w:tcBorders>
              <w:top w:val="nil"/>
              <w:bottom w:val="nil"/>
            </w:tcBorders>
            <w:noWrap/>
            <w:hideMark/>
          </w:tcPr>
          <w:p w14:paraId="10545726"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0.03</w:t>
            </w:r>
          </w:p>
        </w:tc>
        <w:tc>
          <w:tcPr>
            <w:tcW w:w="990" w:type="dxa"/>
            <w:tcBorders>
              <w:top w:val="nil"/>
              <w:bottom w:val="nil"/>
            </w:tcBorders>
            <w:noWrap/>
            <w:hideMark/>
          </w:tcPr>
          <w:p w14:paraId="0EA00B73"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0.22</w:t>
            </w:r>
          </w:p>
        </w:tc>
        <w:tc>
          <w:tcPr>
            <w:tcW w:w="1167" w:type="dxa"/>
            <w:tcBorders>
              <w:top w:val="nil"/>
              <w:bottom w:val="nil"/>
            </w:tcBorders>
            <w:noWrap/>
            <w:hideMark/>
          </w:tcPr>
          <w:p w14:paraId="2CE3E88F"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0.02</w:t>
            </w:r>
          </w:p>
        </w:tc>
        <w:tc>
          <w:tcPr>
            <w:tcW w:w="810" w:type="dxa"/>
            <w:tcBorders>
              <w:top w:val="nil"/>
              <w:bottom w:val="nil"/>
            </w:tcBorders>
            <w:noWrap/>
            <w:hideMark/>
          </w:tcPr>
          <w:p w14:paraId="3E5D8F1D"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0.17</w:t>
            </w:r>
          </w:p>
        </w:tc>
      </w:tr>
      <w:tr w:rsidR="0033309D" w:rsidRPr="0033309D" w14:paraId="66848333" w14:textId="77777777" w:rsidTr="00635827">
        <w:trPr>
          <w:trHeight w:val="309"/>
        </w:trPr>
        <w:tc>
          <w:tcPr>
            <w:cnfStyle w:val="001000000000" w:firstRow="0" w:lastRow="0" w:firstColumn="1" w:lastColumn="0" w:oddVBand="0" w:evenVBand="0" w:oddHBand="0" w:evenHBand="0" w:firstRowFirstColumn="0" w:firstRowLastColumn="0" w:lastRowFirstColumn="0" w:lastRowLastColumn="0"/>
            <w:tcW w:w="1556" w:type="dxa"/>
            <w:tcBorders>
              <w:top w:val="nil"/>
              <w:bottom w:val="nil"/>
            </w:tcBorders>
            <w:noWrap/>
            <w:hideMark/>
          </w:tcPr>
          <w:p w14:paraId="39AEDB76"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Religious Activities</w:t>
            </w:r>
          </w:p>
        </w:tc>
        <w:tc>
          <w:tcPr>
            <w:tcW w:w="1123" w:type="dxa"/>
            <w:tcBorders>
              <w:top w:val="nil"/>
              <w:bottom w:val="nil"/>
            </w:tcBorders>
            <w:noWrap/>
            <w:hideMark/>
          </w:tcPr>
          <w:p w14:paraId="042608B9"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0.03</w:t>
            </w:r>
          </w:p>
        </w:tc>
        <w:tc>
          <w:tcPr>
            <w:tcW w:w="636" w:type="dxa"/>
            <w:tcBorders>
              <w:top w:val="nil"/>
              <w:bottom w:val="nil"/>
            </w:tcBorders>
            <w:noWrap/>
            <w:hideMark/>
          </w:tcPr>
          <w:p w14:paraId="4229664B"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0.24</w:t>
            </w:r>
          </w:p>
        </w:tc>
        <w:tc>
          <w:tcPr>
            <w:tcW w:w="913" w:type="dxa"/>
            <w:tcBorders>
              <w:top w:val="nil"/>
              <w:bottom w:val="nil"/>
            </w:tcBorders>
            <w:noWrap/>
            <w:hideMark/>
          </w:tcPr>
          <w:p w14:paraId="494610DB"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0.01</w:t>
            </w:r>
          </w:p>
        </w:tc>
        <w:tc>
          <w:tcPr>
            <w:tcW w:w="902" w:type="dxa"/>
            <w:tcBorders>
              <w:top w:val="nil"/>
              <w:bottom w:val="nil"/>
            </w:tcBorders>
            <w:noWrap/>
            <w:hideMark/>
          </w:tcPr>
          <w:p w14:paraId="20017196"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0.11</w:t>
            </w:r>
          </w:p>
        </w:tc>
        <w:tc>
          <w:tcPr>
            <w:tcW w:w="993" w:type="dxa"/>
            <w:tcBorders>
              <w:top w:val="nil"/>
              <w:bottom w:val="nil"/>
            </w:tcBorders>
            <w:noWrap/>
            <w:hideMark/>
          </w:tcPr>
          <w:p w14:paraId="726F3AAA"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0.03</w:t>
            </w:r>
          </w:p>
        </w:tc>
        <w:tc>
          <w:tcPr>
            <w:tcW w:w="636" w:type="dxa"/>
            <w:tcBorders>
              <w:top w:val="nil"/>
              <w:bottom w:val="nil"/>
            </w:tcBorders>
            <w:noWrap/>
            <w:hideMark/>
          </w:tcPr>
          <w:p w14:paraId="302A8E49"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0.43</w:t>
            </w:r>
          </w:p>
        </w:tc>
        <w:tc>
          <w:tcPr>
            <w:tcW w:w="1128" w:type="dxa"/>
            <w:tcBorders>
              <w:top w:val="nil"/>
              <w:bottom w:val="nil"/>
            </w:tcBorders>
            <w:noWrap/>
            <w:hideMark/>
          </w:tcPr>
          <w:p w14:paraId="6BA14A07"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0.02</w:t>
            </w:r>
          </w:p>
        </w:tc>
        <w:tc>
          <w:tcPr>
            <w:tcW w:w="772" w:type="dxa"/>
            <w:tcBorders>
              <w:top w:val="nil"/>
              <w:bottom w:val="nil"/>
            </w:tcBorders>
            <w:noWrap/>
            <w:hideMark/>
          </w:tcPr>
          <w:p w14:paraId="25A1E1A2"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0.27</w:t>
            </w:r>
          </w:p>
        </w:tc>
        <w:tc>
          <w:tcPr>
            <w:tcW w:w="1160" w:type="dxa"/>
            <w:tcBorders>
              <w:top w:val="nil"/>
              <w:bottom w:val="nil"/>
            </w:tcBorders>
            <w:noWrap/>
            <w:hideMark/>
          </w:tcPr>
          <w:p w14:paraId="4E59DDB1"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0.00</w:t>
            </w:r>
          </w:p>
        </w:tc>
        <w:tc>
          <w:tcPr>
            <w:tcW w:w="990" w:type="dxa"/>
            <w:tcBorders>
              <w:top w:val="nil"/>
              <w:bottom w:val="nil"/>
            </w:tcBorders>
            <w:noWrap/>
            <w:hideMark/>
          </w:tcPr>
          <w:p w14:paraId="689AA0F8"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0.10</w:t>
            </w:r>
          </w:p>
        </w:tc>
        <w:tc>
          <w:tcPr>
            <w:tcW w:w="1167" w:type="dxa"/>
            <w:tcBorders>
              <w:top w:val="nil"/>
              <w:bottom w:val="nil"/>
            </w:tcBorders>
            <w:noWrap/>
            <w:hideMark/>
          </w:tcPr>
          <w:p w14:paraId="0F1E49DA"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0.03</w:t>
            </w:r>
          </w:p>
        </w:tc>
        <w:tc>
          <w:tcPr>
            <w:tcW w:w="810" w:type="dxa"/>
            <w:tcBorders>
              <w:top w:val="nil"/>
              <w:bottom w:val="nil"/>
            </w:tcBorders>
            <w:noWrap/>
            <w:hideMark/>
          </w:tcPr>
          <w:p w14:paraId="1803D80F" w14:textId="77777777" w:rsidR="0033309D" w:rsidRPr="0033309D" w:rsidRDefault="0033309D" w:rsidP="006358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0.24</w:t>
            </w:r>
          </w:p>
        </w:tc>
      </w:tr>
      <w:tr w:rsidR="0033309D" w:rsidRPr="0033309D" w14:paraId="333ADE02" w14:textId="77777777" w:rsidTr="0063582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556" w:type="dxa"/>
            <w:tcBorders>
              <w:top w:val="nil"/>
            </w:tcBorders>
            <w:noWrap/>
            <w:hideMark/>
          </w:tcPr>
          <w:p w14:paraId="04AA2DDF" w14:textId="77777777" w:rsidR="0033309D" w:rsidRPr="0033309D" w:rsidRDefault="0033309D" w:rsidP="00635827">
            <w:pPr>
              <w:rPr>
                <w:rFonts w:ascii="Times New Roman" w:hAnsi="Times New Roman" w:cs="Times New Roman"/>
                <w:b w:val="0"/>
                <w:bCs w:val="0"/>
                <w:color w:val="000000"/>
              </w:rPr>
            </w:pPr>
            <w:r w:rsidRPr="0033309D">
              <w:rPr>
                <w:rFonts w:ascii="Times New Roman" w:hAnsi="Times New Roman" w:cs="Times New Roman"/>
                <w:b w:val="0"/>
                <w:bCs w:val="0"/>
                <w:color w:val="000000"/>
              </w:rPr>
              <w:t>Volunteering</w:t>
            </w:r>
          </w:p>
        </w:tc>
        <w:tc>
          <w:tcPr>
            <w:tcW w:w="1123" w:type="dxa"/>
            <w:tcBorders>
              <w:top w:val="nil"/>
            </w:tcBorders>
            <w:noWrap/>
            <w:hideMark/>
          </w:tcPr>
          <w:p w14:paraId="0FAE7E89"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0.01</w:t>
            </w:r>
          </w:p>
        </w:tc>
        <w:tc>
          <w:tcPr>
            <w:tcW w:w="636" w:type="dxa"/>
            <w:tcBorders>
              <w:top w:val="nil"/>
            </w:tcBorders>
            <w:noWrap/>
            <w:hideMark/>
          </w:tcPr>
          <w:p w14:paraId="3438FBED"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0.12</w:t>
            </w:r>
          </w:p>
        </w:tc>
        <w:tc>
          <w:tcPr>
            <w:tcW w:w="913" w:type="dxa"/>
            <w:tcBorders>
              <w:top w:val="nil"/>
            </w:tcBorders>
            <w:noWrap/>
            <w:hideMark/>
          </w:tcPr>
          <w:p w14:paraId="092588BF"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0.02</w:t>
            </w:r>
          </w:p>
        </w:tc>
        <w:tc>
          <w:tcPr>
            <w:tcW w:w="902" w:type="dxa"/>
            <w:tcBorders>
              <w:top w:val="nil"/>
            </w:tcBorders>
            <w:noWrap/>
            <w:hideMark/>
          </w:tcPr>
          <w:p w14:paraId="7FFBAC19"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0.41</w:t>
            </w:r>
          </w:p>
        </w:tc>
        <w:tc>
          <w:tcPr>
            <w:tcW w:w="993" w:type="dxa"/>
            <w:tcBorders>
              <w:top w:val="nil"/>
            </w:tcBorders>
            <w:noWrap/>
            <w:hideMark/>
          </w:tcPr>
          <w:p w14:paraId="75063B6E"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0.00</w:t>
            </w:r>
          </w:p>
        </w:tc>
        <w:tc>
          <w:tcPr>
            <w:tcW w:w="636" w:type="dxa"/>
            <w:tcBorders>
              <w:top w:val="nil"/>
            </w:tcBorders>
            <w:noWrap/>
            <w:hideMark/>
          </w:tcPr>
          <w:p w14:paraId="0B22F103"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0.05</w:t>
            </w:r>
          </w:p>
        </w:tc>
        <w:tc>
          <w:tcPr>
            <w:tcW w:w="1128" w:type="dxa"/>
            <w:tcBorders>
              <w:top w:val="nil"/>
            </w:tcBorders>
            <w:noWrap/>
            <w:hideMark/>
          </w:tcPr>
          <w:p w14:paraId="5684B1EB"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0.01</w:t>
            </w:r>
          </w:p>
        </w:tc>
        <w:tc>
          <w:tcPr>
            <w:tcW w:w="772" w:type="dxa"/>
            <w:tcBorders>
              <w:top w:val="nil"/>
            </w:tcBorders>
            <w:noWrap/>
            <w:hideMark/>
          </w:tcPr>
          <w:p w14:paraId="3BAA5632"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0.12</w:t>
            </w:r>
          </w:p>
        </w:tc>
        <w:tc>
          <w:tcPr>
            <w:tcW w:w="1160" w:type="dxa"/>
            <w:tcBorders>
              <w:top w:val="nil"/>
            </w:tcBorders>
            <w:noWrap/>
            <w:hideMark/>
          </w:tcPr>
          <w:p w14:paraId="10B97D21"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0.00</w:t>
            </w:r>
          </w:p>
        </w:tc>
        <w:tc>
          <w:tcPr>
            <w:tcW w:w="990" w:type="dxa"/>
            <w:tcBorders>
              <w:top w:val="nil"/>
            </w:tcBorders>
            <w:noWrap/>
            <w:hideMark/>
          </w:tcPr>
          <w:p w14:paraId="370220F9"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0.00</w:t>
            </w:r>
          </w:p>
        </w:tc>
        <w:tc>
          <w:tcPr>
            <w:tcW w:w="1167" w:type="dxa"/>
            <w:tcBorders>
              <w:top w:val="nil"/>
            </w:tcBorders>
            <w:noWrap/>
            <w:hideMark/>
          </w:tcPr>
          <w:p w14:paraId="67B7BCF5"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0.00</w:t>
            </w:r>
          </w:p>
        </w:tc>
        <w:tc>
          <w:tcPr>
            <w:tcW w:w="810" w:type="dxa"/>
            <w:tcBorders>
              <w:top w:val="nil"/>
            </w:tcBorders>
            <w:noWrap/>
            <w:hideMark/>
          </w:tcPr>
          <w:p w14:paraId="0ED8EE4E" w14:textId="77777777" w:rsidR="0033309D" w:rsidRPr="0033309D" w:rsidRDefault="0033309D" w:rsidP="006358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3309D">
              <w:rPr>
                <w:rFonts w:ascii="Times New Roman" w:hAnsi="Times New Roman" w:cs="Times New Roman"/>
                <w:color w:val="000000"/>
              </w:rPr>
              <w:t>0.00</w:t>
            </w:r>
          </w:p>
        </w:tc>
      </w:tr>
    </w:tbl>
    <w:p w14:paraId="01E4C9F7" w14:textId="77777777" w:rsidR="0033309D" w:rsidRPr="0033309D" w:rsidRDefault="0033309D" w:rsidP="0033309D">
      <w:pPr>
        <w:rPr>
          <w:rFonts w:ascii="Times New Roman" w:hAnsi="Times New Roman" w:cs="Times New Roman"/>
        </w:rPr>
      </w:pPr>
    </w:p>
    <w:p w14:paraId="10872203" w14:textId="77777777" w:rsidR="0033309D" w:rsidRPr="0033309D" w:rsidRDefault="0033309D" w:rsidP="0033309D">
      <w:pPr>
        <w:rPr>
          <w:rFonts w:ascii="Times New Roman" w:hAnsi="Times New Roman" w:cs="Times New Roman"/>
        </w:rPr>
        <w:sectPr w:rsidR="0033309D" w:rsidRPr="0033309D" w:rsidSect="0033309D">
          <w:pgSz w:w="15840" w:h="12240" w:orient="landscape"/>
          <w:pgMar w:top="1440" w:right="1440" w:bottom="1440" w:left="1440" w:header="720" w:footer="720" w:gutter="0"/>
          <w:cols w:space="720"/>
          <w:docGrid w:linePitch="360"/>
        </w:sectPr>
      </w:pPr>
    </w:p>
    <w:p w14:paraId="2B308EBB" w14:textId="77777777" w:rsidR="0033309D" w:rsidRPr="0033309D" w:rsidRDefault="0033309D" w:rsidP="0033309D">
      <w:pPr>
        <w:rPr>
          <w:rFonts w:ascii="Times New Roman" w:hAnsi="Times New Roman" w:cs="Times New Roman"/>
          <w:b/>
          <w:bCs/>
        </w:rPr>
      </w:pPr>
      <w:r w:rsidRPr="0033309D">
        <w:rPr>
          <w:rFonts w:ascii="Times New Roman" w:hAnsi="Times New Roman" w:cs="Times New Roman"/>
          <w:b/>
          <w:bCs/>
        </w:rPr>
        <w:lastRenderedPageBreak/>
        <w:t>Supplementary Figure 1</w:t>
      </w:r>
    </w:p>
    <w:p w14:paraId="00E053E9" w14:textId="77777777" w:rsidR="0033309D" w:rsidRPr="0033309D" w:rsidRDefault="0033309D" w:rsidP="0033309D">
      <w:pPr>
        <w:spacing w:line="279" w:lineRule="auto"/>
        <w:rPr>
          <w:rFonts w:ascii="Times New Roman" w:hAnsi="Times New Roman" w:cs="Times New Roman"/>
          <w:color w:val="000000" w:themeColor="text1"/>
        </w:rPr>
      </w:pPr>
      <w:r w:rsidRPr="0033309D">
        <w:rPr>
          <w:rFonts w:ascii="Times New Roman" w:hAnsi="Times New Roman" w:cs="Times New Roman"/>
          <w:i/>
          <w:iCs/>
          <w:color w:val="000000" w:themeColor="text1"/>
        </w:rPr>
        <w:t>Clustering Quality Metrics</w:t>
      </w:r>
    </w:p>
    <w:p w14:paraId="38FFB90F" w14:textId="77777777" w:rsidR="0033309D" w:rsidRPr="0033309D" w:rsidRDefault="0033309D" w:rsidP="0033309D">
      <w:pPr>
        <w:spacing w:line="279" w:lineRule="auto"/>
        <w:rPr>
          <w:rFonts w:ascii="Times New Roman" w:hAnsi="Times New Roman" w:cs="Times New Roman"/>
          <w:color w:val="000000" w:themeColor="text1"/>
        </w:rPr>
      </w:pPr>
      <w:r w:rsidRPr="0033309D">
        <w:rPr>
          <w:rFonts w:ascii="Times New Roman" w:hAnsi="Times New Roman" w:cs="Times New Roman"/>
          <w:noProof/>
        </w:rPr>
        <w:drawing>
          <wp:inline distT="0" distB="0" distL="0" distR="0" wp14:anchorId="3E06A848" wp14:editId="4C572647">
            <wp:extent cx="4572000" cy="2340592"/>
            <wp:effectExtent l="0" t="0" r="0" b="0"/>
            <wp:docPr id="930328534" name="Picture 930328534" descr="A group of graph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28534" name="Picture 930328534" descr="A group of graphs with number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79731" cy="2344550"/>
                    </a:xfrm>
                    <a:prstGeom prst="rect">
                      <a:avLst/>
                    </a:prstGeom>
                  </pic:spPr>
                </pic:pic>
              </a:graphicData>
            </a:graphic>
          </wp:inline>
        </w:drawing>
      </w:r>
      <w:r w:rsidRPr="0033309D">
        <w:rPr>
          <w:rFonts w:ascii="Times New Roman" w:hAnsi="Times New Roman" w:cs="Times New Roman"/>
          <w:noProof/>
        </w:rPr>
        <w:drawing>
          <wp:inline distT="0" distB="0" distL="0" distR="0" wp14:anchorId="69C18CDE" wp14:editId="1F3A0CF8">
            <wp:extent cx="4659549" cy="2385745"/>
            <wp:effectExtent l="0" t="0" r="1905" b="1905"/>
            <wp:docPr id="488472556" name="Picture 488472556" descr="A group of graphs with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72556" name="Picture 488472556" descr="A group of graphs with numbers and number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5128" cy="2393722"/>
                    </a:xfrm>
                    <a:prstGeom prst="rect">
                      <a:avLst/>
                    </a:prstGeom>
                  </pic:spPr>
                </pic:pic>
              </a:graphicData>
            </a:graphic>
          </wp:inline>
        </w:drawing>
      </w:r>
    </w:p>
    <w:p w14:paraId="7559199E" w14:textId="456B3CC2" w:rsidR="0033309D" w:rsidRPr="0033309D" w:rsidRDefault="0033309D" w:rsidP="0033309D">
      <w:pPr>
        <w:rPr>
          <w:rFonts w:ascii="Times New Roman" w:hAnsi="Times New Roman" w:cs="Times New Roman"/>
          <w:color w:val="000000" w:themeColor="text1"/>
        </w:rPr>
      </w:pPr>
      <w:r w:rsidRPr="0033309D">
        <w:rPr>
          <w:rFonts w:ascii="Times New Roman" w:hAnsi="Times New Roman" w:cs="Times New Roman"/>
          <w:i/>
          <w:iCs/>
          <w:color w:val="000000" w:themeColor="text1"/>
        </w:rPr>
        <w:t>Note</w:t>
      </w:r>
      <w:r w:rsidRPr="0033309D">
        <w:rPr>
          <w:rFonts w:ascii="Times New Roman" w:hAnsi="Times New Roman" w:cs="Times New Roman"/>
          <w:color w:val="000000" w:themeColor="text1"/>
        </w:rPr>
        <w:t>. Panel A depicts results for weekdays, and Panel B depicts results for weekends. Average Silhouette Width = ASW, Hubert’s Coefficient = HC, Point Biserial Correlation = PBC, and Hubert’s Gamma = HG.</w:t>
      </w:r>
    </w:p>
    <w:p w14:paraId="35DCBEA5" w14:textId="77777777" w:rsidR="0033309D" w:rsidRPr="0033309D" w:rsidRDefault="0033309D" w:rsidP="0033309D">
      <w:pPr>
        <w:rPr>
          <w:rFonts w:ascii="Times New Roman" w:hAnsi="Times New Roman" w:cs="Times New Roman"/>
        </w:rPr>
        <w:sectPr w:rsidR="0033309D" w:rsidRPr="0033309D" w:rsidSect="0033309D">
          <w:pgSz w:w="15840" w:h="12240" w:orient="landscape"/>
          <w:pgMar w:top="1440" w:right="1440" w:bottom="1440" w:left="1440" w:header="720" w:footer="720" w:gutter="0"/>
          <w:cols w:space="720"/>
          <w:docGrid w:linePitch="360"/>
        </w:sectPr>
      </w:pPr>
    </w:p>
    <w:p w14:paraId="68E804C9" w14:textId="77777777" w:rsidR="0033309D" w:rsidRPr="0033309D" w:rsidRDefault="0033309D" w:rsidP="0033309D">
      <w:pPr>
        <w:spacing w:line="279" w:lineRule="auto"/>
        <w:rPr>
          <w:rFonts w:ascii="Times New Roman" w:hAnsi="Times New Roman" w:cs="Times New Roman"/>
          <w:b/>
          <w:bCs/>
          <w:color w:val="000000" w:themeColor="text1"/>
        </w:rPr>
      </w:pPr>
      <w:r w:rsidRPr="0033309D">
        <w:rPr>
          <w:rFonts w:ascii="Times New Roman" w:hAnsi="Times New Roman" w:cs="Times New Roman"/>
          <w:b/>
          <w:bCs/>
          <w:color w:val="000000" w:themeColor="text1"/>
        </w:rPr>
        <w:lastRenderedPageBreak/>
        <w:t>Supplementary Figure 2</w:t>
      </w:r>
    </w:p>
    <w:p w14:paraId="02344904" w14:textId="3CDCA249" w:rsidR="0033309D" w:rsidRPr="0033309D" w:rsidRDefault="0033309D" w:rsidP="0033309D">
      <w:pPr>
        <w:spacing w:line="279" w:lineRule="auto"/>
        <w:rPr>
          <w:rFonts w:ascii="Times New Roman" w:hAnsi="Times New Roman" w:cs="Times New Roman"/>
          <w:i/>
          <w:iCs/>
          <w:color w:val="000000" w:themeColor="text1"/>
        </w:rPr>
      </w:pPr>
      <w:r w:rsidRPr="0033309D">
        <w:rPr>
          <w:rFonts w:ascii="Times New Roman" w:hAnsi="Times New Roman" w:cs="Times New Roman"/>
          <w:i/>
          <w:iCs/>
          <w:color w:val="000000" w:themeColor="text1"/>
        </w:rPr>
        <w:t>Elbow Plots</w:t>
      </w:r>
    </w:p>
    <w:p w14:paraId="2AE1DB72" w14:textId="77777777" w:rsidR="0033309D" w:rsidRPr="0033309D" w:rsidRDefault="0033309D" w:rsidP="0033309D">
      <w:pPr>
        <w:rPr>
          <w:rFonts w:ascii="Times New Roman" w:hAnsi="Times New Roman" w:cs="Times New Roman"/>
        </w:rPr>
      </w:pPr>
      <w:r w:rsidRPr="0033309D">
        <w:rPr>
          <w:rFonts w:ascii="Times New Roman" w:hAnsi="Times New Roman" w:cs="Times New Roman"/>
          <w:noProof/>
        </w:rPr>
        <w:drawing>
          <wp:inline distT="0" distB="0" distL="0" distR="0" wp14:anchorId="349FB5DC" wp14:editId="6E10874B">
            <wp:extent cx="3300089" cy="2357207"/>
            <wp:effectExtent l="0" t="0" r="2540" b="5080"/>
            <wp:docPr id="2101255579" name="Picture 2101255579"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255579" name="Picture 2101255579" descr="A graph with a lin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00089" cy="2357207"/>
                    </a:xfrm>
                    <a:prstGeom prst="rect">
                      <a:avLst/>
                    </a:prstGeom>
                  </pic:spPr>
                </pic:pic>
              </a:graphicData>
            </a:graphic>
          </wp:inline>
        </w:drawing>
      </w:r>
      <w:r w:rsidRPr="0033309D">
        <w:rPr>
          <w:rFonts w:ascii="Times New Roman" w:hAnsi="Times New Roman" w:cs="Times New Roman"/>
        </w:rPr>
        <w:t xml:space="preserve"> </w:t>
      </w:r>
      <w:r w:rsidRPr="0033309D">
        <w:rPr>
          <w:rFonts w:ascii="Times New Roman" w:hAnsi="Times New Roman" w:cs="Times New Roman"/>
          <w:noProof/>
        </w:rPr>
        <w:drawing>
          <wp:inline distT="0" distB="0" distL="0" distR="0" wp14:anchorId="0B23484D" wp14:editId="639975C8">
            <wp:extent cx="3293746" cy="2352676"/>
            <wp:effectExtent l="0" t="0" r="0" b="0"/>
            <wp:docPr id="440844396" name="Picture 440844396"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44396" name="Picture 440844396" descr="A graph with a blue lin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93746" cy="2352676"/>
                    </a:xfrm>
                    <a:prstGeom prst="rect">
                      <a:avLst/>
                    </a:prstGeom>
                  </pic:spPr>
                </pic:pic>
              </a:graphicData>
            </a:graphic>
          </wp:inline>
        </w:drawing>
      </w:r>
    </w:p>
    <w:p w14:paraId="508FC09A" w14:textId="071E4E27" w:rsidR="0033309D" w:rsidRPr="0033309D" w:rsidRDefault="0033309D" w:rsidP="0033309D">
      <w:pPr>
        <w:rPr>
          <w:rFonts w:ascii="Times New Roman" w:hAnsi="Times New Roman" w:cs="Times New Roman"/>
          <w:color w:val="000000" w:themeColor="text1"/>
        </w:rPr>
      </w:pPr>
      <w:r w:rsidRPr="0033309D">
        <w:rPr>
          <w:rFonts w:ascii="Times New Roman" w:hAnsi="Times New Roman" w:cs="Times New Roman"/>
          <w:i/>
          <w:iCs/>
          <w:color w:val="000000" w:themeColor="text1"/>
        </w:rPr>
        <w:t>Note</w:t>
      </w:r>
      <w:r w:rsidRPr="0033309D">
        <w:rPr>
          <w:rFonts w:ascii="Times New Roman" w:hAnsi="Times New Roman" w:cs="Times New Roman"/>
          <w:color w:val="000000" w:themeColor="text1"/>
        </w:rPr>
        <w:t>. This figure depicts the optimal number of clusters using elbow plots on weekdays in Panel A and weekends in Panel B.</w:t>
      </w:r>
    </w:p>
    <w:p w14:paraId="0C797E52" w14:textId="77777777" w:rsidR="0033309D" w:rsidRPr="0033309D" w:rsidRDefault="0033309D" w:rsidP="0033309D">
      <w:pPr>
        <w:rPr>
          <w:rFonts w:ascii="Times New Roman" w:hAnsi="Times New Roman" w:cs="Times New Roman"/>
        </w:rPr>
        <w:sectPr w:rsidR="0033309D" w:rsidRPr="0033309D" w:rsidSect="0033309D">
          <w:pgSz w:w="15840" w:h="12240" w:orient="landscape"/>
          <w:pgMar w:top="1440" w:right="1440" w:bottom="1440" w:left="1440" w:header="720" w:footer="720" w:gutter="0"/>
          <w:cols w:space="720"/>
          <w:docGrid w:linePitch="360"/>
        </w:sectPr>
      </w:pPr>
    </w:p>
    <w:p w14:paraId="2BEFD0E7" w14:textId="77777777" w:rsidR="0033309D" w:rsidRPr="0033309D" w:rsidRDefault="0033309D" w:rsidP="0033309D">
      <w:pPr>
        <w:rPr>
          <w:rFonts w:ascii="Times New Roman" w:hAnsi="Times New Roman" w:cs="Times New Roman"/>
          <w:b/>
          <w:bCs/>
        </w:rPr>
      </w:pPr>
      <w:r w:rsidRPr="0033309D">
        <w:rPr>
          <w:rFonts w:ascii="Times New Roman" w:hAnsi="Times New Roman" w:cs="Times New Roman"/>
          <w:b/>
          <w:bCs/>
        </w:rPr>
        <w:lastRenderedPageBreak/>
        <w:t>Supplementary Text 1</w:t>
      </w:r>
    </w:p>
    <w:p w14:paraId="3474D697" w14:textId="77777777" w:rsidR="00A91DAC" w:rsidRPr="0033309D" w:rsidRDefault="00A91DAC" w:rsidP="00A91DAC">
      <w:pPr>
        <w:rPr>
          <w:rFonts w:ascii="Times New Roman" w:hAnsi="Times New Roman" w:cs="Times New Roman"/>
        </w:rPr>
      </w:pPr>
      <w:r w:rsidRPr="0033309D">
        <w:rPr>
          <w:rFonts w:ascii="Times New Roman" w:hAnsi="Times New Roman" w:cs="Times New Roman"/>
          <w:i/>
          <w:iCs/>
        </w:rPr>
        <w:t>Robustness Check</w:t>
      </w:r>
    </w:p>
    <w:p w14:paraId="01591CD3" w14:textId="77777777" w:rsidR="00A91DAC" w:rsidRPr="0033309D" w:rsidRDefault="00A91DAC" w:rsidP="00A91DAC">
      <w:pPr>
        <w:rPr>
          <w:rFonts w:ascii="Times New Roman" w:hAnsi="Times New Roman" w:cs="Times New Roman"/>
        </w:rPr>
      </w:pPr>
      <w:r w:rsidRPr="0033309D">
        <w:rPr>
          <w:rFonts w:ascii="Times New Roman" w:hAnsi="Times New Roman" w:cs="Times New Roman"/>
        </w:rPr>
        <w:t>We also conducted a robustness check to examine whether the results were consistent when including participants with missingness. In other words, we retained participants who had missing data for activity slots to see whether this comprised a sizable group and produced substantially different results.</w:t>
      </w:r>
    </w:p>
    <w:p w14:paraId="52B38672" w14:textId="77777777" w:rsidR="00A91DAC" w:rsidRPr="0033309D" w:rsidRDefault="00A91DAC" w:rsidP="00A91DAC">
      <w:pPr>
        <w:rPr>
          <w:rFonts w:ascii="Times New Roman" w:hAnsi="Times New Roman" w:cs="Times New Roman"/>
        </w:rPr>
      </w:pPr>
      <w:r w:rsidRPr="0033309D">
        <w:rPr>
          <w:rFonts w:ascii="Times New Roman" w:hAnsi="Times New Roman" w:cs="Times New Roman"/>
        </w:rPr>
        <w:t>Overall, we found largely consistent results. When evaluating various fit metrics and examining sample sizes, a two-cluster solution was optimal on weekdays (</w:t>
      </w:r>
      <w:r w:rsidRPr="0033309D">
        <w:rPr>
          <w:rFonts w:ascii="Times New Roman" w:hAnsi="Times New Roman" w:cs="Times New Roman"/>
          <w:i/>
          <w:iCs/>
        </w:rPr>
        <w:t>n</w:t>
      </w:r>
      <w:r w:rsidRPr="0033309D">
        <w:rPr>
          <w:rFonts w:ascii="Times New Roman" w:hAnsi="Times New Roman" w:cs="Times New Roman"/>
        </w:rPr>
        <w:t xml:space="preserve"> = 2,134), and a four-cluster solution was optimal on weekends (</w:t>
      </w:r>
      <w:r w:rsidRPr="0033309D">
        <w:rPr>
          <w:rFonts w:ascii="Times New Roman" w:hAnsi="Times New Roman" w:cs="Times New Roman"/>
          <w:i/>
          <w:iCs/>
        </w:rPr>
        <w:t>n</w:t>
      </w:r>
      <w:r w:rsidRPr="0033309D">
        <w:rPr>
          <w:rFonts w:ascii="Times New Roman" w:hAnsi="Times New Roman" w:cs="Times New Roman"/>
        </w:rPr>
        <w:t xml:space="preserve"> = 2,416). </w:t>
      </w:r>
    </w:p>
    <w:p w14:paraId="4C399B4E" w14:textId="77777777" w:rsidR="00A91DAC" w:rsidRPr="0033309D" w:rsidRDefault="00A91DAC" w:rsidP="00A91DAC">
      <w:pPr>
        <w:rPr>
          <w:rFonts w:ascii="Times New Roman" w:hAnsi="Times New Roman" w:cs="Times New Roman"/>
        </w:rPr>
      </w:pPr>
      <w:r w:rsidRPr="0033309D">
        <w:rPr>
          <w:rFonts w:ascii="Times New Roman" w:hAnsi="Times New Roman" w:cs="Times New Roman"/>
        </w:rPr>
        <w:t>In the robustness check analyses for weekdays, we observed fewer significant effects, but in general, the (2) Late Sleepers and Screen Time Users group had poorer outcomes than the (1) Early Risers and Varied Activities group. Outcomes that were consistently implicated between the analyses were life satisfaction and self-esteem.</w:t>
      </w:r>
    </w:p>
    <w:p w14:paraId="5907E71C" w14:textId="77777777" w:rsidR="00A91DAC" w:rsidRPr="0033309D" w:rsidRDefault="00A91DAC" w:rsidP="00A91DAC">
      <w:pPr>
        <w:rPr>
          <w:rFonts w:ascii="Times New Roman" w:hAnsi="Times New Roman" w:cs="Times New Roman"/>
        </w:rPr>
      </w:pPr>
      <w:r w:rsidRPr="0033309D">
        <w:rPr>
          <w:rFonts w:ascii="Times New Roman" w:hAnsi="Times New Roman" w:cs="Times New Roman"/>
        </w:rPr>
        <w:t>In the robustness check analyses for weekends, we again found that the (3) Late Sleepers and Screen Time Users group experienced poorer outcomes than the (1) Early Risers and Varied Activities and (2) Late Sleepers and Active Leisure groups. However, one key difference from the analyses in the main text was that in the robustness check analyses, the (3) Late Sleepers and Screen Time Users group at times reported worse outcomes than the (4) Minimal Sleepers and Other Activities group, including for mental well-being, self-esteem, peer problems, and frequency of seeing friends outside of school. Still, the (4) Minimal Sleepers and Other Activities group reported poorer performance on a vocabulary task than the (3) Late Sleepers and Screen Time Users group.</w:t>
      </w:r>
    </w:p>
    <w:p w14:paraId="1F56CB89" w14:textId="77777777" w:rsidR="0033309D" w:rsidRPr="0033309D" w:rsidRDefault="0033309D" w:rsidP="0033309D">
      <w:pPr>
        <w:rPr>
          <w:rFonts w:ascii="Times New Roman" w:hAnsi="Times New Roman" w:cs="Times New Roman"/>
        </w:rPr>
        <w:sectPr w:rsidR="0033309D" w:rsidRPr="0033309D" w:rsidSect="0033309D">
          <w:pgSz w:w="12240" w:h="15840"/>
          <w:pgMar w:top="1440" w:right="1440" w:bottom="1440" w:left="1440" w:header="720" w:footer="720" w:gutter="0"/>
          <w:cols w:space="720"/>
          <w:docGrid w:linePitch="360"/>
        </w:sectPr>
      </w:pPr>
    </w:p>
    <w:p w14:paraId="429E0F7A" w14:textId="77777777" w:rsidR="0033309D" w:rsidRPr="0033309D" w:rsidRDefault="0033309D" w:rsidP="0033309D">
      <w:pPr>
        <w:rPr>
          <w:rFonts w:ascii="Times New Roman" w:hAnsi="Times New Roman" w:cs="Times New Roman"/>
        </w:rPr>
      </w:pPr>
      <w:r w:rsidRPr="0033309D">
        <w:rPr>
          <w:rFonts w:ascii="Times New Roman" w:hAnsi="Times New Roman" w:cs="Times New Roman"/>
          <w:b/>
          <w:bCs/>
        </w:rPr>
        <w:lastRenderedPageBreak/>
        <w:t>Supplementary Text 2</w:t>
      </w:r>
    </w:p>
    <w:p w14:paraId="481D52EF" w14:textId="77777777" w:rsidR="00A91DAC" w:rsidRPr="0033309D" w:rsidRDefault="00A91DAC" w:rsidP="00A91DAC">
      <w:pPr>
        <w:rPr>
          <w:rFonts w:ascii="Times New Roman" w:hAnsi="Times New Roman" w:cs="Times New Roman"/>
          <w:i/>
          <w:iCs/>
        </w:rPr>
      </w:pPr>
      <w:r w:rsidRPr="0033309D">
        <w:rPr>
          <w:rFonts w:ascii="Times New Roman" w:hAnsi="Times New Roman" w:cs="Times New Roman"/>
          <w:i/>
          <w:iCs/>
        </w:rPr>
        <w:t>Identifying the Optimal Number of Clusters</w:t>
      </w:r>
    </w:p>
    <w:p w14:paraId="28036CF3" w14:textId="77777777" w:rsidR="00A91DAC" w:rsidRPr="0033309D" w:rsidRDefault="00A91DAC" w:rsidP="00A91DAC">
      <w:pPr>
        <w:rPr>
          <w:rFonts w:ascii="Times New Roman" w:hAnsi="Times New Roman" w:cs="Times New Roman"/>
        </w:rPr>
      </w:pPr>
      <w:r w:rsidRPr="0033309D">
        <w:rPr>
          <w:rFonts w:ascii="Times New Roman" w:hAnsi="Times New Roman" w:cs="Times New Roman"/>
        </w:rPr>
        <w:t>This study employed cluster analysis, an exploratory and data-driven method. Several approaches informed by objective clustering quality metrics and theory were used to identify the optimal number of clusters. In terms of clustering quality metrics, we pre-registered using four metrics: Average Silhouette Width (ASW), Hubert’s Coefficient (HC), Point Biserial Correlation (PBC) and Hubert’s Gamma (HG). ASW assesses how well an object matches others in its own cluster compared to others in neighboring clusters. HC assesses the difference between the observed clustering solution and the best possible solution. PBC and HG measure the extent to which the distances can be reproduced. The optimal number of clusters is indicated by high values of ASW, PBC, and HG and a low HC value.</w:t>
      </w:r>
    </w:p>
    <w:p w14:paraId="26775CC1" w14:textId="77777777" w:rsidR="00A91DAC" w:rsidRPr="0033309D" w:rsidRDefault="00A91DAC" w:rsidP="00A91DAC">
      <w:pPr>
        <w:rPr>
          <w:rFonts w:ascii="Times New Roman" w:hAnsi="Times New Roman" w:cs="Times New Roman"/>
        </w:rPr>
      </w:pPr>
      <w:r w:rsidRPr="0033309D">
        <w:rPr>
          <w:rFonts w:ascii="Times New Roman" w:hAnsi="Times New Roman" w:cs="Times New Roman"/>
        </w:rPr>
        <w:t>In addition, prior work has used elbow plots to determine the optimal number of clusters. Elbow plots depict the number of clusters on the x-axis and the total within sum of squares on the y-axis. The optimal number of clusters is determined based on where the “elbow” or curve occurs. See Supplementary Figure 2 for the elbow plots on weekdays (Panel A) and weekends (Panel B).</w:t>
      </w:r>
    </w:p>
    <w:p w14:paraId="4C2E0D9D" w14:textId="77777777" w:rsidR="00A91DAC" w:rsidRPr="0033309D" w:rsidRDefault="00A91DAC" w:rsidP="00A91DAC">
      <w:pPr>
        <w:rPr>
          <w:rFonts w:ascii="Times New Roman" w:hAnsi="Times New Roman" w:cs="Times New Roman"/>
        </w:rPr>
      </w:pPr>
      <w:r w:rsidRPr="0033309D">
        <w:rPr>
          <w:rFonts w:ascii="Times New Roman" w:hAnsi="Times New Roman" w:cs="Times New Roman"/>
        </w:rPr>
        <w:t>We used the Ward clustering algorithm as pre-registered but also considered other clustering algorithms, including the complete, average, simple, and weighted clustering algorithms.</w:t>
      </w:r>
    </w:p>
    <w:p w14:paraId="1DCD0E0A" w14:textId="77777777" w:rsidR="00A91DAC" w:rsidRPr="0033309D" w:rsidRDefault="00A91DAC" w:rsidP="00A91DAC">
      <w:pPr>
        <w:rPr>
          <w:rFonts w:ascii="Times New Roman" w:hAnsi="Times New Roman" w:cs="Times New Roman"/>
        </w:rPr>
      </w:pPr>
      <w:r w:rsidRPr="0033309D">
        <w:rPr>
          <w:rFonts w:ascii="Times New Roman" w:hAnsi="Times New Roman" w:cs="Times New Roman"/>
        </w:rPr>
        <w:t>We initially allowed for up to 20 clusters to be identified based on past research (Purol et al., 2021). However, we observed that obtaining an extensive number of clusters was not feasible for interpretation and analysis given the sample size. We therefore opted to reduce the number of clusters that could be identified to 10 potential clusters.</w:t>
      </w:r>
    </w:p>
    <w:p w14:paraId="0A4699DB" w14:textId="77777777" w:rsidR="0033309D" w:rsidRPr="0033309D" w:rsidRDefault="0033309D" w:rsidP="0033309D">
      <w:pPr>
        <w:rPr>
          <w:rFonts w:ascii="Times New Roman" w:hAnsi="Times New Roman" w:cs="Times New Roman"/>
        </w:rPr>
        <w:sectPr w:rsidR="0033309D" w:rsidRPr="0033309D" w:rsidSect="0033309D">
          <w:pgSz w:w="12240" w:h="15840"/>
          <w:pgMar w:top="1440" w:right="1440" w:bottom="1440" w:left="1440" w:header="720" w:footer="720" w:gutter="0"/>
          <w:cols w:space="720"/>
          <w:docGrid w:linePitch="360"/>
        </w:sectPr>
      </w:pPr>
    </w:p>
    <w:p w14:paraId="518916D0" w14:textId="77777777" w:rsidR="0033309D" w:rsidRPr="0033309D" w:rsidRDefault="0033309D" w:rsidP="0033309D">
      <w:pPr>
        <w:rPr>
          <w:rFonts w:ascii="Times New Roman" w:hAnsi="Times New Roman" w:cs="Times New Roman"/>
          <w:b/>
          <w:bCs/>
        </w:rPr>
      </w:pPr>
      <w:r w:rsidRPr="0033309D">
        <w:rPr>
          <w:rFonts w:ascii="Times New Roman" w:hAnsi="Times New Roman" w:cs="Times New Roman"/>
          <w:b/>
          <w:bCs/>
        </w:rPr>
        <w:lastRenderedPageBreak/>
        <w:t>Supplementary Text 3</w:t>
      </w:r>
    </w:p>
    <w:p w14:paraId="2695D9A5" w14:textId="3009582E" w:rsidR="0033309D" w:rsidRPr="0033309D" w:rsidRDefault="0033309D" w:rsidP="0033309D">
      <w:pPr>
        <w:rPr>
          <w:rFonts w:ascii="Times New Roman" w:hAnsi="Times New Roman" w:cs="Times New Roman"/>
          <w:i/>
          <w:iCs/>
        </w:rPr>
      </w:pPr>
      <w:r w:rsidRPr="0033309D">
        <w:rPr>
          <w:rFonts w:ascii="Times New Roman" w:hAnsi="Times New Roman" w:cs="Times New Roman"/>
          <w:i/>
          <w:iCs/>
        </w:rPr>
        <w:t>Pairwise Comparisons Between Clusters on Weekends</w:t>
      </w:r>
    </w:p>
    <w:p w14:paraId="5B58022D" w14:textId="7188B3C6" w:rsidR="0033309D" w:rsidRPr="0033309D" w:rsidRDefault="0033309D" w:rsidP="0033309D">
      <w:pPr>
        <w:rPr>
          <w:rFonts w:ascii="Times New Roman" w:hAnsi="Times New Roman" w:cs="Times New Roman"/>
        </w:rPr>
      </w:pPr>
      <w:r w:rsidRPr="0033309D">
        <w:rPr>
          <w:rFonts w:ascii="Times New Roman" w:hAnsi="Times New Roman" w:cs="Times New Roman"/>
        </w:rPr>
        <w:t>We conducted pairwise comparisons between all four clusters on weekends, and the results can be accessed in the Open Science Framework.</w:t>
      </w:r>
    </w:p>
    <w:p w14:paraId="0D8E9C7C" w14:textId="2465B5AE" w:rsidR="0033309D" w:rsidRPr="0033309D" w:rsidRDefault="0033309D" w:rsidP="0033309D">
      <w:pPr>
        <w:rPr>
          <w:rFonts w:ascii="Times New Roman" w:hAnsi="Times New Roman" w:cs="Times New Roman"/>
        </w:rPr>
      </w:pPr>
      <w:r w:rsidRPr="0033309D">
        <w:rPr>
          <w:rFonts w:ascii="Times New Roman" w:hAnsi="Times New Roman" w:cs="Times New Roman"/>
        </w:rPr>
        <w:t xml:space="preserve">We tested whether demographic factors predicted cluster membership; see the file path: </w:t>
      </w:r>
      <w:r w:rsidRPr="0033309D">
        <w:rPr>
          <w:rFonts w:ascii="Times New Roman" w:hAnsi="Times New Roman" w:cs="Times New Roman"/>
          <w:i/>
          <w:iCs/>
        </w:rPr>
        <w:t>2_data_analysis/2_weekends/results/demographics</w:t>
      </w:r>
    </w:p>
    <w:p w14:paraId="197A777C" w14:textId="74A93CB8" w:rsidR="0033309D" w:rsidRPr="0033309D" w:rsidRDefault="0033309D" w:rsidP="0033309D">
      <w:pPr>
        <w:rPr>
          <w:rFonts w:ascii="Times New Roman" w:hAnsi="Times New Roman" w:cs="Times New Roman"/>
        </w:rPr>
      </w:pPr>
      <w:r w:rsidRPr="0033309D">
        <w:rPr>
          <w:rFonts w:ascii="Times New Roman" w:hAnsi="Times New Roman" w:cs="Times New Roman"/>
        </w:rPr>
        <w:t xml:space="preserve">We also tested whether cluster membership was associated with well-being outcomes; see the file path: </w:t>
      </w:r>
      <w:r w:rsidRPr="0033309D">
        <w:rPr>
          <w:rFonts w:ascii="Times New Roman" w:hAnsi="Times New Roman" w:cs="Times New Roman"/>
          <w:i/>
          <w:iCs/>
        </w:rPr>
        <w:t>2_data_analysis/2_weekends/results/</w:t>
      </w:r>
      <w:proofErr w:type="spellStart"/>
      <w:r w:rsidRPr="0033309D">
        <w:rPr>
          <w:rFonts w:ascii="Times New Roman" w:hAnsi="Times New Roman" w:cs="Times New Roman"/>
          <w:i/>
          <w:iCs/>
        </w:rPr>
        <w:t>main_regression</w:t>
      </w:r>
      <w:proofErr w:type="spellEnd"/>
    </w:p>
    <w:sectPr w:rsidR="0033309D" w:rsidRPr="0033309D" w:rsidSect="003330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625DC" w14:textId="77777777" w:rsidR="005B1947" w:rsidRDefault="005B1947" w:rsidP="0033309D">
      <w:pPr>
        <w:spacing w:after="0" w:line="240" w:lineRule="auto"/>
      </w:pPr>
      <w:r>
        <w:separator/>
      </w:r>
    </w:p>
  </w:endnote>
  <w:endnote w:type="continuationSeparator" w:id="0">
    <w:p w14:paraId="102DB08B" w14:textId="77777777" w:rsidR="005B1947" w:rsidRDefault="005B1947" w:rsidP="00333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7C06F" w14:textId="77777777" w:rsidR="005B1947" w:rsidRDefault="005B1947" w:rsidP="0033309D">
      <w:pPr>
        <w:spacing w:after="0" w:line="240" w:lineRule="auto"/>
      </w:pPr>
      <w:r>
        <w:separator/>
      </w:r>
    </w:p>
  </w:footnote>
  <w:footnote w:type="continuationSeparator" w:id="0">
    <w:p w14:paraId="6C6DE1BE" w14:textId="77777777" w:rsidR="005B1947" w:rsidRDefault="005B1947" w:rsidP="003330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493447723"/>
      <w:docPartObj>
        <w:docPartGallery w:val="Page Numbers (Top of Page)"/>
        <w:docPartUnique/>
      </w:docPartObj>
    </w:sdtPr>
    <w:sdtContent>
      <w:p w14:paraId="6D5A6DC9" w14:textId="77777777" w:rsidR="0033309D" w:rsidRPr="003F52E6" w:rsidRDefault="0033309D" w:rsidP="0033309D">
        <w:pPr>
          <w:pStyle w:val="Header"/>
          <w:framePr w:wrap="none" w:vAnchor="text" w:hAnchor="margin" w:xAlign="right" w:y="1"/>
          <w:rPr>
            <w:rStyle w:val="PageNumber"/>
            <w:rFonts w:ascii="Times New Roman" w:hAnsi="Times New Roman" w:cs="Times New Roman"/>
          </w:rPr>
        </w:pPr>
        <w:r w:rsidRPr="003F52E6">
          <w:rPr>
            <w:rStyle w:val="PageNumber"/>
            <w:rFonts w:ascii="Times New Roman" w:hAnsi="Times New Roman" w:cs="Times New Roman"/>
          </w:rPr>
          <w:fldChar w:fldCharType="begin"/>
        </w:r>
        <w:r w:rsidRPr="003F52E6">
          <w:rPr>
            <w:rStyle w:val="PageNumber"/>
            <w:rFonts w:ascii="Times New Roman" w:hAnsi="Times New Roman" w:cs="Times New Roman"/>
          </w:rPr>
          <w:instrText xml:space="preserve"> PAGE </w:instrText>
        </w:r>
        <w:r w:rsidRPr="003F52E6">
          <w:rPr>
            <w:rStyle w:val="PageNumber"/>
            <w:rFonts w:ascii="Times New Roman" w:hAnsi="Times New Roman" w:cs="Times New Roman"/>
          </w:rPr>
          <w:fldChar w:fldCharType="separate"/>
        </w:r>
        <w:r>
          <w:rPr>
            <w:rStyle w:val="PageNumber"/>
            <w:rFonts w:ascii="Times New Roman" w:hAnsi="Times New Roman" w:cs="Times New Roman"/>
          </w:rPr>
          <w:t>1</w:t>
        </w:r>
        <w:r w:rsidRPr="003F52E6">
          <w:rPr>
            <w:rStyle w:val="PageNumber"/>
            <w:rFonts w:ascii="Times New Roman" w:hAnsi="Times New Roman" w:cs="Times New Roman"/>
          </w:rPr>
          <w:fldChar w:fldCharType="end"/>
        </w:r>
      </w:p>
    </w:sdtContent>
  </w:sdt>
  <w:p w14:paraId="4132B706" w14:textId="77777777" w:rsidR="0033309D" w:rsidRPr="003F52E6" w:rsidRDefault="0033309D" w:rsidP="0033309D">
    <w:pPr>
      <w:pStyle w:val="Header"/>
      <w:ind w:right="360"/>
      <w:rPr>
        <w:rFonts w:ascii="Times New Roman" w:hAnsi="Times New Roman" w:cs="Times New Roman"/>
      </w:rPr>
    </w:pPr>
    <w:r w:rsidRPr="003F52E6">
      <w:rPr>
        <w:rFonts w:ascii="Times New Roman" w:hAnsi="Times New Roman" w:cs="Times New Roman"/>
      </w:rPr>
      <w:t xml:space="preserve">ADOLESCENT TIME-USE </w:t>
    </w:r>
    <w:r>
      <w:rPr>
        <w:rFonts w:ascii="Times New Roman" w:hAnsi="Times New Roman" w:cs="Times New Roman"/>
      </w:rPr>
      <w:t>SEQUENCES</w:t>
    </w:r>
    <w:r w:rsidRPr="003F52E6">
      <w:rPr>
        <w:rFonts w:ascii="Times New Roman" w:hAnsi="Times New Roman" w:cs="Times New Roman"/>
      </w:rPr>
      <w:t xml:space="preserve"> AND WELL-BEING</w:t>
    </w:r>
  </w:p>
  <w:p w14:paraId="0B918A6C" w14:textId="77777777" w:rsidR="0033309D" w:rsidRDefault="003330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09D"/>
    <w:rsid w:val="000F6922"/>
    <w:rsid w:val="00313EC8"/>
    <w:rsid w:val="0033309D"/>
    <w:rsid w:val="00512AE3"/>
    <w:rsid w:val="00534EC7"/>
    <w:rsid w:val="005B1947"/>
    <w:rsid w:val="006A0FAF"/>
    <w:rsid w:val="008D1E51"/>
    <w:rsid w:val="009A6A22"/>
    <w:rsid w:val="00A32539"/>
    <w:rsid w:val="00A345B7"/>
    <w:rsid w:val="00A91DAC"/>
    <w:rsid w:val="00EE7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E97EBD"/>
  <w15:chartTrackingRefBased/>
  <w15:docId w15:val="{BDBCA232-EB45-F24C-9FAB-0A98EF0B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30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30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30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30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30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30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30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30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30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0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30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30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30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30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30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0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0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09D"/>
    <w:rPr>
      <w:rFonts w:eastAsiaTheme="majorEastAsia" w:cstheme="majorBidi"/>
      <w:color w:val="272727" w:themeColor="text1" w:themeTint="D8"/>
    </w:rPr>
  </w:style>
  <w:style w:type="paragraph" w:styleId="Title">
    <w:name w:val="Title"/>
    <w:basedOn w:val="Normal"/>
    <w:next w:val="Normal"/>
    <w:link w:val="TitleChar"/>
    <w:uiPriority w:val="10"/>
    <w:qFormat/>
    <w:rsid w:val="003330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0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0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0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09D"/>
    <w:pPr>
      <w:spacing w:before="160"/>
      <w:jc w:val="center"/>
    </w:pPr>
    <w:rPr>
      <w:i/>
      <w:iCs/>
      <w:color w:val="404040" w:themeColor="text1" w:themeTint="BF"/>
    </w:rPr>
  </w:style>
  <w:style w:type="character" w:customStyle="1" w:styleId="QuoteChar">
    <w:name w:val="Quote Char"/>
    <w:basedOn w:val="DefaultParagraphFont"/>
    <w:link w:val="Quote"/>
    <w:uiPriority w:val="29"/>
    <w:rsid w:val="0033309D"/>
    <w:rPr>
      <w:i/>
      <w:iCs/>
      <w:color w:val="404040" w:themeColor="text1" w:themeTint="BF"/>
    </w:rPr>
  </w:style>
  <w:style w:type="paragraph" w:styleId="ListParagraph">
    <w:name w:val="List Paragraph"/>
    <w:basedOn w:val="Normal"/>
    <w:uiPriority w:val="34"/>
    <w:qFormat/>
    <w:rsid w:val="0033309D"/>
    <w:pPr>
      <w:ind w:left="720"/>
      <w:contextualSpacing/>
    </w:pPr>
  </w:style>
  <w:style w:type="character" w:styleId="IntenseEmphasis">
    <w:name w:val="Intense Emphasis"/>
    <w:basedOn w:val="DefaultParagraphFont"/>
    <w:uiPriority w:val="21"/>
    <w:qFormat/>
    <w:rsid w:val="0033309D"/>
    <w:rPr>
      <w:i/>
      <w:iCs/>
      <w:color w:val="2F5496" w:themeColor="accent1" w:themeShade="BF"/>
    </w:rPr>
  </w:style>
  <w:style w:type="paragraph" w:styleId="IntenseQuote">
    <w:name w:val="Intense Quote"/>
    <w:basedOn w:val="Normal"/>
    <w:next w:val="Normal"/>
    <w:link w:val="IntenseQuoteChar"/>
    <w:uiPriority w:val="30"/>
    <w:qFormat/>
    <w:rsid w:val="003330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309D"/>
    <w:rPr>
      <w:i/>
      <w:iCs/>
      <w:color w:val="2F5496" w:themeColor="accent1" w:themeShade="BF"/>
    </w:rPr>
  </w:style>
  <w:style w:type="character" w:styleId="IntenseReference">
    <w:name w:val="Intense Reference"/>
    <w:basedOn w:val="DefaultParagraphFont"/>
    <w:uiPriority w:val="32"/>
    <w:qFormat/>
    <w:rsid w:val="0033309D"/>
    <w:rPr>
      <w:b/>
      <w:bCs/>
      <w:smallCaps/>
      <w:color w:val="2F5496" w:themeColor="accent1" w:themeShade="BF"/>
      <w:spacing w:val="5"/>
    </w:rPr>
  </w:style>
  <w:style w:type="paragraph" w:styleId="Header">
    <w:name w:val="header"/>
    <w:basedOn w:val="Normal"/>
    <w:link w:val="HeaderChar"/>
    <w:uiPriority w:val="99"/>
    <w:unhideWhenUsed/>
    <w:rsid w:val="003330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309D"/>
  </w:style>
  <w:style w:type="paragraph" w:styleId="Footer">
    <w:name w:val="footer"/>
    <w:basedOn w:val="Normal"/>
    <w:link w:val="FooterChar"/>
    <w:uiPriority w:val="99"/>
    <w:unhideWhenUsed/>
    <w:rsid w:val="003330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09D"/>
  </w:style>
  <w:style w:type="character" w:styleId="PageNumber">
    <w:name w:val="page number"/>
    <w:basedOn w:val="DefaultParagraphFont"/>
    <w:uiPriority w:val="99"/>
    <w:semiHidden/>
    <w:unhideWhenUsed/>
    <w:rsid w:val="0033309D"/>
  </w:style>
  <w:style w:type="table" w:styleId="PlainTable2">
    <w:name w:val="Plain Table 2"/>
    <w:basedOn w:val="TableNormal"/>
    <w:uiPriority w:val="42"/>
    <w:rsid w:val="0033309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1214</Words>
  <Characters>6921</Characters>
  <Application>Microsoft Office Word</Application>
  <DocSecurity>0</DocSecurity>
  <Lines>57</Lines>
  <Paragraphs>16</Paragraphs>
  <ScaleCrop>false</ScaleCrop>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Chan</dc:creator>
  <cp:keywords/>
  <dc:description/>
  <cp:lastModifiedBy>Elizabeth Chan</cp:lastModifiedBy>
  <cp:revision>2</cp:revision>
  <dcterms:created xsi:type="dcterms:W3CDTF">2025-08-20T21:06:00Z</dcterms:created>
  <dcterms:modified xsi:type="dcterms:W3CDTF">2025-08-26T20:22:00Z</dcterms:modified>
</cp:coreProperties>
</file>