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922E6" w14:textId="0160EDDD" w:rsidR="0074689A" w:rsidRPr="007C44D9" w:rsidRDefault="00E05318" w:rsidP="00E053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4D9">
        <w:rPr>
          <w:rFonts w:ascii="Times New Roman" w:hAnsi="Times New Roman" w:cs="Times New Roman"/>
          <w:b/>
          <w:bCs/>
          <w:sz w:val="24"/>
          <w:szCs w:val="24"/>
        </w:rPr>
        <w:t>Supplementary B – Systematic Review Data Extraction Sheet</w:t>
      </w:r>
    </w:p>
    <w:p w14:paraId="3BCBD056" w14:textId="77777777" w:rsidR="00E05318" w:rsidRPr="007C44D9" w:rsidRDefault="00E05318" w:rsidP="00E0531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3958" w:type="dxa"/>
        <w:tblLook w:val="04A0" w:firstRow="1" w:lastRow="0" w:firstColumn="1" w:lastColumn="0" w:noHBand="0" w:noVBand="1"/>
      </w:tblPr>
      <w:tblGrid>
        <w:gridCol w:w="1161"/>
        <w:gridCol w:w="679"/>
        <w:gridCol w:w="783"/>
        <w:gridCol w:w="1031"/>
        <w:gridCol w:w="1361"/>
        <w:gridCol w:w="1650"/>
        <w:gridCol w:w="1461"/>
        <w:gridCol w:w="1201"/>
        <w:gridCol w:w="1764"/>
        <w:gridCol w:w="1651"/>
        <w:gridCol w:w="1216"/>
      </w:tblGrid>
      <w:tr w:rsidR="007C44D9" w:rsidRPr="007C44D9" w14:paraId="44A484B9" w14:textId="77777777" w:rsidTr="003A0375">
        <w:trPr>
          <w:trHeight w:val="300"/>
        </w:trPr>
        <w:tc>
          <w:tcPr>
            <w:tcW w:w="13958" w:type="dxa"/>
            <w:gridSpan w:val="11"/>
            <w:shd w:val="clear" w:color="auto" w:fill="auto"/>
            <w:noWrap/>
            <w:vAlign w:val="bottom"/>
          </w:tcPr>
          <w:p w14:paraId="20A2DB48" w14:textId="77777777" w:rsidR="00715789" w:rsidRPr="007C44D9" w:rsidRDefault="00715789" w:rsidP="00715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  <w:t>Table S1</w:t>
            </w:r>
          </w:p>
          <w:p w14:paraId="3240D813" w14:textId="77777777" w:rsidR="00715789" w:rsidRPr="007C44D9" w:rsidRDefault="00715789" w:rsidP="00715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AU"/>
                <w14:ligatures w14:val="none"/>
              </w:rPr>
            </w:pPr>
          </w:p>
          <w:p w14:paraId="5D3E9344" w14:textId="53FC7A80" w:rsidR="00715789" w:rsidRPr="007C44D9" w:rsidRDefault="00715789" w:rsidP="00715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>Summary of Data Extracted from Literature Search</w:t>
            </w:r>
          </w:p>
        </w:tc>
      </w:tr>
      <w:tr w:rsidR="007C44D9" w:rsidRPr="007C44D9" w14:paraId="38D1067B" w14:textId="77777777" w:rsidTr="005C07D8">
        <w:trPr>
          <w:trHeight w:val="300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95B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Author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405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Year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C9B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1F1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Sample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66C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(Family) Sample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2EC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Type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EC91" w14:textId="5C3F3F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Level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6EF0" w14:textId="62B41748" w:rsidR="00715789" w:rsidRPr="007C44D9" w:rsidRDefault="00DB56F8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Demands Reduction as </w:t>
            </w:r>
            <w:r w:rsidR="00715789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Primary Justification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B53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07F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Outcome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8A65" w14:textId="14F2BF5D" w:rsidR="00715789" w:rsidRPr="007C44D9" w:rsidRDefault="00DB56F8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Statistical </w:t>
            </w:r>
            <w:r w:rsidR="00715789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Significance Testing</w:t>
            </w:r>
          </w:p>
        </w:tc>
      </w:tr>
      <w:tr w:rsidR="007C44D9" w:rsidRPr="007C44D9" w14:paraId="5D85BE53" w14:textId="77777777" w:rsidTr="005C07D8">
        <w:trPr>
          <w:trHeight w:val="300"/>
        </w:trPr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6297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Aasmul et al.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26C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2016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832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E65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138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13D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281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FBD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227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6A3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DB7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EDA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B4F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B88898B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EE35861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Andersen and Westgaard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2C2867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2013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BAD353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EDF120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138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EC2DC2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485711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Redesign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E4FF81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2CED4C7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69A6CD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0D4E02C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General Health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4CDF04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</w:tr>
      <w:tr w:rsidR="007C44D9" w:rsidRPr="007C44D9" w14:paraId="227E7990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01195F3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Arnetz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DB2803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2007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3EE92D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283B3C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860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95586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496E13B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EF7C76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22A86A9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20D1B7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3BE34F1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(+); 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A5DFB4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3394DDD3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90A52D1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Barbosa et al.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C17FD0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2015; 2016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F53055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F00572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53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B1C8C1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47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1376A81" w14:textId="21ECFAEC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Protocol; Stress Management</w:t>
            </w:r>
            <w:r w:rsidR="00535490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5FDC56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38A175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3AF580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8D0C71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Psychological Illbeing (0); Work Illbeing (-); Work Wellbeing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C722F7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2882DF81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10EB474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Benders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C2DA6F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E6A85D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79CEFC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553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AA7965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2A4024EF" w14:textId="07C96F7E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Redesign</w:t>
            </w:r>
            <w:r w:rsidR="003A3438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(including </w:t>
            </w:r>
            <w:proofErr w:type="gramStart"/>
            <w:r w:rsidR="003A3438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resources)</w:t>
            </w:r>
            <w:r w:rsidR="00805965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*</w:t>
            </w:r>
            <w:proofErr w:type="gramEnd"/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9D5B2A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634662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33E93F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2C0643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(+)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9D1966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3D0CA45F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FC530A7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Bielderman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AE859E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ECCACB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D0B714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223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B05877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E2B7FF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5D8A0A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0298584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97E557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EA14AE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(0); 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CC3C29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EE35E77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90AACFA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Borbasi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99AABD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2011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DBF39B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C15D67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153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CD10A1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A7CE80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Team Composition Intervention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4DF107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5C86911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17941F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3E3E74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92BC2F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3EE49707" w14:textId="77777777" w:rsidTr="005C07D8">
        <w:trPr>
          <w:trHeight w:val="300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7057F7" w14:textId="306EF9A7" w:rsidR="00DB56F8" w:rsidRPr="007C44D9" w:rsidRDefault="00DB56F8" w:rsidP="00DB56F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Author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EB7425" w14:textId="52D43100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Year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D3B257" w14:textId="1A16F247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6D9A09" w14:textId="6338509A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Sample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BB0A5C" w14:textId="76C3D8A7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(Family) Sample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894304" w14:textId="1BDCD127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Type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DCB0E5" w14:textId="0AFF97C6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Level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7AFCC3" w14:textId="450DBF10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Demands Reduction as Primary Justification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3F87D3" w14:textId="113DE939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4A9254" w14:textId="3254E912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Outcome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DC70EA" w14:textId="4792C66E" w:rsidR="00DB56F8" w:rsidRPr="007C44D9" w:rsidRDefault="00DB56F8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Statistical Significance Testing</w:t>
            </w:r>
          </w:p>
        </w:tc>
      </w:tr>
      <w:tr w:rsidR="007C44D9" w:rsidRPr="007C44D9" w14:paraId="2FAC6BB4" w14:textId="77777777" w:rsidTr="005C07D8">
        <w:trPr>
          <w:trHeight w:val="300"/>
        </w:trPr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C1D0" w14:textId="77777777" w:rsidR="00715789" w:rsidRPr="007C44D9" w:rsidRDefault="00715789" w:rsidP="00DB56F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Bramble et al.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2673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2011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D41A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F0D8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43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4AA3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41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2395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Family Program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F933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ECDA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1A12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0B30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(+)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3643" w14:textId="77777777" w:rsidR="00715789" w:rsidRPr="007C44D9" w:rsidRDefault="00715789" w:rsidP="00DB56F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B7EF6C9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4AC972F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Coogle et al. 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C30A1C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2008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20BBB9A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CCEB58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307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117D9A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B05F067" w14:textId="728636B0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  <w:r w:rsidR="0081234D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, </w:t>
            </w:r>
            <w:r w:rsidR="0008515F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Stress Management*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DE4683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3E80338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744D2C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0656D9E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CF198C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7C44D9" w:rsidRPr="007C44D9" w14:paraId="5FC81B8F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0CE7DD3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Cooke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CBDC46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2010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725229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SW 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16AE2CB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2F6C09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24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F469B8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Program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2CA230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FAE7CD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3F9026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52DDF44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7F0E68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7A277129" w14:textId="77777777" w:rsidTr="005C07D8">
        <w:trPr>
          <w:trHeight w:val="300"/>
        </w:trPr>
        <w:tc>
          <w:tcPr>
            <w:tcW w:w="1161" w:type="dxa"/>
            <w:vMerge w:val="restart"/>
            <w:shd w:val="clear" w:color="auto" w:fill="auto"/>
            <w:noWrap/>
            <w:vAlign w:val="center"/>
            <w:hideMark/>
          </w:tcPr>
          <w:p w14:paraId="1AD63357" w14:textId="77777777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Davison et al.</w:t>
            </w:r>
          </w:p>
        </w:tc>
        <w:tc>
          <w:tcPr>
            <w:tcW w:w="679" w:type="dxa"/>
            <w:vMerge w:val="restart"/>
            <w:shd w:val="clear" w:color="auto" w:fill="auto"/>
            <w:noWrap/>
            <w:vAlign w:val="center"/>
            <w:hideMark/>
          </w:tcPr>
          <w:p w14:paraId="267C43C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2007</w:t>
            </w:r>
          </w:p>
        </w:tc>
        <w:tc>
          <w:tcPr>
            <w:tcW w:w="783" w:type="dxa"/>
            <w:vMerge w:val="restart"/>
            <w:shd w:val="clear" w:color="auto" w:fill="auto"/>
            <w:noWrap/>
            <w:vAlign w:val="center"/>
            <w:hideMark/>
          </w:tcPr>
          <w:p w14:paraId="08412BD2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vMerge w:val="restart"/>
            <w:shd w:val="clear" w:color="auto" w:fill="auto"/>
            <w:noWrap/>
            <w:vAlign w:val="center"/>
            <w:hideMark/>
          </w:tcPr>
          <w:p w14:paraId="473ADACD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90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  <w:hideMark/>
          </w:tcPr>
          <w:p w14:paraId="37E8B733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113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5C8F95D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3A135CD2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3DCBDD5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66B4A2E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D098A3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208796F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9E2771A" w14:textId="77777777" w:rsidTr="005C07D8">
        <w:trPr>
          <w:trHeight w:val="300"/>
        </w:trPr>
        <w:tc>
          <w:tcPr>
            <w:tcW w:w="1161" w:type="dxa"/>
            <w:vMerge/>
            <w:shd w:val="clear" w:color="auto" w:fill="auto"/>
            <w:noWrap/>
            <w:vAlign w:val="center"/>
            <w:hideMark/>
          </w:tcPr>
          <w:p w14:paraId="562D29EE" w14:textId="41EA1463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79" w:type="dxa"/>
            <w:vMerge/>
            <w:shd w:val="clear" w:color="auto" w:fill="auto"/>
            <w:noWrap/>
            <w:vAlign w:val="center"/>
            <w:hideMark/>
          </w:tcPr>
          <w:p w14:paraId="1DAE6901" w14:textId="4C1CE39E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83" w:type="dxa"/>
            <w:vMerge/>
            <w:shd w:val="clear" w:color="auto" w:fill="auto"/>
            <w:noWrap/>
            <w:vAlign w:val="center"/>
            <w:hideMark/>
          </w:tcPr>
          <w:p w14:paraId="46FF0129" w14:textId="0B551372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  <w:hideMark/>
          </w:tcPr>
          <w:p w14:paraId="3FDC6BC5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vMerge/>
            <w:shd w:val="clear" w:color="auto" w:fill="auto"/>
            <w:noWrap/>
            <w:vAlign w:val="center"/>
            <w:hideMark/>
          </w:tcPr>
          <w:p w14:paraId="061F314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5B2E415" w14:textId="6A1EC366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  <w:r w:rsidR="00DD5669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; Peer Support*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AE4F1A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C17E04B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B049FD8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B751263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54F2F9D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4558B02A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FFFC47C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Edberg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221B10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2001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191F7B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C-NRCT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7D8357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C86F85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14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0F2AB3B" w14:textId="5C8708EE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Care Protocol</w:t>
            </w:r>
            <w:r w:rsidR="00895F77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; Peer Support*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89FA6A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FCA86E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7A53C2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5900A86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948B51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E721A3A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66B0F8D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Edvardsson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4407B5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2014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38C7F69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A4BFE1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143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05F55C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46B821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B69DC4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733B18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52E9B4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3807C9C9" w14:textId="11434D5C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DD4F97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44F784E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A64E30F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Figueiredo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B6794F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FC970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Post only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1DEF1E3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96649B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425E9DC" w14:textId="56B82C3E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Stress Management</w:t>
            </w:r>
            <w:r w:rsidR="003A3438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D897FC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3EF6D8F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EEF65D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1237DBD" w14:textId="5DFB749F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99BAD2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7C44D9" w:rsidRPr="007C44D9" w14:paraId="3CA6FDD6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7C723D4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Fitzwater and Gates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DB6272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2002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009B4C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1F69F30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E9CB26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C75CE8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E7FC23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364B91C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C243D4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54EEF2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038C33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</w:tr>
      <w:tr w:rsidR="007C44D9" w:rsidRPr="007C44D9" w14:paraId="2D2AA7D6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D64CC30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Forsgarde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EFA384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2000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04E234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0AB738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93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C7C69F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5BF94992" w14:textId="6A1CEAAE" w:rsidR="00715789" w:rsidRPr="007C44D9" w:rsidRDefault="001C65D3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Conflict </w:t>
            </w:r>
            <w:r w:rsidR="004C0EE6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588577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5A90E3A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37B1D1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517F2D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(0); 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2CCFDA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1E3C030B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87585DF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Franzmann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F9DA0A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2016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D288B3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C-NRCT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772B74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116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6EE960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9FF80CF" w14:textId="3A4DD383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  <w:r w:rsidR="00F37BAF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; Stress Management*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9FD6A6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29E8C0A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1336D1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0CED859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F2BCBF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365A9FC4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F4D87B2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Garg and Owen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C5BBB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1992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6366AF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0B314D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1329CD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DB8F60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Ergonomic Intervention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BC303F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337B249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636BDC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Demands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D1BFCE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5C1C97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1F60338D" w14:textId="77777777" w:rsidTr="005C07D8">
        <w:trPr>
          <w:trHeight w:val="300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4D6150" w14:textId="5F505273" w:rsidR="00DB56F8" w:rsidRPr="007C44D9" w:rsidRDefault="00DB56F8" w:rsidP="00DB56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Author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B3C22" w14:textId="3D405CC5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Year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5EF125" w14:textId="00AAE201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55D79B" w14:textId="2352B972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Sample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3D33DF" w14:textId="3901C56E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(Family) Sample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FBAE55" w14:textId="57860357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Type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5BAED2" w14:textId="2FE341E2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Level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4E941E" w14:textId="45ADE20A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Demands Reduction as Primary Justification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9516F7" w14:textId="4333C2E8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9EFA4A" w14:textId="43E5F7FD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Outcome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F4CCC3" w14:textId="62A1FE03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Statistical Significance Testing</w:t>
            </w:r>
          </w:p>
        </w:tc>
      </w:tr>
      <w:tr w:rsidR="007C44D9" w:rsidRPr="007C44D9" w14:paraId="420220AC" w14:textId="77777777" w:rsidTr="005C07D8">
        <w:trPr>
          <w:trHeight w:val="300"/>
        </w:trPr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EB42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Gold et al.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20A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2017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E90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927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228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EDE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3E0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Ergonomic Intervention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C2E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C7E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BF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Demands (0)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C3B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Illbeing (-)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E7E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97BD8BA" w14:textId="77777777" w:rsidTr="005C07D8">
        <w:trPr>
          <w:trHeight w:val="300"/>
        </w:trPr>
        <w:tc>
          <w:tcPr>
            <w:tcW w:w="1161" w:type="dxa"/>
            <w:vMerge w:val="restart"/>
            <w:shd w:val="clear" w:color="auto" w:fill="auto"/>
            <w:noWrap/>
            <w:vAlign w:val="center"/>
            <w:hideMark/>
          </w:tcPr>
          <w:p w14:paraId="66AC3036" w14:textId="77777777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Halek et al.</w:t>
            </w:r>
          </w:p>
        </w:tc>
        <w:tc>
          <w:tcPr>
            <w:tcW w:w="679" w:type="dxa"/>
            <w:vMerge w:val="restart"/>
            <w:shd w:val="clear" w:color="auto" w:fill="auto"/>
            <w:noWrap/>
            <w:vAlign w:val="center"/>
            <w:hideMark/>
          </w:tcPr>
          <w:p w14:paraId="76C27DA0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2020</w:t>
            </w:r>
          </w:p>
        </w:tc>
        <w:tc>
          <w:tcPr>
            <w:tcW w:w="783" w:type="dxa"/>
            <w:vMerge w:val="restart"/>
            <w:shd w:val="clear" w:color="auto" w:fill="auto"/>
            <w:noWrap/>
            <w:vAlign w:val="center"/>
            <w:hideMark/>
          </w:tcPr>
          <w:p w14:paraId="1E5A668D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SW C-RCT</w:t>
            </w:r>
          </w:p>
        </w:tc>
        <w:tc>
          <w:tcPr>
            <w:tcW w:w="1031" w:type="dxa"/>
            <w:vMerge w:val="restart"/>
            <w:shd w:val="clear" w:color="auto" w:fill="auto"/>
            <w:noWrap/>
            <w:vAlign w:val="center"/>
            <w:hideMark/>
          </w:tcPr>
          <w:p w14:paraId="0D1CF9C8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473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  <w:hideMark/>
          </w:tcPr>
          <w:p w14:paraId="2BA716DE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465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442518BE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E32FF8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582857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B47C7E7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BCCCB4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AA00F68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336FBB5" w14:textId="77777777" w:rsidTr="005C07D8">
        <w:trPr>
          <w:trHeight w:val="300"/>
        </w:trPr>
        <w:tc>
          <w:tcPr>
            <w:tcW w:w="1161" w:type="dxa"/>
            <w:vMerge/>
            <w:shd w:val="clear" w:color="auto" w:fill="auto"/>
            <w:noWrap/>
            <w:vAlign w:val="center"/>
            <w:hideMark/>
          </w:tcPr>
          <w:p w14:paraId="7F365080" w14:textId="32B421D3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79" w:type="dxa"/>
            <w:vMerge/>
            <w:shd w:val="clear" w:color="auto" w:fill="auto"/>
            <w:noWrap/>
            <w:vAlign w:val="center"/>
            <w:hideMark/>
          </w:tcPr>
          <w:p w14:paraId="61BB4525" w14:textId="142D8E2D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83" w:type="dxa"/>
            <w:vMerge/>
            <w:shd w:val="clear" w:color="auto" w:fill="auto"/>
            <w:noWrap/>
            <w:vAlign w:val="center"/>
            <w:hideMark/>
          </w:tcPr>
          <w:p w14:paraId="68588603" w14:textId="5864200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  <w:hideMark/>
          </w:tcPr>
          <w:p w14:paraId="271A1EA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vMerge/>
            <w:shd w:val="clear" w:color="auto" w:fill="auto"/>
            <w:noWrap/>
            <w:vAlign w:val="center"/>
            <w:hideMark/>
          </w:tcPr>
          <w:p w14:paraId="30177072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E419597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51482F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EF13803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6FEB5B7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748DF33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4B94920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D9DD506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F633999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Holmes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CA5A3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2007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97F897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4CC9C47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382FD7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78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341CDB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Technological Tool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E7CB9A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1EBC21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C80FB1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(0); Client Care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B2C7C7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4AEB68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1FA4D481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B0241EA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Hoodin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and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Fatis</w:t>
            </w:r>
            <w:proofErr w:type="spellEnd"/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0A775B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1989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35BC0C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20051B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14B99C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C56EE8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E0AD59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0B1D70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1921B9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Care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0D38CAE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6CD5E3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</w:tr>
      <w:tr w:rsidR="007C44D9" w:rsidRPr="007C44D9" w14:paraId="70CFCF32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1790EE4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Hsieh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C3CF2E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93E887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C-NRCT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F06184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7DDDD3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57C7233" w14:textId="7A5C73CF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Professional Education; </w:t>
            </w:r>
            <w:r w:rsidR="008B07B0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</w:t>
            </w: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tress Management</w:t>
            </w:r>
            <w:r w:rsidR="008B07B0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42360BF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2E75928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F839E7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763D9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C9D123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1979D6B5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F4C927E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Isaac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79CEA2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9D0AAA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53058A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39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AC60C8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74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2ADAAB2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1E4951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593772D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F3E38E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511A3E6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6D9B82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42138A43" w14:textId="77777777" w:rsidTr="005C07D8">
        <w:trPr>
          <w:trHeight w:val="300"/>
        </w:trPr>
        <w:tc>
          <w:tcPr>
            <w:tcW w:w="1161" w:type="dxa"/>
            <w:vMerge w:val="restart"/>
            <w:shd w:val="clear" w:color="auto" w:fill="auto"/>
            <w:noWrap/>
            <w:vAlign w:val="center"/>
            <w:hideMark/>
          </w:tcPr>
          <w:p w14:paraId="722E9606" w14:textId="77777777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Jeon et al.</w:t>
            </w:r>
          </w:p>
        </w:tc>
        <w:tc>
          <w:tcPr>
            <w:tcW w:w="679" w:type="dxa"/>
            <w:vMerge w:val="restart"/>
            <w:shd w:val="clear" w:color="auto" w:fill="auto"/>
            <w:noWrap/>
            <w:vAlign w:val="center"/>
            <w:hideMark/>
          </w:tcPr>
          <w:p w14:paraId="003E4DD5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2012</w:t>
            </w:r>
          </w:p>
        </w:tc>
        <w:tc>
          <w:tcPr>
            <w:tcW w:w="783" w:type="dxa"/>
            <w:vMerge w:val="restart"/>
            <w:shd w:val="clear" w:color="auto" w:fill="auto"/>
            <w:noWrap/>
            <w:vAlign w:val="center"/>
            <w:hideMark/>
          </w:tcPr>
          <w:p w14:paraId="713C9C5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vMerge w:val="restart"/>
            <w:shd w:val="clear" w:color="auto" w:fill="auto"/>
            <w:noWrap/>
            <w:vAlign w:val="center"/>
            <w:hideMark/>
          </w:tcPr>
          <w:p w14:paraId="3D46F67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194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  <w:hideMark/>
          </w:tcPr>
          <w:p w14:paraId="666A56A6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88AFE37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7474AA4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5073411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0655CC0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3BA3ECDE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(-); General Health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AC2E68E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1C8DF367" w14:textId="77777777" w:rsidTr="005C07D8">
        <w:trPr>
          <w:trHeight w:val="300"/>
        </w:trPr>
        <w:tc>
          <w:tcPr>
            <w:tcW w:w="1161" w:type="dxa"/>
            <w:vMerge/>
            <w:shd w:val="clear" w:color="auto" w:fill="auto"/>
            <w:noWrap/>
            <w:vAlign w:val="center"/>
            <w:hideMark/>
          </w:tcPr>
          <w:p w14:paraId="02ABFA6B" w14:textId="772CCB0E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79" w:type="dxa"/>
            <w:vMerge/>
            <w:shd w:val="clear" w:color="auto" w:fill="auto"/>
            <w:noWrap/>
            <w:vAlign w:val="center"/>
            <w:hideMark/>
          </w:tcPr>
          <w:p w14:paraId="1AB298B1" w14:textId="6D73310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83" w:type="dxa"/>
            <w:vMerge/>
            <w:shd w:val="clear" w:color="auto" w:fill="auto"/>
            <w:noWrap/>
            <w:vAlign w:val="center"/>
            <w:hideMark/>
          </w:tcPr>
          <w:p w14:paraId="50986C29" w14:textId="4706DDAE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  <w:hideMark/>
          </w:tcPr>
          <w:p w14:paraId="027A31A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vMerge/>
            <w:shd w:val="clear" w:color="auto" w:fill="auto"/>
            <w:noWrap/>
            <w:vAlign w:val="center"/>
            <w:hideMark/>
          </w:tcPr>
          <w:p w14:paraId="24D03F9E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42569B7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A556FBE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0AAC92D6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989C1CF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54DCE02A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(0); General Health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8908D6A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D2C8BEA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CBF6C5F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Koekkoek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6AD239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2016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B3B691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113A8BC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E10A8D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54 (observations)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029C9E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Team Composition Intervention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4E3434B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43D6D2A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35C34C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3615D2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94091F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442F522B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1009262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Kossek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DFC95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E01A41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700152A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931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DCDEA3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5F9F8737" w14:textId="2C06A77D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  <w:r w:rsidR="00733F4C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; Supervisor Support*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613223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2714A4F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E0A9EA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5874781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Psychological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72F7F3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1563A1B7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6700D84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Kosters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3C36F3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2023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2B8FAC1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SW 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41CAA17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5A200C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97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305310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Ergonomic Intervention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937C09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AE4979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E9906F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(-); 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FAD6D6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B4BC8D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5CB820C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A3FAE44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Kozak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80D36C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2017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DFC36F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FD6133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2AC5BF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9508F3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Ergonomic Intervention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292CFD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53CB1B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47B8DC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Demands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72FBF21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6848AB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25CBAC5" w14:textId="77777777" w:rsidTr="005C07D8">
        <w:trPr>
          <w:trHeight w:val="300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DFCD29" w14:textId="42AD9653" w:rsidR="00DB56F8" w:rsidRPr="007C44D9" w:rsidRDefault="00DB56F8" w:rsidP="00DB56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Author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CE7D5A" w14:textId="20412CF3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Year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ABCF45" w14:textId="0AE59391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3B6148" w14:textId="4993A327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Sample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0FF17B" w14:textId="1993F73F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(Family) Sample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FCBDB" w14:textId="5664CBB3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Type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2C7808" w14:textId="1027B511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Level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5C532" w14:textId="3C8A6758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Demands Reduction as Primary Justification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6AAD0F" w14:textId="5D825F57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7E047E" w14:textId="5954E276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Outcome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F5E98" w14:textId="6CF128C4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Statistical Significance Testing</w:t>
            </w:r>
          </w:p>
        </w:tc>
      </w:tr>
      <w:tr w:rsidR="007C44D9" w:rsidRPr="007C44D9" w14:paraId="5758D1B5" w14:textId="77777777" w:rsidTr="005C07D8">
        <w:trPr>
          <w:trHeight w:val="300"/>
        </w:trPr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FD32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Kratzer et al.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442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2022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4F9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B31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712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91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1D0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Program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D90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B7D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305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(+); Client Care (0)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117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A00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1B1B2A5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571EA32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Kurowski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E3220A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2012; 2017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41CACF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2392" w:type="dxa"/>
            <w:gridSpan w:val="2"/>
            <w:shd w:val="clear" w:color="auto" w:fill="auto"/>
            <w:noWrap/>
            <w:vAlign w:val="center"/>
            <w:hideMark/>
          </w:tcPr>
          <w:p w14:paraId="3B24866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165 (Nursing Facilities)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343FA6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Ergonomic Intervention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1E9051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437664B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0025A8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Demands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558DB8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CEA404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7741149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91F5AA0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Kuske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2E4A18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815F6E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DAD2E7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210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7DB85E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210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BADF65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BD0639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048A491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4823B7A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D4A2F0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Illbeing (0); 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41FB0ED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3BE2025E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AC8018D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Landreville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5F0448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D80F13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6B38BF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0DAEF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21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4FF1073" w14:textId="0402A2FB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  <w:r w:rsidR="00AB3460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; </w:t>
            </w:r>
            <w:r w:rsidR="00810CCF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Conflict Management*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827053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0C00B99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2DBE9B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9A2A70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FEE168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4C5F51D3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881B021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Leontjevas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24ED5F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2020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3573B88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SW 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37BE62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401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339DD8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4DF38E8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3B0BE9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E8D95D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8BABFF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F630C4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5DA8CF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4B1F2A7F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FD2E0EB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Lichtwarck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80B8C5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2018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E13878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E43EA9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E8A74F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50B5519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706DFA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3DBEB11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79C3AE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F8DC78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D2C64A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4489DD52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5AE2853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Maas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54DB7F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2004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1985BD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C-SRCT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1D076B3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278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0AA0F3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83 (Family)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5716040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Family Program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02A5349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6E0747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BE064E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A8CC05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4BAFD0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</w:tr>
      <w:tr w:rsidR="007C44D9" w:rsidRPr="007C44D9" w14:paraId="6580AA74" w14:textId="77777777" w:rsidTr="005C07D8">
        <w:trPr>
          <w:trHeight w:val="300"/>
        </w:trPr>
        <w:tc>
          <w:tcPr>
            <w:tcW w:w="1161" w:type="dxa"/>
            <w:vMerge w:val="restart"/>
            <w:shd w:val="clear" w:color="auto" w:fill="auto"/>
            <w:noWrap/>
            <w:vAlign w:val="center"/>
            <w:hideMark/>
          </w:tcPr>
          <w:p w14:paraId="77FC5C4A" w14:textId="77777777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McCabe et al.</w:t>
            </w:r>
          </w:p>
        </w:tc>
        <w:tc>
          <w:tcPr>
            <w:tcW w:w="679" w:type="dxa"/>
            <w:vMerge w:val="restart"/>
            <w:shd w:val="clear" w:color="auto" w:fill="auto"/>
            <w:noWrap/>
            <w:vAlign w:val="center"/>
            <w:hideMark/>
          </w:tcPr>
          <w:p w14:paraId="276D8A5B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2015</w:t>
            </w:r>
          </w:p>
        </w:tc>
        <w:tc>
          <w:tcPr>
            <w:tcW w:w="783" w:type="dxa"/>
            <w:vMerge w:val="restart"/>
            <w:shd w:val="clear" w:color="auto" w:fill="auto"/>
            <w:noWrap/>
            <w:vAlign w:val="center"/>
            <w:hideMark/>
          </w:tcPr>
          <w:p w14:paraId="3061881F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vMerge w:val="restart"/>
            <w:shd w:val="clear" w:color="auto" w:fill="auto"/>
            <w:noWrap/>
            <w:vAlign w:val="center"/>
            <w:hideMark/>
          </w:tcPr>
          <w:p w14:paraId="28AFD68B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204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  <w:hideMark/>
          </w:tcPr>
          <w:p w14:paraId="7CC65EB2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187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12BC873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7B5D24B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45518460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3503DC0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85DD7A7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326E088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1C74B96" w14:textId="77777777" w:rsidTr="005C07D8">
        <w:trPr>
          <w:trHeight w:val="300"/>
        </w:trPr>
        <w:tc>
          <w:tcPr>
            <w:tcW w:w="1161" w:type="dxa"/>
            <w:vMerge/>
            <w:shd w:val="clear" w:color="auto" w:fill="auto"/>
            <w:noWrap/>
            <w:vAlign w:val="center"/>
            <w:hideMark/>
          </w:tcPr>
          <w:p w14:paraId="1418174F" w14:textId="7195BF7D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79" w:type="dxa"/>
            <w:vMerge/>
            <w:shd w:val="clear" w:color="auto" w:fill="auto"/>
            <w:noWrap/>
            <w:vAlign w:val="center"/>
            <w:hideMark/>
          </w:tcPr>
          <w:p w14:paraId="7B42EC24" w14:textId="18E00AD6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83" w:type="dxa"/>
            <w:vMerge/>
            <w:shd w:val="clear" w:color="auto" w:fill="auto"/>
            <w:noWrap/>
            <w:vAlign w:val="center"/>
            <w:hideMark/>
          </w:tcPr>
          <w:p w14:paraId="516A14FE" w14:textId="660C60EC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  <w:hideMark/>
          </w:tcPr>
          <w:p w14:paraId="6DB42E1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vMerge/>
            <w:shd w:val="clear" w:color="auto" w:fill="auto"/>
            <w:noWrap/>
            <w:vAlign w:val="center"/>
            <w:hideMark/>
          </w:tcPr>
          <w:p w14:paraId="3459E035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6FB2ACA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CA589E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5A8734F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A5C51FF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2C29B9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ED80F14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39A6EC1" w14:textId="77777777" w:rsidTr="005C07D8">
        <w:trPr>
          <w:trHeight w:val="300"/>
        </w:trPr>
        <w:tc>
          <w:tcPr>
            <w:tcW w:w="1161" w:type="dxa"/>
            <w:vMerge/>
            <w:shd w:val="clear" w:color="auto" w:fill="auto"/>
            <w:noWrap/>
            <w:vAlign w:val="center"/>
            <w:hideMark/>
          </w:tcPr>
          <w:p w14:paraId="55AB5A62" w14:textId="03EF2BE2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79" w:type="dxa"/>
            <w:vMerge/>
            <w:shd w:val="clear" w:color="auto" w:fill="auto"/>
            <w:noWrap/>
            <w:vAlign w:val="center"/>
            <w:hideMark/>
          </w:tcPr>
          <w:p w14:paraId="29B757D8" w14:textId="09733108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83" w:type="dxa"/>
            <w:vMerge/>
            <w:shd w:val="clear" w:color="auto" w:fill="auto"/>
            <w:noWrap/>
            <w:vAlign w:val="center"/>
            <w:hideMark/>
          </w:tcPr>
          <w:p w14:paraId="79B1B5B5" w14:textId="232CAEAA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  <w:hideMark/>
          </w:tcPr>
          <w:p w14:paraId="3194E275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vMerge/>
            <w:shd w:val="clear" w:color="auto" w:fill="auto"/>
            <w:noWrap/>
            <w:vAlign w:val="center"/>
            <w:hideMark/>
          </w:tcPr>
          <w:p w14:paraId="37C0662A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B1C33EB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3400B655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A5FAD61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38B1530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9B8C00E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FACCF52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52B74AC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697C697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McCallion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7AA7EF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1999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2D4FFE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106B042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48B634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57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226D429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Family Program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4A1390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4814CF8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169502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035665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BA35CC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622D292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F27A24E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Mohr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E8A70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2022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00C2EA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E67AD2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120 (Centres)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A6B09F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769100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3498E69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8D1EC1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85C118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5F18CDE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59F94F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22AEE908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0F51B21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Molteni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61EB70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2022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35F580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B 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BC2283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28DADF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129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058548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Program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7AF401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93AA10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940564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43A6EE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0BD8BF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90C40E1" w14:textId="77777777" w:rsidTr="005C07D8">
        <w:trPr>
          <w:trHeight w:val="300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EC191E" w14:textId="3C6E7C5A" w:rsidR="00DB56F8" w:rsidRPr="007C44D9" w:rsidRDefault="00DB56F8" w:rsidP="00DB56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Author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8C8198" w14:textId="623570CC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Year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547B0F" w14:textId="0DA5F21F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01DC4B" w14:textId="4E91C647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Sample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6D0E06" w14:textId="78E97701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(Family) Sample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BFE1C8" w14:textId="752D26A6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Type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459B2F" w14:textId="4376077F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Level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5F38A2" w14:textId="073F8AC3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Demands Reduction as Primary Justification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C8188" w14:textId="3FE504D5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D220C9" w14:textId="5C7472D5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Outcome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40ABD0" w14:textId="3C9BAF9D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Statistical Significance Testing</w:t>
            </w:r>
          </w:p>
        </w:tc>
      </w:tr>
      <w:tr w:rsidR="007C44D9" w:rsidRPr="007C44D9" w14:paraId="3FF6C4C8" w14:textId="77777777" w:rsidTr="005C07D8">
        <w:trPr>
          <w:trHeight w:val="300"/>
        </w:trPr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A622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Moniz et al.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321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1998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01C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C-CT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5CE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83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DE7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46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445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3BF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FFF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92E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B94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9B3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269F3D2D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8E7F5C8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Moniz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5CD04A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2003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5382C0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6FE96C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4FEC63D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ABFAE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6979FC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1D95F3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B27D87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72A737B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4128C5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</w:tr>
      <w:tr w:rsidR="007C44D9" w:rsidRPr="007C44D9" w14:paraId="12D54305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5FAB114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Oh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D681BE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E03BD1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07925F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2B1768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32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D1DDD8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DC984B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36F59C0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76F84E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5C4A228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31C618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7AAF281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A78D04A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Petterson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27DB669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2006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26FAD80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003DD74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F78F07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DAD38F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Work Redesign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396ED45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BD3DB9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99B806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(0); Cognitive Demands (0); Physical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D9AB05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Illbeing (+); Psychological Wellbeing (0); Psychological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26BABC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922D457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425EB39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Pillemer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DBDB18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1998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151C29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Post only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68A22C2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24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085FC7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31 (Family)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F341317" w14:textId="0F735E18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Family Program</w:t>
            </w:r>
            <w:r w:rsidR="002F2D36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; Conflict Management*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BCD1E5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712BAC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494AB8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Emotional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7685334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6F0D37C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</w:tr>
      <w:tr w:rsidR="007C44D9" w:rsidRPr="007C44D9" w14:paraId="7F9C4DAE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8390D35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Pillemer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FBC90E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2003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00FE86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C-SRCT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D5476C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450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C5CF68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683 (Family)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456A4ACC" w14:textId="6E5BE495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Family Program</w:t>
            </w:r>
            <w:r w:rsidR="002F2D36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; Conflict Management*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9C43EF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8B04ED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ECC6D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Emotional Demands (0); Client Care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392F0C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72C754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ACA2FC4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A5CF63C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Pohjonen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B5F368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1998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EBBFE5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D18F78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70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1DD623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50DC63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Ergonomic Intervention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4C7973C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A5BB70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B88FBD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3132CD8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(+)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502E2F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48BCBAB8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9974CB8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Proctor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C66F28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1998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472198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84A21A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84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EF9631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05AA93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11A909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32A33D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512CAE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CFE713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General Health (+)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84ACD8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193C8EBE" w14:textId="77777777" w:rsidTr="005C07D8">
        <w:trPr>
          <w:trHeight w:val="300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BBFBEC" w14:textId="6669B3E4" w:rsidR="00CC08B7" w:rsidRPr="007C44D9" w:rsidRDefault="00CC08B7" w:rsidP="005C07D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Author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BC6705" w14:textId="00271004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Year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C9264D" w14:textId="759E294A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CF18A2" w14:textId="4FA2F2CB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Sample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F0F5AF" w14:textId="3949482A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(Family) Sample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0E3DEC" w14:textId="4B6234BF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Type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A709D" w14:textId="118E53CA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Level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EDD7A" w14:textId="1C311C0A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Demands Reduction as Primary Justification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334BC3" w14:textId="230D7331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EE6BC2" w14:textId="5608E42F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Outcome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A8BBE2" w14:textId="2E26C08F" w:rsidR="00CC08B7" w:rsidRPr="007C44D9" w:rsidRDefault="00CC08B7" w:rsidP="005C07D8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Statistical Significance Testing</w:t>
            </w:r>
          </w:p>
        </w:tc>
      </w:tr>
      <w:tr w:rsidR="007C44D9" w:rsidRPr="007C44D9" w14:paraId="372C41B3" w14:textId="77777777" w:rsidTr="005C07D8">
        <w:trPr>
          <w:trHeight w:val="1276"/>
        </w:trPr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0189" w14:textId="77777777" w:rsidR="00715789" w:rsidRPr="007C44D9" w:rsidRDefault="00715789" w:rsidP="00FD6D1C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Robison et al.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8C55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2007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6F20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D4B9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328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9C97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325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2F76" w14:textId="398A69DD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Family Program</w:t>
            </w:r>
            <w:r w:rsidR="00FD6D1C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; Conflict Management*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9D35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BDD7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B4CD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Emotional Demands (0); CBPS (-)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F231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(0); Work Wellbeing (0); Psychological Illbeing (0)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13D8" w14:textId="77777777" w:rsidR="00715789" w:rsidRPr="007C44D9" w:rsidRDefault="00715789" w:rsidP="00FD6D1C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34831058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7E15003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Ryan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9C750B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2018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E705D3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47B4CD9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25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E3EEB3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13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4ED1CDD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1D32B9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D3C224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6FD247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(0); Client Care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386CB52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D6DB34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211EF48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316D53D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Sedlak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DFF53C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73D281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037184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CAB182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ACBAC5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Ergonomic Intervention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29FB41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3CD980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314DEFC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5F477C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Physical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EA459B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</w:tr>
      <w:tr w:rsidR="007C44D9" w:rsidRPr="007C44D9" w14:paraId="257A86A2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5159364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Sprangers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7C4554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20902A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7EB7836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24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139E6B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26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55570C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39D4116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7AD76F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4B9989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0F1F3E1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C9E71A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7DFCD95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88BB776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Testad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530A161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4FD48B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C-SRCT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43DC6E3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A7C77C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142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40D45E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C3E57A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5EB55AC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E67D46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(0); Client Care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04CBDB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B174C8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2E4F94CB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FDE8E3E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Tibaldi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803B47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2004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12E3DA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3600DB8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59F2C76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109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51D8697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653237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E857F1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126ACD4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65146B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712262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F5C36E0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E0C00AB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Torres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6D82808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2022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28A98A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A0F538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96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9051EF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23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482B6C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5AB25E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21DA8D9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8770FA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A9F86A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04FD957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248F998B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FB1E2C6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Turner and Snowdon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4655B6F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15A322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C42A9A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473614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22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5968CDE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4B08F6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2479625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5FBF79B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4FADBCA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572AEB3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3FD3B2B3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926BC92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van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Duinen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-van den Ijssel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3E1D01B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9D7605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SW 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697861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71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DFF880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F1166E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9A686C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048CB99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25B7912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0E48FFE2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(0); 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18D2BB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05B3C84A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77B49FB" w14:textId="6CC8BFC6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Van </w:t>
            </w:r>
            <w:r w:rsidR="00211044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Weert </w:t>
            </w: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0FD1EA9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32081F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11277B1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127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2A8D87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128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2858BA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84A41A8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43C59D47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0F2F7F1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C2A739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(+); Work Illbeing (-)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3A1151C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FDE4814" w14:textId="77777777" w:rsidTr="005C07D8">
        <w:trPr>
          <w:trHeight w:val="300"/>
        </w:trPr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B93965" w14:textId="48885E98" w:rsidR="005C07D8" w:rsidRPr="007C44D9" w:rsidRDefault="005C07D8" w:rsidP="005C07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Author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DB9ECC" w14:textId="32A1CFE7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Year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67E068" w14:textId="04B18CDD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18EFFE" w14:textId="2A75B9C0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Sample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BBA091" w14:textId="0163CED3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(Family) Sample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0BA47A" w14:textId="6D02207C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Type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B1D94D" w14:textId="05A518DB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Level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EA37E9" w14:textId="29B7467A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Demands Reduction as Primary Justification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6FD6CA" w14:textId="771783A5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Demand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8FC17F" w14:textId="5C223C2A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Outcome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F153A" w14:textId="286AEE67" w:rsidR="005C07D8" w:rsidRPr="007C44D9" w:rsidRDefault="005C07D8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Statistical Significance Testing</w:t>
            </w:r>
          </w:p>
        </w:tc>
      </w:tr>
      <w:tr w:rsidR="007C44D9" w:rsidRPr="007C44D9" w14:paraId="34FC3CC7" w14:textId="77777777" w:rsidTr="005C07D8">
        <w:trPr>
          <w:trHeight w:val="300"/>
        </w:trPr>
        <w:tc>
          <w:tcPr>
            <w:tcW w:w="116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6EC3" w14:textId="77777777" w:rsidR="00AE53C7" w:rsidRPr="007C44D9" w:rsidRDefault="00AE53C7" w:rsidP="005C07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Visser et al.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0B4D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2008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685C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C-RCT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4DA9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48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4E18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76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D8BE" w14:textId="1CD7A796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Care Protocol</w:t>
            </w:r>
            <w:r w:rsidR="000E1DAF"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; Peer Support*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CBC2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D067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F43C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5C2B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A434" w14:textId="77777777" w:rsidR="00AE53C7" w:rsidRPr="007C44D9" w:rsidRDefault="00AE53C7" w:rsidP="005C07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2DA587F" w14:textId="77777777" w:rsidTr="005C07D8">
        <w:trPr>
          <w:trHeight w:val="300"/>
        </w:trPr>
        <w:tc>
          <w:tcPr>
            <w:tcW w:w="1161" w:type="dxa"/>
            <w:vMerge/>
            <w:shd w:val="clear" w:color="auto" w:fill="auto"/>
            <w:noWrap/>
            <w:vAlign w:val="center"/>
            <w:hideMark/>
          </w:tcPr>
          <w:p w14:paraId="4BB4689F" w14:textId="7B4A2A2D" w:rsidR="00AE53C7" w:rsidRPr="007C44D9" w:rsidRDefault="00AE53C7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79" w:type="dxa"/>
            <w:vMerge/>
            <w:shd w:val="clear" w:color="auto" w:fill="auto"/>
            <w:noWrap/>
            <w:vAlign w:val="center"/>
            <w:hideMark/>
          </w:tcPr>
          <w:p w14:paraId="631E7CCB" w14:textId="674107AB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83" w:type="dxa"/>
            <w:vMerge/>
            <w:shd w:val="clear" w:color="auto" w:fill="auto"/>
            <w:noWrap/>
            <w:vAlign w:val="center"/>
            <w:hideMark/>
          </w:tcPr>
          <w:p w14:paraId="23A65A34" w14:textId="44D006C2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  <w:hideMark/>
          </w:tcPr>
          <w:p w14:paraId="3FDF4A4B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vMerge/>
            <w:shd w:val="clear" w:color="auto" w:fill="auto"/>
            <w:noWrap/>
            <w:vAlign w:val="center"/>
            <w:hideMark/>
          </w:tcPr>
          <w:p w14:paraId="7431EB12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A140AD9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Education; 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DF103AB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122692FC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6CE19B8B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26192712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2DFCB5E2" w14:textId="77777777" w:rsidR="00AE53C7" w:rsidRPr="007C44D9" w:rsidRDefault="00AE53C7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5FD7D60F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D81DF39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Yang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A5D547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2023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97D388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23EDBBA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245BDA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888A4E6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Professional Education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2D2AFC7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Individual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65247D9B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43F3805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CBPS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6F9086EA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1694A70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C3C233B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</w:tcPr>
          <w:p w14:paraId="74FC68E5" w14:textId="1354EE8A" w:rsidR="00DB56F8" w:rsidRPr="007C44D9" w:rsidRDefault="00DB56F8" w:rsidP="00DB56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79" w:type="dxa"/>
            <w:shd w:val="clear" w:color="auto" w:fill="auto"/>
            <w:noWrap/>
            <w:vAlign w:val="center"/>
          </w:tcPr>
          <w:p w14:paraId="12510730" w14:textId="03594912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83" w:type="dxa"/>
            <w:shd w:val="clear" w:color="auto" w:fill="auto"/>
            <w:noWrap/>
            <w:vAlign w:val="center"/>
          </w:tcPr>
          <w:p w14:paraId="498D88CA" w14:textId="4AB45623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031" w:type="dxa"/>
            <w:shd w:val="clear" w:color="auto" w:fill="auto"/>
            <w:noWrap/>
            <w:vAlign w:val="center"/>
          </w:tcPr>
          <w:p w14:paraId="55C58ABE" w14:textId="53C1BE74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1668814E" w14:textId="2F65141F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2353E7D" w14:textId="28BB2AC8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461" w:type="dxa"/>
            <w:shd w:val="clear" w:color="auto" w:fill="auto"/>
            <w:noWrap/>
            <w:vAlign w:val="center"/>
          </w:tcPr>
          <w:p w14:paraId="0FAB213F" w14:textId="238E64BB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33272D94" w14:textId="747765EF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764" w:type="dxa"/>
            <w:shd w:val="clear" w:color="auto" w:fill="auto"/>
            <w:noWrap/>
            <w:vAlign w:val="center"/>
          </w:tcPr>
          <w:p w14:paraId="010C4962" w14:textId="0EAF41AE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1" w:type="dxa"/>
            <w:shd w:val="clear" w:color="auto" w:fill="auto"/>
            <w:noWrap/>
            <w:vAlign w:val="center"/>
          </w:tcPr>
          <w:p w14:paraId="4F67D412" w14:textId="1AECEF91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16" w:type="dxa"/>
            <w:shd w:val="clear" w:color="auto" w:fill="auto"/>
            <w:noWrap/>
            <w:vAlign w:val="center"/>
          </w:tcPr>
          <w:p w14:paraId="5D3F9B78" w14:textId="55CFAB56" w:rsidR="00DB56F8" w:rsidRPr="007C44D9" w:rsidRDefault="00DB56F8" w:rsidP="00DB5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7C44D9" w:rsidRPr="007C44D9" w14:paraId="0A6A0FE3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63BF196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Zanini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74AFF62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D8367AD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Pre-Post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552D172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DDE6C6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150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18F112C5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Program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369CC4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Organisational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3CCDDEC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40E7B02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Client Care (-)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135D0BA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7393DBF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7C44D9" w:rsidRPr="007C44D9" w14:paraId="62EFB9CC" w14:textId="77777777" w:rsidTr="005C07D8">
        <w:trPr>
          <w:trHeight w:val="300"/>
        </w:trPr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1F02ED7" w14:textId="77777777" w:rsidR="00715789" w:rsidRPr="007C44D9" w:rsidRDefault="00715789" w:rsidP="00AE53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Zwijsen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679" w:type="dxa"/>
            <w:shd w:val="clear" w:color="auto" w:fill="auto"/>
            <w:noWrap/>
            <w:vAlign w:val="center"/>
            <w:hideMark/>
          </w:tcPr>
          <w:p w14:paraId="1641AA8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2015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036B36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SW C-RCT</w:t>
            </w:r>
          </w:p>
        </w:tc>
        <w:tc>
          <w:tcPr>
            <w:tcW w:w="1031" w:type="dxa"/>
            <w:shd w:val="clear" w:color="auto" w:fill="auto"/>
            <w:noWrap/>
            <w:vAlign w:val="center"/>
            <w:hideMark/>
          </w:tcPr>
          <w:p w14:paraId="7D8DA4D9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380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DFA13A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DD04954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Resident Care Protocol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A99F1AE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Mixed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7ED99C10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64" w:type="dxa"/>
            <w:shd w:val="clear" w:color="auto" w:fill="auto"/>
            <w:noWrap/>
            <w:vAlign w:val="center"/>
            <w:hideMark/>
          </w:tcPr>
          <w:p w14:paraId="7D451BC1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Employee Perceived Demands (0)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14:paraId="5F46A463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Work Wellbeing (+); Work Illbeing (0)</w:t>
            </w:r>
          </w:p>
        </w:tc>
        <w:tc>
          <w:tcPr>
            <w:tcW w:w="1216" w:type="dxa"/>
            <w:shd w:val="clear" w:color="auto" w:fill="auto"/>
            <w:noWrap/>
            <w:vAlign w:val="center"/>
            <w:hideMark/>
          </w:tcPr>
          <w:p w14:paraId="341D4BBF" w14:textId="77777777" w:rsidR="00715789" w:rsidRPr="007C44D9" w:rsidRDefault="00715789" w:rsidP="00AE5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7C44D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</w:tr>
      <w:tr w:rsidR="00B64DFB" w:rsidRPr="007C44D9" w14:paraId="028C393B" w14:textId="77777777" w:rsidTr="003A0375">
        <w:trPr>
          <w:trHeight w:val="300"/>
        </w:trPr>
        <w:tc>
          <w:tcPr>
            <w:tcW w:w="13958" w:type="dxa"/>
            <w:gridSpan w:val="11"/>
            <w:shd w:val="clear" w:color="auto" w:fill="auto"/>
            <w:noWrap/>
            <w:vAlign w:val="center"/>
          </w:tcPr>
          <w:p w14:paraId="0A914838" w14:textId="527C3DF6" w:rsidR="00B64DFB" w:rsidRPr="007C44D9" w:rsidRDefault="00B64DFB" w:rsidP="00B64D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gramStart"/>
            <w:r w:rsidRPr="007C44D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AU"/>
                <w14:ligatures w14:val="none"/>
              </w:rPr>
              <w:t xml:space="preserve">Note </w:t>
            </w:r>
            <w:r w:rsidR="006C7B73" w:rsidRPr="007C44D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AU"/>
                <w14:ligatures w14:val="none"/>
              </w:rPr>
              <w:t>.</w:t>
            </w:r>
            <w:proofErr w:type="gramEnd"/>
            <w:r w:rsidR="006C7B73" w:rsidRPr="007C44D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en-AU"/>
                <w14:ligatures w14:val="none"/>
              </w:rPr>
              <w:t xml:space="preserve"> </w:t>
            </w:r>
            <w:r w:rsidR="006C7B73" w:rsidRPr="007C44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B RCT = Blocked Randomized Controlled Trial; C-CT = Cluster Controlled Trial; C-NRCT = Cluster Non-Randomized Controlled Trial; C-RCT = Cluster Randomized Controlled Trial; C-SRCT = Cluster Stratified Randomized Controlled Trial; CT = Controlled Trial; NRCT = Non-Randomized Controlled Trial; RCT = Randomized Controlled Trial; SW C-RCT = Step Wedged Cluster Randomized Controlled Trial; CBPS = Client </w:t>
            </w:r>
            <w:proofErr w:type="spellStart"/>
            <w:r w:rsidR="006C7B73" w:rsidRPr="007C44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Behavioral</w:t>
            </w:r>
            <w:proofErr w:type="spellEnd"/>
            <w:r w:rsidR="006C7B73" w:rsidRPr="007C44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 and Psychological Symptoms; (-) = significant negative effect; (0) = mixed evidence/ non-significant effect; (+) = significant positive effect</w:t>
            </w:r>
            <w:r w:rsidR="005C07D8" w:rsidRPr="007C44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 xml:space="preserve">; *a resource </w:t>
            </w:r>
            <w:r w:rsidR="00E4096F" w:rsidRPr="007C44D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AU"/>
                <w14:ligatures w14:val="none"/>
              </w:rPr>
              <w:t>component aimed at buffering the ill-effect of job demands or directly support wellbeing</w:t>
            </w:r>
          </w:p>
        </w:tc>
      </w:tr>
    </w:tbl>
    <w:p w14:paraId="456280BD" w14:textId="77777777" w:rsidR="00E05318" w:rsidRPr="007C44D9" w:rsidRDefault="00E05318" w:rsidP="00E05318"/>
    <w:p w14:paraId="164309BA" w14:textId="77777777" w:rsidR="00DB56F8" w:rsidRPr="007C44D9" w:rsidRDefault="00DB56F8" w:rsidP="00DB56F8"/>
    <w:p w14:paraId="317E5C95" w14:textId="77777777" w:rsidR="00DB56F8" w:rsidRPr="007C44D9" w:rsidRDefault="00DB56F8" w:rsidP="00DB56F8"/>
    <w:p w14:paraId="1163A7DF" w14:textId="77777777" w:rsidR="00DB56F8" w:rsidRPr="007C44D9" w:rsidRDefault="00DB56F8" w:rsidP="00DB56F8">
      <w:pPr>
        <w:tabs>
          <w:tab w:val="left" w:pos="1845"/>
        </w:tabs>
        <w:sectPr w:rsidR="00DB56F8" w:rsidRPr="007C44D9" w:rsidSect="0074689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7C44D9" w:rsidRPr="007C44D9" w14:paraId="1DB46F87" w14:textId="77777777" w:rsidTr="00E315AF">
        <w:tc>
          <w:tcPr>
            <w:tcW w:w="9016" w:type="dxa"/>
            <w:gridSpan w:val="2"/>
          </w:tcPr>
          <w:p w14:paraId="6D3ABD0D" w14:textId="1CB8E47F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/>
              </w:rPr>
              <w:lastRenderedPageBreak/>
              <w:br w:type="page"/>
            </w:r>
            <w:r w:rsidRPr="007C44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Table S2</w:t>
            </w:r>
          </w:p>
          <w:p w14:paraId="017389B9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8772432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Measures Included in Categories of Job Demands and Employee Outcomes</w:t>
            </w:r>
          </w:p>
        </w:tc>
      </w:tr>
      <w:tr w:rsidR="007C44D9" w:rsidRPr="007C44D9" w14:paraId="369E53BC" w14:textId="77777777" w:rsidTr="00E315AF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2E27596C" w14:textId="77777777" w:rsidR="00104547" w:rsidRPr="007C44D9" w:rsidRDefault="00104547" w:rsidP="00E315A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Job Demands</w:t>
            </w:r>
          </w:p>
        </w:tc>
      </w:tr>
      <w:tr w:rsidR="007C44D9" w:rsidRPr="007C44D9" w14:paraId="4749AE10" w14:textId="77777777" w:rsidTr="00E315AF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2FF226B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Category</w:t>
            </w:r>
          </w:p>
        </w:tc>
        <w:tc>
          <w:tcPr>
            <w:tcW w:w="7178" w:type="dxa"/>
            <w:tcBorders>
              <w:top w:val="single" w:sz="4" w:space="0" w:color="auto"/>
              <w:bottom w:val="single" w:sz="4" w:space="0" w:color="auto"/>
            </w:tcBorders>
          </w:tcPr>
          <w:p w14:paraId="40D85BE1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Measures</w:t>
            </w:r>
          </w:p>
        </w:tc>
      </w:tr>
      <w:tr w:rsidR="007C44D9" w:rsidRPr="007C44D9" w14:paraId="3D4CDA64" w14:textId="77777777" w:rsidTr="00E315AF">
        <w:tc>
          <w:tcPr>
            <w:tcW w:w="1838" w:type="dxa"/>
            <w:tcBorders>
              <w:top w:val="single" w:sz="4" w:space="0" w:color="auto"/>
            </w:tcBorders>
          </w:tcPr>
          <w:p w14:paraId="70A78828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Employee Perceived Demands</w:t>
            </w:r>
          </w:p>
        </w:tc>
        <w:tc>
          <w:tcPr>
            <w:tcW w:w="7178" w:type="dxa"/>
            <w:tcBorders>
              <w:top w:val="single" w:sz="4" w:space="0" w:color="auto"/>
            </w:tcBorders>
          </w:tcPr>
          <w:p w14:paraId="661F5965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Change in Workload (Petterson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2006)*</w:t>
            </w:r>
            <w:proofErr w:type="gramEnd"/>
          </w:p>
          <w:p w14:paraId="5BB56310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Experience and Assessment of Work [VBBA] (Van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Veldhoven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&amp;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Meijman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1994)</w:t>
            </w:r>
          </w:p>
          <w:p w14:paraId="58A641D1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Interview Captured Work Demands (Andersen &amp; Westgaard,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2013)*</w:t>
            </w:r>
            <w:proofErr w:type="gramEnd"/>
          </w:p>
          <w:p w14:paraId="7D37C311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Job Demand Subscales of the Leiden Quality of Work Questionnaire (Maes et al., 1999)</w:t>
            </w:r>
          </w:p>
          <w:p w14:paraId="5F4362B4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Job Demands (de Jonge, 1995)</w:t>
            </w:r>
          </w:p>
          <w:p w14:paraId="372E733A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NOVA-WEBA-FLASY survey (Van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Hootegem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et al., 2014)</w:t>
            </w:r>
          </w:p>
          <w:p w14:paraId="0C0737C3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Organisational Stress Indicator (Cooper et al., 1988)</w:t>
            </w:r>
          </w:p>
          <w:p w14:paraId="0BF2F674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Salutogenetische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Subjektive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Arbeitsanalyse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[SALSA]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Rimann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&amp;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Udris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1997)</w:t>
            </w:r>
          </w:p>
          <w:p w14:paraId="02E585FA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Shortened Quality-Work-Competence Questionnaire</w:t>
            </w:r>
          </w:p>
          <w:p w14:paraId="3A518663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Time Pressure (Edvardsson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2014)*</w:t>
            </w:r>
            <w:proofErr w:type="gramEnd"/>
          </w:p>
          <w:p w14:paraId="649D5124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Work Stressors Inventory Chinese version [WSI-C] (Lin, 2000)</w:t>
            </w:r>
          </w:p>
          <w:p w14:paraId="023EC65F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Workload Questionnaire (De Jonge et al., 2019)</w:t>
            </w:r>
          </w:p>
        </w:tc>
      </w:tr>
      <w:tr w:rsidR="007C44D9" w:rsidRPr="007C44D9" w14:paraId="03662C9E" w14:textId="77777777" w:rsidTr="00E315AF">
        <w:tc>
          <w:tcPr>
            <w:tcW w:w="1838" w:type="dxa"/>
          </w:tcPr>
          <w:p w14:paraId="48630ACB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Client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Behavioral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and Psychological Symptoms</w:t>
            </w:r>
          </w:p>
        </w:tc>
        <w:tc>
          <w:tcPr>
            <w:tcW w:w="7178" w:type="dxa"/>
          </w:tcPr>
          <w:p w14:paraId="1AA1DDC6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Aggressive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Behavior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Stress Scale (Maas &amp; Buckwalter, 1990)</w:t>
            </w:r>
          </w:p>
          <w:p w14:paraId="4EC5A81B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Behavior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Observation Checklist (Teresi et al., 1993)</w:t>
            </w:r>
          </w:p>
          <w:p w14:paraId="0FCEEFF9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Brief Agitation Rating Scale (Finkel et al., 1993)</w:t>
            </w:r>
          </w:p>
          <w:p w14:paraId="10D8E6F8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Clinical Dementia Rating [CDR] (Hughes et al., 1982)</w:t>
            </w:r>
          </w:p>
          <w:p w14:paraId="6C2184D1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Cohen-Mansfield Agitation Index [CMAI] (Cohen-Mansfield, 1991)</w:t>
            </w:r>
          </w:p>
          <w:p w14:paraId="5CF14620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Cornell Scale for Depression in Dementia (Alexopoulos et al., 1988)</w:t>
            </w:r>
          </w:p>
          <w:p w14:paraId="2F1C31BD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Demanding Behaviour Assessment Scale [DBAS] (Edberg &amp; Hallberg,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2001)*</w:t>
            </w:r>
            <w:proofErr w:type="gram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67ACD9A7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Feeling-Tone Questionnaire [FTQ] (Toner et al., 1999)</w:t>
            </w:r>
          </w:p>
          <w:p w14:paraId="6D26CC22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Innappropriate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Behavior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Stress Scale (Maas &amp; Buckwalter, 1990)</w:t>
            </w:r>
          </w:p>
          <w:p w14:paraId="047226D9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Multi Dimensional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Dementia Assessment Scale [MDDAS] (Sandman et al., 1988)</w:t>
            </w:r>
          </w:p>
          <w:p w14:paraId="2A48F4ED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Multidimensional Observational Scale for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Eldery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Subjects [MOSES]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Pruchno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et al., 1988)</w:t>
            </w:r>
          </w:p>
          <w:p w14:paraId="4BE8F460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Neuropsychiatric Inventory for the Nursing Home [NPI-NH] (Cummings, 1994)</w:t>
            </w:r>
          </w:p>
          <w:p w14:paraId="42F3DD44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Number of Assaults from Nursing Home Residents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Ftizwater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&amp; Gates,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2002)*</w:t>
            </w:r>
            <w:proofErr w:type="gramEnd"/>
          </w:p>
          <w:p w14:paraId="207C641B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Observed Challenging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Behavior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(Moniz-Cook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2003)*</w:t>
            </w:r>
            <w:proofErr w:type="gramEnd"/>
          </w:p>
          <w:p w14:paraId="5F191096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Ryden Aggression Scale (Ryden, 1988)</w:t>
            </w:r>
          </w:p>
          <w:p w14:paraId="5F9E2DD8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The NIVEL Scale for Perceived Problems in Dementia Care [NSPP-DC] (Kerkstra et al., 1999)</w:t>
            </w:r>
          </w:p>
          <w:p w14:paraId="5251B220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The Problem Behaviour Index [PBI]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Gilleard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&amp; Watt, 1982)</w:t>
            </w:r>
          </w:p>
          <w:p w14:paraId="232B5CBA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Use of Antipsychotics (Torres-Castro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2022)*</w:t>
            </w:r>
            <w:proofErr w:type="gramEnd"/>
          </w:p>
          <w:p w14:paraId="51912303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Use of Physical Restraints (Kuske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2009)*</w:t>
            </w:r>
            <w:proofErr w:type="gramEnd"/>
          </w:p>
          <w:p w14:paraId="47F902F4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Use of Restraints (Kirkevold et al., 2004)</w:t>
            </w:r>
          </w:p>
          <w:p w14:paraId="36F334D1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Use of Sedative Drugs (Kuske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2009)*</w:t>
            </w:r>
            <w:proofErr w:type="gramEnd"/>
          </w:p>
          <w:p w14:paraId="2B3DF82A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Workplace Incident Rates (Mohr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2022)*</w:t>
            </w:r>
            <w:proofErr w:type="gramEnd"/>
          </w:p>
        </w:tc>
      </w:tr>
      <w:tr w:rsidR="007C44D9" w:rsidRPr="007C44D9" w14:paraId="6DF78CF8" w14:textId="77777777" w:rsidTr="00E315AF">
        <w:tc>
          <w:tcPr>
            <w:tcW w:w="1838" w:type="dxa"/>
          </w:tcPr>
          <w:p w14:paraId="01CA5636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Client Care Needs</w:t>
            </w:r>
          </w:p>
        </w:tc>
        <w:tc>
          <w:tcPr>
            <w:tcW w:w="7178" w:type="dxa"/>
          </w:tcPr>
          <w:p w14:paraId="4A59FA8E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Activies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of Daily Living [ADL]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Galasko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et al., 2005)</w:t>
            </w:r>
          </w:p>
          <w:p w14:paraId="78EE087B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Edinburgh Feeding Evaluation in Dementia Scale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Stockdell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&amp; Amella, 2008)</w:t>
            </w:r>
          </w:p>
          <w:p w14:paraId="436FDA2E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Frequency of Urination Requests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Hoodin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&amp;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Fatis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1989)*</w:t>
            </w:r>
            <w:proofErr w:type="gramEnd"/>
          </w:p>
          <w:p w14:paraId="3511E9E2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Number of Enemas (Zanini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2021)*</w:t>
            </w:r>
            <w:proofErr w:type="gramEnd"/>
          </w:p>
          <w:p w14:paraId="0B464E68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Resident Falls and Injuries (Holmes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2007)*</w:t>
            </w:r>
            <w:proofErr w:type="gramEnd"/>
          </w:p>
          <w:p w14:paraId="233AB450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Strain in Dementia Care Scale - Frequency of Situation (Edberg et al., 2015) </w:t>
            </w:r>
          </w:p>
          <w:p w14:paraId="1E24344F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Zarit Burden Interview (Zarit et al., 1986)</w:t>
            </w:r>
          </w:p>
        </w:tc>
      </w:tr>
      <w:tr w:rsidR="007C44D9" w:rsidRPr="007C44D9" w14:paraId="53B883CF" w14:textId="77777777" w:rsidTr="00E315AF">
        <w:tc>
          <w:tcPr>
            <w:tcW w:w="1838" w:type="dxa"/>
          </w:tcPr>
          <w:p w14:paraId="4CE7F0DE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Physical Demands</w:t>
            </w:r>
          </w:p>
        </w:tc>
        <w:tc>
          <w:tcPr>
            <w:tcW w:w="7178" w:type="dxa"/>
          </w:tcPr>
          <w:p w14:paraId="79104857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Biochemical Stress (Garg &amp; Owen,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1992)*</w:t>
            </w:r>
            <w:proofErr w:type="gramEnd"/>
          </w:p>
          <w:p w14:paraId="00B42DB1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Occupational Physical Exposure (Gold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2016)*</w:t>
            </w:r>
            <w:proofErr w:type="gramEnd"/>
          </w:p>
          <w:p w14:paraId="1B498AFD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Physical workload (Petterson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2006)*</w:t>
            </w:r>
            <w:proofErr w:type="gramEnd"/>
          </w:p>
          <w:p w14:paraId="6F65BB6A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Physical Workload Index (Kurowski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2012)*</w:t>
            </w:r>
            <w:proofErr w:type="gramEnd"/>
          </w:p>
          <w:p w14:paraId="2CD3BCFE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Rating of Perceived Exertion Scale (Borg, 1962)</w:t>
            </w:r>
          </w:p>
          <w:p w14:paraId="520638A9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Trunk Posture (Kozak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2017)*</w:t>
            </w:r>
            <w:proofErr w:type="gramEnd"/>
          </w:p>
        </w:tc>
      </w:tr>
      <w:tr w:rsidR="007C44D9" w:rsidRPr="007C44D9" w14:paraId="1F243CAC" w14:textId="77777777" w:rsidTr="00E315AF">
        <w:tc>
          <w:tcPr>
            <w:tcW w:w="1838" w:type="dxa"/>
          </w:tcPr>
          <w:p w14:paraId="68A582EC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Emotional Demands</w:t>
            </w:r>
          </w:p>
        </w:tc>
        <w:tc>
          <w:tcPr>
            <w:tcW w:w="7178" w:type="dxa"/>
          </w:tcPr>
          <w:p w14:paraId="309C9910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Interpersonal Conflict Scale (Pillemer &amp; Moore, 1989)</w:t>
            </w:r>
          </w:p>
          <w:p w14:paraId="02A8C1EC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Interview Captured Emotional Demands (Pillemer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1998)*</w:t>
            </w:r>
            <w:proofErr w:type="gramEnd"/>
          </w:p>
        </w:tc>
      </w:tr>
      <w:tr w:rsidR="007C44D9" w:rsidRPr="007C44D9" w14:paraId="54794216" w14:textId="77777777" w:rsidTr="00E315AF">
        <w:tc>
          <w:tcPr>
            <w:tcW w:w="1838" w:type="dxa"/>
          </w:tcPr>
          <w:p w14:paraId="4C386655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Cognitive Demands</w:t>
            </w:r>
          </w:p>
        </w:tc>
        <w:tc>
          <w:tcPr>
            <w:tcW w:w="7178" w:type="dxa"/>
          </w:tcPr>
          <w:p w14:paraId="2ABA9F2D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Mental Workload (Petterson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2006)*</w:t>
            </w:r>
            <w:proofErr w:type="gramEnd"/>
          </w:p>
        </w:tc>
      </w:tr>
    </w:tbl>
    <w:p w14:paraId="6164A908" w14:textId="77777777" w:rsidR="00357CE8" w:rsidRPr="007C44D9" w:rsidRDefault="00357CE8">
      <w:r w:rsidRPr="007C44D9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7C44D9" w:rsidRPr="007C44D9" w14:paraId="6C1B0430" w14:textId="77777777" w:rsidTr="00E315AF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4AE91D6F" w14:textId="2959497A" w:rsidR="00104547" w:rsidRPr="007C44D9" w:rsidRDefault="00104547" w:rsidP="00E315AF">
            <w:pPr>
              <w:tabs>
                <w:tab w:val="left" w:pos="113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Employee Outcomes</w:t>
            </w:r>
          </w:p>
        </w:tc>
      </w:tr>
      <w:tr w:rsidR="007C44D9" w:rsidRPr="007C44D9" w14:paraId="0B50A7C9" w14:textId="77777777" w:rsidTr="00E315AF">
        <w:tc>
          <w:tcPr>
            <w:tcW w:w="1838" w:type="dxa"/>
            <w:tcBorders>
              <w:top w:val="single" w:sz="4" w:space="0" w:color="auto"/>
            </w:tcBorders>
          </w:tcPr>
          <w:p w14:paraId="637C8F9C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Work Wellbeing</w:t>
            </w:r>
          </w:p>
        </w:tc>
        <w:tc>
          <w:tcPr>
            <w:tcW w:w="7178" w:type="dxa"/>
            <w:tcBorders>
              <w:top w:val="single" w:sz="4" w:space="0" w:color="auto"/>
            </w:tcBorders>
          </w:tcPr>
          <w:p w14:paraId="3C9E3C59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Job Satisfaction Scale (MacDonald &amp;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MacIntyre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1997)</w:t>
            </w:r>
          </w:p>
          <w:p w14:paraId="1D7DF2A8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Leiden Quality of Work Questionnaire - Job Satisfaction (Maes et al., 1999)</w:t>
            </w:r>
          </w:p>
          <w:p w14:paraId="03D2E616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Maastricht Work Satisfaction Scale for Health Care [MAS-GZ]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Landeweerd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et al., 1996)</w:t>
            </w:r>
          </w:p>
          <w:p w14:paraId="4CD17F4E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Minnesota Satisfaction Questionnaire [MSQ] (Weiss et al., 1967)</w:t>
            </w:r>
          </w:p>
          <w:p w14:paraId="1C0DBEB6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Quality-Work-Competence [QWC]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Arnetz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1999)</w:t>
            </w:r>
          </w:p>
          <w:p w14:paraId="565A0AC2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Staff Perceptions of Caregiving Role [SPCR] (Maas &amp; Buckwalter, 1990)</w:t>
            </w:r>
          </w:p>
          <w:p w14:paraId="575B889F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Utretcht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Work Engagement Scale [UWES]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Schaufelli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et al., 2004)</w:t>
            </w:r>
          </w:p>
          <w:p w14:paraId="6D9514ED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Work Ability Index (Ilmarinen et al., 2007)</w:t>
            </w:r>
          </w:p>
        </w:tc>
      </w:tr>
      <w:tr w:rsidR="007C44D9" w:rsidRPr="007C44D9" w14:paraId="1B762FBA" w14:textId="77777777" w:rsidTr="00E315AF">
        <w:tc>
          <w:tcPr>
            <w:tcW w:w="1838" w:type="dxa"/>
          </w:tcPr>
          <w:p w14:paraId="30417BD9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Work Illbeing</w:t>
            </w:r>
          </w:p>
        </w:tc>
        <w:tc>
          <w:tcPr>
            <w:tcW w:w="7178" w:type="dxa"/>
          </w:tcPr>
          <w:p w14:paraId="5B3905A7" w14:textId="77777777" w:rsidR="00104547" w:rsidRPr="007C44D9" w:rsidRDefault="00104547" w:rsidP="00E315AF">
            <w:pPr>
              <w:keepNext/>
              <w:keepLines/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Beanspruchungsscreening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für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Humandienstleister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[BHD] (Hacker &amp; Reinhold, 1999)</w:t>
            </w:r>
          </w:p>
          <w:p w14:paraId="359ABEFF" w14:textId="77777777" w:rsidR="00104547" w:rsidRPr="007C44D9" w:rsidRDefault="00104547" w:rsidP="00E315AF">
            <w:pPr>
              <w:keepNext/>
              <w:keepLines/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Caregiver Stress Inventory (Maas et al., 2004)</w:t>
            </w:r>
          </w:p>
          <w:p w14:paraId="0C9E02A0" w14:textId="77777777" w:rsidR="00104547" w:rsidRPr="007C44D9" w:rsidRDefault="00104547" w:rsidP="00E315AF">
            <w:pPr>
              <w:keepNext/>
              <w:keepLines/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Carer Stress Scale [CSS] (Bird et al., 2007)</w:t>
            </w:r>
          </w:p>
          <w:p w14:paraId="24D75A44" w14:textId="77777777" w:rsidR="00104547" w:rsidRPr="007C44D9" w:rsidRDefault="00104547" w:rsidP="00E315AF">
            <w:pPr>
              <w:keepNext/>
              <w:keepLines/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Copenhagen Burnout Inventory [CBI] (Kristensen et al., 2005)</w:t>
            </w:r>
          </w:p>
          <w:p w14:paraId="74AEA7A2" w14:textId="77777777" w:rsidR="00104547" w:rsidRPr="007C44D9" w:rsidRDefault="00104547" w:rsidP="00E315AF">
            <w:pPr>
              <w:keepNext/>
              <w:keepLines/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Dementia Quality of Life - Stress (Smith et al., 2007)</w:t>
            </w:r>
          </w:p>
          <w:p w14:paraId="6B61F63F" w14:textId="77777777" w:rsidR="00104547" w:rsidRPr="007C44D9" w:rsidRDefault="00104547" w:rsidP="00E315AF">
            <w:pPr>
              <w:keepNext/>
              <w:keepLines/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Dementia-Specific Burden instrument [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BelaDem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] (Schwab, 2013)</w:t>
            </w:r>
          </w:p>
          <w:p w14:paraId="2830CD98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Maslach Burnout Inventory [MBI] (Maslach et al., 1997)</w:t>
            </w:r>
          </w:p>
          <w:p w14:paraId="734BF9B0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Neuropsychiatric Inventory for the Nursing Home [NPI-NH] - Perceived Stress (Cummings, 1994)</w:t>
            </w:r>
          </w:p>
          <w:p w14:paraId="44B6BAFD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Neuropsychiatric Inventory Questionnaire [NPI-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Q]  (</w:t>
            </w:r>
            <w:proofErr w:type="gram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Kaufer et al., 2000)</w:t>
            </w:r>
          </w:p>
          <w:p w14:paraId="31306509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Quality-Work-Competence [QWC]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Arnetz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1999)</w:t>
            </w:r>
          </w:p>
          <w:p w14:paraId="28A0DE0B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Questionnaire on the Experience and Evaluation of Work - Emotional Reactions at Work (SKB, 1994)</w:t>
            </w:r>
          </w:p>
          <w:p w14:paraId="3E730252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Strain in Dementia Care Scale - Experience of Strain (Edberg et al., 2015) </w:t>
            </w:r>
          </w:p>
          <w:p w14:paraId="5D2CD1B7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Stress Symptoms and Exhaustion (Petterson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2006)*</w:t>
            </w:r>
            <w:proofErr w:type="gramEnd"/>
          </w:p>
        </w:tc>
      </w:tr>
      <w:tr w:rsidR="007C44D9" w:rsidRPr="007C44D9" w14:paraId="0FE47D2E" w14:textId="77777777" w:rsidTr="00E315AF">
        <w:tc>
          <w:tcPr>
            <w:tcW w:w="1838" w:type="dxa"/>
          </w:tcPr>
          <w:p w14:paraId="2011A8AC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Physical Illbeing</w:t>
            </w:r>
          </w:p>
        </w:tc>
        <w:tc>
          <w:tcPr>
            <w:tcW w:w="7178" w:type="dxa"/>
          </w:tcPr>
          <w:p w14:paraId="60808781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Back Injuries (Garg &amp; Owen,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1992)*</w:t>
            </w:r>
            <w:proofErr w:type="gramEnd"/>
          </w:p>
          <w:p w14:paraId="3DDB4278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Beschwerdeliste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[BL] (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Zerssen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1976) </w:t>
            </w:r>
          </w:p>
          <w:p w14:paraId="1F91D0EF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Injury Rates (Kurowski et al., 2017)</w:t>
            </w:r>
          </w:p>
          <w:p w14:paraId="38092469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Lower Back Pain (Gold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2017)*</w:t>
            </w:r>
            <w:proofErr w:type="gramEnd"/>
          </w:p>
          <w:p w14:paraId="51C6A3D7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Perception of Injuries/ Injuries due to/ Lost work days due to Lifting and Transferring (Sedlak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2009)*</w:t>
            </w:r>
            <w:proofErr w:type="gramEnd"/>
          </w:p>
          <w:p w14:paraId="4C8844D3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Psychosomatic and </w:t>
            </w: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Muscoloskeletal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Symptoms (Petterson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2006)*</w:t>
            </w:r>
            <w:proofErr w:type="gramEnd"/>
          </w:p>
          <w:p w14:paraId="22C524B3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Workers' Compensation Data (Kurowski et al., 2017)</w:t>
            </w:r>
          </w:p>
          <w:p w14:paraId="001DBCE6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Workplace Incident Rates (Mohr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2022)*</w:t>
            </w:r>
            <w:proofErr w:type="gramEnd"/>
          </w:p>
        </w:tc>
      </w:tr>
      <w:tr w:rsidR="007C44D9" w:rsidRPr="007C44D9" w14:paraId="6F742317" w14:textId="77777777" w:rsidTr="00E315AF">
        <w:tc>
          <w:tcPr>
            <w:tcW w:w="1838" w:type="dxa"/>
          </w:tcPr>
          <w:p w14:paraId="4BA2F4F9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General Health</w:t>
            </w:r>
          </w:p>
        </w:tc>
        <w:tc>
          <w:tcPr>
            <w:tcW w:w="7178" w:type="dxa"/>
          </w:tcPr>
          <w:p w14:paraId="459CE38F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General Health Questionnaire [GHQ] (Goldberg &amp; Hillier, 1978; Goldberg &amp; Williams, 1988)</w:t>
            </w:r>
          </w:p>
          <w:p w14:paraId="2ED2AE9B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Global Health (Petterson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2006)*</w:t>
            </w:r>
            <w:proofErr w:type="gramEnd"/>
          </w:p>
          <w:p w14:paraId="638138FD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Interview Captured Health (Andersen &amp; Westgaard,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2013)*</w:t>
            </w:r>
            <w:proofErr w:type="gramEnd"/>
          </w:p>
        </w:tc>
      </w:tr>
      <w:tr w:rsidR="007C44D9" w:rsidRPr="007C44D9" w14:paraId="5B967A38" w14:textId="77777777" w:rsidTr="00E315AF">
        <w:tc>
          <w:tcPr>
            <w:tcW w:w="1838" w:type="dxa"/>
          </w:tcPr>
          <w:p w14:paraId="557319BF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Psychological Wellbeing</w:t>
            </w:r>
          </w:p>
        </w:tc>
        <w:tc>
          <w:tcPr>
            <w:tcW w:w="7178" w:type="dxa"/>
          </w:tcPr>
          <w:p w14:paraId="3BAF9FE9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Wellbeing (Petterson et al., 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2006)*</w:t>
            </w:r>
            <w:proofErr w:type="gramEnd"/>
          </w:p>
        </w:tc>
      </w:tr>
      <w:tr w:rsidR="007C44D9" w:rsidRPr="007C44D9" w14:paraId="36CA3083" w14:textId="77777777" w:rsidTr="00E315AF">
        <w:tc>
          <w:tcPr>
            <w:tcW w:w="1838" w:type="dxa"/>
            <w:tcBorders>
              <w:bottom w:val="single" w:sz="4" w:space="0" w:color="auto"/>
            </w:tcBorders>
          </w:tcPr>
          <w:p w14:paraId="36DBA89C" w14:textId="77777777" w:rsidR="00104547" w:rsidRPr="007C44D9" w:rsidRDefault="00104547" w:rsidP="00E315A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Psychological Illbeing</w:t>
            </w:r>
          </w:p>
        </w:tc>
        <w:tc>
          <w:tcPr>
            <w:tcW w:w="7178" w:type="dxa"/>
            <w:tcBorders>
              <w:bottom w:val="single" w:sz="4" w:space="0" w:color="auto"/>
            </w:tcBorders>
          </w:tcPr>
          <w:p w14:paraId="23E04296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Center</w:t>
            </w:r>
            <w:proofErr w:type="spell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for Epidemiological Studies-Depression (Radloff, 1977)</w:t>
            </w:r>
          </w:p>
          <w:p w14:paraId="6D674D21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K-6 Mental Health Screening Questionnaire (Kessler et al., 2003)</w:t>
            </w:r>
          </w:p>
          <w:p w14:paraId="2F06E69F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Perceived Stress Scale (Cohen et al., 1983)</w:t>
            </w:r>
          </w:p>
        </w:tc>
      </w:tr>
      <w:tr w:rsidR="007C44D9" w:rsidRPr="007C44D9" w14:paraId="61CED2F8" w14:textId="77777777" w:rsidTr="00E315AF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05B3E7C3" w14:textId="77777777" w:rsidR="00104547" w:rsidRPr="007C44D9" w:rsidRDefault="00104547" w:rsidP="00E315AF">
            <w:pPr>
              <w:tabs>
                <w:tab w:val="left" w:pos="1130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C44D9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 xml:space="preserve">Notes. </w:t>
            </w:r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*</w:t>
            </w:r>
            <w:proofErr w:type="gramStart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study</w:t>
            </w:r>
            <w:proofErr w:type="gramEnd"/>
            <w:r w:rsidRPr="007C44D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developed measure</w:t>
            </w:r>
          </w:p>
        </w:tc>
      </w:tr>
    </w:tbl>
    <w:p w14:paraId="56805799" w14:textId="77777777" w:rsidR="00104547" w:rsidRPr="007C44D9" w:rsidRDefault="00104547" w:rsidP="00104547">
      <w:pPr>
        <w:rPr>
          <w:rFonts w:ascii="Times New Roman" w:eastAsia="Times New Roman" w:hAnsi="Times New Roman" w:cs="Times New Roman"/>
          <w:b/>
        </w:rPr>
      </w:pPr>
      <w:r w:rsidRPr="007C44D9">
        <w:rPr>
          <w:rFonts w:ascii="Times New Roman" w:eastAsia="Times New Roman" w:hAnsi="Times New Roman" w:cs="Times New Roman"/>
          <w:b/>
        </w:rPr>
        <w:br w:type="page"/>
      </w:r>
    </w:p>
    <w:p w14:paraId="275639DE" w14:textId="6BA5A85A" w:rsidR="00DB56F8" w:rsidRPr="007C44D9" w:rsidRDefault="00DB56F8" w:rsidP="00DB56F8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  <w:r w:rsidRPr="007C44D9">
        <w:rPr>
          <w:rFonts w:ascii="Times New Roman" w:eastAsia="Times New Roman" w:hAnsi="Times New Roman" w:cs="Times New Roman"/>
          <w:b/>
        </w:rPr>
        <w:lastRenderedPageBreak/>
        <w:t>References</w:t>
      </w:r>
    </w:p>
    <w:p w14:paraId="31F6B4B1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Aasmul, I., </w:t>
      </w:r>
      <w:proofErr w:type="spellStart"/>
      <w:r w:rsidRPr="007C44D9">
        <w:rPr>
          <w:rFonts w:ascii="Times New Roman" w:eastAsia="Times New Roman" w:hAnsi="Times New Roman" w:cs="Times New Roman"/>
        </w:rPr>
        <w:t>Husebo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B. S., &amp; Flo, E. (2016). Staff distress improves by treating pain in nursing home patients with dementia: Results from a cluster-randomized controlled trial. </w:t>
      </w:r>
      <w:r w:rsidRPr="007C44D9">
        <w:rPr>
          <w:rFonts w:ascii="Times New Roman" w:eastAsia="Times New Roman" w:hAnsi="Times New Roman" w:cs="Times New Roman"/>
          <w:i/>
          <w:iCs/>
        </w:rPr>
        <w:t>Journal of Pain and Symptom Management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  <w:iCs/>
        </w:rPr>
        <w:t>52</w:t>
      </w:r>
      <w:r w:rsidRPr="007C44D9">
        <w:rPr>
          <w:rFonts w:ascii="Times New Roman" w:eastAsia="Times New Roman" w:hAnsi="Times New Roman" w:cs="Times New Roman"/>
        </w:rPr>
        <w:t>(6), 795-805.</w:t>
      </w:r>
    </w:p>
    <w:p w14:paraId="607EC93C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Andersen, G., &amp; Westgaard, R. (2013). Understanding significant processes during work environment interventions to alleviate time pressure and associated sick leave of home care workers: A case study. </w:t>
      </w:r>
      <w:r w:rsidRPr="007C44D9">
        <w:rPr>
          <w:rFonts w:ascii="Times New Roman" w:eastAsia="Times New Roman" w:hAnsi="Times New Roman" w:cs="Times New Roman"/>
          <w:i/>
        </w:rPr>
        <w:t>BMC Health Services Research, 15</w:t>
      </w:r>
      <w:r w:rsidRPr="007C44D9">
        <w:rPr>
          <w:rFonts w:ascii="Times New Roman" w:eastAsia="Times New Roman" w:hAnsi="Times New Roman" w:cs="Times New Roman"/>
        </w:rPr>
        <w:t>.13.477.</w:t>
      </w:r>
    </w:p>
    <w:p w14:paraId="7AFAE1F4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t>Arnetz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J. E., &amp; Hasson, H. (2007). Evaluation of an educational “toolbox” for improving nursing staff competence and psychosocial work environment in elderly care: Results of a prospective, non-randomized controlled intervention. </w:t>
      </w:r>
      <w:r w:rsidRPr="007C44D9">
        <w:rPr>
          <w:rFonts w:ascii="Times New Roman" w:eastAsia="Times New Roman" w:hAnsi="Times New Roman" w:cs="Times New Roman"/>
          <w:i/>
          <w:iCs/>
        </w:rPr>
        <w:t>International Journal of Nursing Studies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  <w:iCs/>
        </w:rPr>
        <w:t>44</w:t>
      </w:r>
      <w:r w:rsidRPr="007C44D9">
        <w:rPr>
          <w:rFonts w:ascii="Times New Roman" w:eastAsia="Times New Roman" w:hAnsi="Times New Roman" w:cs="Times New Roman"/>
        </w:rPr>
        <w:t xml:space="preserve">(5), 723-735. </w:t>
      </w:r>
    </w:p>
    <w:p w14:paraId="05BB41B5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Barbosa, A., Nolan, M., Sousa, L., &amp; Figueiredo, D. (2015). Supporting direct care workers in dementia care: Effects of a psychoeducational intervention. </w:t>
      </w:r>
      <w:r w:rsidRPr="007C44D9">
        <w:rPr>
          <w:rFonts w:ascii="Times New Roman" w:eastAsia="Times New Roman" w:hAnsi="Times New Roman" w:cs="Times New Roman"/>
          <w:i/>
        </w:rPr>
        <w:t>American Journal of Alzheimer's Disease &amp; Other Dementias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30</w:t>
      </w:r>
      <w:r w:rsidRPr="007C44D9">
        <w:rPr>
          <w:rFonts w:ascii="Times New Roman" w:eastAsia="Times New Roman" w:hAnsi="Times New Roman" w:cs="Times New Roman"/>
        </w:rPr>
        <w:t xml:space="preserve">(2), 130-138. </w:t>
      </w:r>
    </w:p>
    <w:p w14:paraId="7BD47E2A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Barbosa, A., Nolan, M., Sousa, L., Marques, A., &amp; Figueiredo, D. (2016). Effects of a psychoeducational intervention for direct care workers caring for people with dementia: Results from a 6-month follow-up study. </w:t>
      </w:r>
      <w:r w:rsidRPr="007C44D9">
        <w:rPr>
          <w:rFonts w:ascii="Times New Roman" w:eastAsia="Times New Roman" w:hAnsi="Times New Roman" w:cs="Times New Roman"/>
          <w:i/>
        </w:rPr>
        <w:t>American Journal of Alzheimer's Disease &amp; Other Dementias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31</w:t>
      </w:r>
      <w:r w:rsidRPr="007C44D9">
        <w:rPr>
          <w:rFonts w:ascii="Times New Roman" w:eastAsia="Times New Roman" w:hAnsi="Times New Roman" w:cs="Times New Roman"/>
        </w:rPr>
        <w:t>(2), 144-155.</w:t>
      </w:r>
    </w:p>
    <w:p w14:paraId="21F9010E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Benders, J., Bal, M., &amp; </w:t>
      </w:r>
      <w:proofErr w:type="spellStart"/>
      <w:r w:rsidRPr="007C44D9">
        <w:rPr>
          <w:rFonts w:ascii="Times New Roman" w:eastAsia="Times New Roman" w:hAnsi="Times New Roman" w:cs="Times New Roman"/>
        </w:rPr>
        <w:t>Vermeerbergen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L. (2019). Structure please: Continuous improvement and employee consequences in a dynamic task environment. </w:t>
      </w:r>
      <w:r w:rsidRPr="007C44D9">
        <w:rPr>
          <w:rFonts w:ascii="Times New Roman" w:eastAsia="Times New Roman" w:hAnsi="Times New Roman" w:cs="Times New Roman"/>
          <w:i/>
        </w:rPr>
        <w:t>Sustainability, 11</w:t>
      </w:r>
      <w:r w:rsidRPr="007C44D9">
        <w:rPr>
          <w:rFonts w:ascii="Times New Roman" w:eastAsia="Times New Roman" w:hAnsi="Times New Roman" w:cs="Times New Roman"/>
        </w:rPr>
        <w:t>(5564).</w:t>
      </w:r>
    </w:p>
    <w:p w14:paraId="68AA29DC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t>Bielderman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A., Nieuwenhuis, A., </w:t>
      </w:r>
      <w:proofErr w:type="spellStart"/>
      <w:r w:rsidRPr="007C44D9">
        <w:rPr>
          <w:rFonts w:ascii="Times New Roman" w:eastAsia="Times New Roman" w:hAnsi="Times New Roman" w:cs="Times New Roman"/>
        </w:rPr>
        <w:t>Hazelhof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T. J., van Gaal, B. G., Schoonhoven, L., Akkermans, R. P., ... &amp; Gerritsen, D. L. (2021). Effects on staff outcomes and process evaluation of the educating nursing staff effectively (TENSE) program for managing challenging </w:t>
      </w:r>
      <w:proofErr w:type="spellStart"/>
      <w:r w:rsidRPr="007C44D9">
        <w:rPr>
          <w:rFonts w:ascii="Times New Roman" w:eastAsia="Times New Roman" w:hAnsi="Times New Roman" w:cs="Times New Roman"/>
        </w:rPr>
        <w:t>behavior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in nursing home residents with dementia: A cluster-randomized controlled trial. </w:t>
      </w:r>
      <w:r w:rsidRPr="007C44D9">
        <w:rPr>
          <w:rFonts w:ascii="Times New Roman" w:eastAsia="Times New Roman" w:hAnsi="Times New Roman" w:cs="Times New Roman"/>
          <w:i/>
        </w:rPr>
        <w:t>International Journal of Nursing Studies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120</w:t>
      </w:r>
      <w:r w:rsidRPr="007C44D9">
        <w:rPr>
          <w:rFonts w:ascii="Times New Roman" w:eastAsia="Times New Roman" w:hAnsi="Times New Roman" w:cs="Times New Roman"/>
        </w:rPr>
        <w:t>, 103982.</w:t>
      </w:r>
    </w:p>
    <w:p w14:paraId="6314CA77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lastRenderedPageBreak/>
        <w:t>Borbasi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S., Emmanuel, E., Farrelly, B., &amp; Ashcroft, J. (2011). Report of an evaluation of a nurse-led dementia outreach service for people with the behavioural and psychological symptoms of dementia living in residential aged care facilities. </w:t>
      </w:r>
      <w:r w:rsidRPr="007C44D9">
        <w:rPr>
          <w:rFonts w:ascii="Times New Roman" w:eastAsia="Times New Roman" w:hAnsi="Times New Roman" w:cs="Times New Roman"/>
          <w:i/>
        </w:rPr>
        <w:t>Perspectives in Public Health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131</w:t>
      </w:r>
      <w:r w:rsidRPr="007C44D9">
        <w:rPr>
          <w:rFonts w:ascii="Times New Roman" w:eastAsia="Times New Roman" w:hAnsi="Times New Roman" w:cs="Times New Roman"/>
        </w:rPr>
        <w:t>(3), 124-130.</w:t>
      </w:r>
    </w:p>
    <w:p w14:paraId="2FA82680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Bramble, M., Moyle, W., &amp; Shum, D. (2011). A quasi-experimental design trial exploring the effect of a partnership intervention on family and staff well-being in long-term dementia care. </w:t>
      </w:r>
      <w:r w:rsidRPr="007C44D9">
        <w:rPr>
          <w:rFonts w:ascii="Times New Roman" w:eastAsia="Times New Roman" w:hAnsi="Times New Roman" w:cs="Times New Roman"/>
          <w:i/>
        </w:rPr>
        <w:t>Aging &amp; Mental Health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15</w:t>
      </w:r>
      <w:r w:rsidRPr="007C44D9">
        <w:rPr>
          <w:rFonts w:ascii="Times New Roman" w:eastAsia="Times New Roman" w:hAnsi="Times New Roman" w:cs="Times New Roman"/>
        </w:rPr>
        <w:t>(8), 995-1007.</w:t>
      </w:r>
    </w:p>
    <w:p w14:paraId="60D9CC39" w14:textId="77777777" w:rsidR="00DB56F8" w:rsidRPr="007C44D9" w:rsidRDefault="00DB56F8" w:rsidP="00DB56F8">
      <w:pPr>
        <w:spacing w:line="480" w:lineRule="auto"/>
        <w:ind w:left="720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Coogle, C. L., Jablonski, R., Rachel, J. A., &amp; Parham, I. A. (2008). Skills-enhancement training program for home care providers: Implications for redefining quality care. </w:t>
      </w:r>
      <w:r w:rsidRPr="007C44D9">
        <w:rPr>
          <w:rFonts w:ascii="Times New Roman" w:eastAsia="Times New Roman" w:hAnsi="Times New Roman" w:cs="Times New Roman"/>
          <w:i/>
        </w:rPr>
        <w:t>Home Health Care Management &amp; Practice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20</w:t>
      </w:r>
      <w:r w:rsidRPr="007C44D9">
        <w:rPr>
          <w:rFonts w:ascii="Times New Roman" w:eastAsia="Times New Roman" w:hAnsi="Times New Roman" w:cs="Times New Roman"/>
        </w:rPr>
        <w:t>(4), 312-322.</w:t>
      </w:r>
    </w:p>
    <w:p w14:paraId="1E7C8AB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Cooke, M., Moyle, W., Shum, D., Harrison, S., &amp; Murfield, J. (2010). A randomized controlled trial exploring the effect of music on agitated behaviours and anxiety in older people with dementia. </w:t>
      </w:r>
      <w:r w:rsidRPr="007C44D9">
        <w:rPr>
          <w:rFonts w:ascii="Times New Roman" w:eastAsia="Times New Roman" w:hAnsi="Times New Roman" w:cs="Times New Roman"/>
          <w:i/>
        </w:rPr>
        <w:t>Aging and Mental Health, 14</w:t>
      </w:r>
      <w:r w:rsidRPr="007C44D9">
        <w:rPr>
          <w:rFonts w:ascii="Times New Roman" w:eastAsia="Times New Roman" w:hAnsi="Times New Roman" w:cs="Times New Roman"/>
        </w:rPr>
        <w:t xml:space="preserve">(8), 905-916. </w:t>
      </w:r>
    </w:p>
    <w:p w14:paraId="2AE33AF2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Davison, T. E., McCabe, M. P., Visser, S., Hudgson, C., Buchanan, G., &amp; George, K. (2007). Controlled trial of dementia training with a peer support group for aged care staff. </w:t>
      </w:r>
      <w:r w:rsidRPr="007C44D9">
        <w:rPr>
          <w:rFonts w:ascii="Times New Roman" w:eastAsia="Times New Roman" w:hAnsi="Times New Roman" w:cs="Times New Roman"/>
          <w:i/>
        </w:rPr>
        <w:t xml:space="preserve">International Journal of Geriatric Psychiatry: A Journal of the Psychiatry of Late Life and Allied </w:t>
      </w:r>
      <w:proofErr w:type="spellStart"/>
      <w:r w:rsidRPr="007C44D9">
        <w:rPr>
          <w:rFonts w:ascii="Times New Roman" w:eastAsia="Times New Roman" w:hAnsi="Times New Roman" w:cs="Times New Roman"/>
          <w:i/>
        </w:rPr>
        <w:t>Aciences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22</w:t>
      </w:r>
      <w:r w:rsidRPr="007C44D9">
        <w:rPr>
          <w:rFonts w:ascii="Times New Roman" w:eastAsia="Times New Roman" w:hAnsi="Times New Roman" w:cs="Times New Roman"/>
        </w:rPr>
        <w:t>(9), 868-873.</w:t>
      </w:r>
    </w:p>
    <w:p w14:paraId="6A5917EC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Edberg, A. K., &amp; Hallberg, I. R. (2001). Actions seen as demanding in patients with severe dementia during one year of intervention. Comparison with controls. </w:t>
      </w:r>
      <w:r w:rsidRPr="007C44D9">
        <w:rPr>
          <w:rFonts w:ascii="Times New Roman" w:eastAsia="Times New Roman" w:hAnsi="Times New Roman" w:cs="Times New Roman"/>
          <w:i/>
        </w:rPr>
        <w:t>International Journal of Nursing Studies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38</w:t>
      </w:r>
      <w:r w:rsidRPr="007C44D9">
        <w:rPr>
          <w:rFonts w:ascii="Times New Roman" w:eastAsia="Times New Roman" w:hAnsi="Times New Roman" w:cs="Times New Roman"/>
        </w:rPr>
        <w:t>(3), 271-285.</w:t>
      </w:r>
    </w:p>
    <w:p w14:paraId="76F7B9E8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>Edvardsson, D., Sandman, P. O., &amp; Borell, L. (2014). Implementing national guidelines for person-</w:t>
      </w:r>
      <w:proofErr w:type="spellStart"/>
      <w:r w:rsidRPr="007C44D9">
        <w:rPr>
          <w:rFonts w:ascii="Times New Roman" w:eastAsia="Times New Roman" w:hAnsi="Times New Roman" w:cs="Times New Roman"/>
        </w:rPr>
        <w:t>centered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care of people with dementia in residential aged care: Effects on perceived person-centeredness, staff strain, and stress of conscience. </w:t>
      </w:r>
      <w:r w:rsidRPr="007C44D9">
        <w:rPr>
          <w:rFonts w:ascii="Times New Roman" w:eastAsia="Times New Roman" w:hAnsi="Times New Roman" w:cs="Times New Roman"/>
          <w:i/>
        </w:rPr>
        <w:t>International Psychogeriatrics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26</w:t>
      </w:r>
      <w:r w:rsidRPr="007C44D9">
        <w:rPr>
          <w:rFonts w:ascii="Times New Roman" w:eastAsia="Times New Roman" w:hAnsi="Times New Roman" w:cs="Times New Roman"/>
        </w:rPr>
        <w:t>(7), 1171-1179.</w:t>
      </w:r>
    </w:p>
    <w:p w14:paraId="18A3FF2E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lastRenderedPageBreak/>
        <w:t xml:space="preserve">Figueiredo, M., Teixeira, L., &amp; </w:t>
      </w:r>
      <w:proofErr w:type="spellStart"/>
      <w:r w:rsidRPr="007C44D9">
        <w:rPr>
          <w:rFonts w:ascii="Times New Roman" w:eastAsia="Times New Roman" w:hAnsi="Times New Roman" w:cs="Times New Roman"/>
        </w:rPr>
        <w:t>Paúl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C. (2019). </w:t>
      </w:r>
      <w:proofErr w:type="spellStart"/>
      <w:r w:rsidRPr="007C44D9">
        <w:rPr>
          <w:rFonts w:ascii="Times New Roman" w:eastAsia="Times New Roman" w:hAnsi="Times New Roman" w:cs="Times New Roman"/>
        </w:rPr>
        <w:t>StressadaMente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: Mental health promotion program for direct care workers of older people. </w:t>
      </w:r>
      <w:r w:rsidRPr="007C44D9">
        <w:rPr>
          <w:rFonts w:ascii="Times New Roman" w:eastAsia="Times New Roman" w:hAnsi="Times New Roman" w:cs="Times New Roman"/>
          <w:i/>
        </w:rPr>
        <w:t>SAGE Open Medicine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7</w:t>
      </w:r>
      <w:r w:rsidRPr="007C44D9">
        <w:rPr>
          <w:rFonts w:ascii="Times New Roman" w:eastAsia="Times New Roman" w:hAnsi="Times New Roman" w:cs="Times New Roman"/>
        </w:rPr>
        <w:t>, 2050312119834116.</w:t>
      </w:r>
    </w:p>
    <w:p w14:paraId="668151F6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Fitzwater, E. L., &amp; Gates, D. M. (2002). Testing an intervention to reduce assaults on nursing assistants in nursing homes: </w:t>
      </w:r>
      <w:proofErr w:type="spellStart"/>
      <w:r w:rsidRPr="007C44D9">
        <w:rPr>
          <w:rFonts w:ascii="Times New Roman" w:eastAsia="Times New Roman" w:hAnsi="Times New Roman" w:cs="Times New Roman"/>
        </w:rPr>
        <w:t>aApilot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study. </w:t>
      </w:r>
      <w:r w:rsidRPr="007C44D9">
        <w:rPr>
          <w:rFonts w:ascii="Times New Roman" w:eastAsia="Times New Roman" w:hAnsi="Times New Roman" w:cs="Times New Roman"/>
          <w:i/>
        </w:rPr>
        <w:t>Geriatric Nursing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23</w:t>
      </w:r>
      <w:r w:rsidRPr="007C44D9">
        <w:rPr>
          <w:rFonts w:ascii="Times New Roman" w:eastAsia="Times New Roman" w:hAnsi="Times New Roman" w:cs="Times New Roman"/>
        </w:rPr>
        <w:t>(1), 18-23.</w:t>
      </w:r>
    </w:p>
    <w:p w14:paraId="0A324ACC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t>Forsgarde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M., Westman, B., &amp; Nygren, L. (2000). Ethical discussion groups as an intervention to improve the climate in interprofessional work with the elderly and disabled. </w:t>
      </w:r>
      <w:r w:rsidRPr="007C44D9">
        <w:rPr>
          <w:rFonts w:ascii="Times New Roman" w:eastAsia="Times New Roman" w:hAnsi="Times New Roman" w:cs="Times New Roman"/>
          <w:i/>
        </w:rPr>
        <w:t>Journal of Interprofessional Care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14</w:t>
      </w:r>
      <w:r w:rsidRPr="007C44D9">
        <w:rPr>
          <w:rFonts w:ascii="Times New Roman" w:eastAsia="Times New Roman" w:hAnsi="Times New Roman" w:cs="Times New Roman"/>
        </w:rPr>
        <w:t>(4), 351.</w:t>
      </w:r>
    </w:p>
    <w:p w14:paraId="466C3453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Franzmann, J., Haberstroh, J., &amp; Pantel, J. (2016). Train the trainer in dementia care: A program to foster communication skills in nursing home staff caring for dementia patients. </w:t>
      </w:r>
      <w:proofErr w:type="spellStart"/>
      <w:r w:rsidRPr="007C44D9">
        <w:rPr>
          <w:rFonts w:ascii="Times New Roman" w:eastAsia="Times New Roman" w:hAnsi="Times New Roman" w:cs="Times New Roman"/>
          <w:i/>
        </w:rPr>
        <w:t>Zeitschrift</w:t>
      </w:r>
      <w:proofErr w:type="spellEnd"/>
      <w:r w:rsidRPr="007C44D9">
        <w:rPr>
          <w:rFonts w:ascii="Times New Roman" w:eastAsia="Times New Roman" w:hAnsi="Times New Roman" w:cs="Times New Roman"/>
          <w:i/>
        </w:rPr>
        <w:t xml:space="preserve"> für </w:t>
      </w:r>
      <w:proofErr w:type="spellStart"/>
      <w:r w:rsidRPr="007C44D9">
        <w:rPr>
          <w:rFonts w:ascii="Times New Roman" w:eastAsia="Times New Roman" w:hAnsi="Times New Roman" w:cs="Times New Roman"/>
          <w:i/>
        </w:rPr>
        <w:t>Gerontologie</w:t>
      </w:r>
      <w:proofErr w:type="spellEnd"/>
      <w:r w:rsidRPr="007C44D9">
        <w:rPr>
          <w:rFonts w:ascii="Times New Roman" w:eastAsia="Times New Roman" w:hAnsi="Times New Roman" w:cs="Times New Roman"/>
          <w:i/>
        </w:rPr>
        <w:t xml:space="preserve"> und </w:t>
      </w:r>
      <w:proofErr w:type="spellStart"/>
      <w:r w:rsidRPr="007C44D9">
        <w:rPr>
          <w:rFonts w:ascii="Times New Roman" w:eastAsia="Times New Roman" w:hAnsi="Times New Roman" w:cs="Times New Roman"/>
          <w:i/>
        </w:rPr>
        <w:t>Geriatrie</w:t>
      </w:r>
      <w:proofErr w:type="spellEnd"/>
      <w:r w:rsidRPr="007C44D9">
        <w:rPr>
          <w:rFonts w:ascii="Times New Roman" w:eastAsia="Times New Roman" w:hAnsi="Times New Roman" w:cs="Times New Roman"/>
          <w:i/>
        </w:rPr>
        <w:t>, 49</w:t>
      </w:r>
      <w:r w:rsidRPr="007C44D9">
        <w:rPr>
          <w:rFonts w:ascii="Times New Roman" w:eastAsia="Times New Roman" w:hAnsi="Times New Roman" w:cs="Times New Roman"/>
        </w:rPr>
        <w:t>(3), 209-215.</w:t>
      </w:r>
    </w:p>
    <w:p w14:paraId="4020212E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Garg, A., &amp; Owen, B. (1992) Reducing back stress to nursing personnel: An ergonomic intervention in a nursing home. </w:t>
      </w:r>
      <w:r w:rsidRPr="007C44D9">
        <w:rPr>
          <w:rFonts w:ascii="Times New Roman" w:eastAsia="Times New Roman" w:hAnsi="Times New Roman" w:cs="Times New Roman"/>
          <w:i/>
        </w:rPr>
        <w:t>Ergonomics, 35</w:t>
      </w:r>
      <w:r w:rsidRPr="007C44D9">
        <w:rPr>
          <w:rFonts w:ascii="Times New Roman" w:eastAsia="Times New Roman" w:hAnsi="Times New Roman" w:cs="Times New Roman"/>
        </w:rPr>
        <w:t xml:space="preserve">(11), 1353-1375. </w:t>
      </w:r>
    </w:p>
    <w:p w14:paraId="2BA5B110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Gold, J., Punnet, L., Gore, R., &amp; ProCare Research Team. (2017). Predictors of low back pain in nursing home workers after implementation of a safe resident handling programme. </w:t>
      </w:r>
      <w:r w:rsidRPr="007C44D9">
        <w:rPr>
          <w:rFonts w:ascii="Times New Roman" w:eastAsia="Times New Roman" w:hAnsi="Times New Roman" w:cs="Times New Roman"/>
          <w:i/>
        </w:rPr>
        <w:t>Occupational and Environmental Medicine, 74</w:t>
      </w:r>
      <w:r w:rsidRPr="007C44D9">
        <w:rPr>
          <w:rFonts w:ascii="Times New Roman" w:eastAsia="Times New Roman" w:hAnsi="Times New Roman" w:cs="Times New Roman"/>
        </w:rPr>
        <w:t xml:space="preserve">(6), 389-395. </w:t>
      </w:r>
    </w:p>
    <w:p w14:paraId="0E867401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Halek, M., Reuther, S., Mueller-Widmer, R., </w:t>
      </w:r>
      <w:proofErr w:type="spellStart"/>
      <w:r w:rsidRPr="007C44D9">
        <w:rPr>
          <w:rFonts w:ascii="Times New Roman" w:eastAsia="Times New Roman" w:hAnsi="Times New Roman" w:cs="Times New Roman"/>
        </w:rPr>
        <w:t>Trutschel</w:t>
      </w:r>
      <w:proofErr w:type="spellEnd"/>
      <w:r w:rsidRPr="007C44D9">
        <w:rPr>
          <w:rFonts w:ascii="Times New Roman" w:eastAsia="Times New Roman" w:hAnsi="Times New Roman" w:cs="Times New Roman"/>
        </w:rPr>
        <w:t>, D., &amp; Holle, D. (2020). Dealing with the behaviour of residents with dementia that challenges: A stepped-wedge cluster randomized trial of two types of dementia-specific case conferences in nursing homes (</w:t>
      </w:r>
      <w:proofErr w:type="spellStart"/>
      <w:r w:rsidRPr="007C44D9">
        <w:rPr>
          <w:rFonts w:ascii="Times New Roman" w:eastAsia="Times New Roman" w:hAnsi="Times New Roman" w:cs="Times New Roman"/>
        </w:rPr>
        <w:t>FallDem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). </w:t>
      </w:r>
      <w:r w:rsidRPr="007C44D9">
        <w:rPr>
          <w:rFonts w:ascii="Times New Roman" w:eastAsia="Times New Roman" w:hAnsi="Times New Roman" w:cs="Times New Roman"/>
          <w:i/>
        </w:rPr>
        <w:t>International Journal of Nursing Studies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104</w:t>
      </w:r>
      <w:r w:rsidRPr="007C44D9">
        <w:rPr>
          <w:rFonts w:ascii="Times New Roman" w:eastAsia="Times New Roman" w:hAnsi="Times New Roman" w:cs="Times New Roman"/>
        </w:rPr>
        <w:t>, 103435.</w:t>
      </w:r>
    </w:p>
    <w:p w14:paraId="571CFEE3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Holmes, D., Teresi, J., Ramirez, M., Ellis, J., </w:t>
      </w:r>
      <w:proofErr w:type="spellStart"/>
      <w:r w:rsidRPr="007C44D9">
        <w:rPr>
          <w:rFonts w:ascii="Times New Roman" w:eastAsia="Times New Roman" w:hAnsi="Times New Roman" w:cs="Times New Roman"/>
        </w:rPr>
        <w:t>Eimicke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J., &amp; Orzechowska, L. (2007). An evaluation of a monitoring system intervention. </w:t>
      </w:r>
      <w:r w:rsidRPr="007C44D9">
        <w:rPr>
          <w:rFonts w:ascii="Times New Roman" w:eastAsia="Times New Roman" w:hAnsi="Times New Roman" w:cs="Times New Roman"/>
          <w:i/>
        </w:rPr>
        <w:t>Clinical Nursing Research, 16</w:t>
      </w:r>
      <w:r w:rsidRPr="007C44D9">
        <w:rPr>
          <w:rFonts w:ascii="Times New Roman" w:eastAsia="Times New Roman" w:hAnsi="Times New Roman" w:cs="Times New Roman"/>
        </w:rPr>
        <w:t>(4), 317-335.</w:t>
      </w:r>
    </w:p>
    <w:p w14:paraId="0E6B30F8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t>Hoodin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F., &amp; </w:t>
      </w:r>
      <w:proofErr w:type="spellStart"/>
      <w:r w:rsidRPr="007C44D9">
        <w:rPr>
          <w:rFonts w:ascii="Times New Roman" w:eastAsia="Times New Roman" w:hAnsi="Times New Roman" w:cs="Times New Roman"/>
        </w:rPr>
        <w:t>Fatis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 (1989). Differential reinforcement to reduce excessive requests for toileting assistance of a geriatric nursing home resident. </w:t>
      </w:r>
      <w:r w:rsidRPr="007C44D9">
        <w:rPr>
          <w:rFonts w:ascii="Times New Roman" w:eastAsia="Times New Roman" w:hAnsi="Times New Roman" w:cs="Times New Roman"/>
          <w:i/>
        </w:rPr>
        <w:t>Clinical Gerontologist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9</w:t>
      </w:r>
      <w:r w:rsidRPr="007C44D9">
        <w:rPr>
          <w:rFonts w:ascii="Times New Roman" w:eastAsia="Times New Roman" w:hAnsi="Times New Roman" w:cs="Times New Roman"/>
        </w:rPr>
        <w:t>(1), 15-30.</w:t>
      </w:r>
    </w:p>
    <w:p w14:paraId="41426027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lastRenderedPageBreak/>
        <w:t xml:space="preserve">Hsieh, H. F., Wang, J. J., Yen, M., &amp; Liu, T. T. (2009). Educational support group in changing caregivers’ psychological elder abuse </w:t>
      </w:r>
      <w:proofErr w:type="spellStart"/>
      <w:r w:rsidRPr="007C44D9">
        <w:rPr>
          <w:rFonts w:ascii="Times New Roman" w:eastAsia="Times New Roman" w:hAnsi="Times New Roman" w:cs="Times New Roman"/>
        </w:rPr>
        <w:t>behavior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toward caring for institutionalized elders. </w:t>
      </w:r>
      <w:r w:rsidRPr="007C44D9">
        <w:rPr>
          <w:rFonts w:ascii="Times New Roman" w:eastAsia="Times New Roman" w:hAnsi="Times New Roman" w:cs="Times New Roman"/>
          <w:i/>
        </w:rPr>
        <w:t>Advances in Health Sciences Education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14</w:t>
      </w:r>
      <w:r w:rsidRPr="007C44D9">
        <w:rPr>
          <w:rFonts w:ascii="Times New Roman" w:eastAsia="Times New Roman" w:hAnsi="Times New Roman" w:cs="Times New Roman"/>
        </w:rPr>
        <w:t>, 377-386.</w:t>
      </w:r>
    </w:p>
    <w:p w14:paraId="2A6F8BA4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Isaac, V., </w:t>
      </w:r>
      <w:proofErr w:type="spellStart"/>
      <w:r w:rsidRPr="007C44D9">
        <w:rPr>
          <w:rFonts w:ascii="Times New Roman" w:eastAsia="Times New Roman" w:hAnsi="Times New Roman" w:cs="Times New Roman"/>
        </w:rPr>
        <w:t>Kuot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A., </w:t>
      </w:r>
      <w:proofErr w:type="spellStart"/>
      <w:r w:rsidRPr="007C44D9">
        <w:rPr>
          <w:rFonts w:ascii="Times New Roman" w:eastAsia="Times New Roman" w:hAnsi="Times New Roman" w:cs="Times New Roman"/>
        </w:rPr>
        <w:t>Hamiduzzaman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M., </w:t>
      </w:r>
      <w:proofErr w:type="spellStart"/>
      <w:r w:rsidRPr="007C44D9">
        <w:rPr>
          <w:rFonts w:ascii="Times New Roman" w:eastAsia="Times New Roman" w:hAnsi="Times New Roman" w:cs="Times New Roman"/>
        </w:rPr>
        <w:t>Strivens</w:t>
      </w:r>
      <w:proofErr w:type="spellEnd"/>
      <w:r w:rsidRPr="007C44D9">
        <w:rPr>
          <w:rFonts w:ascii="Times New Roman" w:eastAsia="Times New Roman" w:hAnsi="Times New Roman" w:cs="Times New Roman"/>
        </w:rPr>
        <w:t>, E., &amp; Greenhill, J. (2021). The outcomes of a person-</w:t>
      </w:r>
      <w:proofErr w:type="spellStart"/>
      <w:r w:rsidRPr="007C44D9">
        <w:rPr>
          <w:rFonts w:ascii="Times New Roman" w:eastAsia="Times New Roman" w:hAnsi="Times New Roman" w:cs="Times New Roman"/>
        </w:rPr>
        <w:t>centered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non-pharmacological intervention in reducing agitation in residents with dementia in Australian rural nursing homes. </w:t>
      </w:r>
      <w:r w:rsidRPr="007C44D9">
        <w:rPr>
          <w:rFonts w:ascii="Times New Roman" w:eastAsia="Times New Roman" w:hAnsi="Times New Roman" w:cs="Times New Roman"/>
          <w:i/>
        </w:rPr>
        <w:t>BMC geriatrics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21</w:t>
      </w:r>
      <w:r w:rsidRPr="007C44D9">
        <w:rPr>
          <w:rFonts w:ascii="Times New Roman" w:eastAsia="Times New Roman" w:hAnsi="Times New Roman" w:cs="Times New Roman"/>
        </w:rPr>
        <w:t>, 1-11.</w:t>
      </w:r>
    </w:p>
    <w:p w14:paraId="144CD365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>Jeon, Y. H., Luscombe, G., Chenoweth, L., Stein-</w:t>
      </w:r>
      <w:proofErr w:type="spellStart"/>
      <w:r w:rsidRPr="007C44D9">
        <w:rPr>
          <w:rFonts w:ascii="Times New Roman" w:eastAsia="Times New Roman" w:hAnsi="Times New Roman" w:cs="Times New Roman"/>
        </w:rPr>
        <w:t>Parbury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J., </w:t>
      </w:r>
      <w:proofErr w:type="spellStart"/>
      <w:r w:rsidRPr="007C44D9">
        <w:rPr>
          <w:rFonts w:ascii="Times New Roman" w:eastAsia="Times New Roman" w:hAnsi="Times New Roman" w:cs="Times New Roman"/>
        </w:rPr>
        <w:t>Brodaty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H., King, M., &amp; Haas, M. (2012). Staff outcomes from the caring for aged dementia care resident study (CADRES): A cluster randomised trial. </w:t>
      </w:r>
      <w:r w:rsidRPr="007C44D9">
        <w:rPr>
          <w:rFonts w:ascii="Times New Roman" w:eastAsia="Times New Roman" w:hAnsi="Times New Roman" w:cs="Times New Roman"/>
          <w:i/>
        </w:rPr>
        <w:t>International Journal of Nursing Studies, 49</w:t>
      </w:r>
      <w:r w:rsidRPr="007C44D9">
        <w:rPr>
          <w:rFonts w:ascii="Times New Roman" w:eastAsia="Times New Roman" w:hAnsi="Times New Roman" w:cs="Times New Roman"/>
        </w:rPr>
        <w:t>(5), 508-518.</w:t>
      </w:r>
    </w:p>
    <w:p w14:paraId="625681BC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Koekkoek, B., van </w:t>
      </w:r>
      <w:proofErr w:type="spellStart"/>
      <w:r w:rsidRPr="007C44D9">
        <w:rPr>
          <w:rFonts w:ascii="Times New Roman" w:eastAsia="Times New Roman" w:hAnsi="Times New Roman" w:cs="Times New Roman"/>
        </w:rPr>
        <w:t>Baarsen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C., &amp; </w:t>
      </w:r>
      <w:proofErr w:type="spellStart"/>
      <w:r w:rsidRPr="007C44D9">
        <w:rPr>
          <w:rFonts w:ascii="Times New Roman" w:eastAsia="Times New Roman" w:hAnsi="Times New Roman" w:cs="Times New Roman"/>
        </w:rPr>
        <w:t>Steenbeek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 (2015). Multidisciplinary, nurse-led psychiatric consultation in nursing homes: A pilot study in clinical practice. </w:t>
      </w:r>
      <w:r w:rsidRPr="007C44D9">
        <w:rPr>
          <w:rFonts w:ascii="Times New Roman" w:eastAsia="Times New Roman" w:hAnsi="Times New Roman" w:cs="Times New Roman"/>
          <w:i/>
        </w:rPr>
        <w:t xml:space="preserve">Perspectives in Psychiatric Care, 52, </w:t>
      </w:r>
      <w:r w:rsidRPr="007C44D9">
        <w:rPr>
          <w:rFonts w:ascii="Times New Roman" w:eastAsia="Times New Roman" w:hAnsi="Times New Roman" w:cs="Times New Roman"/>
        </w:rPr>
        <w:t>217-223.</w:t>
      </w:r>
    </w:p>
    <w:p w14:paraId="2BBC0468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t>Kossek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E. E., Thompson, R. J., Lawson, K. M., Bodner, T., </w:t>
      </w:r>
      <w:proofErr w:type="spellStart"/>
      <w:r w:rsidRPr="007C44D9">
        <w:rPr>
          <w:rFonts w:ascii="Times New Roman" w:eastAsia="Times New Roman" w:hAnsi="Times New Roman" w:cs="Times New Roman"/>
        </w:rPr>
        <w:t>Perrigino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 B., Hammer, L. B., ... &amp; Bray, J. W. (2019). Caring for the elderly at work and home: Can a randomized organizational intervention improve psychological </w:t>
      </w:r>
      <w:proofErr w:type="gramStart"/>
      <w:r w:rsidRPr="007C44D9">
        <w:rPr>
          <w:rFonts w:ascii="Times New Roman" w:eastAsia="Times New Roman" w:hAnsi="Times New Roman" w:cs="Times New Roman"/>
        </w:rPr>
        <w:t>health?.</w:t>
      </w:r>
      <w:proofErr w:type="gramEnd"/>
      <w:r w:rsidRPr="007C44D9">
        <w:rPr>
          <w:rFonts w:ascii="Times New Roman" w:eastAsia="Times New Roman" w:hAnsi="Times New Roman" w:cs="Times New Roman"/>
        </w:rPr>
        <w:t xml:space="preserve"> </w:t>
      </w:r>
      <w:r w:rsidRPr="007C44D9">
        <w:rPr>
          <w:rFonts w:ascii="Times New Roman" w:eastAsia="Times New Roman" w:hAnsi="Times New Roman" w:cs="Times New Roman"/>
          <w:i/>
        </w:rPr>
        <w:t>Journal of Occupational Health Psychology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24</w:t>
      </w:r>
      <w:r w:rsidRPr="007C44D9">
        <w:rPr>
          <w:rFonts w:ascii="Times New Roman" w:eastAsia="Times New Roman" w:hAnsi="Times New Roman" w:cs="Times New Roman"/>
        </w:rPr>
        <w:t>(1), 36.</w:t>
      </w:r>
    </w:p>
    <w:p w14:paraId="6701CDF7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Kosters, J., Janus, S. I., van den Bosch, K. A., Andringa, T. C., Oomen-de Hoop, E., de Boer, M. R., ... &amp; </w:t>
      </w:r>
      <w:proofErr w:type="spellStart"/>
      <w:r w:rsidRPr="007C44D9">
        <w:rPr>
          <w:rFonts w:ascii="Times New Roman" w:eastAsia="Times New Roman" w:hAnsi="Times New Roman" w:cs="Times New Roman"/>
        </w:rPr>
        <w:t>Luijendijk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H. J. (2023). Soundscape awareness intervention reduced neuropsychiatric symptoms in nursing home residents with dementia: A cluster-randomized trial with </w:t>
      </w:r>
      <w:proofErr w:type="spellStart"/>
      <w:r w:rsidRPr="007C44D9">
        <w:rPr>
          <w:rFonts w:ascii="Times New Roman" w:eastAsia="Times New Roman" w:hAnsi="Times New Roman" w:cs="Times New Roman"/>
        </w:rPr>
        <w:t>MoSART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+. </w:t>
      </w:r>
      <w:r w:rsidRPr="007C44D9">
        <w:rPr>
          <w:rFonts w:ascii="Times New Roman" w:eastAsia="Times New Roman" w:hAnsi="Times New Roman" w:cs="Times New Roman"/>
          <w:i/>
        </w:rPr>
        <w:t>Journal of the American Medical Directors Association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24</w:t>
      </w:r>
      <w:r w:rsidRPr="007C44D9">
        <w:rPr>
          <w:rFonts w:ascii="Times New Roman" w:eastAsia="Times New Roman" w:hAnsi="Times New Roman" w:cs="Times New Roman"/>
        </w:rPr>
        <w:t>(2), 192-198.</w:t>
      </w:r>
    </w:p>
    <w:p w14:paraId="4B4761CF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Kozak, A., Freitag, S., &amp; Nienhaus, A. (2017). Evaluation of a training program to reduce stressful trunk postures in the nursing professions: A pilot study. </w:t>
      </w:r>
      <w:r w:rsidRPr="007C44D9">
        <w:rPr>
          <w:rFonts w:ascii="Times New Roman" w:eastAsia="Times New Roman" w:hAnsi="Times New Roman" w:cs="Times New Roman"/>
          <w:i/>
        </w:rPr>
        <w:t>Annals of Work Exposures and Heath, 61</w:t>
      </w:r>
      <w:r w:rsidRPr="007C44D9">
        <w:rPr>
          <w:rFonts w:ascii="Times New Roman" w:eastAsia="Times New Roman" w:hAnsi="Times New Roman" w:cs="Times New Roman"/>
        </w:rPr>
        <w:t>(1), 22-32.</w:t>
      </w:r>
    </w:p>
    <w:p w14:paraId="0C801D51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lastRenderedPageBreak/>
        <w:t xml:space="preserve">Kratzer, A., Diehl, K., </w:t>
      </w:r>
      <w:proofErr w:type="spellStart"/>
      <w:r w:rsidRPr="007C44D9">
        <w:rPr>
          <w:rFonts w:ascii="Times New Roman" w:eastAsia="Times New Roman" w:hAnsi="Times New Roman" w:cs="Times New Roman"/>
        </w:rPr>
        <w:t>Gefeller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O., Meyer, S., &amp; </w:t>
      </w:r>
      <w:proofErr w:type="spellStart"/>
      <w:r w:rsidRPr="007C44D9">
        <w:rPr>
          <w:rFonts w:ascii="Times New Roman" w:eastAsia="Times New Roman" w:hAnsi="Times New Roman" w:cs="Times New Roman"/>
        </w:rPr>
        <w:t>Graessel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E. (2022). Non-pharmacological, psychosocial MAKS-s intervention for people with severe dementia in nursing homes: results of a cluster-randomised trial. </w:t>
      </w:r>
      <w:r w:rsidRPr="007C44D9">
        <w:rPr>
          <w:rFonts w:ascii="Times New Roman" w:eastAsia="Times New Roman" w:hAnsi="Times New Roman" w:cs="Times New Roman"/>
          <w:i/>
        </w:rPr>
        <w:t>BMC geriatrics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22</w:t>
      </w:r>
      <w:r w:rsidRPr="007C44D9">
        <w:rPr>
          <w:rFonts w:ascii="Times New Roman" w:eastAsia="Times New Roman" w:hAnsi="Times New Roman" w:cs="Times New Roman"/>
        </w:rPr>
        <w:t>(1), 1-14.</w:t>
      </w:r>
    </w:p>
    <w:p w14:paraId="29F15B1C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Kurowski, A., Gore, R., Buchholz, B., &amp; Punnett, L. Differences among nursing homes in outcomes of a safe resident handling program. (2012). </w:t>
      </w:r>
      <w:r w:rsidRPr="007C44D9">
        <w:rPr>
          <w:rFonts w:ascii="Times New Roman" w:eastAsia="Times New Roman" w:hAnsi="Times New Roman" w:cs="Times New Roman"/>
          <w:i/>
        </w:rPr>
        <w:t>American Society for Healthcare Risk Management, 32</w:t>
      </w:r>
      <w:r w:rsidRPr="007C44D9">
        <w:rPr>
          <w:rFonts w:ascii="Times New Roman" w:eastAsia="Times New Roman" w:hAnsi="Times New Roman" w:cs="Times New Roman"/>
        </w:rPr>
        <w:t xml:space="preserve">(1), 35-51. </w:t>
      </w:r>
    </w:p>
    <w:p w14:paraId="2B40FADE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Kurowski, A., Gore, R., Roberts, Y., Kincaid, K. R., &amp; Punnett, L. (2017). Injury rates before and after the implementation of a safe resident handling program in the long-term care sector. </w:t>
      </w:r>
      <w:r w:rsidRPr="007C44D9">
        <w:rPr>
          <w:rFonts w:ascii="Times New Roman" w:eastAsia="Times New Roman" w:hAnsi="Times New Roman" w:cs="Times New Roman"/>
          <w:i/>
        </w:rPr>
        <w:t>Safety Science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92</w:t>
      </w:r>
      <w:r w:rsidRPr="007C44D9">
        <w:rPr>
          <w:rFonts w:ascii="Times New Roman" w:eastAsia="Times New Roman" w:hAnsi="Times New Roman" w:cs="Times New Roman"/>
        </w:rPr>
        <w:t>, 217-224.</w:t>
      </w:r>
    </w:p>
    <w:p w14:paraId="76E4EB3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Kuske, B., Luck, T., Hanns, S., </w:t>
      </w:r>
      <w:proofErr w:type="spellStart"/>
      <w:r w:rsidRPr="007C44D9">
        <w:rPr>
          <w:rFonts w:ascii="Times New Roman" w:eastAsia="Times New Roman" w:hAnsi="Times New Roman" w:cs="Times New Roman"/>
        </w:rPr>
        <w:t>Matschinger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H., Angermeyer, M. C., Behrens, J., Riedel-Heller, S. (2009). Training in dementia care: A cluster-randomized controlled trial of a training program for nursing home staff in Germany. </w:t>
      </w:r>
      <w:r w:rsidRPr="007C44D9">
        <w:rPr>
          <w:rFonts w:ascii="Times New Roman" w:eastAsia="Times New Roman" w:hAnsi="Times New Roman" w:cs="Times New Roman"/>
          <w:i/>
        </w:rPr>
        <w:t>International Psychogeriatrics, 21</w:t>
      </w:r>
      <w:r w:rsidRPr="007C44D9">
        <w:rPr>
          <w:rFonts w:ascii="Times New Roman" w:eastAsia="Times New Roman" w:hAnsi="Times New Roman" w:cs="Times New Roman"/>
        </w:rPr>
        <w:t xml:space="preserve">(2), 295-308. </w:t>
      </w:r>
    </w:p>
    <w:p w14:paraId="47218622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Landreville, P., </w:t>
      </w:r>
      <w:proofErr w:type="spellStart"/>
      <w:r w:rsidRPr="007C44D9">
        <w:rPr>
          <w:rFonts w:ascii="Times New Roman" w:eastAsia="Times New Roman" w:hAnsi="Times New Roman" w:cs="Times New Roman"/>
        </w:rPr>
        <w:t>Dicaire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L., </w:t>
      </w:r>
      <w:proofErr w:type="spellStart"/>
      <w:r w:rsidRPr="007C44D9">
        <w:rPr>
          <w:rFonts w:ascii="Times New Roman" w:eastAsia="Times New Roman" w:hAnsi="Times New Roman" w:cs="Times New Roman"/>
        </w:rPr>
        <w:t>Verreault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R., &amp; Lévesque, L. (2005). A training program for managing agitation of residents in long-term care facilities: Description and preliminary findings. </w:t>
      </w:r>
      <w:r w:rsidRPr="007C44D9">
        <w:rPr>
          <w:rFonts w:ascii="Times New Roman" w:eastAsia="Times New Roman" w:hAnsi="Times New Roman" w:cs="Times New Roman"/>
          <w:i/>
        </w:rPr>
        <w:t>Journal of Gerontological Nursing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31</w:t>
      </w:r>
      <w:r w:rsidRPr="007C44D9">
        <w:rPr>
          <w:rFonts w:ascii="Times New Roman" w:eastAsia="Times New Roman" w:hAnsi="Times New Roman" w:cs="Times New Roman"/>
        </w:rPr>
        <w:t>(3), 34-42.</w:t>
      </w:r>
    </w:p>
    <w:p w14:paraId="6C23B3AB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t>Leontjevas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R., </w:t>
      </w:r>
      <w:proofErr w:type="spellStart"/>
      <w:r w:rsidRPr="007C44D9">
        <w:rPr>
          <w:rFonts w:ascii="Times New Roman" w:eastAsia="Times New Roman" w:hAnsi="Times New Roman" w:cs="Times New Roman"/>
        </w:rPr>
        <w:t>Hooijschuur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L., </w:t>
      </w:r>
      <w:proofErr w:type="spellStart"/>
      <w:r w:rsidRPr="007C44D9">
        <w:rPr>
          <w:rFonts w:ascii="Times New Roman" w:eastAsia="Times New Roman" w:hAnsi="Times New Roman" w:cs="Times New Roman"/>
        </w:rPr>
        <w:t>Smalbrugge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M., Koopmans, R., &amp; Gerritsen, D. (2020). Specific components of a complex depression care program can affect staff outcomes differently: Post-hoc analyses of a stepped-wedge cluster-randomized trial in nursing homes. </w:t>
      </w:r>
      <w:r w:rsidRPr="007C44D9">
        <w:rPr>
          <w:rFonts w:ascii="Times New Roman" w:eastAsia="Times New Roman" w:hAnsi="Times New Roman" w:cs="Times New Roman"/>
          <w:i/>
        </w:rPr>
        <w:t>International Psychogeriatrics, 32</w:t>
      </w:r>
      <w:r w:rsidRPr="007C44D9">
        <w:rPr>
          <w:rFonts w:ascii="Times New Roman" w:eastAsia="Times New Roman" w:hAnsi="Times New Roman" w:cs="Times New Roman"/>
        </w:rPr>
        <w:t xml:space="preserve">(3), 371-380. </w:t>
      </w:r>
    </w:p>
    <w:p w14:paraId="30B0A7D9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t>Lichtwarck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B., Selbaek, G., Kirkevold, Ø., Rokstad, A. M. M., Benth, J. Š., Lindstrøm, J. C., &amp; Bergh, S. (2018). Targeted interdisciplinary model for evaluation and treatment of neuropsychiatric symptoms: A cluster randomized controlled trial. </w:t>
      </w:r>
      <w:r w:rsidRPr="007C44D9">
        <w:rPr>
          <w:rFonts w:ascii="Times New Roman" w:eastAsia="Times New Roman" w:hAnsi="Times New Roman" w:cs="Times New Roman"/>
          <w:i/>
        </w:rPr>
        <w:t>The American Journal of Geriatric Psychiatry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26</w:t>
      </w:r>
      <w:r w:rsidRPr="007C44D9">
        <w:rPr>
          <w:rFonts w:ascii="Times New Roman" w:eastAsia="Times New Roman" w:hAnsi="Times New Roman" w:cs="Times New Roman"/>
        </w:rPr>
        <w:t>(1), 25-38.</w:t>
      </w:r>
    </w:p>
    <w:p w14:paraId="04240C13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lastRenderedPageBreak/>
        <w:t xml:space="preserve">Maas, M. L., Reed, D., Park, M., Specht, J. P., Schutte, D., Kelley, L. S., ... &amp; </w:t>
      </w:r>
      <w:proofErr w:type="spellStart"/>
      <w:r w:rsidRPr="007C44D9">
        <w:rPr>
          <w:rFonts w:ascii="Times New Roman" w:eastAsia="Times New Roman" w:hAnsi="Times New Roman" w:cs="Times New Roman"/>
        </w:rPr>
        <w:t>Buckwalte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K. C. (2004). Outcomes of family involvement in care intervention for caregivers of individuals with dementia. </w:t>
      </w:r>
      <w:r w:rsidRPr="007C44D9">
        <w:rPr>
          <w:rFonts w:ascii="Times New Roman" w:eastAsia="Times New Roman" w:hAnsi="Times New Roman" w:cs="Times New Roman"/>
          <w:i/>
        </w:rPr>
        <w:t xml:space="preserve">Nursing </w:t>
      </w:r>
      <w:proofErr w:type="spellStart"/>
      <w:r w:rsidRPr="007C44D9">
        <w:rPr>
          <w:rFonts w:ascii="Times New Roman" w:eastAsia="Times New Roman" w:hAnsi="Times New Roman" w:cs="Times New Roman"/>
          <w:i/>
        </w:rPr>
        <w:t>rTsearch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53</w:t>
      </w:r>
      <w:r w:rsidRPr="007C44D9">
        <w:rPr>
          <w:rFonts w:ascii="Times New Roman" w:eastAsia="Times New Roman" w:hAnsi="Times New Roman" w:cs="Times New Roman"/>
        </w:rPr>
        <w:t>(2), 76-86.</w:t>
      </w:r>
    </w:p>
    <w:p w14:paraId="75EFD904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McCabe, M. P., Bird, M., Davison, T. E., Mellor, D., MacPherson, S., Hallford, D., &amp; Seedy, M. (2015). An RCT to evaluate the utility of a clinical protocol for staff in the management of </w:t>
      </w:r>
      <w:proofErr w:type="spellStart"/>
      <w:r w:rsidRPr="007C44D9">
        <w:rPr>
          <w:rFonts w:ascii="Times New Roman" w:eastAsia="Times New Roman" w:hAnsi="Times New Roman" w:cs="Times New Roman"/>
        </w:rPr>
        <w:t>behavioral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and psychological symptoms of dementia in residential aged-care settings. </w:t>
      </w:r>
      <w:r w:rsidRPr="007C44D9">
        <w:rPr>
          <w:rFonts w:ascii="Times New Roman" w:eastAsia="Times New Roman" w:hAnsi="Times New Roman" w:cs="Times New Roman"/>
          <w:i/>
        </w:rPr>
        <w:t>Aging &amp; Mental Health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19</w:t>
      </w:r>
      <w:r w:rsidRPr="007C44D9">
        <w:rPr>
          <w:rFonts w:ascii="Times New Roman" w:eastAsia="Times New Roman" w:hAnsi="Times New Roman" w:cs="Times New Roman"/>
        </w:rPr>
        <w:t>(9), 799-807.</w:t>
      </w:r>
    </w:p>
    <w:p w14:paraId="0D655D6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McCallion, P. Toseland, R., &amp; Freeman, K. (1999). An evaluation of a family visit education program. </w:t>
      </w:r>
      <w:r w:rsidRPr="007C44D9">
        <w:rPr>
          <w:rFonts w:ascii="Times New Roman" w:eastAsia="Times New Roman" w:hAnsi="Times New Roman" w:cs="Times New Roman"/>
          <w:i/>
        </w:rPr>
        <w:t>Journal of the American Geriatrics Society, 47</w:t>
      </w:r>
      <w:r w:rsidRPr="007C44D9">
        <w:rPr>
          <w:rFonts w:ascii="Times New Roman" w:eastAsia="Times New Roman" w:hAnsi="Times New Roman" w:cs="Times New Roman"/>
        </w:rPr>
        <w:t>(2), 203-214.</w:t>
      </w:r>
    </w:p>
    <w:p w14:paraId="04BDD287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Mohr, D. C., </w:t>
      </w:r>
      <w:proofErr w:type="spellStart"/>
      <w:r w:rsidRPr="007C44D9">
        <w:rPr>
          <w:rFonts w:ascii="Times New Roman" w:eastAsia="Times New Roman" w:hAnsi="Times New Roman" w:cs="Times New Roman"/>
        </w:rPr>
        <w:t>Curyto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K., Jedele, J. M., McConeghy, K. W., </w:t>
      </w:r>
      <w:proofErr w:type="spellStart"/>
      <w:r w:rsidRPr="007C44D9">
        <w:rPr>
          <w:rFonts w:ascii="Times New Roman" w:eastAsia="Times New Roman" w:hAnsi="Times New Roman" w:cs="Times New Roman"/>
        </w:rPr>
        <w:t>Intrator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O., Karel, M. J., &amp; Vance, K. (2022). Impact of STAR-VA on staff injury and disruptive </w:t>
      </w:r>
      <w:proofErr w:type="spellStart"/>
      <w:r w:rsidRPr="007C44D9">
        <w:rPr>
          <w:rFonts w:ascii="Times New Roman" w:eastAsia="Times New Roman" w:hAnsi="Times New Roman" w:cs="Times New Roman"/>
        </w:rPr>
        <w:t>behavior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reports in VA nursing homes. </w:t>
      </w:r>
      <w:r w:rsidRPr="007C44D9">
        <w:rPr>
          <w:rFonts w:ascii="Times New Roman" w:eastAsia="Times New Roman" w:hAnsi="Times New Roman" w:cs="Times New Roman"/>
          <w:i/>
        </w:rPr>
        <w:t>Journal of the American Medical Directors Association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23</w:t>
      </w:r>
      <w:r w:rsidRPr="007C44D9">
        <w:rPr>
          <w:rFonts w:ascii="Times New Roman" w:eastAsia="Times New Roman" w:hAnsi="Times New Roman" w:cs="Times New Roman"/>
        </w:rPr>
        <w:t>(7), 1159-1165.</w:t>
      </w:r>
    </w:p>
    <w:p w14:paraId="014233C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Molteni, V., Vaccaro, R., Ballabio, R., Ceppi, L., Cantù, M., </w:t>
      </w:r>
      <w:proofErr w:type="spellStart"/>
      <w:r w:rsidRPr="007C44D9">
        <w:rPr>
          <w:rFonts w:ascii="Times New Roman" w:eastAsia="Times New Roman" w:hAnsi="Times New Roman" w:cs="Times New Roman"/>
        </w:rPr>
        <w:t>Ardto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R., </w:t>
      </w:r>
      <w:proofErr w:type="spellStart"/>
      <w:r w:rsidRPr="007C44D9">
        <w:rPr>
          <w:rFonts w:ascii="Times New Roman" w:eastAsia="Times New Roman" w:hAnsi="Times New Roman" w:cs="Times New Roman"/>
        </w:rPr>
        <w:t>Adenzato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M., Poletti, B., </w:t>
      </w:r>
      <w:proofErr w:type="spellStart"/>
      <w:r w:rsidRPr="007C44D9">
        <w:rPr>
          <w:rFonts w:ascii="Times New Roman" w:eastAsia="Times New Roman" w:hAnsi="Times New Roman" w:cs="Times New Roman"/>
        </w:rPr>
        <w:t>Guaita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A., &amp; </w:t>
      </w:r>
      <w:proofErr w:type="spellStart"/>
      <w:r w:rsidRPr="007C44D9">
        <w:rPr>
          <w:rFonts w:ascii="Times New Roman" w:eastAsia="Times New Roman" w:hAnsi="Times New Roman" w:cs="Times New Roman"/>
        </w:rPr>
        <w:t>Pezzati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R. (2022). Dolly therapy intervention reduces challenging behaviours of women with dementia living in nursing homes: Results from a randomized single-blind controlled trial. </w:t>
      </w:r>
      <w:r w:rsidRPr="007C44D9">
        <w:rPr>
          <w:rFonts w:ascii="Times New Roman" w:eastAsia="Times New Roman" w:hAnsi="Times New Roman" w:cs="Times New Roman"/>
          <w:i/>
        </w:rPr>
        <w:t>Journal of Clinical Medicine, 11</w:t>
      </w:r>
      <w:r w:rsidRPr="007C44D9">
        <w:rPr>
          <w:rFonts w:ascii="Times New Roman" w:eastAsia="Times New Roman" w:hAnsi="Times New Roman" w:cs="Times New Roman"/>
        </w:rPr>
        <w:t>, 6262.</w:t>
      </w:r>
    </w:p>
    <w:p w14:paraId="63CA0022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Moniz‐Cook, E., Agar, S., Silver, M., Woods, R., Wang, M., Elston, C., &amp; Win, T. (1998). Can staff training reduce behavioural problems in residential care for the elderly mentally </w:t>
      </w:r>
      <w:proofErr w:type="gramStart"/>
      <w:r w:rsidRPr="007C44D9">
        <w:rPr>
          <w:rFonts w:ascii="Times New Roman" w:eastAsia="Times New Roman" w:hAnsi="Times New Roman" w:cs="Times New Roman"/>
        </w:rPr>
        <w:t>ill?.</w:t>
      </w:r>
      <w:proofErr w:type="gramEnd"/>
      <w:r w:rsidRPr="007C44D9">
        <w:rPr>
          <w:rFonts w:ascii="Times New Roman" w:eastAsia="Times New Roman" w:hAnsi="Times New Roman" w:cs="Times New Roman"/>
        </w:rPr>
        <w:t xml:space="preserve"> </w:t>
      </w:r>
      <w:r w:rsidRPr="007C44D9">
        <w:rPr>
          <w:rFonts w:ascii="Times New Roman" w:eastAsia="Times New Roman" w:hAnsi="Times New Roman" w:cs="Times New Roman"/>
          <w:i/>
        </w:rPr>
        <w:t>International Journal of Geriatric Psychiatry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13</w:t>
      </w:r>
      <w:r w:rsidRPr="007C44D9">
        <w:rPr>
          <w:rFonts w:ascii="Times New Roman" w:eastAsia="Times New Roman" w:hAnsi="Times New Roman" w:cs="Times New Roman"/>
        </w:rPr>
        <w:t>(3), 149-158.</w:t>
      </w:r>
    </w:p>
    <w:p w14:paraId="57740F30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Moniz-Cook, E., Stokes, G., &amp; Agar, S. (2003). Difficult behaviour and dementia in nursing homes: Five cases of psychosocial intervention. </w:t>
      </w:r>
      <w:r w:rsidRPr="007C44D9">
        <w:rPr>
          <w:rFonts w:ascii="Times New Roman" w:eastAsia="Times New Roman" w:hAnsi="Times New Roman" w:cs="Times New Roman"/>
          <w:i/>
        </w:rPr>
        <w:t>Clinical Psychology and Psychotherapy, 10</w:t>
      </w:r>
      <w:r w:rsidRPr="007C44D9">
        <w:rPr>
          <w:rFonts w:ascii="Times New Roman" w:eastAsia="Times New Roman" w:hAnsi="Times New Roman" w:cs="Times New Roman"/>
        </w:rPr>
        <w:t>, 197-208.</w:t>
      </w:r>
    </w:p>
    <w:p w14:paraId="1A778CE4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Oh, H., Hur, M.H., &amp; </w:t>
      </w:r>
      <w:proofErr w:type="spellStart"/>
      <w:r w:rsidRPr="007C44D9">
        <w:rPr>
          <w:rFonts w:ascii="Times New Roman" w:eastAsia="Times New Roman" w:hAnsi="Times New Roman" w:cs="Times New Roman"/>
        </w:rPr>
        <w:t>Eom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 (2005). Development and Analysis of the Effects of Caregiver Training Program on Aggressive </w:t>
      </w:r>
      <w:proofErr w:type="spellStart"/>
      <w:r w:rsidRPr="007C44D9">
        <w:rPr>
          <w:rFonts w:ascii="Times New Roman" w:eastAsia="Times New Roman" w:hAnsi="Times New Roman" w:cs="Times New Roman"/>
        </w:rPr>
        <w:t>Behavior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in Elders with Cognitive Impairment. </w:t>
      </w:r>
      <w:r w:rsidRPr="007C44D9">
        <w:rPr>
          <w:rFonts w:ascii="Times New Roman" w:eastAsia="Times New Roman" w:hAnsi="Times New Roman" w:cs="Times New Roman"/>
          <w:i/>
        </w:rPr>
        <w:t>Journal of Korean Academy of Nursing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35</w:t>
      </w:r>
      <w:r w:rsidRPr="007C44D9">
        <w:rPr>
          <w:rFonts w:ascii="Times New Roman" w:eastAsia="Times New Roman" w:hAnsi="Times New Roman" w:cs="Times New Roman"/>
        </w:rPr>
        <w:t>(4), 745-753.</w:t>
      </w:r>
    </w:p>
    <w:p w14:paraId="7764C23E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lastRenderedPageBreak/>
        <w:t xml:space="preserve">Petterson I., </w:t>
      </w:r>
      <w:proofErr w:type="spellStart"/>
      <w:r w:rsidRPr="007C44D9">
        <w:rPr>
          <w:rFonts w:ascii="Times New Roman" w:eastAsia="Times New Roman" w:hAnsi="Times New Roman" w:cs="Times New Roman"/>
        </w:rPr>
        <w:t>Donnersvärd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H., </w:t>
      </w:r>
      <w:proofErr w:type="spellStart"/>
      <w:r w:rsidRPr="007C44D9">
        <w:rPr>
          <w:rFonts w:ascii="Times New Roman" w:eastAsia="Times New Roman" w:hAnsi="Times New Roman" w:cs="Times New Roman"/>
        </w:rPr>
        <w:t>Lagerström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M., &amp; Toomingas, A. Evaluation of an intervention programme based on empowerment for eldercare staff. </w:t>
      </w:r>
      <w:r w:rsidRPr="007C44D9">
        <w:rPr>
          <w:rFonts w:ascii="Times New Roman" w:eastAsia="Times New Roman" w:hAnsi="Times New Roman" w:cs="Times New Roman"/>
          <w:i/>
        </w:rPr>
        <w:t>Work &amp; Stress, 20</w:t>
      </w:r>
      <w:r w:rsidRPr="007C44D9">
        <w:rPr>
          <w:rFonts w:ascii="Times New Roman" w:eastAsia="Times New Roman" w:hAnsi="Times New Roman" w:cs="Times New Roman"/>
        </w:rPr>
        <w:t xml:space="preserve">(4), 353-369. </w:t>
      </w:r>
    </w:p>
    <w:p w14:paraId="6F7CC64C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Pillemer, K., Hegeman, C. R., Albright, B., Henderson, C., &amp; Morrow-Howell, N. (1998). Building bridges between families and nursing home staff: The partners in caregiving program. </w:t>
      </w:r>
      <w:r w:rsidRPr="007C44D9">
        <w:rPr>
          <w:rFonts w:ascii="Times New Roman" w:eastAsia="Times New Roman" w:hAnsi="Times New Roman" w:cs="Times New Roman"/>
          <w:i/>
        </w:rPr>
        <w:t>The Gerontologist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38</w:t>
      </w:r>
      <w:r w:rsidRPr="007C44D9">
        <w:rPr>
          <w:rFonts w:ascii="Times New Roman" w:eastAsia="Times New Roman" w:hAnsi="Times New Roman" w:cs="Times New Roman"/>
        </w:rPr>
        <w:t>(4), 499-503.</w:t>
      </w:r>
    </w:p>
    <w:p w14:paraId="20D04287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Pillemer, K., Suitor, J., Henderson, C., Meador, R., Schultz, L., Robison, J., &amp; Hegeman, C. (2003). A cooperative communication intervention for nursing home staff and family members of residents. </w:t>
      </w:r>
      <w:r w:rsidRPr="007C44D9">
        <w:rPr>
          <w:rFonts w:ascii="Times New Roman" w:eastAsia="Times New Roman" w:hAnsi="Times New Roman" w:cs="Times New Roman"/>
          <w:i/>
        </w:rPr>
        <w:t>The Gerontologist, 43</w:t>
      </w:r>
      <w:r w:rsidRPr="007C44D9">
        <w:rPr>
          <w:rFonts w:ascii="Times New Roman" w:eastAsia="Times New Roman" w:hAnsi="Times New Roman" w:cs="Times New Roman"/>
        </w:rPr>
        <w:t xml:space="preserve">(8), 96-106. </w:t>
      </w:r>
    </w:p>
    <w:p w14:paraId="709504B0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Pohjonen, T., </w:t>
      </w:r>
      <w:proofErr w:type="spellStart"/>
      <w:r w:rsidRPr="007C44D9">
        <w:rPr>
          <w:rFonts w:ascii="Times New Roman" w:eastAsia="Times New Roman" w:hAnsi="Times New Roman" w:cs="Times New Roman"/>
        </w:rPr>
        <w:t>Punakallio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A., &amp; </w:t>
      </w:r>
      <w:proofErr w:type="spellStart"/>
      <w:r w:rsidRPr="007C44D9">
        <w:rPr>
          <w:rFonts w:ascii="Times New Roman" w:eastAsia="Times New Roman" w:hAnsi="Times New Roman" w:cs="Times New Roman"/>
        </w:rPr>
        <w:t>Louhevaara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V. (1998). Participatory ergonomics for reducing load and strain in home care work. </w:t>
      </w:r>
      <w:r w:rsidRPr="007C44D9">
        <w:rPr>
          <w:rFonts w:ascii="Times New Roman" w:eastAsia="Times New Roman" w:hAnsi="Times New Roman" w:cs="Times New Roman"/>
          <w:i/>
        </w:rPr>
        <w:t>International Journal of Industrial Ergonomics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21</w:t>
      </w:r>
      <w:r w:rsidRPr="007C44D9">
        <w:rPr>
          <w:rFonts w:ascii="Times New Roman" w:eastAsia="Times New Roman" w:hAnsi="Times New Roman" w:cs="Times New Roman"/>
        </w:rPr>
        <w:t>(5), 345-352.</w:t>
      </w:r>
    </w:p>
    <w:p w14:paraId="1FE1D75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Proctor, R., Stratton-Powell, H., Tarrier, N., &amp; Burns, A. (1998). The impact of training and support on stress among care staff in nursing and residential homes for the elderly. </w:t>
      </w:r>
      <w:r w:rsidRPr="007C44D9">
        <w:rPr>
          <w:rFonts w:ascii="Times New Roman" w:eastAsia="Times New Roman" w:hAnsi="Times New Roman" w:cs="Times New Roman"/>
          <w:i/>
        </w:rPr>
        <w:t>Journal of Mental Health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7</w:t>
      </w:r>
      <w:r w:rsidRPr="007C44D9">
        <w:rPr>
          <w:rFonts w:ascii="Times New Roman" w:eastAsia="Times New Roman" w:hAnsi="Times New Roman" w:cs="Times New Roman"/>
        </w:rPr>
        <w:t>(1), 59.</w:t>
      </w:r>
    </w:p>
    <w:p w14:paraId="360FD557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Robison, J., Curry, L., Gruman, C., Porter, M., Henderson, C., &amp; Pillemer, K. (2007). Partners in caregiving in a special care environment: Cooperative communication between staff and families on dementia units. </w:t>
      </w:r>
      <w:r w:rsidRPr="007C44D9">
        <w:rPr>
          <w:rFonts w:ascii="Times New Roman" w:eastAsia="Times New Roman" w:hAnsi="Times New Roman" w:cs="Times New Roman"/>
          <w:i/>
        </w:rPr>
        <w:t>The Gerontologist, 47</w:t>
      </w:r>
      <w:r w:rsidRPr="007C44D9">
        <w:rPr>
          <w:rFonts w:ascii="Times New Roman" w:eastAsia="Times New Roman" w:hAnsi="Times New Roman" w:cs="Times New Roman"/>
        </w:rPr>
        <w:t xml:space="preserve">(4), 504-515. </w:t>
      </w:r>
    </w:p>
    <w:p w14:paraId="18783A2F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Ryan, N. P., Scott, L., McPhee, M., Mathers, S., Davis, M. C., Maule, R., &amp; Fisher, F. (2018). Evaluating the utility of a structured clinical protocol for reducing the impact of behavioural and psychological symptoms of dementia in progressive neurological diseases: A pilot study. </w:t>
      </w:r>
      <w:r w:rsidRPr="007C44D9">
        <w:rPr>
          <w:rFonts w:ascii="Times New Roman" w:eastAsia="Times New Roman" w:hAnsi="Times New Roman" w:cs="Times New Roman"/>
          <w:i/>
        </w:rPr>
        <w:t>Behavioural Neurology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2018</w:t>
      </w:r>
      <w:r w:rsidRPr="007C44D9">
        <w:rPr>
          <w:rFonts w:ascii="Times New Roman" w:eastAsia="Times New Roman" w:hAnsi="Times New Roman" w:cs="Times New Roman"/>
        </w:rPr>
        <w:t>, 5420531-9.</w:t>
      </w:r>
    </w:p>
    <w:p w14:paraId="575CCCC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Sedlak, C. A., Doheny, M. O., Jones, S. L., &amp; Lavelle, C. (2009). The clinical nurse specialist as change agent: Reducing employee injury and related costs. </w:t>
      </w:r>
      <w:r w:rsidRPr="007C44D9">
        <w:rPr>
          <w:rFonts w:ascii="Times New Roman" w:eastAsia="Times New Roman" w:hAnsi="Times New Roman" w:cs="Times New Roman"/>
          <w:i/>
        </w:rPr>
        <w:t>Clinical Nurse Specialist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23</w:t>
      </w:r>
      <w:r w:rsidRPr="007C44D9">
        <w:rPr>
          <w:rFonts w:ascii="Times New Roman" w:eastAsia="Times New Roman" w:hAnsi="Times New Roman" w:cs="Times New Roman"/>
        </w:rPr>
        <w:t>(6), 309-313.</w:t>
      </w:r>
    </w:p>
    <w:p w14:paraId="1E29C95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lastRenderedPageBreak/>
        <w:t>Sprangers, S., Dijkstra, K., &amp; Romijn-</w:t>
      </w:r>
      <w:proofErr w:type="spellStart"/>
      <w:r w:rsidRPr="007C44D9">
        <w:rPr>
          <w:rFonts w:ascii="Times New Roman" w:eastAsia="Times New Roman" w:hAnsi="Times New Roman" w:cs="Times New Roman"/>
        </w:rPr>
        <w:t>Luijten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A. (2015). Communication skills training in a nursing home: Effects of a brief intervention on residents and nursing aides. </w:t>
      </w:r>
      <w:r w:rsidRPr="007C44D9">
        <w:rPr>
          <w:rFonts w:ascii="Times New Roman" w:eastAsia="Times New Roman" w:hAnsi="Times New Roman" w:cs="Times New Roman"/>
          <w:i/>
        </w:rPr>
        <w:t>Clinical Interventions in Aging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  <w:iCs/>
        </w:rPr>
        <w:t>10,</w:t>
      </w:r>
      <w:r w:rsidRPr="007C44D9">
        <w:rPr>
          <w:rFonts w:ascii="Times New Roman" w:eastAsia="Times New Roman" w:hAnsi="Times New Roman" w:cs="Times New Roman"/>
        </w:rPr>
        <w:t xml:space="preserve"> 311-319.</w:t>
      </w:r>
    </w:p>
    <w:p w14:paraId="441EB60C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proofErr w:type="spellStart"/>
      <w:r w:rsidRPr="007C44D9">
        <w:rPr>
          <w:rFonts w:ascii="Times New Roman" w:eastAsia="Times New Roman" w:hAnsi="Times New Roman" w:cs="Times New Roman"/>
        </w:rPr>
        <w:t>Testad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I., Aasland, A. M., &amp; Aarsland, D. (2005). The effect of staff training on the use of restraint in dementia: A single‐blind randomised controlled trial. </w:t>
      </w:r>
      <w:r w:rsidRPr="007C44D9">
        <w:rPr>
          <w:rFonts w:ascii="Times New Roman" w:eastAsia="Times New Roman" w:hAnsi="Times New Roman" w:cs="Times New Roman"/>
          <w:i/>
        </w:rPr>
        <w:t>International Journal of Geriatric Psychiatry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20</w:t>
      </w:r>
      <w:r w:rsidRPr="007C44D9">
        <w:rPr>
          <w:rFonts w:ascii="Times New Roman" w:eastAsia="Times New Roman" w:hAnsi="Times New Roman" w:cs="Times New Roman"/>
        </w:rPr>
        <w:t>(6), 587-590.</w:t>
      </w:r>
    </w:p>
    <w:p w14:paraId="693ACC37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Tibaldi, V., </w:t>
      </w:r>
      <w:proofErr w:type="spellStart"/>
      <w:r w:rsidRPr="007C44D9">
        <w:rPr>
          <w:rFonts w:ascii="Times New Roman" w:eastAsia="Times New Roman" w:hAnsi="Times New Roman" w:cs="Times New Roman"/>
        </w:rPr>
        <w:t>Aimonino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N., </w:t>
      </w:r>
      <w:proofErr w:type="spellStart"/>
      <w:r w:rsidRPr="007C44D9">
        <w:rPr>
          <w:rFonts w:ascii="Times New Roman" w:eastAsia="Times New Roman" w:hAnsi="Times New Roman" w:cs="Times New Roman"/>
        </w:rPr>
        <w:t>Ponzetto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M., Stasi, M. F., Amati, D., </w:t>
      </w:r>
      <w:proofErr w:type="spellStart"/>
      <w:r w:rsidRPr="007C44D9">
        <w:rPr>
          <w:rFonts w:ascii="Times New Roman" w:eastAsia="Times New Roman" w:hAnsi="Times New Roman" w:cs="Times New Roman"/>
        </w:rPr>
        <w:t>Raspo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S., ... &amp; Fabris, F. (2004). A randomized controlled trial of a home hospital intervention for frail elderly demented patients: </w:t>
      </w:r>
      <w:proofErr w:type="spellStart"/>
      <w:r w:rsidRPr="007C44D9">
        <w:rPr>
          <w:rFonts w:ascii="Times New Roman" w:eastAsia="Times New Roman" w:hAnsi="Times New Roman" w:cs="Times New Roman"/>
        </w:rPr>
        <w:t>Behavioral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disturbances and caregiver's stress. </w:t>
      </w:r>
      <w:r w:rsidRPr="007C44D9">
        <w:rPr>
          <w:rFonts w:ascii="Times New Roman" w:eastAsia="Times New Roman" w:hAnsi="Times New Roman" w:cs="Times New Roman"/>
          <w:i/>
        </w:rPr>
        <w:t>Archives of Gerontology and Geriatrics. Supplement</w:t>
      </w:r>
      <w:r w:rsidRPr="007C44D9">
        <w:rPr>
          <w:rFonts w:ascii="Times New Roman" w:eastAsia="Times New Roman" w:hAnsi="Times New Roman" w:cs="Times New Roman"/>
        </w:rPr>
        <w:t>, (9), 431-436.</w:t>
      </w:r>
    </w:p>
    <w:p w14:paraId="0FB93C5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Torres-Castro, S., </w:t>
      </w:r>
      <w:proofErr w:type="spellStart"/>
      <w:r w:rsidRPr="007C44D9">
        <w:rPr>
          <w:rFonts w:ascii="Times New Roman" w:eastAsia="Times New Roman" w:hAnsi="Times New Roman" w:cs="Times New Roman"/>
        </w:rPr>
        <w:t>Rabaneda</w:t>
      </w:r>
      <w:proofErr w:type="spellEnd"/>
      <w:r w:rsidRPr="007C44D9">
        <w:rPr>
          <w:rFonts w:ascii="Times New Roman" w:eastAsia="Times New Roman" w:hAnsi="Times New Roman" w:cs="Times New Roman"/>
        </w:rPr>
        <w:t>-Bueno, R., López-Ortega, M., Gutiérrez-Robledo, L. M., &amp; Guzmán, A. (2022). Multicomponent staff training intervention to improve residential dementia care (PROCUIDA-</w:t>
      </w:r>
      <w:proofErr w:type="spellStart"/>
      <w:r w:rsidRPr="007C44D9">
        <w:rPr>
          <w:rFonts w:ascii="Times New Roman" w:eastAsia="Times New Roman" w:hAnsi="Times New Roman" w:cs="Times New Roman"/>
        </w:rPr>
        <w:t>Demencia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): A mixed-methods 2-arm cluster randomized controlled pilot and clinical outcomes study. </w:t>
      </w:r>
      <w:r w:rsidRPr="007C44D9">
        <w:rPr>
          <w:rFonts w:ascii="Times New Roman" w:eastAsia="Times New Roman" w:hAnsi="Times New Roman" w:cs="Times New Roman"/>
          <w:i/>
        </w:rPr>
        <w:t>Journal of the American Medical Directors Association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23</w:t>
      </w:r>
      <w:r w:rsidRPr="007C44D9">
        <w:rPr>
          <w:rFonts w:ascii="Times New Roman" w:eastAsia="Times New Roman" w:hAnsi="Times New Roman" w:cs="Times New Roman"/>
        </w:rPr>
        <w:t>(3), 350-358.</w:t>
      </w:r>
    </w:p>
    <w:p w14:paraId="504D8238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Turner, J., &amp; Snowdon, J. (2009). An innovative approach to </w:t>
      </w:r>
      <w:proofErr w:type="spellStart"/>
      <w:r w:rsidRPr="007C44D9">
        <w:rPr>
          <w:rFonts w:ascii="Times New Roman" w:eastAsia="Times New Roman" w:hAnsi="Times New Roman" w:cs="Times New Roman"/>
        </w:rPr>
        <w:t>behavioral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assessment and intervention in residential care: A service evaluation. </w:t>
      </w:r>
      <w:r w:rsidRPr="007C44D9">
        <w:rPr>
          <w:rFonts w:ascii="Times New Roman" w:eastAsia="Times New Roman" w:hAnsi="Times New Roman" w:cs="Times New Roman"/>
          <w:i/>
        </w:rPr>
        <w:t>Clinical Gerontologist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32</w:t>
      </w:r>
      <w:r w:rsidRPr="007C44D9">
        <w:rPr>
          <w:rFonts w:ascii="Times New Roman" w:eastAsia="Times New Roman" w:hAnsi="Times New Roman" w:cs="Times New Roman"/>
        </w:rPr>
        <w:t>(3), 260-275.</w:t>
      </w:r>
    </w:p>
    <w:p w14:paraId="5B5905D1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Van Weert, J., van </w:t>
      </w:r>
      <w:proofErr w:type="spellStart"/>
      <w:r w:rsidRPr="007C44D9">
        <w:rPr>
          <w:rFonts w:ascii="Times New Roman" w:eastAsia="Times New Roman" w:hAnsi="Times New Roman" w:cs="Times New Roman"/>
        </w:rPr>
        <w:t>Dulem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A., </w:t>
      </w:r>
      <w:proofErr w:type="spellStart"/>
      <w:r w:rsidRPr="007C44D9">
        <w:rPr>
          <w:rFonts w:ascii="Times New Roman" w:eastAsia="Times New Roman" w:hAnsi="Times New Roman" w:cs="Times New Roman"/>
        </w:rPr>
        <w:t>Spreeuwenberg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P., Bensing, J., &amp; Ribbe, M. (2005). The effects of the implementation of Snoezelen on the quality of working life in psychogeriatric care. </w:t>
      </w:r>
      <w:r w:rsidRPr="007C44D9">
        <w:rPr>
          <w:rFonts w:ascii="Times New Roman" w:eastAsia="Times New Roman" w:hAnsi="Times New Roman" w:cs="Times New Roman"/>
          <w:i/>
        </w:rPr>
        <w:t>International Psychogeriatrics, 17</w:t>
      </w:r>
      <w:r w:rsidRPr="007C44D9">
        <w:rPr>
          <w:rFonts w:ascii="Times New Roman" w:eastAsia="Times New Roman" w:hAnsi="Times New Roman" w:cs="Times New Roman"/>
        </w:rPr>
        <w:t>(3), 407-427.</w:t>
      </w:r>
    </w:p>
    <w:p w14:paraId="01410336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van </w:t>
      </w:r>
      <w:proofErr w:type="spellStart"/>
      <w:r w:rsidRPr="007C44D9">
        <w:rPr>
          <w:rFonts w:ascii="Times New Roman" w:eastAsia="Times New Roman" w:hAnsi="Times New Roman" w:cs="Times New Roman"/>
        </w:rPr>
        <w:t>Duinen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-van den </w:t>
      </w:r>
      <w:proofErr w:type="spellStart"/>
      <w:r w:rsidRPr="007C44D9">
        <w:rPr>
          <w:rFonts w:ascii="Times New Roman" w:eastAsia="Times New Roman" w:hAnsi="Times New Roman" w:cs="Times New Roman"/>
        </w:rPr>
        <w:t>IJssel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J.C.L, Bakker, C., </w:t>
      </w:r>
      <w:proofErr w:type="spellStart"/>
      <w:r w:rsidRPr="007C44D9">
        <w:rPr>
          <w:rFonts w:ascii="Times New Roman" w:eastAsia="Times New Roman" w:hAnsi="Times New Roman" w:cs="Times New Roman"/>
        </w:rPr>
        <w:t>Smalbrugge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M., </w:t>
      </w:r>
      <w:proofErr w:type="spellStart"/>
      <w:r w:rsidRPr="007C44D9">
        <w:rPr>
          <w:rFonts w:ascii="Times New Roman" w:eastAsia="Times New Roman" w:hAnsi="Times New Roman" w:cs="Times New Roman"/>
        </w:rPr>
        <w:t>Zwijsen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S. A., Appelhof, B., </w:t>
      </w:r>
      <w:proofErr w:type="spellStart"/>
      <w:r w:rsidRPr="007C44D9">
        <w:rPr>
          <w:rFonts w:ascii="Times New Roman" w:eastAsia="Times New Roman" w:hAnsi="Times New Roman" w:cs="Times New Roman"/>
        </w:rPr>
        <w:t>Teerenstra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S., Zuidema, S. U., de </w:t>
      </w:r>
      <w:proofErr w:type="spellStart"/>
      <w:r w:rsidRPr="007C44D9">
        <w:rPr>
          <w:rFonts w:ascii="Times New Roman" w:eastAsia="Times New Roman" w:hAnsi="Times New Roman" w:cs="Times New Roman"/>
        </w:rPr>
        <w:t>Vugt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M.E., Verhey, F.R.J., &amp; Koopmans, R.T.C.M. (2019). Effects on staff outcomes from an intervention for management of neuropsychiatric symptoms in residents of young-onset dementia care units: A cluster randomised controlled trial. </w:t>
      </w:r>
      <w:r w:rsidRPr="007C44D9">
        <w:rPr>
          <w:rFonts w:ascii="Times New Roman" w:eastAsia="Times New Roman" w:hAnsi="Times New Roman" w:cs="Times New Roman"/>
          <w:i/>
          <w:iCs/>
        </w:rPr>
        <w:t>International Journal of Nursing Studies, 96</w:t>
      </w:r>
      <w:r w:rsidRPr="007C44D9">
        <w:rPr>
          <w:rFonts w:ascii="Times New Roman" w:eastAsia="Times New Roman" w:hAnsi="Times New Roman" w:cs="Times New Roman"/>
        </w:rPr>
        <w:t>, 35-43.</w:t>
      </w:r>
    </w:p>
    <w:p w14:paraId="3624F1C1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lastRenderedPageBreak/>
        <w:t xml:space="preserve">Visser, S. M., </w:t>
      </w:r>
      <w:proofErr w:type="spellStart"/>
      <w:r w:rsidRPr="007C44D9">
        <w:rPr>
          <w:rFonts w:ascii="Times New Roman" w:eastAsia="Times New Roman" w:hAnsi="Times New Roman" w:cs="Times New Roman"/>
        </w:rPr>
        <w:t>Mccabe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, M. P., Hudgson, C., Buchanan, G., Davison, T. E., &amp; George, K. (2008). Managing behavioural symptoms of dementia: Effectiveness of staff education and peer support. </w:t>
      </w:r>
      <w:r w:rsidRPr="007C44D9">
        <w:rPr>
          <w:rFonts w:ascii="Times New Roman" w:eastAsia="Times New Roman" w:hAnsi="Times New Roman" w:cs="Times New Roman"/>
          <w:i/>
        </w:rPr>
        <w:t>Aging and Mental Health, 12</w:t>
      </w:r>
      <w:r w:rsidRPr="007C44D9">
        <w:rPr>
          <w:rFonts w:ascii="Times New Roman" w:eastAsia="Times New Roman" w:hAnsi="Times New Roman" w:cs="Times New Roman"/>
        </w:rPr>
        <w:t>(1), 47-55.</w:t>
      </w:r>
    </w:p>
    <w:p w14:paraId="425B495D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>Yang, Y. Y., Yang, Y. P., Chen, K. M., Wang, C. J., Chang, S. H., Wang, J. J. (2023). A feasibility evaluation of the need-</w:t>
      </w:r>
      <w:proofErr w:type="spellStart"/>
      <w:r w:rsidRPr="007C44D9">
        <w:rPr>
          <w:rFonts w:ascii="Times New Roman" w:eastAsia="Times New Roman" w:hAnsi="Times New Roman" w:cs="Times New Roman"/>
        </w:rPr>
        <w:t>centered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watch–assess–need intervention–think education and training program for </w:t>
      </w:r>
      <w:proofErr w:type="spellStart"/>
      <w:r w:rsidRPr="007C44D9">
        <w:rPr>
          <w:rFonts w:ascii="Times New Roman" w:eastAsia="Times New Roman" w:hAnsi="Times New Roman" w:cs="Times New Roman"/>
        </w:rPr>
        <w:t>behavioral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and psychological symptoms of dementia. </w:t>
      </w:r>
      <w:r w:rsidRPr="007C44D9">
        <w:rPr>
          <w:rFonts w:ascii="Times New Roman" w:eastAsia="Times New Roman" w:hAnsi="Times New Roman" w:cs="Times New Roman"/>
          <w:i/>
          <w:iCs/>
        </w:rPr>
        <w:t>The Journal of Nursing Research, 31</w:t>
      </w:r>
      <w:r w:rsidRPr="007C44D9">
        <w:rPr>
          <w:rFonts w:ascii="Times New Roman" w:eastAsia="Times New Roman" w:hAnsi="Times New Roman" w:cs="Times New Roman"/>
        </w:rPr>
        <w:t>(2), 266-275. DOI: 10.1097/jnr.0000000000000548.</w:t>
      </w:r>
    </w:p>
    <w:p w14:paraId="431A4855" w14:textId="77777777" w:rsidR="00DB56F8" w:rsidRPr="007C44D9" w:rsidRDefault="00DB56F8" w:rsidP="00DB56F8">
      <w:pPr>
        <w:spacing w:line="480" w:lineRule="auto"/>
        <w:ind w:left="717" w:hanging="720"/>
        <w:rPr>
          <w:rFonts w:ascii="Times New Roman" w:eastAsia="Times New Roman" w:hAnsi="Times New Roman" w:cs="Times New Roman"/>
        </w:rPr>
      </w:pPr>
      <w:r w:rsidRPr="007C44D9">
        <w:rPr>
          <w:rFonts w:ascii="Times New Roman" w:eastAsia="Times New Roman" w:hAnsi="Times New Roman" w:cs="Times New Roman"/>
        </w:rPr>
        <w:t xml:space="preserve">Zanini, M., Catania, G., Ripamonti, S., Watson, R., Romano, A., Aleo, G., ... &amp; Bagnasco, A. (2021). The </w:t>
      </w:r>
      <w:proofErr w:type="spellStart"/>
      <w:r w:rsidRPr="007C44D9">
        <w:rPr>
          <w:rFonts w:ascii="Times New Roman" w:eastAsia="Times New Roman" w:hAnsi="Times New Roman" w:cs="Times New Roman"/>
        </w:rPr>
        <w:t>WeanCare</w:t>
      </w:r>
      <w:proofErr w:type="spellEnd"/>
      <w:r w:rsidRPr="007C44D9">
        <w:rPr>
          <w:rFonts w:ascii="Times New Roman" w:eastAsia="Times New Roman" w:hAnsi="Times New Roman" w:cs="Times New Roman"/>
        </w:rPr>
        <w:t xml:space="preserve"> nutritional intervention in institutionalized dysphagic older people and its impact on nursing workload and costs: A quasi‐experimental study. </w:t>
      </w:r>
      <w:r w:rsidRPr="007C44D9">
        <w:rPr>
          <w:rFonts w:ascii="Times New Roman" w:eastAsia="Times New Roman" w:hAnsi="Times New Roman" w:cs="Times New Roman"/>
          <w:i/>
        </w:rPr>
        <w:t>Journal of Nursing Management</w:t>
      </w:r>
      <w:r w:rsidRPr="007C44D9">
        <w:rPr>
          <w:rFonts w:ascii="Times New Roman" w:eastAsia="Times New Roman" w:hAnsi="Times New Roman" w:cs="Times New Roman"/>
        </w:rPr>
        <w:t xml:space="preserve">, </w:t>
      </w:r>
      <w:r w:rsidRPr="007C44D9">
        <w:rPr>
          <w:rFonts w:ascii="Times New Roman" w:eastAsia="Times New Roman" w:hAnsi="Times New Roman" w:cs="Times New Roman"/>
          <w:i/>
        </w:rPr>
        <w:t>29</w:t>
      </w:r>
      <w:r w:rsidRPr="007C44D9">
        <w:rPr>
          <w:rFonts w:ascii="Times New Roman" w:eastAsia="Times New Roman" w:hAnsi="Times New Roman" w:cs="Times New Roman"/>
        </w:rPr>
        <w:t>(8), 2620-2629.</w:t>
      </w:r>
    </w:p>
    <w:p w14:paraId="6255ACA9" w14:textId="77777777" w:rsidR="00DB56F8" w:rsidRPr="007C44D9" w:rsidRDefault="00DB56F8" w:rsidP="00DB56F8">
      <w:pPr>
        <w:spacing w:line="480" w:lineRule="auto"/>
        <w:ind w:left="-3"/>
        <w:rPr>
          <w:rFonts w:ascii="Times New Roman" w:eastAsia="Times New Roman" w:hAnsi="Times New Roman" w:cs="Times New Roman"/>
        </w:rPr>
      </w:pPr>
    </w:p>
    <w:p w14:paraId="7A213CD1" w14:textId="40F4FB90" w:rsidR="00DB56F8" w:rsidRPr="007C44D9" w:rsidRDefault="00DB56F8" w:rsidP="00DB56F8">
      <w:pPr>
        <w:tabs>
          <w:tab w:val="left" w:pos="1845"/>
        </w:tabs>
      </w:pPr>
    </w:p>
    <w:sectPr w:rsidR="00DB56F8" w:rsidRPr="007C4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9A"/>
    <w:rsid w:val="00066294"/>
    <w:rsid w:val="0008515F"/>
    <w:rsid w:val="000E1DAF"/>
    <w:rsid w:val="000F58F5"/>
    <w:rsid w:val="00104547"/>
    <w:rsid w:val="001C65D3"/>
    <w:rsid w:val="00211044"/>
    <w:rsid w:val="00222BD0"/>
    <w:rsid w:val="002D1510"/>
    <w:rsid w:val="002F2D36"/>
    <w:rsid w:val="0031452E"/>
    <w:rsid w:val="00357CE8"/>
    <w:rsid w:val="003A0375"/>
    <w:rsid w:val="003A3438"/>
    <w:rsid w:val="0043434D"/>
    <w:rsid w:val="004C0EE6"/>
    <w:rsid w:val="00535490"/>
    <w:rsid w:val="005C07D8"/>
    <w:rsid w:val="00632E50"/>
    <w:rsid w:val="006335E0"/>
    <w:rsid w:val="006C7B73"/>
    <w:rsid w:val="00715789"/>
    <w:rsid w:val="00733F4C"/>
    <w:rsid w:val="0074689A"/>
    <w:rsid w:val="007C44D9"/>
    <w:rsid w:val="00805965"/>
    <w:rsid w:val="00810CCF"/>
    <w:rsid w:val="0081234D"/>
    <w:rsid w:val="00824836"/>
    <w:rsid w:val="00895F77"/>
    <w:rsid w:val="008B07B0"/>
    <w:rsid w:val="008C3DCB"/>
    <w:rsid w:val="00987BEB"/>
    <w:rsid w:val="00AB3460"/>
    <w:rsid w:val="00AE53C7"/>
    <w:rsid w:val="00AF16E4"/>
    <w:rsid w:val="00B64DFB"/>
    <w:rsid w:val="00CC08B7"/>
    <w:rsid w:val="00D55152"/>
    <w:rsid w:val="00DB56F8"/>
    <w:rsid w:val="00DD5669"/>
    <w:rsid w:val="00E05318"/>
    <w:rsid w:val="00E4096F"/>
    <w:rsid w:val="00EF6CFB"/>
    <w:rsid w:val="00F37BAF"/>
    <w:rsid w:val="00FD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09EEF"/>
  <w15:chartTrackingRefBased/>
  <w15:docId w15:val="{EF66D2AC-1CFB-4842-B700-B62CDDE7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689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689A"/>
    <w:rPr>
      <w:color w:val="954F72"/>
      <w:u w:val="single"/>
    </w:rPr>
  </w:style>
  <w:style w:type="paragraph" w:customStyle="1" w:styleId="msonormal0">
    <w:name w:val="msonormal"/>
    <w:basedOn w:val="Normal"/>
    <w:rsid w:val="0074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3">
    <w:name w:val="xl63"/>
    <w:basedOn w:val="Normal"/>
    <w:rsid w:val="00746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AU"/>
      <w14:ligatures w14:val="none"/>
    </w:rPr>
  </w:style>
  <w:style w:type="paragraph" w:customStyle="1" w:styleId="xl65">
    <w:name w:val="xl65"/>
    <w:basedOn w:val="Normal"/>
    <w:rsid w:val="00E0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AU"/>
      <w14:ligatures w14:val="none"/>
    </w:rPr>
  </w:style>
  <w:style w:type="table" w:styleId="TableGrid">
    <w:name w:val="Table Grid"/>
    <w:basedOn w:val="TableNormal"/>
    <w:uiPriority w:val="39"/>
    <w:rsid w:val="0010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6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Kho</dc:creator>
  <cp:keywords/>
  <dc:description/>
  <cp:lastModifiedBy>Madison Kho</cp:lastModifiedBy>
  <cp:revision>32</cp:revision>
  <dcterms:created xsi:type="dcterms:W3CDTF">2024-06-23T23:43:00Z</dcterms:created>
  <dcterms:modified xsi:type="dcterms:W3CDTF">2024-12-12T00:06:00Z</dcterms:modified>
</cp:coreProperties>
</file>