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F9E254" w14:textId="77777777" w:rsidR="00120A50" w:rsidRPr="00B653D3" w:rsidRDefault="00120A50" w:rsidP="00120A50">
      <w:pPr>
        <w:spacing w:line="480" w:lineRule="auto"/>
        <w:ind w:firstLine="708"/>
        <w:jc w:val="center"/>
        <w:rPr>
          <w:rFonts w:ascii="Times New Roman" w:hAnsi="Times New Roman" w:cs="Times New Roman"/>
          <w:b/>
          <w:bCs/>
          <w:noProof/>
          <w:lang w:val="en-US"/>
        </w:rPr>
      </w:pPr>
      <w:r w:rsidRPr="00B653D3">
        <w:rPr>
          <w:rFonts w:ascii="Times New Roman" w:hAnsi="Times New Roman" w:cs="Times New Roman"/>
          <w:b/>
          <w:bCs/>
          <w:noProof/>
          <w:lang w:val="en-US"/>
        </w:rPr>
        <w:t>Psychological Detachment Matters Right After Work: Engaging in Physical Exercise After Stressful Workdays</w:t>
      </w:r>
    </w:p>
    <w:p w14:paraId="4401B73E" w14:textId="500C2036" w:rsidR="007452B3" w:rsidRPr="00B653D3" w:rsidRDefault="007452B3" w:rsidP="007452B3">
      <w:pPr>
        <w:pStyle w:val="berschrift2"/>
        <w:spacing w:before="0" w:after="0" w:line="480" w:lineRule="auto"/>
        <w:jc w:val="left"/>
        <w:rPr>
          <w:rFonts w:ascii="Times New Roman" w:hAnsi="Times New Roman" w:cs="Times New Roman"/>
          <w:sz w:val="24"/>
          <w:szCs w:val="24"/>
          <w:lang w:val="en-US"/>
        </w:rPr>
      </w:pPr>
      <w:r w:rsidRPr="00B653D3">
        <w:rPr>
          <w:rFonts w:ascii="Times New Roman" w:hAnsi="Times New Roman" w:cs="Times New Roman"/>
          <w:sz w:val="24"/>
          <w:szCs w:val="24"/>
          <w:lang w:val="en-US"/>
        </w:rPr>
        <w:t>Additional Analyses</w:t>
      </w:r>
    </w:p>
    <w:p w14:paraId="10DF9819" w14:textId="77777777" w:rsidR="007452B3" w:rsidRPr="00B653D3" w:rsidRDefault="007452B3" w:rsidP="007452B3">
      <w:pPr>
        <w:spacing w:line="480" w:lineRule="auto"/>
        <w:ind w:firstLine="709"/>
        <w:rPr>
          <w:rFonts w:ascii="Times New Roman" w:hAnsi="Times New Roman"/>
          <w:lang w:val="en-US"/>
        </w:rPr>
      </w:pPr>
      <w:r w:rsidRPr="00B653D3">
        <w:rPr>
          <w:rFonts w:ascii="Times New Roman" w:hAnsi="Times New Roman"/>
          <w:lang w:val="en-US"/>
        </w:rPr>
        <w:t xml:space="preserve">To strengthen our reasoning on the temporal order with psychological detachment predicting physical exercise, we further tested a model in which we flipped the positions of psychological detachment and physical exercise (i.e., job stressors </w:t>
      </w:r>
      <w:r w:rsidRPr="00B653D3">
        <w:rPr>
          <w:rFonts w:ascii="Times New Roman" w:hAnsi="Times New Roman" w:cs="Times New Roman"/>
          <w:lang w:val="en-US"/>
        </w:rPr>
        <w:t>→</w:t>
      </w:r>
      <w:r w:rsidRPr="00B653D3">
        <w:rPr>
          <w:rFonts w:ascii="Times New Roman" w:hAnsi="Times New Roman"/>
          <w:lang w:val="en-US"/>
        </w:rPr>
        <w:t xml:space="preserve"> physical exercise </w:t>
      </w:r>
      <w:r w:rsidRPr="00B653D3">
        <w:rPr>
          <w:rFonts w:ascii="Times New Roman" w:hAnsi="Times New Roman" w:cs="Times New Roman"/>
          <w:lang w:val="en-US"/>
        </w:rPr>
        <w:t>→</w:t>
      </w:r>
      <w:r w:rsidRPr="00B653D3">
        <w:rPr>
          <w:rFonts w:ascii="Times New Roman" w:hAnsi="Times New Roman"/>
          <w:lang w:val="en-US"/>
        </w:rPr>
        <w:t xml:space="preserve"> psychological detachment </w:t>
      </w:r>
      <w:r w:rsidRPr="00B653D3">
        <w:rPr>
          <w:rFonts w:ascii="Times New Roman" w:hAnsi="Times New Roman" w:cs="Times New Roman"/>
          <w:lang w:val="en-US"/>
        </w:rPr>
        <w:t>→</w:t>
      </w:r>
      <w:r w:rsidRPr="00B653D3">
        <w:rPr>
          <w:rFonts w:ascii="Times New Roman" w:hAnsi="Times New Roman"/>
          <w:lang w:val="en-US"/>
        </w:rPr>
        <w:t xml:space="preserve"> well-being). We computed this model with the same control variables (i.e., morning energetic well-being (day d) and day of week) as in our main analysis. Neither workload, estimate = -0.010, </w:t>
      </w:r>
      <w:r w:rsidRPr="00B653D3">
        <w:rPr>
          <w:rFonts w:ascii="Times New Roman" w:hAnsi="Times New Roman"/>
          <w:i/>
          <w:iCs/>
          <w:lang w:val="en-US"/>
        </w:rPr>
        <w:t>SE</w:t>
      </w:r>
      <w:r w:rsidRPr="00B653D3">
        <w:rPr>
          <w:rFonts w:ascii="Times New Roman" w:hAnsi="Times New Roman"/>
          <w:lang w:val="en-US"/>
        </w:rPr>
        <w:t xml:space="preserve"> = 0.054, </w:t>
      </w:r>
      <w:r w:rsidRPr="00B653D3">
        <w:rPr>
          <w:rFonts w:ascii="Times New Roman" w:hAnsi="Times New Roman"/>
          <w:i/>
          <w:iCs/>
          <w:lang w:val="en-US"/>
        </w:rPr>
        <w:t>p</w:t>
      </w:r>
      <w:r w:rsidRPr="00B653D3">
        <w:rPr>
          <w:rFonts w:ascii="Times New Roman" w:hAnsi="Times New Roman"/>
          <w:lang w:val="en-US"/>
        </w:rPr>
        <w:t xml:space="preserve"> = .848, nor self-control demands, estimate = -0.031, </w:t>
      </w:r>
      <w:r w:rsidRPr="00B653D3">
        <w:rPr>
          <w:rFonts w:ascii="Times New Roman" w:hAnsi="Times New Roman"/>
          <w:i/>
          <w:iCs/>
          <w:lang w:val="en-US"/>
        </w:rPr>
        <w:t>SE</w:t>
      </w:r>
      <w:r w:rsidRPr="00B653D3">
        <w:rPr>
          <w:rFonts w:ascii="Times New Roman" w:hAnsi="Times New Roman"/>
          <w:lang w:val="en-US"/>
        </w:rPr>
        <w:t xml:space="preserve"> = 0.065, </w:t>
      </w:r>
      <w:r w:rsidRPr="00B653D3">
        <w:rPr>
          <w:rFonts w:ascii="Times New Roman" w:hAnsi="Times New Roman"/>
          <w:i/>
          <w:iCs/>
          <w:lang w:val="en-US"/>
        </w:rPr>
        <w:t>p</w:t>
      </w:r>
      <w:r w:rsidRPr="00B653D3">
        <w:rPr>
          <w:rFonts w:ascii="Times New Roman" w:hAnsi="Times New Roman"/>
          <w:lang w:val="en-US"/>
        </w:rPr>
        <w:t xml:space="preserve"> = .631, predicted physical exercise. Physical exercise, however, also predicted psychological detachment, estimate = 0.193, </w:t>
      </w:r>
      <w:r w:rsidRPr="00B653D3">
        <w:rPr>
          <w:rFonts w:ascii="Times New Roman" w:hAnsi="Times New Roman"/>
          <w:i/>
          <w:iCs/>
          <w:lang w:val="en-US"/>
        </w:rPr>
        <w:t>SE</w:t>
      </w:r>
      <w:r w:rsidRPr="00B653D3">
        <w:rPr>
          <w:rFonts w:ascii="Times New Roman" w:hAnsi="Times New Roman"/>
          <w:lang w:val="en-US"/>
        </w:rPr>
        <w:t xml:space="preserve"> = 0.066, </w:t>
      </w:r>
      <w:r w:rsidRPr="00B653D3">
        <w:rPr>
          <w:rFonts w:ascii="Times New Roman" w:hAnsi="Times New Roman"/>
          <w:i/>
          <w:iCs/>
          <w:lang w:val="en-US"/>
        </w:rPr>
        <w:t>p</w:t>
      </w:r>
      <w:r w:rsidRPr="00B653D3">
        <w:rPr>
          <w:rFonts w:ascii="Times New Roman" w:hAnsi="Times New Roman"/>
          <w:lang w:val="en-US"/>
        </w:rPr>
        <w:t xml:space="preserve"> = .004. Psychological detachment, in turn, neither predicted vigor, estimate = 0.041, </w:t>
      </w:r>
      <w:r w:rsidRPr="00B653D3">
        <w:rPr>
          <w:rFonts w:ascii="Times New Roman" w:hAnsi="Times New Roman"/>
          <w:i/>
          <w:iCs/>
          <w:lang w:val="en-US"/>
        </w:rPr>
        <w:t>SE</w:t>
      </w:r>
      <w:r w:rsidRPr="00B653D3">
        <w:rPr>
          <w:rFonts w:ascii="Times New Roman" w:hAnsi="Times New Roman"/>
          <w:lang w:val="en-US"/>
        </w:rPr>
        <w:t xml:space="preserve"> = 0.033, </w:t>
      </w:r>
      <w:r w:rsidRPr="00B653D3">
        <w:rPr>
          <w:rFonts w:ascii="Times New Roman" w:hAnsi="Times New Roman"/>
          <w:i/>
          <w:iCs/>
          <w:lang w:val="en-US"/>
        </w:rPr>
        <w:t>p</w:t>
      </w:r>
      <w:r w:rsidRPr="00B653D3">
        <w:rPr>
          <w:rFonts w:ascii="Times New Roman" w:hAnsi="Times New Roman"/>
          <w:lang w:val="en-US"/>
        </w:rPr>
        <w:t xml:space="preserve"> = .216, nor fatigue, estimate = -0.002, </w:t>
      </w:r>
      <w:r w:rsidRPr="00B653D3">
        <w:rPr>
          <w:rFonts w:ascii="Times New Roman" w:hAnsi="Times New Roman"/>
          <w:i/>
          <w:iCs/>
          <w:lang w:val="en-US"/>
        </w:rPr>
        <w:t>SE</w:t>
      </w:r>
      <w:r w:rsidRPr="00B653D3">
        <w:rPr>
          <w:rFonts w:ascii="Times New Roman" w:hAnsi="Times New Roman"/>
          <w:lang w:val="en-US"/>
        </w:rPr>
        <w:t xml:space="preserve"> = 0.030, </w:t>
      </w:r>
      <w:r w:rsidRPr="00B653D3">
        <w:rPr>
          <w:rFonts w:ascii="Times New Roman" w:hAnsi="Times New Roman"/>
          <w:i/>
          <w:iCs/>
          <w:lang w:val="en-US"/>
        </w:rPr>
        <w:t>p</w:t>
      </w:r>
      <w:r w:rsidRPr="00B653D3">
        <w:rPr>
          <w:rFonts w:ascii="Times New Roman" w:hAnsi="Times New Roman"/>
          <w:lang w:val="en-US"/>
        </w:rPr>
        <w:t xml:space="preserve"> = .950. Importantly, the flipped indirect effects (i.e., job stressors predicting psychological detachment via physical exercise) were not significant, neither with the predictor workload, estimate = -0.002, </w:t>
      </w:r>
      <w:r w:rsidRPr="00B653D3">
        <w:rPr>
          <w:rFonts w:ascii="Times New Roman" w:hAnsi="Times New Roman"/>
          <w:i/>
          <w:iCs/>
          <w:lang w:val="en-US"/>
        </w:rPr>
        <w:t>SE</w:t>
      </w:r>
      <w:r w:rsidRPr="00B653D3">
        <w:rPr>
          <w:rFonts w:ascii="Times New Roman" w:hAnsi="Times New Roman"/>
          <w:lang w:val="en-US"/>
        </w:rPr>
        <w:t xml:space="preserve"> = 0.011, 95% CI [</w:t>
      </w:r>
      <w:r w:rsidRPr="00B653D3">
        <w:rPr>
          <w:rFonts w:ascii="Times New Roman" w:hAnsi="Times New Roman"/>
          <w:lang w:val="en-US"/>
        </w:rPr>
        <w:noBreakHyphen/>
        <w:t xml:space="preserve">0.0251, 0.0199], nor with the predictor self-control demands, estimate = -0.006 </w:t>
      </w:r>
      <w:r w:rsidRPr="00B653D3">
        <w:rPr>
          <w:rFonts w:ascii="Times New Roman" w:hAnsi="Times New Roman"/>
          <w:i/>
          <w:iCs/>
          <w:lang w:val="en-US"/>
        </w:rPr>
        <w:t>SE</w:t>
      </w:r>
      <w:r w:rsidRPr="00B653D3">
        <w:rPr>
          <w:rFonts w:ascii="Times New Roman" w:hAnsi="Times New Roman"/>
          <w:lang w:val="en-US"/>
        </w:rPr>
        <w:t xml:space="preserve"> = 0.013, 95% CI [</w:t>
      </w:r>
      <w:r w:rsidRPr="00B653D3">
        <w:rPr>
          <w:rFonts w:ascii="Times New Roman" w:hAnsi="Times New Roman"/>
          <w:lang w:val="en-US"/>
        </w:rPr>
        <w:noBreakHyphen/>
        <w:t>0.0352, 0.0194]. Similarly, the serial indirect effects (i.e., job stressors predicting energetic well-being via psychological detachment and physical exercise) were not significant. These results provide further support for the directionality in our model, meaning that psychological detachment serves as an explaining mechanism in the paradoxical pattern.</w:t>
      </w:r>
    </w:p>
    <w:p w14:paraId="6CDAB100" w14:textId="77777777" w:rsidR="007452B3" w:rsidRPr="00B653D3" w:rsidRDefault="007452B3" w:rsidP="007452B3">
      <w:pPr>
        <w:spacing w:line="480" w:lineRule="auto"/>
        <w:ind w:firstLine="709"/>
        <w:rPr>
          <w:rFonts w:ascii="Times New Roman" w:hAnsi="Times New Roman"/>
          <w:lang w:val="en-US"/>
        </w:rPr>
      </w:pPr>
      <w:r w:rsidRPr="00B653D3">
        <w:rPr>
          <w:rFonts w:ascii="Times New Roman" w:hAnsi="Times New Roman"/>
          <w:lang w:val="en-US"/>
        </w:rPr>
        <w:t xml:space="preserve">To further examine the directionality, we controlled for temporal changes by adding previous-day psychological detachment and previous-day physical exercise to our model. This model was based on a smaller data set (i.e., data matched with previous evening, morning, after-work, evening, and next morning surveys), specifically on 309 days from 78 persons. The essential result patterns were still recognizable: Again, neither workload, </w:t>
      </w:r>
      <w:r w:rsidRPr="00B653D3">
        <w:rPr>
          <w:rFonts w:ascii="Times New Roman" w:hAnsi="Times New Roman"/>
          <w:lang w:val="en-US"/>
        </w:rPr>
        <w:lastRenderedPageBreak/>
        <w:t xml:space="preserve">estimate = -0.003, </w:t>
      </w:r>
      <w:r w:rsidRPr="00B653D3">
        <w:rPr>
          <w:rFonts w:ascii="Times New Roman" w:hAnsi="Times New Roman"/>
          <w:i/>
          <w:iCs/>
          <w:lang w:val="en-US"/>
        </w:rPr>
        <w:t>SE</w:t>
      </w:r>
      <w:r w:rsidRPr="00B653D3">
        <w:rPr>
          <w:rFonts w:ascii="Times New Roman" w:hAnsi="Times New Roman"/>
          <w:lang w:val="en-US"/>
        </w:rPr>
        <w:t xml:space="preserve"> = 0.067, </w:t>
      </w:r>
      <w:r w:rsidRPr="00B653D3">
        <w:rPr>
          <w:rFonts w:ascii="Times New Roman" w:hAnsi="Times New Roman"/>
          <w:i/>
          <w:iCs/>
          <w:lang w:val="en-US"/>
        </w:rPr>
        <w:t>p</w:t>
      </w:r>
      <w:r w:rsidRPr="00B653D3">
        <w:rPr>
          <w:rFonts w:ascii="Times New Roman" w:hAnsi="Times New Roman"/>
          <w:lang w:val="en-US"/>
        </w:rPr>
        <w:t xml:space="preserve"> = .968, nor self-control-demands, estimate = -0.026, </w:t>
      </w:r>
      <w:r w:rsidRPr="00B653D3">
        <w:rPr>
          <w:rFonts w:ascii="Times New Roman" w:hAnsi="Times New Roman"/>
          <w:i/>
          <w:iCs/>
          <w:lang w:val="en-US"/>
        </w:rPr>
        <w:t>SE</w:t>
      </w:r>
      <w:r w:rsidRPr="00B653D3">
        <w:rPr>
          <w:rFonts w:ascii="Times New Roman" w:hAnsi="Times New Roman"/>
          <w:lang w:val="en-US"/>
        </w:rPr>
        <w:t xml:space="preserve"> = 0.084, </w:t>
      </w:r>
      <w:r w:rsidRPr="00B653D3">
        <w:rPr>
          <w:rFonts w:ascii="Times New Roman" w:hAnsi="Times New Roman"/>
          <w:i/>
          <w:iCs/>
          <w:lang w:val="en-US"/>
        </w:rPr>
        <w:t>p</w:t>
      </w:r>
      <w:r w:rsidRPr="00B653D3">
        <w:rPr>
          <w:rFonts w:ascii="Times New Roman" w:hAnsi="Times New Roman"/>
          <w:lang w:val="en-US"/>
        </w:rPr>
        <w:t xml:space="preserve"> = .762, predicted time spent on physical exercise. However, the relation between workload and psychological detachment did not meet traditional thresholds of statistical significance, estimate = -0.155, </w:t>
      </w:r>
      <w:r w:rsidRPr="00B653D3">
        <w:rPr>
          <w:rFonts w:ascii="Times New Roman" w:hAnsi="Times New Roman"/>
          <w:i/>
          <w:iCs/>
          <w:lang w:val="en-US"/>
        </w:rPr>
        <w:t>SE</w:t>
      </w:r>
      <w:r w:rsidRPr="00B653D3">
        <w:rPr>
          <w:rFonts w:ascii="Times New Roman" w:hAnsi="Times New Roman"/>
          <w:lang w:val="en-US"/>
        </w:rPr>
        <w:t xml:space="preserve"> = 0.089, </w:t>
      </w:r>
      <w:r w:rsidRPr="00B653D3">
        <w:rPr>
          <w:rFonts w:ascii="Times New Roman" w:hAnsi="Times New Roman"/>
          <w:i/>
          <w:iCs/>
          <w:lang w:val="en-US"/>
        </w:rPr>
        <w:t>p</w:t>
      </w:r>
      <w:r w:rsidRPr="00B653D3">
        <w:rPr>
          <w:rFonts w:ascii="Times New Roman" w:hAnsi="Times New Roman"/>
          <w:lang w:val="en-US"/>
        </w:rPr>
        <w:t xml:space="preserve"> = .084, but the relation between self-control demands and psychological detachment was still significant, estimate = -0.344, </w:t>
      </w:r>
      <w:r w:rsidRPr="00B653D3">
        <w:rPr>
          <w:rFonts w:ascii="Times New Roman" w:hAnsi="Times New Roman"/>
          <w:i/>
          <w:iCs/>
          <w:lang w:val="en-US"/>
        </w:rPr>
        <w:t>SE</w:t>
      </w:r>
      <w:r w:rsidRPr="00B653D3">
        <w:rPr>
          <w:rFonts w:ascii="Times New Roman" w:hAnsi="Times New Roman"/>
          <w:lang w:val="en-US"/>
        </w:rPr>
        <w:t xml:space="preserve"> = 0.111, </w:t>
      </w:r>
      <w:r w:rsidRPr="00B653D3">
        <w:rPr>
          <w:rFonts w:ascii="Times New Roman" w:hAnsi="Times New Roman"/>
          <w:i/>
          <w:iCs/>
          <w:lang w:val="en-US"/>
        </w:rPr>
        <w:t>p</w:t>
      </w:r>
      <w:r w:rsidRPr="00B653D3">
        <w:rPr>
          <w:rFonts w:ascii="Times New Roman" w:hAnsi="Times New Roman"/>
          <w:lang w:val="en-US"/>
        </w:rPr>
        <w:t xml:space="preserve"> = .003. Also, psychological detachment still predicted time spent on physical exercise, estimate = -0.164, </w:t>
      </w:r>
      <w:r w:rsidRPr="00B653D3">
        <w:rPr>
          <w:rFonts w:ascii="Times New Roman" w:hAnsi="Times New Roman"/>
          <w:i/>
          <w:iCs/>
          <w:lang w:val="en-US"/>
        </w:rPr>
        <w:t>SE</w:t>
      </w:r>
      <w:r w:rsidRPr="00B653D3">
        <w:rPr>
          <w:rFonts w:ascii="Times New Roman" w:hAnsi="Times New Roman"/>
          <w:lang w:val="en-US"/>
        </w:rPr>
        <w:t xml:space="preserve"> = 0.047, </w:t>
      </w:r>
      <w:r w:rsidRPr="00B653D3">
        <w:rPr>
          <w:rFonts w:ascii="Times New Roman" w:hAnsi="Times New Roman"/>
          <w:i/>
          <w:iCs/>
          <w:lang w:val="en-US"/>
        </w:rPr>
        <w:t>p</w:t>
      </w:r>
      <w:r w:rsidRPr="00B653D3">
        <w:rPr>
          <w:rFonts w:ascii="Times New Roman" w:hAnsi="Times New Roman"/>
          <w:lang w:val="en-US"/>
        </w:rPr>
        <w:t xml:space="preserve"> = .001. Similarly, the indirect result patterns underpinned psychological detachment as explaining mechanism between self-control demands and physical exercise, estimate = -0.055, </w:t>
      </w:r>
      <w:r w:rsidRPr="00B653D3">
        <w:rPr>
          <w:rFonts w:ascii="Times New Roman" w:hAnsi="Times New Roman"/>
          <w:i/>
          <w:iCs/>
          <w:lang w:val="en-US"/>
        </w:rPr>
        <w:t>SE</w:t>
      </w:r>
      <w:r w:rsidRPr="00B653D3">
        <w:rPr>
          <w:rFonts w:ascii="Times New Roman" w:hAnsi="Times New Roman"/>
          <w:lang w:val="en-US"/>
        </w:rPr>
        <w:t xml:space="preserve"> = 0.024, 95% CI [-0.1371, -0.0086], but not between workload and physical exercise, estimate = -0.025, </w:t>
      </w:r>
      <w:r w:rsidRPr="00B653D3">
        <w:rPr>
          <w:rFonts w:ascii="Times New Roman" w:hAnsi="Times New Roman"/>
          <w:i/>
          <w:iCs/>
          <w:lang w:val="en-US"/>
        </w:rPr>
        <w:t>SE</w:t>
      </w:r>
      <w:r w:rsidRPr="00B653D3">
        <w:rPr>
          <w:rFonts w:ascii="Times New Roman" w:hAnsi="Times New Roman"/>
          <w:lang w:val="en-US"/>
        </w:rPr>
        <w:t xml:space="preserve"> = 0.016, 95% CI [-0.0627, 0.0031]. In sum, our assumptions were still mostly supported when analyzing temporal changes</w:t>
      </w:r>
      <w:r w:rsidRPr="00867003">
        <w:rPr>
          <w:lang w:val="en-US"/>
        </w:rPr>
        <w:t xml:space="preserve"> </w:t>
      </w:r>
      <w:r w:rsidRPr="00B653D3">
        <w:rPr>
          <w:rFonts w:ascii="Times New Roman" w:hAnsi="Times New Roman"/>
          <w:lang w:val="en-US"/>
        </w:rPr>
        <w:t>even though the data set and thus the power were largely reduced.</w:t>
      </w:r>
    </w:p>
    <w:p w14:paraId="5B036830" w14:textId="77777777" w:rsidR="007452B3" w:rsidRPr="00867003" w:rsidRDefault="007452B3">
      <w:pPr>
        <w:rPr>
          <w:lang w:val="en-US"/>
        </w:rPr>
      </w:pPr>
    </w:p>
    <w:sectPr w:rsidR="007452B3" w:rsidRPr="00867003">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D45790" w14:textId="77777777" w:rsidR="00531BE0" w:rsidRDefault="00531BE0" w:rsidP="007452B3">
      <w:r>
        <w:separator/>
      </w:r>
    </w:p>
  </w:endnote>
  <w:endnote w:type="continuationSeparator" w:id="0">
    <w:p w14:paraId="1539F106" w14:textId="77777777" w:rsidR="00531BE0" w:rsidRDefault="00531BE0" w:rsidP="007452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35E948" w14:textId="77777777" w:rsidR="00531BE0" w:rsidRDefault="00531BE0" w:rsidP="007452B3">
      <w:r>
        <w:separator/>
      </w:r>
    </w:p>
  </w:footnote>
  <w:footnote w:type="continuationSeparator" w:id="0">
    <w:p w14:paraId="16664916" w14:textId="77777777" w:rsidR="00531BE0" w:rsidRDefault="00531BE0" w:rsidP="007452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672CB" w14:textId="4936FAB8" w:rsidR="007452B3" w:rsidRPr="007452B3" w:rsidRDefault="007452B3" w:rsidP="007452B3">
    <w:pPr>
      <w:pStyle w:val="Kopfzeile"/>
      <w:rPr>
        <w:rFonts w:ascii="Times New Roman" w:hAnsi="Times New Roman" w:cs="Times New Roman"/>
        <w:lang w:val="en-US"/>
      </w:rPr>
    </w:pPr>
    <w:r>
      <w:rPr>
        <w:rFonts w:ascii="Times New Roman" w:hAnsi="Times New Roman" w:cs="Times New Roman"/>
        <w:lang w:val="en-US"/>
      </w:rPr>
      <w:t>SUPPLEMENTARY MATERIALS</w:t>
    </w:r>
    <w:r>
      <w:rPr>
        <w:rFonts w:ascii="Times New Roman" w:hAnsi="Times New Roman" w:cs="Times New Roman"/>
        <w:lang w:val="en-US"/>
      </w:rPr>
      <w:tab/>
    </w:r>
    <w:r w:rsidRPr="008B45E6">
      <w:rPr>
        <w:rFonts w:ascii="Times New Roman" w:hAnsi="Times New Roman" w:cs="Times New Roman"/>
        <w:lang w:val="en-US"/>
      </w:rPr>
      <w:t xml:space="preserve"> </w:t>
    </w:r>
    <w:sdt>
      <w:sdtPr>
        <w:rPr>
          <w:rFonts w:ascii="Times New Roman" w:hAnsi="Times New Roman" w:cs="Times New Roman"/>
        </w:rPr>
        <w:id w:val="-1716572047"/>
        <w:docPartObj>
          <w:docPartGallery w:val="Page Numbers (Top of Page)"/>
          <w:docPartUnique/>
        </w:docPartObj>
      </w:sdtPr>
      <w:sdtContent>
        <w:r>
          <w:rPr>
            <w:rFonts w:ascii="Times New Roman" w:hAnsi="Times New Roman" w:cs="Times New Roman"/>
          </w:rPr>
          <w:tab/>
        </w:r>
        <w:r w:rsidRPr="00B14496">
          <w:rPr>
            <w:rFonts w:ascii="Times New Roman" w:hAnsi="Times New Roman" w:cs="Times New Roman"/>
          </w:rPr>
          <w:fldChar w:fldCharType="begin"/>
        </w:r>
        <w:r w:rsidRPr="008B45E6">
          <w:rPr>
            <w:rFonts w:ascii="Times New Roman" w:hAnsi="Times New Roman" w:cs="Times New Roman"/>
            <w:lang w:val="en-US"/>
          </w:rPr>
          <w:instrText>PAGE   \* MERGEFORMAT</w:instrText>
        </w:r>
        <w:r w:rsidRPr="00B14496">
          <w:rPr>
            <w:rFonts w:ascii="Times New Roman" w:hAnsi="Times New Roman" w:cs="Times New Roman"/>
          </w:rPr>
          <w:fldChar w:fldCharType="separate"/>
        </w:r>
        <w:r>
          <w:rPr>
            <w:rFonts w:ascii="Times New Roman" w:hAnsi="Times New Roman" w:cs="Times New Roman"/>
          </w:rPr>
          <w:t>19</w:t>
        </w:r>
        <w:r w:rsidRPr="00B14496">
          <w:rPr>
            <w:rFonts w:ascii="Times New Roman" w:hAnsi="Times New Roman" w:cs="Times New Roman"/>
          </w:rPr>
          <w:fldChar w:fldCharType="end"/>
        </w:r>
      </w:sdtContent>
    </w:sdt>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2B3"/>
    <w:rsid w:val="00120A50"/>
    <w:rsid w:val="00531BE0"/>
    <w:rsid w:val="007452B3"/>
    <w:rsid w:val="00867003"/>
    <w:rsid w:val="00AE2993"/>
    <w:rsid w:val="00B4067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CC468"/>
  <w15:chartTrackingRefBased/>
  <w15:docId w15:val="{9B31F8FA-AEF1-4152-AB61-4F561E5A2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452B3"/>
    <w:pPr>
      <w:spacing w:after="0" w:line="240" w:lineRule="auto"/>
    </w:pPr>
    <w:rPr>
      <w:kern w:val="0"/>
      <w:sz w:val="24"/>
      <w:szCs w:val="24"/>
      <w14:ligatures w14:val="none"/>
    </w:rPr>
  </w:style>
  <w:style w:type="paragraph" w:styleId="berschrift2">
    <w:name w:val="heading 2"/>
    <w:basedOn w:val="Standard"/>
    <w:next w:val="Standard"/>
    <w:link w:val="berschrift2Zchn"/>
    <w:qFormat/>
    <w:rsid w:val="007452B3"/>
    <w:pPr>
      <w:keepNext/>
      <w:tabs>
        <w:tab w:val="left" w:pos="851"/>
      </w:tabs>
      <w:spacing w:before="360" w:after="120"/>
      <w:jc w:val="both"/>
      <w:outlineLvl w:val="1"/>
    </w:pPr>
    <w:rPr>
      <w:rFonts w:ascii="Arial" w:eastAsia="Times New Roman" w:hAnsi="Arial" w:cs="Arial"/>
      <w:b/>
      <w:bCs/>
      <w:iCs/>
      <w:sz w:val="22"/>
      <w:szCs w:val="28"/>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rsid w:val="007452B3"/>
    <w:rPr>
      <w:rFonts w:ascii="Arial" w:eastAsia="Times New Roman" w:hAnsi="Arial" w:cs="Arial"/>
      <w:b/>
      <w:bCs/>
      <w:iCs/>
      <w:kern w:val="0"/>
      <w:szCs w:val="28"/>
      <w:lang w:eastAsia="de-DE"/>
      <w14:ligatures w14:val="none"/>
    </w:rPr>
  </w:style>
  <w:style w:type="paragraph" w:styleId="Kopfzeile">
    <w:name w:val="header"/>
    <w:basedOn w:val="Standard"/>
    <w:link w:val="KopfzeileZchn"/>
    <w:uiPriority w:val="99"/>
    <w:unhideWhenUsed/>
    <w:qFormat/>
    <w:rsid w:val="007452B3"/>
    <w:pPr>
      <w:tabs>
        <w:tab w:val="center" w:pos="4513"/>
        <w:tab w:val="right" w:pos="9026"/>
      </w:tabs>
    </w:pPr>
  </w:style>
  <w:style w:type="character" w:customStyle="1" w:styleId="KopfzeileZchn">
    <w:name w:val="Kopfzeile Zchn"/>
    <w:basedOn w:val="Absatz-Standardschriftart"/>
    <w:link w:val="Kopfzeile"/>
    <w:uiPriority w:val="99"/>
    <w:rsid w:val="007452B3"/>
    <w:rPr>
      <w:kern w:val="0"/>
      <w:sz w:val="24"/>
      <w:szCs w:val="24"/>
      <w14:ligatures w14:val="none"/>
    </w:rPr>
  </w:style>
  <w:style w:type="paragraph" w:styleId="Fuzeile">
    <w:name w:val="footer"/>
    <w:basedOn w:val="Standard"/>
    <w:link w:val="FuzeileZchn"/>
    <w:uiPriority w:val="99"/>
    <w:unhideWhenUsed/>
    <w:rsid w:val="007452B3"/>
    <w:pPr>
      <w:tabs>
        <w:tab w:val="center" w:pos="4513"/>
        <w:tab w:val="right" w:pos="9026"/>
      </w:tabs>
    </w:pPr>
  </w:style>
  <w:style w:type="character" w:customStyle="1" w:styleId="FuzeileZchn">
    <w:name w:val="Fußzeile Zchn"/>
    <w:basedOn w:val="Absatz-Standardschriftart"/>
    <w:link w:val="Fuzeile"/>
    <w:uiPriority w:val="99"/>
    <w:rsid w:val="007452B3"/>
    <w:rPr>
      <w:kern w:val="0"/>
      <w:sz w:val="24"/>
      <w:szCs w:val="24"/>
      <w14:ligatures w14:val="none"/>
    </w:rPr>
  </w:style>
  <w:style w:type="character" w:styleId="Kommentarzeichen">
    <w:name w:val="annotation reference"/>
    <w:basedOn w:val="Absatz-Standardschriftart"/>
    <w:uiPriority w:val="99"/>
    <w:semiHidden/>
    <w:unhideWhenUsed/>
    <w:rsid w:val="00867003"/>
    <w:rPr>
      <w:sz w:val="16"/>
      <w:szCs w:val="16"/>
    </w:rPr>
  </w:style>
  <w:style w:type="paragraph" w:styleId="Kommentartext">
    <w:name w:val="annotation text"/>
    <w:basedOn w:val="Standard"/>
    <w:link w:val="KommentartextZchn"/>
    <w:uiPriority w:val="99"/>
    <w:semiHidden/>
    <w:unhideWhenUsed/>
    <w:rsid w:val="00867003"/>
    <w:rPr>
      <w:sz w:val="20"/>
      <w:szCs w:val="20"/>
    </w:rPr>
  </w:style>
  <w:style w:type="character" w:customStyle="1" w:styleId="KommentartextZchn">
    <w:name w:val="Kommentartext Zchn"/>
    <w:basedOn w:val="Absatz-Standardschriftart"/>
    <w:link w:val="Kommentartext"/>
    <w:uiPriority w:val="99"/>
    <w:semiHidden/>
    <w:rsid w:val="00867003"/>
    <w:rPr>
      <w:kern w:val="0"/>
      <w:sz w:val="20"/>
      <w:szCs w:val="20"/>
      <w14:ligatures w14:val="none"/>
    </w:rPr>
  </w:style>
  <w:style w:type="paragraph" w:styleId="Kommentarthema">
    <w:name w:val="annotation subject"/>
    <w:basedOn w:val="Kommentartext"/>
    <w:next w:val="Kommentartext"/>
    <w:link w:val="KommentarthemaZchn"/>
    <w:uiPriority w:val="99"/>
    <w:semiHidden/>
    <w:unhideWhenUsed/>
    <w:rsid w:val="00867003"/>
    <w:rPr>
      <w:b/>
      <w:bCs/>
    </w:rPr>
  </w:style>
  <w:style w:type="character" w:customStyle="1" w:styleId="KommentarthemaZchn">
    <w:name w:val="Kommentarthema Zchn"/>
    <w:basedOn w:val="KommentartextZchn"/>
    <w:link w:val="Kommentarthema"/>
    <w:uiPriority w:val="99"/>
    <w:semiHidden/>
    <w:rsid w:val="00867003"/>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432</Words>
  <Characters>2724</Characters>
  <Application>Microsoft Office Word</Application>
  <DocSecurity>0</DocSecurity>
  <Lines>22</Lines>
  <Paragraphs>6</Paragraphs>
  <ScaleCrop>false</ScaleCrop>
  <Company/>
  <LinksUpToDate>false</LinksUpToDate>
  <CharactersWithSpaces>3150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Theresa Koch</dc:creator>
  <cp:keywords/>
  <dc:description/>
  <cp:lastModifiedBy>Theresa Koch</cp:lastModifiedBy>
  <cp:revision>4</cp:revision>
  <dcterms:created xsi:type="dcterms:W3CDTF">2023-10-07T19:11:00Z</dcterms:created>
  <dcterms:modified xsi:type="dcterms:W3CDTF">2023-10-10T08:37:00Z</dcterms:modified>
</cp:coreProperties>
</file>