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CBF53" w14:textId="4BAFF366" w:rsidR="00332B1F" w:rsidRPr="00D40CC2" w:rsidRDefault="009606BC" w:rsidP="00D921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2"/>
        </w:rPr>
        <w:t>Supplemental File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80598C">
        <w:rPr>
          <w:rFonts w:ascii="Times New Roman" w:hAnsi="Times New Roman" w:cs="Times New Roman"/>
        </w:rPr>
        <w:t>C</w:t>
      </w:r>
    </w:p>
    <w:p w14:paraId="110481C3" w14:textId="77777777" w:rsidR="00F135F0" w:rsidRPr="00D40CC2" w:rsidRDefault="00F135F0" w:rsidP="00D9215E">
      <w:pPr>
        <w:jc w:val="center"/>
        <w:rPr>
          <w:rFonts w:ascii="Times New Roman" w:hAnsi="Times New Roman" w:cs="Times New Roman"/>
        </w:rPr>
      </w:pPr>
    </w:p>
    <w:p w14:paraId="6114594B" w14:textId="39F23984" w:rsidR="00353845" w:rsidRDefault="0080598C" w:rsidP="008059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References for Sample </w:t>
      </w:r>
      <w:r w:rsidR="00353845">
        <w:rPr>
          <w:rFonts w:ascii="Times New Roman" w:hAnsi="Times New Roman" w:cs="Times New Roman"/>
        </w:rPr>
        <w:t>Model Texts</w:t>
      </w:r>
    </w:p>
    <w:p w14:paraId="38C1262C" w14:textId="77777777" w:rsidR="00353845" w:rsidRPr="0080598C" w:rsidRDefault="00353845" w:rsidP="0080598C">
      <w:pPr>
        <w:jc w:val="center"/>
        <w:rPr>
          <w:rFonts w:ascii="Times New Roman" w:hAnsi="Times New Roman" w:cs="Times New Roman"/>
          <w:b/>
        </w:rPr>
      </w:pPr>
    </w:p>
    <w:p w14:paraId="6A8DC655" w14:textId="191F62B4" w:rsidR="00F178A9" w:rsidRDefault="00353845" w:rsidP="0080598C">
      <w:pPr>
        <w:jc w:val="center"/>
        <w:rPr>
          <w:rFonts w:ascii="Times New Roman" w:hAnsi="Times New Roman" w:cs="Times New Roman"/>
          <w:b/>
        </w:rPr>
      </w:pPr>
      <w:r w:rsidRPr="0080598C">
        <w:rPr>
          <w:rFonts w:ascii="Times New Roman" w:hAnsi="Times New Roman" w:cs="Times New Roman"/>
          <w:b/>
        </w:rPr>
        <w:t>Model Rese</w:t>
      </w:r>
      <w:r w:rsidR="0080598C">
        <w:rPr>
          <w:rFonts w:ascii="Times New Roman" w:hAnsi="Times New Roman" w:cs="Times New Roman"/>
          <w:b/>
        </w:rPr>
        <w:t>arch Questions / Central Claims</w:t>
      </w:r>
    </w:p>
    <w:p w14:paraId="641A51BB" w14:textId="77777777" w:rsidR="0080598C" w:rsidRPr="0080598C" w:rsidRDefault="0080598C" w:rsidP="0080598C">
      <w:pPr>
        <w:jc w:val="center"/>
        <w:rPr>
          <w:rFonts w:ascii="Times New Roman" w:hAnsi="Times New Roman" w:cs="Times New Roman"/>
          <w:b/>
        </w:rPr>
      </w:pPr>
    </w:p>
    <w:p w14:paraId="55EBFDE2" w14:textId="05131FBB" w:rsidR="00F178A9" w:rsidRPr="00F178A9" w:rsidRDefault="00F178A9" w:rsidP="00F178A9">
      <w:pPr>
        <w:spacing w:line="480" w:lineRule="auto"/>
        <w:ind w:left="720" w:hanging="72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Bonnie, R. J., &amp; Scott, E. S. (2013). </w:t>
      </w:r>
      <w:r w:rsidRPr="00F178A9">
        <w:rPr>
          <w:rFonts w:ascii="Times New Roman" w:eastAsia="Times New Roman" w:hAnsi="Times New Roman" w:cs="Times New Roman"/>
          <w:iCs/>
        </w:rPr>
        <w:t xml:space="preserve">The Teenage Brain: Adolescent Brain Research and the Law. </w:t>
      </w:r>
      <w:r w:rsidR="00183EFC" w:rsidRPr="00183EFC">
        <w:rPr>
          <w:rFonts w:ascii="Times New Roman" w:eastAsia="Times New Roman" w:hAnsi="Times New Roman" w:cs="Times New Roman"/>
          <w:i/>
          <w:iCs/>
        </w:rPr>
        <w:t>Current Directions in Psychological Science,</w:t>
      </w:r>
      <w:r w:rsidR="00183EFC">
        <w:rPr>
          <w:rFonts w:ascii="Times New Roman" w:eastAsia="Times New Roman" w:hAnsi="Times New Roman" w:cs="Times New Roman"/>
          <w:iCs/>
        </w:rPr>
        <w:t xml:space="preserve"> </w:t>
      </w:r>
      <w:r w:rsidRPr="006E57EE">
        <w:rPr>
          <w:rFonts w:ascii="Times New Roman" w:eastAsia="Times New Roman" w:hAnsi="Times New Roman" w:cs="Times New Roman"/>
          <w:i/>
          <w:iCs/>
        </w:rPr>
        <w:t>22</w:t>
      </w:r>
      <w:r>
        <w:rPr>
          <w:rFonts w:ascii="Times New Roman" w:eastAsia="Times New Roman" w:hAnsi="Times New Roman" w:cs="Times New Roman"/>
          <w:iCs/>
        </w:rPr>
        <w:t xml:space="preserve">(2), 158-161. </w:t>
      </w:r>
    </w:p>
    <w:p w14:paraId="69A87157" w14:textId="004C1154" w:rsidR="00353845" w:rsidRPr="0080598C" w:rsidRDefault="00353845" w:rsidP="0080598C">
      <w:pPr>
        <w:spacing w:line="480" w:lineRule="auto"/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 xml:space="preserve">Steinberg, L. (2013). </w:t>
      </w:r>
      <w:r w:rsidRPr="00353845">
        <w:rPr>
          <w:rFonts w:ascii="Times New Roman" w:eastAsia="Times New Roman" w:hAnsi="Times New Roman" w:cs="Times New Roman"/>
          <w:iCs/>
        </w:rPr>
        <w:t>The influence of neuroscience on US Supreme Court decisions about adolescents' criminal culpability</w:t>
      </w:r>
      <w:r>
        <w:rPr>
          <w:rFonts w:ascii="Times New Roman" w:eastAsia="Times New Roman" w:hAnsi="Times New Roman" w:cs="Times New Roman"/>
          <w:iCs/>
        </w:rPr>
        <w:t xml:space="preserve">. </w:t>
      </w:r>
      <w:r w:rsidRPr="00042C1F">
        <w:rPr>
          <w:rFonts w:ascii="Times New Roman" w:eastAsia="Times New Roman" w:hAnsi="Times New Roman" w:cs="Times New Roman"/>
          <w:i/>
          <w:iCs/>
        </w:rPr>
        <w:t>Nature Reviews Neuroscience</w:t>
      </w:r>
      <w:r w:rsidRPr="006E57EE">
        <w:rPr>
          <w:rFonts w:ascii="Times New Roman" w:eastAsia="Times New Roman" w:hAnsi="Times New Roman" w:cs="Times New Roman"/>
          <w:i/>
        </w:rPr>
        <w:t>, 1</w:t>
      </w:r>
      <w:r>
        <w:rPr>
          <w:rFonts w:ascii="Times New Roman" w:eastAsia="Times New Roman" w:hAnsi="Times New Roman" w:cs="Times New Roman"/>
          <w:i/>
        </w:rPr>
        <w:t>4</w:t>
      </w:r>
      <w:r>
        <w:rPr>
          <w:rFonts w:ascii="Times New Roman" w:eastAsia="Times New Roman" w:hAnsi="Times New Roman" w:cs="Times New Roman"/>
        </w:rPr>
        <w:t>, 513-518.</w:t>
      </w:r>
      <w:r w:rsidRPr="00042C1F">
        <w:rPr>
          <w:rFonts w:ascii="Times New Roman" w:eastAsia="Times New Roman" w:hAnsi="Times New Roman" w:cs="Times New Roman"/>
        </w:rPr>
        <w:t xml:space="preserve"> </w:t>
      </w:r>
    </w:p>
    <w:p w14:paraId="57A5E897" w14:textId="77777777" w:rsidR="00353845" w:rsidRDefault="00353845" w:rsidP="00353845">
      <w:pPr>
        <w:rPr>
          <w:rFonts w:ascii="Times New Roman" w:hAnsi="Times New Roman" w:cs="Times New Roman"/>
        </w:rPr>
      </w:pPr>
    </w:p>
    <w:p w14:paraId="74F2C890" w14:textId="60BE5191" w:rsidR="00F135F0" w:rsidRPr="0080598C" w:rsidRDefault="00353845" w:rsidP="0080598C">
      <w:pPr>
        <w:jc w:val="center"/>
        <w:rPr>
          <w:rFonts w:ascii="Times New Roman" w:hAnsi="Times New Roman" w:cs="Times New Roman"/>
          <w:b/>
        </w:rPr>
      </w:pPr>
      <w:r w:rsidRPr="0080598C">
        <w:rPr>
          <w:rFonts w:ascii="Times New Roman" w:hAnsi="Times New Roman" w:cs="Times New Roman"/>
          <w:b/>
        </w:rPr>
        <w:t>Model</w:t>
      </w:r>
      <w:r w:rsidR="00D9215E" w:rsidRPr="0080598C">
        <w:rPr>
          <w:rFonts w:ascii="Times New Roman" w:hAnsi="Times New Roman" w:cs="Times New Roman"/>
          <w:b/>
        </w:rPr>
        <w:t xml:space="preserve"> </w:t>
      </w:r>
      <w:r w:rsidR="00F135F0" w:rsidRPr="0080598C">
        <w:rPr>
          <w:rFonts w:ascii="Times New Roman" w:hAnsi="Times New Roman" w:cs="Times New Roman"/>
          <w:b/>
        </w:rPr>
        <w:t>Literature R</w:t>
      </w:r>
      <w:r w:rsidR="00D9215E" w:rsidRPr="0080598C">
        <w:rPr>
          <w:rFonts w:ascii="Times New Roman" w:hAnsi="Times New Roman" w:cs="Times New Roman"/>
          <w:b/>
        </w:rPr>
        <w:t>eviews</w:t>
      </w:r>
    </w:p>
    <w:p w14:paraId="60C44790" w14:textId="77777777" w:rsidR="00D9215E" w:rsidRDefault="00D9215E"/>
    <w:p w14:paraId="64FA5027" w14:textId="77777777" w:rsidR="00042C1F" w:rsidRPr="00042C1F" w:rsidRDefault="006E57EE" w:rsidP="007E348C">
      <w:pPr>
        <w:spacing w:line="480" w:lineRule="auto"/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 xml:space="preserve">Glenn, A. L., &amp; </w:t>
      </w:r>
      <w:proofErr w:type="spellStart"/>
      <w:r>
        <w:rPr>
          <w:rFonts w:ascii="Times New Roman" w:eastAsia="Times New Roman" w:hAnsi="Times New Roman" w:cs="Times New Roman"/>
          <w:iCs/>
        </w:rPr>
        <w:t>Raine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A. (2014). </w:t>
      </w:r>
      <w:proofErr w:type="spellStart"/>
      <w:r w:rsidR="00042C1F" w:rsidRPr="00042C1F">
        <w:rPr>
          <w:rFonts w:ascii="Times New Roman" w:eastAsia="Times New Roman" w:hAnsi="Times New Roman" w:cs="Times New Roman"/>
          <w:iCs/>
        </w:rPr>
        <w:t>Neurocriminology</w:t>
      </w:r>
      <w:proofErr w:type="spellEnd"/>
      <w:r w:rsidR="00042C1F" w:rsidRPr="00042C1F">
        <w:rPr>
          <w:rFonts w:ascii="Times New Roman" w:eastAsia="Times New Roman" w:hAnsi="Times New Roman" w:cs="Times New Roman"/>
          <w:iCs/>
        </w:rPr>
        <w:t>: Implications for the punishment, prediction and pre</w:t>
      </w:r>
      <w:r>
        <w:rPr>
          <w:rFonts w:ascii="Times New Roman" w:eastAsia="Times New Roman" w:hAnsi="Times New Roman" w:cs="Times New Roman"/>
          <w:iCs/>
        </w:rPr>
        <w:t>vention of criminal behavior</w:t>
      </w:r>
      <w:r w:rsidR="00D40CC2">
        <w:rPr>
          <w:rFonts w:ascii="Times New Roman" w:eastAsia="Times New Roman" w:hAnsi="Times New Roman" w:cs="Times New Roman"/>
          <w:iCs/>
        </w:rPr>
        <w:t>.</w:t>
      </w:r>
      <w:r>
        <w:rPr>
          <w:rFonts w:ascii="Times New Roman" w:eastAsia="Times New Roman" w:hAnsi="Times New Roman" w:cs="Times New Roman"/>
          <w:iCs/>
        </w:rPr>
        <w:t xml:space="preserve"> </w:t>
      </w:r>
      <w:r w:rsidR="00042C1F" w:rsidRPr="00042C1F">
        <w:rPr>
          <w:rFonts w:ascii="Times New Roman" w:eastAsia="Times New Roman" w:hAnsi="Times New Roman" w:cs="Times New Roman"/>
          <w:i/>
          <w:iCs/>
        </w:rPr>
        <w:t>Nature Reviews Neuroscience</w:t>
      </w:r>
      <w:r w:rsidRPr="006E57EE">
        <w:rPr>
          <w:rFonts w:ascii="Times New Roman" w:eastAsia="Times New Roman" w:hAnsi="Times New Roman" w:cs="Times New Roman"/>
          <w:i/>
        </w:rPr>
        <w:t>, 15</w:t>
      </w:r>
      <w:r>
        <w:rPr>
          <w:rFonts w:ascii="Times New Roman" w:eastAsia="Times New Roman" w:hAnsi="Times New Roman" w:cs="Times New Roman"/>
        </w:rPr>
        <w:t>, 54-63.</w:t>
      </w:r>
      <w:r w:rsidRPr="00042C1F">
        <w:rPr>
          <w:rFonts w:ascii="Times New Roman" w:eastAsia="Times New Roman" w:hAnsi="Times New Roman" w:cs="Times New Roman"/>
        </w:rPr>
        <w:t xml:space="preserve"> </w:t>
      </w:r>
    </w:p>
    <w:p w14:paraId="71E1D722" w14:textId="77777777" w:rsidR="00042C1F" w:rsidRPr="006E57EE" w:rsidRDefault="006E57EE" w:rsidP="006E57EE">
      <w:pPr>
        <w:spacing w:line="480" w:lineRule="auto"/>
        <w:ind w:left="720" w:hanging="720"/>
        <w:rPr>
          <w:rFonts w:ascii="Times New Roman" w:eastAsia="Times New Roman" w:hAnsi="Times New Roman" w:cs="Times New Roman"/>
          <w:iCs/>
        </w:rPr>
      </w:pPr>
      <w:proofErr w:type="spellStart"/>
      <w:r w:rsidRPr="006E57EE">
        <w:rPr>
          <w:rFonts w:ascii="Times New Roman" w:eastAsia="Times New Roman" w:hAnsi="Times New Roman" w:cs="Times New Roman"/>
          <w:iCs/>
        </w:rPr>
        <w:t>Poldrack</w:t>
      </w:r>
      <w:proofErr w:type="spellEnd"/>
      <w:r w:rsidRPr="006E57EE">
        <w:rPr>
          <w:rFonts w:ascii="Times New Roman" w:eastAsia="Times New Roman" w:hAnsi="Times New Roman" w:cs="Times New Roman"/>
          <w:iCs/>
        </w:rPr>
        <w:t>, R. A., Monahan</w:t>
      </w:r>
      <w:r>
        <w:rPr>
          <w:rFonts w:ascii="Times New Roman" w:eastAsia="Times New Roman" w:hAnsi="Times New Roman" w:cs="Times New Roman"/>
          <w:iCs/>
        </w:rPr>
        <w:t xml:space="preserve">, J., </w:t>
      </w:r>
      <w:proofErr w:type="spellStart"/>
      <w:r>
        <w:rPr>
          <w:rFonts w:ascii="Times New Roman" w:eastAsia="Times New Roman" w:hAnsi="Times New Roman" w:cs="Times New Roman"/>
          <w:iCs/>
        </w:rPr>
        <w:t>Imbrey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P. B., </w:t>
      </w:r>
      <w:r w:rsidRPr="006E57EE">
        <w:rPr>
          <w:rFonts w:ascii="Times New Roman" w:eastAsia="Times New Roman" w:hAnsi="Times New Roman" w:cs="Times New Roman"/>
          <w:iCs/>
        </w:rPr>
        <w:t>Reyna</w:t>
      </w:r>
      <w:r>
        <w:rPr>
          <w:rFonts w:ascii="Times New Roman" w:eastAsia="Times New Roman" w:hAnsi="Times New Roman" w:cs="Times New Roman"/>
          <w:iCs/>
        </w:rPr>
        <w:t xml:space="preserve">, V., </w:t>
      </w:r>
      <w:proofErr w:type="spellStart"/>
      <w:r w:rsidRPr="006E57EE">
        <w:rPr>
          <w:rFonts w:ascii="Times New Roman" w:eastAsia="Times New Roman" w:hAnsi="Times New Roman" w:cs="Times New Roman"/>
          <w:iCs/>
        </w:rPr>
        <w:t>Raichle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M. E., </w:t>
      </w:r>
      <w:proofErr w:type="spellStart"/>
      <w:r w:rsidRPr="006E57EE">
        <w:rPr>
          <w:rFonts w:ascii="Times New Roman" w:eastAsia="Times New Roman" w:hAnsi="Times New Roman" w:cs="Times New Roman"/>
          <w:iCs/>
        </w:rPr>
        <w:t>Faigman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D., </w:t>
      </w:r>
      <w:proofErr w:type="spellStart"/>
      <w:r w:rsidRPr="006E57EE">
        <w:rPr>
          <w:rFonts w:ascii="Times New Roman" w:eastAsia="Times New Roman" w:hAnsi="Times New Roman" w:cs="Times New Roman"/>
          <w:iCs/>
        </w:rPr>
        <w:t>Buckholtz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J. W. (2018). </w:t>
      </w:r>
      <w:r w:rsidR="00042C1F" w:rsidRPr="00042C1F">
        <w:rPr>
          <w:rFonts w:ascii="Times New Roman" w:eastAsia="Times New Roman" w:hAnsi="Times New Roman" w:cs="Times New Roman"/>
          <w:iCs/>
        </w:rPr>
        <w:t>Predicting Violent Behavior: What Can Neuroscience Add?</w:t>
      </w:r>
      <w:r>
        <w:rPr>
          <w:rFonts w:ascii="Times New Roman" w:eastAsia="Times New Roman" w:hAnsi="Times New Roman" w:cs="Times New Roman"/>
          <w:iCs/>
        </w:rPr>
        <w:t xml:space="preserve"> </w:t>
      </w:r>
      <w:r w:rsidRPr="006E57EE">
        <w:rPr>
          <w:rFonts w:ascii="Times New Roman" w:eastAsia="Times New Roman" w:hAnsi="Times New Roman" w:cs="Times New Roman"/>
          <w:i/>
          <w:iCs/>
        </w:rPr>
        <w:t>Trends in Cognitive Sciences, 22</w:t>
      </w:r>
      <w:r>
        <w:rPr>
          <w:rFonts w:ascii="Times New Roman" w:eastAsia="Times New Roman" w:hAnsi="Times New Roman" w:cs="Times New Roman"/>
          <w:iCs/>
        </w:rPr>
        <w:t xml:space="preserve">(2), 111-123. </w:t>
      </w:r>
    </w:p>
    <w:p w14:paraId="000733EF" w14:textId="77777777" w:rsidR="006E57EE" w:rsidRPr="00042C1F" w:rsidRDefault="006E57EE" w:rsidP="006E57EE">
      <w:pPr>
        <w:spacing w:line="480" w:lineRule="auto"/>
        <w:ind w:left="720" w:hanging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iCs/>
        </w:rPr>
        <w:t>Schacter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, D. L., &amp; Loftus, E. F. (2013). </w:t>
      </w:r>
      <w:r w:rsidRPr="00042C1F">
        <w:rPr>
          <w:rFonts w:ascii="Times New Roman" w:eastAsia="Times New Roman" w:hAnsi="Times New Roman" w:cs="Times New Roman"/>
          <w:iCs/>
        </w:rPr>
        <w:t>Memory and law: What can cogni</w:t>
      </w:r>
      <w:r w:rsidR="00D40CC2">
        <w:rPr>
          <w:rFonts w:ascii="Times New Roman" w:eastAsia="Times New Roman" w:hAnsi="Times New Roman" w:cs="Times New Roman"/>
          <w:iCs/>
        </w:rPr>
        <w:t xml:space="preserve">tive neuroscience contribute? </w:t>
      </w:r>
      <w:r w:rsidRPr="00042C1F">
        <w:rPr>
          <w:rFonts w:ascii="Times New Roman" w:eastAsia="Times New Roman" w:hAnsi="Times New Roman" w:cs="Times New Roman"/>
          <w:i/>
          <w:iCs/>
        </w:rPr>
        <w:t>Nature Neuroscience</w:t>
      </w:r>
      <w:r w:rsidRPr="006E57EE">
        <w:rPr>
          <w:rFonts w:ascii="Times New Roman" w:eastAsia="Times New Roman" w:hAnsi="Times New Roman" w:cs="Times New Roman"/>
          <w:i/>
        </w:rPr>
        <w:t>, 12</w:t>
      </w:r>
      <w:r>
        <w:rPr>
          <w:rFonts w:ascii="Times New Roman" w:eastAsia="Times New Roman" w:hAnsi="Times New Roman" w:cs="Times New Roman"/>
        </w:rPr>
        <w:t>(2), 119-123.</w:t>
      </w:r>
    </w:p>
    <w:p w14:paraId="2F5FFF9D" w14:textId="77777777" w:rsidR="007E348C" w:rsidRDefault="007E348C"/>
    <w:sectPr w:rsidR="007E348C" w:rsidSect="00DE2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F0"/>
    <w:rsid w:val="00042C1F"/>
    <w:rsid w:val="00110C8F"/>
    <w:rsid w:val="00183EFC"/>
    <w:rsid w:val="00332B1F"/>
    <w:rsid w:val="00353845"/>
    <w:rsid w:val="00581B3A"/>
    <w:rsid w:val="005A20E4"/>
    <w:rsid w:val="006E57EE"/>
    <w:rsid w:val="007E348C"/>
    <w:rsid w:val="0080598C"/>
    <w:rsid w:val="009606BC"/>
    <w:rsid w:val="00D40CC2"/>
    <w:rsid w:val="00D9215E"/>
    <w:rsid w:val="00DE26B5"/>
    <w:rsid w:val="00F135F0"/>
    <w:rsid w:val="00F1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796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53845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20E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E348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53845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8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61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4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45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57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159</Words>
  <Characters>817</Characters>
  <Application>Microsoft Macintosh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Parks, Ph.D.</dc:creator>
  <cp:keywords/>
  <dc:description/>
  <cp:lastModifiedBy>Emily Parks, Ph.D.</cp:lastModifiedBy>
  <cp:revision>4</cp:revision>
  <dcterms:created xsi:type="dcterms:W3CDTF">2020-01-23T15:16:00Z</dcterms:created>
  <dcterms:modified xsi:type="dcterms:W3CDTF">2020-03-26T18:24:00Z</dcterms:modified>
</cp:coreProperties>
</file>