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30EB5A6" w14:textId="77777777" w:rsidR="009478B6" w:rsidRDefault="0088181F" w:rsidP="009478B6">
      <w:pPr>
        <w:spacing w:line="240" w:lineRule="auto"/>
        <w:jc w:val="center"/>
        <w:rPr>
          <w:b/>
          <w:bCs/>
          <w:sz w:val="24"/>
          <w:szCs w:val="24"/>
        </w:rPr>
      </w:pPr>
      <w:r w:rsidRPr="003A076A">
        <w:rPr>
          <w:b/>
          <w:bCs/>
          <w:sz w:val="24"/>
          <w:szCs w:val="24"/>
        </w:rPr>
        <w:t xml:space="preserve">Supplementary Materials </w:t>
      </w:r>
    </w:p>
    <w:p w14:paraId="1B93D630" w14:textId="7AC7EE52" w:rsidR="00730125" w:rsidRPr="003A076A" w:rsidRDefault="00730125" w:rsidP="009478B6">
      <w:pPr>
        <w:spacing w:line="240" w:lineRule="auto"/>
        <w:jc w:val="center"/>
        <w:rPr>
          <w:b/>
          <w:bCs/>
          <w:sz w:val="24"/>
          <w:szCs w:val="24"/>
        </w:rPr>
      </w:pPr>
      <w:r w:rsidRPr="003A076A">
        <w:rPr>
          <w:b/>
          <w:bCs/>
          <w:sz w:val="24"/>
          <w:szCs w:val="24"/>
        </w:rPr>
        <w:t>Table of Contents</w:t>
      </w:r>
    </w:p>
    <w:p w14:paraId="42D56DCB" w14:textId="77185D62" w:rsidR="00730125" w:rsidRPr="003A076A" w:rsidRDefault="00730125" w:rsidP="003A076A">
      <w:pPr>
        <w:pStyle w:val="ListParagraph"/>
        <w:numPr>
          <w:ilvl w:val="0"/>
          <w:numId w:val="1"/>
        </w:numPr>
        <w:spacing w:line="240" w:lineRule="auto"/>
        <w:jc w:val="both"/>
        <w:rPr>
          <w:b/>
          <w:bCs/>
          <w:sz w:val="24"/>
          <w:szCs w:val="24"/>
        </w:rPr>
      </w:pPr>
      <w:r w:rsidRPr="003A076A">
        <w:rPr>
          <w:b/>
          <w:bCs/>
          <w:sz w:val="24"/>
          <w:szCs w:val="24"/>
        </w:rPr>
        <w:t>SM</w:t>
      </w:r>
      <w:r w:rsidR="0088181F" w:rsidRPr="003A076A">
        <w:rPr>
          <w:b/>
          <w:bCs/>
          <w:sz w:val="24"/>
          <w:szCs w:val="24"/>
        </w:rPr>
        <w:t>A</w:t>
      </w:r>
      <w:r w:rsidRPr="003A076A">
        <w:rPr>
          <w:b/>
          <w:bCs/>
          <w:sz w:val="24"/>
          <w:szCs w:val="24"/>
        </w:rPr>
        <w:t xml:space="preserve">1: </w:t>
      </w:r>
      <w:r w:rsidR="00F56109" w:rsidRPr="003A076A">
        <w:rPr>
          <w:b/>
          <w:bCs/>
          <w:sz w:val="24"/>
          <w:szCs w:val="24"/>
        </w:rPr>
        <w:t>Information about</w:t>
      </w:r>
      <w:r w:rsidRPr="003A076A">
        <w:rPr>
          <w:b/>
          <w:bCs/>
          <w:sz w:val="24"/>
          <w:szCs w:val="24"/>
        </w:rPr>
        <w:t xml:space="preserve"> Controversies</w:t>
      </w:r>
    </w:p>
    <w:p w14:paraId="6852FB2B" w14:textId="77C3AAD6" w:rsidR="00730125" w:rsidRPr="003A076A" w:rsidRDefault="00730125" w:rsidP="003A076A">
      <w:pPr>
        <w:pStyle w:val="ListParagraph"/>
        <w:numPr>
          <w:ilvl w:val="0"/>
          <w:numId w:val="1"/>
        </w:numPr>
        <w:spacing w:line="240" w:lineRule="auto"/>
        <w:jc w:val="both"/>
        <w:rPr>
          <w:b/>
          <w:bCs/>
          <w:sz w:val="24"/>
          <w:szCs w:val="24"/>
        </w:rPr>
      </w:pPr>
      <w:r w:rsidRPr="003A076A">
        <w:rPr>
          <w:b/>
          <w:bCs/>
          <w:sz w:val="24"/>
          <w:szCs w:val="24"/>
        </w:rPr>
        <w:t>SM</w:t>
      </w:r>
      <w:r w:rsidR="0088181F" w:rsidRPr="003A076A">
        <w:rPr>
          <w:b/>
          <w:bCs/>
          <w:sz w:val="24"/>
          <w:szCs w:val="24"/>
        </w:rPr>
        <w:t>A</w:t>
      </w:r>
      <w:r w:rsidRPr="003A076A">
        <w:rPr>
          <w:b/>
          <w:bCs/>
          <w:sz w:val="24"/>
          <w:szCs w:val="24"/>
        </w:rPr>
        <w:t>2: Factor Analysis</w:t>
      </w:r>
    </w:p>
    <w:p w14:paraId="078719CB" w14:textId="73FDCDEC" w:rsidR="00D70EB3" w:rsidRPr="003A076A" w:rsidRDefault="00D70EB3" w:rsidP="003A076A">
      <w:pPr>
        <w:pStyle w:val="ListParagraph"/>
        <w:numPr>
          <w:ilvl w:val="0"/>
          <w:numId w:val="1"/>
        </w:numPr>
        <w:spacing w:line="240" w:lineRule="auto"/>
        <w:jc w:val="both"/>
        <w:rPr>
          <w:b/>
          <w:bCs/>
          <w:sz w:val="24"/>
          <w:szCs w:val="24"/>
        </w:rPr>
      </w:pPr>
      <w:r w:rsidRPr="003A076A">
        <w:rPr>
          <w:b/>
          <w:bCs/>
          <w:sz w:val="24"/>
          <w:szCs w:val="24"/>
        </w:rPr>
        <w:t>SMA3: Within-domain Variation in Paths</w:t>
      </w:r>
    </w:p>
    <w:p w14:paraId="748BC108" w14:textId="72A9C102" w:rsidR="0088181F" w:rsidRPr="003A076A" w:rsidRDefault="000D5F1A" w:rsidP="003A076A">
      <w:pPr>
        <w:pStyle w:val="ListParagraph"/>
        <w:numPr>
          <w:ilvl w:val="0"/>
          <w:numId w:val="1"/>
        </w:numPr>
        <w:spacing w:before="240" w:line="240" w:lineRule="auto"/>
        <w:jc w:val="both"/>
        <w:rPr>
          <w:b/>
          <w:bCs/>
          <w:sz w:val="24"/>
          <w:szCs w:val="24"/>
        </w:rPr>
      </w:pPr>
      <w:r w:rsidRPr="003A076A">
        <w:rPr>
          <w:b/>
          <w:bCs/>
          <w:sz w:val="24"/>
          <w:szCs w:val="24"/>
        </w:rPr>
        <w:t>SM</w:t>
      </w:r>
      <w:r w:rsidR="0088181F" w:rsidRPr="003A076A">
        <w:rPr>
          <w:b/>
          <w:bCs/>
          <w:sz w:val="24"/>
          <w:szCs w:val="24"/>
        </w:rPr>
        <w:t>A</w:t>
      </w:r>
      <w:r w:rsidR="00D70EB3" w:rsidRPr="003A076A">
        <w:rPr>
          <w:b/>
          <w:bCs/>
          <w:sz w:val="24"/>
          <w:szCs w:val="24"/>
        </w:rPr>
        <w:t>4</w:t>
      </w:r>
      <w:r w:rsidRPr="003A076A">
        <w:rPr>
          <w:b/>
          <w:bCs/>
          <w:sz w:val="24"/>
          <w:szCs w:val="24"/>
        </w:rPr>
        <w:t>: Nested Model Comparisons</w:t>
      </w:r>
      <w:r w:rsidR="00F2680D" w:rsidRPr="003A076A">
        <w:rPr>
          <w:b/>
          <w:bCs/>
          <w:sz w:val="24"/>
          <w:szCs w:val="24"/>
        </w:rPr>
        <w:t xml:space="preserve"> for Main </w:t>
      </w:r>
      <w:r w:rsidR="002F58A4">
        <w:rPr>
          <w:b/>
          <w:bCs/>
          <w:sz w:val="24"/>
          <w:szCs w:val="24"/>
        </w:rPr>
        <w:t>Study</w:t>
      </w:r>
    </w:p>
    <w:p w14:paraId="2F603675" w14:textId="77777777" w:rsidR="00B7700A" w:rsidRDefault="00B7700A" w:rsidP="003A076A">
      <w:pPr>
        <w:pStyle w:val="ListParagraph"/>
        <w:numPr>
          <w:ilvl w:val="0"/>
          <w:numId w:val="1"/>
        </w:numPr>
        <w:spacing w:before="240" w:line="240" w:lineRule="auto"/>
        <w:jc w:val="both"/>
        <w:rPr>
          <w:b/>
          <w:bCs/>
          <w:sz w:val="24"/>
          <w:szCs w:val="24"/>
        </w:rPr>
      </w:pPr>
      <w:r w:rsidRPr="003A076A">
        <w:rPr>
          <w:b/>
          <w:bCs/>
          <w:sz w:val="24"/>
          <w:szCs w:val="24"/>
        </w:rPr>
        <w:t>SMA5: Further Data on Predicting Persistence from PPM</w:t>
      </w:r>
    </w:p>
    <w:p w14:paraId="4FC1C4D9" w14:textId="31310917" w:rsidR="00CE1715" w:rsidRDefault="00CE1715" w:rsidP="003A076A">
      <w:pPr>
        <w:pStyle w:val="ListParagraph"/>
        <w:numPr>
          <w:ilvl w:val="0"/>
          <w:numId w:val="1"/>
        </w:numPr>
        <w:spacing w:before="240" w:line="240" w:lineRule="auto"/>
        <w:jc w:val="both"/>
        <w:rPr>
          <w:b/>
          <w:bCs/>
          <w:sz w:val="24"/>
          <w:szCs w:val="24"/>
        </w:rPr>
      </w:pPr>
      <w:r>
        <w:rPr>
          <w:b/>
          <w:bCs/>
          <w:sz w:val="24"/>
          <w:szCs w:val="24"/>
        </w:rPr>
        <w:t>SMA6: Social Judgments</w:t>
      </w:r>
    </w:p>
    <w:p w14:paraId="5F7E22EE" w14:textId="49A0E21E" w:rsidR="002B4E94" w:rsidRPr="002B4E94" w:rsidRDefault="00CE1715" w:rsidP="002B4E94">
      <w:pPr>
        <w:pStyle w:val="ListParagraph"/>
        <w:numPr>
          <w:ilvl w:val="0"/>
          <w:numId w:val="1"/>
        </w:numPr>
        <w:spacing w:before="240" w:line="240" w:lineRule="auto"/>
        <w:jc w:val="both"/>
        <w:rPr>
          <w:b/>
          <w:bCs/>
          <w:sz w:val="24"/>
          <w:szCs w:val="24"/>
        </w:rPr>
      </w:pPr>
      <w:r>
        <w:rPr>
          <w:b/>
          <w:bCs/>
          <w:sz w:val="24"/>
          <w:szCs w:val="24"/>
        </w:rPr>
        <w:t>SMA7: Trial Order Comparison</w:t>
      </w:r>
      <w:r w:rsidR="002B4E94">
        <w:rPr>
          <w:b/>
          <w:bCs/>
          <w:sz w:val="24"/>
          <w:szCs w:val="24"/>
        </w:rPr>
        <w:t xml:space="preserve"> and Poll Trust</w:t>
      </w:r>
    </w:p>
    <w:p w14:paraId="224FD692" w14:textId="0F0C0126" w:rsidR="0088181F" w:rsidRPr="003A076A" w:rsidRDefault="0088181F" w:rsidP="003A076A">
      <w:pPr>
        <w:pStyle w:val="ListParagraph"/>
        <w:numPr>
          <w:ilvl w:val="0"/>
          <w:numId w:val="1"/>
        </w:numPr>
        <w:spacing w:before="240" w:line="240" w:lineRule="auto"/>
        <w:jc w:val="both"/>
        <w:rPr>
          <w:b/>
          <w:bCs/>
          <w:sz w:val="24"/>
          <w:szCs w:val="24"/>
        </w:rPr>
      </w:pPr>
      <w:r w:rsidRPr="003A076A">
        <w:rPr>
          <w:b/>
          <w:bCs/>
          <w:sz w:val="24"/>
          <w:szCs w:val="24"/>
        </w:rPr>
        <w:t xml:space="preserve">SMB1: Overview of Supplementary </w:t>
      </w:r>
      <w:r w:rsidR="002F58A4">
        <w:rPr>
          <w:b/>
          <w:bCs/>
          <w:sz w:val="24"/>
          <w:szCs w:val="24"/>
        </w:rPr>
        <w:t>Studies</w:t>
      </w:r>
    </w:p>
    <w:p w14:paraId="4CC6A7D8" w14:textId="3E190EFD" w:rsidR="0088181F" w:rsidRPr="003A076A" w:rsidRDefault="0088181F" w:rsidP="003A076A">
      <w:pPr>
        <w:pStyle w:val="ListParagraph"/>
        <w:numPr>
          <w:ilvl w:val="0"/>
          <w:numId w:val="1"/>
        </w:numPr>
        <w:spacing w:before="240" w:line="240" w:lineRule="auto"/>
        <w:jc w:val="both"/>
        <w:rPr>
          <w:b/>
          <w:bCs/>
          <w:sz w:val="24"/>
          <w:szCs w:val="24"/>
        </w:rPr>
      </w:pPr>
      <w:r w:rsidRPr="003A076A">
        <w:rPr>
          <w:b/>
          <w:bCs/>
          <w:sz w:val="24"/>
          <w:szCs w:val="24"/>
        </w:rPr>
        <w:t xml:space="preserve">SMB2: Supplementary </w:t>
      </w:r>
      <w:r w:rsidR="002F58A4">
        <w:rPr>
          <w:b/>
          <w:bCs/>
          <w:sz w:val="24"/>
          <w:szCs w:val="24"/>
        </w:rPr>
        <w:t>Study</w:t>
      </w:r>
      <w:r w:rsidRPr="003A076A">
        <w:rPr>
          <w:b/>
          <w:bCs/>
          <w:sz w:val="24"/>
          <w:szCs w:val="24"/>
        </w:rPr>
        <w:t xml:space="preserve"> 1</w:t>
      </w:r>
    </w:p>
    <w:p w14:paraId="70BCCCD9" w14:textId="39B39F3B" w:rsidR="0088181F" w:rsidRPr="003A076A" w:rsidRDefault="0088181F" w:rsidP="003A076A">
      <w:pPr>
        <w:pStyle w:val="ListParagraph"/>
        <w:numPr>
          <w:ilvl w:val="0"/>
          <w:numId w:val="1"/>
        </w:numPr>
        <w:spacing w:before="240" w:line="240" w:lineRule="auto"/>
        <w:jc w:val="both"/>
        <w:rPr>
          <w:b/>
          <w:bCs/>
          <w:sz w:val="24"/>
          <w:szCs w:val="24"/>
        </w:rPr>
      </w:pPr>
      <w:r w:rsidRPr="003A076A">
        <w:rPr>
          <w:b/>
          <w:bCs/>
          <w:sz w:val="24"/>
          <w:szCs w:val="24"/>
        </w:rPr>
        <w:t xml:space="preserve">SMB3: Supplementary </w:t>
      </w:r>
      <w:r w:rsidR="002F58A4">
        <w:rPr>
          <w:b/>
          <w:bCs/>
          <w:sz w:val="24"/>
          <w:szCs w:val="24"/>
        </w:rPr>
        <w:t>Study</w:t>
      </w:r>
      <w:r w:rsidRPr="003A076A">
        <w:rPr>
          <w:b/>
          <w:bCs/>
          <w:sz w:val="24"/>
          <w:szCs w:val="24"/>
        </w:rPr>
        <w:t xml:space="preserve"> 2</w:t>
      </w:r>
    </w:p>
    <w:p w14:paraId="160BA3E2" w14:textId="35D77109" w:rsidR="0088181F" w:rsidRPr="003A076A" w:rsidRDefault="0088181F" w:rsidP="003A076A">
      <w:pPr>
        <w:pStyle w:val="ListParagraph"/>
        <w:numPr>
          <w:ilvl w:val="0"/>
          <w:numId w:val="1"/>
        </w:numPr>
        <w:spacing w:before="240" w:line="240" w:lineRule="auto"/>
        <w:jc w:val="both"/>
        <w:rPr>
          <w:b/>
          <w:bCs/>
          <w:sz w:val="24"/>
          <w:szCs w:val="24"/>
        </w:rPr>
      </w:pPr>
      <w:r w:rsidRPr="003A076A">
        <w:rPr>
          <w:b/>
          <w:bCs/>
          <w:sz w:val="24"/>
          <w:szCs w:val="24"/>
        </w:rPr>
        <w:t xml:space="preserve">SMB4: Supplementary </w:t>
      </w:r>
      <w:r w:rsidR="002F58A4">
        <w:rPr>
          <w:b/>
          <w:bCs/>
          <w:sz w:val="24"/>
          <w:szCs w:val="24"/>
        </w:rPr>
        <w:t>Study</w:t>
      </w:r>
      <w:r w:rsidRPr="003A076A">
        <w:rPr>
          <w:b/>
          <w:bCs/>
          <w:sz w:val="24"/>
          <w:szCs w:val="24"/>
        </w:rPr>
        <w:t xml:space="preserve"> 3</w:t>
      </w:r>
    </w:p>
    <w:p w14:paraId="75C20CF7" w14:textId="2A2D3437" w:rsidR="0088181F" w:rsidRPr="003A076A" w:rsidRDefault="0088181F" w:rsidP="003A076A">
      <w:pPr>
        <w:pStyle w:val="ListParagraph"/>
        <w:numPr>
          <w:ilvl w:val="0"/>
          <w:numId w:val="1"/>
        </w:numPr>
        <w:spacing w:before="240" w:line="240" w:lineRule="auto"/>
        <w:jc w:val="both"/>
        <w:rPr>
          <w:b/>
          <w:bCs/>
          <w:sz w:val="24"/>
          <w:szCs w:val="24"/>
        </w:rPr>
      </w:pPr>
      <w:r w:rsidRPr="003A076A">
        <w:rPr>
          <w:b/>
          <w:bCs/>
          <w:sz w:val="24"/>
          <w:szCs w:val="24"/>
        </w:rPr>
        <w:t xml:space="preserve">SMB5: Supplementary </w:t>
      </w:r>
      <w:r w:rsidR="002F58A4">
        <w:rPr>
          <w:b/>
          <w:bCs/>
          <w:sz w:val="24"/>
          <w:szCs w:val="24"/>
        </w:rPr>
        <w:t>Study</w:t>
      </w:r>
      <w:r w:rsidRPr="003A076A">
        <w:rPr>
          <w:b/>
          <w:bCs/>
          <w:sz w:val="24"/>
          <w:szCs w:val="24"/>
        </w:rPr>
        <w:t xml:space="preserve"> 4</w:t>
      </w:r>
    </w:p>
    <w:p w14:paraId="1B704CBD" w14:textId="2FB509CB" w:rsidR="00730125" w:rsidRPr="003A076A" w:rsidRDefault="00C323ED" w:rsidP="00A37175">
      <w:pPr>
        <w:pStyle w:val="ListParagraph"/>
        <w:numPr>
          <w:ilvl w:val="0"/>
          <w:numId w:val="1"/>
        </w:numPr>
        <w:spacing w:before="240" w:line="240" w:lineRule="auto"/>
        <w:jc w:val="both"/>
        <w:rPr>
          <w:b/>
          <w:bCs/>
          <w:sz w:val="24"/>
          <w:szCs w:val="24"/>
        </w:rPr>
      </w:pPr>
      <w:r w:rsidRPr="003A076A">
        <w:rPr>
          <w:b/>
          <w:bCs/>
          <w:sz w:val="24"/>
          <w:szCs w:val="24"/>
        </w:rPr>
        <w:t xml:space="preserve">SMC1: Replicating the Main </w:t>
      </w:r>
      <w:r w:rsidR="002F58A4">
        <w:rPr>
          <w:b/>
          <w:bCs/>
          <w:sz w:val="24"/>
          <w:szCs w:val="24"/>
        </w:rPr>
        <w:t>Study</w:t>
      </w:r>
      <w:r w:rsidRPr="003A076A">
        <w:rPr>
          <w:b/>
          <w:bCs/>
          <w:sz w:val="24"/>
          <w:szCs w:val="24"/>
        </w:rPr>
        <w:t xml:space="preserve"> Results</w:t>
      </w:r>
      <w:r w:rsidR="00A37175" w:rsidRPr="003A076A">
        <w:rPr>
          <w:b/>
          <w:bCs/>
          <w:sz w:val="24"/>
          <w:szCs w:val="24"/>
        </w:rPr>
        <w:t xml:space="preserve"> </w:t>
      </w:r>
      <w:r w:rsidR="00730125" w:rsidRPr="003A076A">
        <w:rPr>
          <w:b/>
          <w:bCs/>
          <w:sz w:val="24"/>
          <w:szCs w:val="24"/>
        </w:rPr>
        <w:br w:type="page"/>
      </w:r>
    </w:p>
    <w:p w14:paraId="15FF733A" w14:textId="10E38346" w:rsidR="00725F1B" w:rsidRPr="003A076A" w:rsidRDefault="00F739D0" w:rsidP="003A076A">
      <w:pPr>
        <w:jc w:val="both"/>
        <w:rPr>
          <w:b/>
          <w:bCs/>
          <w:sz w:val="24"/>
          <w:szCs w:val="24"/>
        </w:rPr>
      </w:pPr>
      <w:r w:rsidRPr="003A076A">
        <w:rPr>
          <w:b/>
          <w:bCs/>
          <w:sz w:val="24"/>
          <w:szCs w:val="24"/>
        </w:rPr>
        <w:lastRenderedPageBreak/>
        <w:t>SM</w:t>
      </w:r>
      <w:r w:rsidR="004C3E46" w:rsidRPr="003A076A">
        <w:rPr>
          <w:b/>
          <w:bCs/>
          <w:sz w:val="24"/>
          <w:szCs w:val="24"/>
        </w:rPr>
        <w:t>A</w:t>
      </w:r>
      <w:r w:rsidRPr="003A076A">
        <w:rPr>
          <w:b/>
          <w:bCs/>
          <w:sz w:val="24"/>
          <w:szCs w:val="24"/>
        </w:rPr>
        <w:t xml:space="preserve">1: </w:t>
      </w:r>
      <w:r w:rsidR="00F56109" w:rsidRPr="003A076A">
        <w:rPr>
          <w:b/>
          <w:bCs/>
          <w:sz w:val="24"/>
          <w:szCs w:val="24"/>
        </w:rPr>
        <w:t>Information about</w:t>
      </w:r>
      <w:r w:rsidRPr="003A076A">
        <w:rPr>
          <w:b/>
          <w:bCs/>
          <w:sz w:val="24"/>
          <w:szCs w:val="24"/>
        </w:rPr>
        <w:t xml:space="preserve"> Controversies</w:t>
      </w:r>
    </w:p>
    <w:p w14:paraId="5DEC203B" w14:textId="3E56679C" w:rsidR="00F56109" w:rsidRDefault="00F56109" w:rsidP="003A076A">
      <w:pPr>
        <w:spacing w:line="480" w:lineRule="auto"/>
        <w:jc w:val="both"/>
        <w:rPr>
          <w:sz w:val="24"/>
          <w:szCs w:val="24"/>
        </w:rPr>
      </w:pPr>
      <w:r w:rsidRPr="003A076A">
        <w:rPr>
          <w:sz w:val="24"/>
          <w:szCs w:val="24"/>
        </w:rPr>
        <w:tab/>
        <w:t>In this section, we</w:t>
      </w:r>
      <w:r w:rsidR="003A076A" w:rsidRPr="003A076A">
        <w:rPr>
          <w:sz w:val="24"/>
          <w:szCs w:val="24"/>
        </w:rPr>
        <w:t xml:space="preserve"> first </w:t>
      </w:r>
      <w:r w:rsidR="00BE2CDA">
        <w:rPr>
          <w:sz w:val="24"/>
          <w:szCs w:val="24"/>
        </w:rPr>
        <w:t>provide a list of topics covered by Pew Research, a major polling agency (Supplementary Figure A0.1)</w:t>
      </w:r>
      <w:r w:rsidR="00DB2897">
        <w:rPr>
          <w:sz w:val="24"/>
          <w:szCs w:val="24"/>
        </w:rPr>
        <w:t>, and</w:t>
      </w:r>
      <w:r w:rsidR="00BE2CDA">
        <w:rPr>
          <w:sz w:val="24"/>
          <w:szCs w:val="24"/>
        </w:rPr>
        <w:t xml:space="preserve"> </w:t>
      </w:r>
      <w:r w:rsidR="003A076A" w:rsidRPr="003A076A">
        <w:rPr>
          <w:sz w:val="24"/>
          <w:szCs w:val="24"/>
        </w:rPr>
        <w:t xml:space="preserve">describe an online resource we developed to facilitate the exploration of our stimulus set. </w:t>
      </w:r>
      <w:r w:rsidR="00DB2897">
        <w:rPr>
          <w:sz w:val="24"/>
          <w:szCs w:val="24"/>
        </w:rPr>
        <w:t>Next, w</w:t>
      </w:r>
      <w:r w:rsidR="003A076A" w:rsidRPr="003A076A">
        <w:rPr>
          <w:sz w:val="24"/>
          <w:szCs w:val="24"/>
        </w:rPr>
        <w:t xml:space="preserve">e </w:t>
      </w:r>
      <w:r w:rsidRPr="003A076A">
        <w:rPr>
          <w:sz w:val="24"/>
          <w:szCs w:val="24"/>
        </w:rPr>
        <w:t xml:space="preserve">provide a table of the controversies </w:t>
      </w:r>
      <w:r w:rsidR="00DB2897" w:rsidRPr="003A076A">
        <w:rPr>
          <w:sz w:val="24"/>
          <w:szCs w:val="24"/>
        </w:rPr>
        <w:t>use</w:t>
      </w:r>
      <w:r w:rsidR="00DB2897">
        <w:rPr>
          <w:sz w:val="24"/>
          <w:szCs w:val="24"/>
        </w:rPr>
        <w:t>d</w:t>
      </w:r>
      <w:r w:rsidR="00DB2897" w:rsidRPr="003A076A">
        <w:rPr>
          <w:sz w:val="24"/>
          <w:szCs w:val="24"/>
        </w:rPr>
        <w:t xml:space="preserve"> </w:t>
      </w:r>
      <w:r w:rsidRPr="003A076A">
        <w:rPr>
          <w:sz w:val="24"/>
          <w:szCs w:val="24"/>
        </w:rPr>
        <w:t>in our study with information about the public distribution of opinion and the polls the issues are taken from (Supplementary Table A1)</w:t>
      </w:r>
      <w:r w:rsidR="00DB2897">
        <w:rPr>
          <w:sz w:val="24"/>
          <w:szCs w:val="24"/>
        </w:rPr>
        <w:t>. We also provide</w:t>
      </w:r>
      <w:r w:rsidRPr="003A076A">
        <w:rPr>
          <w:sz w:val="24"/>
          <w:szCs w:val="24"/>
        </w:rPr>
        <w:t xml:space="preserve"> a table </w:t>
      </w:r>
      <w:r w:rsidR="00DB2897">
        <w:rPr>
          <w:sz w:val="24"/>
          <w:szCs w:val="24"/>
        </w:rPr>
        <w:t>reporting</w:t>
      </w:r>
      <w:r w:rsidR="00DB2897" w:rsidRPr="003A076A">
        <w:rPr>
          <w:sz w:val="24"/>
          <w:szCs w:val="24"/>
        </w:rPr>
        <w:t xml:space="preserve"> </w:t>
      </w:r>
      <w:r w:rsidRPr="003A076A">
        <w:rPr>
          <w:sz w:val="24"/>
          <w:szCs w:val="24"/>
        </w:rPr>
        <w:t>basic statistics about participants</w:t>
      </w:r>
      <w:r w:rsidR="00172DD9" w:rsidRPr="003A076A">
        <w:rPr>
          <w:sz w:val="24"/>
          <w:szCs w:val="24"/>
        </w:rPr>
        <w:t>’</w:t>
      </w:r>
      <w:r w:rsidRPr="003A076A">
        <w:rPr>
          <w:sz w:val="24"/>
          <w:szCs w:val="24"/>
        </w:rPr>
        <w:t xml:space="preserve"> responses to these controversies (Supplementary Table A2)</w:t>
      </w:r>
      <w:r w:rsidR="00BE2CDA">
        <w:rPr>
          <w:sz w:val="24"/>
          <w:szCs w:val="24"/>
        </w:rPr>
        <w:t>.</w:t>
      </w:r>
    </w:p>
    <w:p w14:paraId="4F7B1F42" w14:textId="5D305C92" w:rsidR="00BE2CDA" w:rsidRPr="003A076A" w:rsidRDefault="00BE2CDA" w:rsidP="00BE2CDA">
      <w:pPr>
        <w:spacing w:after="0" w:line="480" w:lineRule="auto"/>
        <w:jc w:val="both"/>
        <w:outlineLvl w:val="3"/>
        <w:rPr>
          <w:rFonts w:eastAsia="Times New Roman"/>
          <w:b/>
          <w:kern w:val="0"/>
          <w:sz w:val="24"/>
          <w:szCs w:val="24"/>
          <w:lang w:eastAsia="zh-CN"/>
          <w14:ligatures w14:val="none"/>
        </w:rPr>
      </w:pPr>
      <w:r w:rsidRPr="003A076A">
        <w:rPr>
          <w:rFonts w:eastAsia="Times New Roman"/>
          <w:b/>
          <w:kern w:val="0"/>
          <w:sz w:val="24"/>
          <w:szCs w:val="24"/>
          <w:lang w:eastAsia="zh-CN"/>
          <w14:ligatures w14:val="none"/>
        </w:rPr>
        <w:t xml:space="preserve">Supplementary </w:t>
      </w:r>
      <w:r w:rsidR="00CC004A">
        <w:rPr>
          <w:rFonts w:eastAsia="Times New Roman"/>
          <w:b/>
          <w:kern w:val="0"/>
          <w:sz w:val="24"/>
          <w:szCs w:val="24"/>
          <w:lang w:eastAsia="zh-CN"/>
          <w14:ligatures w14:val="none"/>
        </w:rPr>
        <w:t xml:space="preserve">Figure </w:t>
      </w:r>
      <w:r w:rsidRPr="003A076A">
        <w:rPr>
          <w:rFonts w:eastAsia="Times New Roman"/>
          <w:b/>
          <w:kern w:val="0"/>
          <w:sz w:val="24"/>
          <w:szCs w:val="24"/>
          <w:lang w:eastAsia="zh-CN"/>
          <w14:ligatures w14:val="none"/>
        </w:rPr>
        <w:t>A0</w:t>
      </w:r>
      <w:r w:rsidR="00CC004A">
        <w:rPr>
          <w:rFonts w:eastAsia="Times New Roman"/>
          <w:b/>
          <w:kern w:val="0"/>
          <w:sz w:val="24"/>
          <w:szCs w:val="24"/>
          <w:lang w:eastAsia="zh-CN"/>
          <w14:ligatures w14:val="none"/>
        </w:rPr>
        <w:t>.1</w:t>
      </w:r>
    </w:p>
    <w:p w14:paraId="416AF3DA" w14:textId="3322B176" w:rsidR="00BE2CDA" w:rsidRDefault="00BE2CDA" w:rsidP="00BE2CDA">
      <w:pPr>
        <w:spacing w:after="0" w:line="480" w:lineRule="auto"/>
        <w:jc w:val="both"/>
        <w:outlineLvl w:val="3"/>
        <w:rPr>
          <w:rFonts w:eastAsia="Times New Roman"/>
          <w:noProof/>
          <w:kern w:val="0"/>
          <w:sz w:val="24"/>
          <w:szCs w:val="24"/>
          <w:lang w:eastAsia="zh-CN"/>
          <w14:ligatures w14:val="none"/>
        </w:rPr>
      </w:pPr>
      <w:r w:rsidRPr="003A076A">
        <w:rPr>
          <w:rFonts w:eastAsia="Times New Roman"/>
          <w:i/>
          <w:iCs/>
          <w:noProof/>
          <w:kern w:val="0"/>
          <w:sz w:val="24"/>
          <w:szCs w:val="24"/>
          <w:lang w:eastAsia="zh-CN"/>
          <w14:ligatures w14:val="none"/>
        </w:rPr>
        <w:t>A</w:t>
      </w:r>
      <w:r>
        <w:rPr>
          <w:rFonts w:eastAsia="Times New Roman"/>
          <w:i/>
          <w:iCs/>
          <w:noProof/>
          <w:kern w:val="0"/>
          <w:sz w:val="24"/>
          <w:szCs w:val="24"/>
          <w:lang w:eastAsia="zh-CN"/>
          <w14:ligatures w14:val="none"/>
        </w:rPr>
        <w:t xml:space="preserve"> List</w:t>
      </w:r>
      <w:r w:rsidRPr="003A076A">
        <w:rPr>
          <w:rFonts w:eastAsia="Times New Roman"/>
          <w:i/>
          <w:iCs/>
          <w:noProof/>
          <w:kern w:val="0"/>
          <w:sz w:val="24"/>
          <w:szCs w:val="24"/>
          <w:lang w:eastAsia="zh-CN"/>
          <w14:ligatures w14:val="none"/>
        </w:rPr>
        <w:t xml:space="preserve"> of the</w:t>
      </w:r>
      <w:r>
        <w:rPr>
          <w:rFonts w:eastAsia="Times New Roman"/>
          <w:i/>
          <w:iCs/>
          <w:noProof/>
          <w:kern w:val="0"/>
          <w:sz w:val="24"/>
          <w:szCs w:val="24"/>
          <w:lang w:eastAsia="zh-CN"/>
          <w14:ligatures w14:val="none"/>
        </w:rPr>
        <w:t xml:space="preserve"> Set of Topics Covered by Pew Research</w:t>
      </w:r>
      <w:r w:rsidRPr="003A076A">
        <w:rPr>
          <w:rFonts w:eastAsia="Times New Roman"/>
          <w:noProof/>
          <w:kern w:val="0"/>
          <w:sz w:val="24"/>
          <w:szCs w:val="24"/>
          <w:lang w:eastAsia="zh-CN"/>
          <w14:ligatures w14:val="none"/>
        </w:rPr>
        <w:t xml:space="preserve"> </w:t>
      </w:r>
    </w:p>
    <w:p w14:paraId="1325B183" w14:textId="09F6B395" w:rsidR="00BE2CDA" w:rsidRDefault="00BE2CDA" w:rsidP="00BE2CDA">
      <w:pPr>
        <w:spacing w:after="0" w:line="480" w:lineRule="auto"/>
        <w:jc w:val="both"/>
        <w:outlineLvl w:val="3"/>
        <w:rPr>
          <w:rFonts w:eastAsia="Times New Roman"/>
          <w:noProof/>
          <w:kern w:val="0"/>
          <w:sz w:val="24"/>
          <w:szCs w:val="24"/>
          <w:lang w:eastAsia="zh-CN"/>
          <w14:ligatures w14:val="none"/>
        </w:rPr>
      </w:pPr>
      <w:r>
        <w:rPr>
          <w:noProof/>
        </w:rPr>
        <w:drawing>
          <wp:inline distT="0" distB="0" distL="0" distR="0" wp14:anchorId="58540803" wp14:editId="724F09A1">
            <wp:extent cx="5943600" cy="2247265"/>
            <wp:effectExtent l="0" t="0" r="0" b="635"/>
            <wp:docPr id="1863825514" name="Picture 1" descr="A screenshot of a research top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25514" name="Picture 1" descr="A screenshot of a research topic&#10;&#10;Description automatically generated"/>
                    <pic:cNvPicPr/>
                  </pic:nvPicPr>
                  <pic:blipFill>
                    <a:blip r:embed="rId8"/>
                    <a:stretch>
                      <a:fillRect/>
                    </a:stretch>
                  </pic:blipFill>
                  <pic:spPr>
                    <a:xfrm>
                      <a:off x="0" y="0"/>
                      <a:ext cx="5943600" cy="2247265"/>
                    </a:xfrm>
                    <a:prstGeom prst="rect">
                      <a:avLst/>
                    </a:prstGeom>
                  </pic:spPr>
                </pic:pic>
              </a:graphicData>
            </a:graphic>
          </wp:inline>
        </w:drawing>
      </w:r>
    </w:p>
    <w:p w14:paraId="3AAEAFCF" w14:textId="7277C787" w:rsidR="00BE2CDA" w:rsidRDefault="00BE2CDA" w:rsidP="00BE2CDA">
      <w:pPr>
        <w:spacing w:after="0" w:line="480" w:lineRule="auto"/>
        <w:jc w:val="both"/>
        <w:outlineLvl w:val="3"/>
        <w:rPr>
          <w:rFonts w:eastAsia="Times"/>
          <w:kern w:val="0"/>
          <w:sz w:val="24"/>
          <w:szCs w:val="24"/>
          <w:lang w:eastAsia="zh-CN"/>
          <w14:ligatures w14:val="none"/>
        </w:rPr>
      </w:pPr>
      <w:r w:rsidRPr="003A076A">
        <w:rPr>
          <w:rFonts w:eastAsia="Times"/>
          <w:i/>
          <w:iCs/>
          <w:kern w:val="0"/>
          <w:sz w:val="24"/>
          <w:szCs w:val="24"/>
          <w:lang w:eastAsia="zh-CN"/>
          <w14:ligatures w14:val="none"/>
        </w:rPr>
        <w:t xml:space="preserve">Note. </w:t>
      </w:r>
      <w:r>
        <w:rPr>
          <w:rFonts w:eastAsia="Times"/>
          <w:kern w:val="0"/>
          <w:sz w:val="24"/>
          <w:szCs w:val="24"/>
          <w:lang w:eastAsia="zh-CN"/>
          <w14:ligatures w14:val="none"/>
        </w:rPr>
        <w:t xml:space="preserve">Our four domains (morality, politics, science, and religion) cover a large set of issues studied by polling agencies </w:t>
      </w:r>
      <w:r w:rsidR="00DB2897">
        <w:rPr>
          <w:rFonts w:eastAsia="Times"/>
          <w:kern w:val="0"/>
          <w:sz w:val="24"/>
          <w:szCs w:val="24"/>
          <w:lang w:eastAsia="zh-CN"/>
          <w14:ligatures w14:val="none"/>
        </w:rPr>
        <w:t xml:space="preserve">such as </w:t>
      </w:r>
      <w:r>
        <w:rPr>
          <w:rFonts w:eastAsia="Times"/>
          <w:kern w:val="0"/>
          <w:sz w:val="24"/>
          <w:szCs w:val="24"/>
          <w:lang w:eastAsia="zh-CN"/>
          <w14:ligatures w14:val="none"/>
        </w:rPr>
        <w:t xml:space="preserve">Pew Research. List available at: </w:t>
      </w:r>
      <w:hyperlink r:id="rId9" w:history="1">
        <w:r w:rsidRPr="001C7920">
          <w:rPr>
            <w:rStyle w:val="Hyperlink"/>
            <w:rFonts w:eastAsia="Times"/>
            <w:kern w:val="0"/>
            <w:sz w:val="24"/>
            <w:szCs w:val="24"/>
            <w:lang w:eastAsia="zh-CN"/>
            <w14:ligatures w14:val="none"/>
          </w:rPr>
          <w:t>https://www.pewresearch.org/topics-condensed/</w:t>
        </w:r>
      </w:hyperlink>
    </w:p>
    <w:p w14:paraId="490492A8" w14:textId="77777777" w:rsidR="00BE2CDA" w:rsidRPr="003A076A" w:rsidRDefault="00BE2CDA" w:rsidP="003A076A">
      <w:pPr>
        <w:spacing w:line="480" w:lineRule="auto"/>
        <w:jc w:val="both"/>
        <w:rPr>
          <w:sz w:val="24"/>
          <w:szCs w:val="24"/>
        </w:rPr>
      </w:pPr>
    </w:p>
    <w:p w14:paraId="70988D1F" w14:textId="0C782CCD" w:rsidR="003A076A" w:rsidRDefault="003A076A" w:rsidP="003A076A">
      <w:pPr>
        <w:spacing w:after="0" w:line="480" w:lineRule="auto"/>
        <w:ind w:firstLine="720"/>
        <w:jc w:val="both"/>
        <w:rPr>
          <w:rFonts w:eastAsia="Times"/>
          <w:kern w:val="0"/>
          <w:sz w:val="24"/>
          <w:szCs w:val="24"/>
          <w:lang w:eastAsia="zh-CN"/>
          <w14:ligatures w14:val="none"/>
        </w:rPr>
      </w:pPr>
      <w:r w:rsidRPr="003A076A">
        <w:rPr>
          <w:rFonts w:eastAsia="Times"/>
          <w:kern w:val="0"/>
          <w:sz w:val="24"/>
          <w:szCs w:val="24"/>
          <w:lang w:eastAsia="zh-CN"/>
          <w14:ligatures w14:val="none"/>
        </w:rPr>
        <w:t xml:space="preserve">The Controversy Explorer (available in our OSF repository) contains a searchable database of all issues used in the study, as well as visualizations that use large language </w:t>
      </w:r>
      <w:proofErr w:type="gramStart"/>
      <w:r w:rsidRPr="003A076A">
        <w:rPr>
          <w:rFonts w:eastAsia="Times"/>
          <w:kern w:val="0"/>
          <w:sz w:val="24"/>
          <w:szCs w:val="24"/>
          <w:lang w:eastAsia="zh-CN"/>
          <w14:ligatures w14:val="none"/>
        </w:rPr>
        <w:t>model</w:t>
      </w:r>
      <w:proofErr w:type="gramEnd"/>
      <w:r w:rsidRPr="003A076A">
        <w:rPr>
          <w:rFonts w:eastAsia="Times"/>
          <w:kern w:val="0"/>
          <w:sz w:val="24"/>
          <w:szCs w:val="24"/>
          <w:lang w:eastAsia="zh-CN"/>
          <w14:ligatures w14:val="none"/>
        </w:rPr>
        <w:t xml:space="preserve"> (LLM) embeddings and dimensionality reduction techniques to represent the structure of the stimuli. Both </w:t>
      </w:r>
      <w:r w:rsidRPr="003A076A">
        <w:rPr>
          <w:rFonts w:eastAsia="Times"/>
          <w:kern w:val="0"/>
          <w:sz w:val="24"/>
          <w:szCs w:val="24"/>
          <w:lang w:eastAsia="zh-CN"/>
          <w14:ligatures w14:val="none"/>
        </w:rPr>
        <w:lastRenderedPageBreak/>
        <w:t xml:space="preserve">the table and the visualizations allow filtering of issues by key criteria (e.g., extent of disagreement and domain), and allow readers to easily visit the public opinion polls that each stimulus is drawn from (see Supplementary Figure A0). Beyond facilitating interpretability, the LLM embeddings show that our intuitive categorization of issues into domains is reflected in the semantic content of the issues (i.e., issues that belong to the same domain naturally cluster together when projected to a lower-dimensional space). </w:t>
      </w:r>
    </w:p>
    <w:p w14:paraId="795B5AE8" w14:textId="77777777" w:rsidR="003A076A" w:rsidRDefault="003A076A" w:rsidP="003A076A">
      <w:pPr>
        <w:jc w:val="both"/>
        <w:rPr>
          <w:rFonts w:eastAsia="Times"/>
          <w:kern w:val="0"/>
          <w:sz w:val="24"/>
          <w:szCs w:val="24"/>
          <w:lang w:eastAsia="zh-CN"/>
          <w14:ligatures w14:val="none"/>
        </w:rPr>
      </w:pPr>
      <w:r>
        <w:rPr>
          <w:rFonts w:eastAsia="Times"/>
          <w:kern w:val="0"/>
          <w:sz w:val="24"/>
          <w:szCs w:val="24"/>
          <w:lang w:eastAsia="zh-CN"/>
          <w14:ligatures w14:val="none"/>
        </w:rPr>
        <w:br w:type="page"/>
      </w:r>
    </w:p>
    <w:p w14:paraId="1D02B8CC" w14:textId="77777777" w:rsidR="003A076A" w:rsidRPr="003A076A" w:rsidRDefault="003A076A" w:rsidP="003A076A">
      <w:pPr>
        <w:spacing w:after="0" w:line="480" w:lineRule="auto"/>
        <w:ind w:firstLine="720"/>
        <w:jc w:val="both"/>
        <w:rPr>
          <w:rFonts w:eastAsia="Times"/>
          <w:kern w:val="0"/>
          <w:sz w:val="24"/>
          <w:szCs w:val="24"/>
          <w:lang w:eastAsia="zh-CN"/>
          <w14:ligatures w14:val="none"/>
        </w:rPr>
      </w:pPr>
    </w:p>
    <w:p w14:paraId="0D32F38E" w14:textId="77777777" w:rsidR="003A076A" w:rsidRPr="003A076A" w:rsidRDefault="003A076A" w:rsidP="003A076A">
      <w:pPr>
        <w:spacing w:after="0" w:line="480" w:lineRule="auto"/>
        <w:jc w:val="both"/>
        <w:outlineLvl w:val="3"/>
        <w:rPr>
          <w:rFonts w:eastAsia="Times New Roman"/>
          <w:b/>
          <w:kern w:val="0"/>
          <w:sz w:val="24"/>
          <w:szCs w:val="24"/>
          <w:lang w:eastAsia="zh-CN"/>
          <w14:ligatures w14:val="none"/>
        </w:rPr>
      </w:pPr>
      <w:r w:rsidRPr="003A076A">
        <w:rPr>
          <w:rFonts w:eastAsia="Times New Roman"/>
          <w:b/>
          <w:kern w:val="0"/>
          <w:sz w:val="24"/>
          <w:szCs w:val="24"/>
          <w:lang w:eastAsia="zh-CN"/>
          <w14:ligatures w14:val="none"/>
        </w:rPr>
        <w:t>Supplementary Figure A0</w:t>
      </w:r>
    </w:p>
    <w:p w14:paraId="45BADCE2" w14:textId="1EB47D2D" w:rsidR="003A076A" w:rsidRPr="003A076A" w:rsidRDefault="003A076A" w:rsidP="003A076A">
      <w:pPr>
        <w:spacing w:after="0" w:line="480" w:lineRule="auto"/>
        <w:jc w:val="both"/>
        <w:outlineLvl w:val="3"/>
        <w:rPr>
          <w:rFonts w:eastAsia="Times"/>
          <w:i/>
          <w:iCs/>
          <w:kern w:val="0"/>
          <w:sz w:val="24"/>
          <w:szCs w:val="24"/>
          <w:lang w:eastAsia="zh-CN"/>
          <w14:ligatures w14:val="none"/>
        </w:rPr>
      </w:pPr>
      <w:r w:rsidRPr="003A076A">
        <w:rPr>
          <w:rFonts w:eastAsia="Times New Roman"/>
          <w:noProof/>
          <w:kern w:val="0"/>
          <w:sz w:val="24"/>
          <w:szCs w:val="24"/>
          <w:lang w:eastAsia="zh-CN"/>
          <w14:ligatures w14:val="none"/>
        </w:rPr>
        <w:drawing>
          <wp:anchor distT="0" distB="0" distL="114300" distR="114300" simplePos="0" relativeHeight="251746304" behindDoc="0" locked="0" layoutInCell="1" allowOverlap="1" wp14:anchorId="418D50B3" wp14:editId="655DB0F3">
            <wp:simplePos x="0" y="0"/>
            <wp:positionH relativeFrom="margin">
              <wp:align>right</wp:align>
            </wp:positionH>
            <wp:positionV relativeFrom="paragraph">
              <wp:posOffset>336633</wp:posOffset>
            </wp:positionV>
            <wp:extent cx="5935345" cy="3426460"/>
            <wp:effectExtent l="0" t="0" r="8255" b="2540"/>
            <wp:wrapSquare wrapText="bothSides"/>
            <wp:docPr id="624364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64625" name="Picture 1"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235" t="9193" r="60642" b="11120"/>
                    <a:stretch/>
                  </pic:blipFill>
                  <pic:spPr bwMode="auto">
                    <a:xfrm>
                      <a:off x="0" y="0"/>
                      <a:ext cx="5935345" cy="342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76A">
        <w:rPr>
          <w:rFonts w:eastAsia="Times New Roman"/>
          <w:i/>
          <w:iCs/>
          <w:noProof/>
          <w:kern w:val="0"/>
          <w:sz w:val="24"/>
          <w:szCs w:val="24"/>
          <w:lang w:eastAsia="zh-CN"/>
          <w14:ligatures w14:val="none"/>
        </w:rPr>
        <w:t>A Screenshot of the Controversy Explorer</w:t>
      </w:r>
      <w:r w:rsidRPr="003A076A">
        <w:rPr>
          <w:rFonts w:eastAsia="Times New Roman"/>
          <w:noProof/>
          <w:kern w:val="0"/>
          <w:sz w:val="24"/>
          <w:szCs w:val="24"/>
          <w:lang w:eastAsia="zh-CN"/>
          <w14:ligatures w14:val="none"/>
        </w:rPr>
        <w:t xml:space="preserve"> </w:t>
      </w:r>
    </w:p>
    <w:p w14:paraId="2CB89DDF" w14:textId="43280594" w:rsidR="003A076A" w:rsidRPr="003A076A" w:rsidRDefault="003A076A" w:rsidP="003A076A">
      <w:pPr>
        <w:spacing w:before="240" w:after="0" w:line="480" w:lineRule="auto"/>
        <w:jc w:val="both"/>
        <w:rPr>
          <w:rFonts w:eastAsia="Times"/>
          <w:kern w:val="0"/>
          <w:sz w:val="24"/>
          <w:szCs w:val="24"/>
          <w:lang w:eastAsia="zh-CN"/>
          <w14:ligatures w14:val="none"/>
        </w:rPr>
      </w:pPr>
      <w:r w:rsidRPr="003A076A">
        <w:rPr>
          <w:rFonts w:eastAsia="Times"/>
          <w:i/>
          <w:iCs/>
          <w:kern w:val="0"/>
          <w:sz w:val="24"/>
          <w:szCs w:val="24"/>
          <w:lang w:eastAsia="zh-CN"/>
          <w14:ligatures w14:val="none"/>
        </w:rPr>
        <w:t xml:space="preserve">Note. </w:t>
      </w:r>
      <w:r w:rsidRPr="003A076A">
        <w:rPr>
          <w:rFonts w:eastAsia="Times"/>
          <w:kern w:val="0"/>
          <w:sz w:val="24"/>
          <w:szCs w:val="24"/>
          <w:lang w:eastAsia="zh-CN"/>
          <w14:ligatures w14:val="none"/>
        </w:rPr>
        <w:t>Hovering over each issue displays information related to that controversy used in the study, and clicking on the issues takes users to the polls</w:t>
      </w:r>
      <w:r w:rsidR="00DB2897">
        <w:rPr>
          <w:rFonts w:eastAsia="Times"/>
          <w:kern w:val="0"/>
          <w:sz w:val="24"/>
          <w:szCs w:val="24"/>
          <w:lang w:eastAsia="zh-CN"/>
          <w14:ligatures w14:val="none"/>
        </w:rPr>
        <w:t>.</w:t>
      </w:r>
      <w:r w:rsidRPr="003A076A">
        <w:rPr>
          <w:rFonts w:eastAsia="Times"/>
          <w:kern w:val="0"/>
          <w:sz w:val="24"/>
          <w:szCs w:val="24"/>
          <w:lang w:eastAsia="zh-CN"/>
          <w14:ligatures w14:val="none"/>
        </w:rPr>
        <w:t xml:space="preserve"> </w:t>
      </w:r>
      <w:r w:rsidR="00DB2897">
        <w:rPr>
          <w:rFonts w:eastAsia="Times"/>
          <w:kern w:val="0"/>
          <w:sz w:val="24"/>
          <w:szCs w:val="24"/>
          <w:lang w:eastAsia="zh-CN"/>
          <w14:ligatures w14:val="none"/>
        </w:rPr>
        <w:t>T</w:t>
      </w:r>
      <w:r w:rsidRPr="003A076A">
        <w:rPr>
          <w:rFonts w:eastAsia="Times"/>
          <w:kern w:val="0"/>
          <w:sz w:val="24"/>
          <w:szCs w:val="24"/>
          <w:lang w:eastAsia="zh-CN"/>
          <w14:ligatures w14:val="none"/>
        </w:rPr>
        <w:t xml:space="preserve">he controversies are colored by domain, and positioned using a lower-dimensional projection of the controversies’ semantic </w:t>
      </w:r>
      <w:proofErr w:type="gramStart"/>
      <w:r w:rsidRPr="003A076A">
        <w:rPr>
          <w:rFonts w:eastAsia="Times"/>
          <w:kern w:val="0"/>
          <w:sz w:val="24"/>
          <w:szCs w:val="24"/>
          <w:lang w:eastAsia="zh-CN"/>
          <w14:ligatures w14:val="none"/>
        </w:rPr>
        <w:t>embeddings</w:t>
      </w:r>
      <w:proofErr w:type="gramEnd"/>
      <w:r w:rsidRPr="003A076A">
        <w:rPr>
          <w:rFonts w:eastAsia="Times"/>
          <w:kern w:val="0"/>
          <w:sz w:val="24"/>
          <w:szCs w:val="24"/>
          <w:lang w:eastAsia="zh-CN"/>
          <w14:ligatures w14:val="none"/>
        </w:rPr>
        <w:t xml:space="preserve"> from a large language model.  </w:t>
      </w:r>
    </w:p>
    <w:p w14:paraId="1826EBB9" w14:textId="77777777" w:rsidR="003A076A" w:rsidRPr="003A076A" w:rsidRDefault="003A076A" w:rsidP="003A076A">
      <w:pPr>
        <w:spacing w:line="480" w:lineRule="auto"/>
        <w:jc w:val="both"/>
        <w:rPr>
          <w:sz w:val="24"/>
          <w:szCs w:val="24"/>
        </w:rPr>
      </w:pPr>
    </w:p>
    <w:p w14:paraId="34C23526" w14:textId="77777777" w:rsidR="00317303" w:rsidRDefault="00317303">
      <w:pPr>
        <w:rPr>
          <w:b/>
          <w:bCs/>
          <w:i/>
          <w:iCs/>
          <w:sz w:val="24"/>
          <w:szCs w:val="24"/>
        </w:rPr>
      </w:pPr>
      <w:r>
        <w:rPr>
          <w:b/>
          <w:bCs/>
          <w:i/>
          <w:iCs/>
          <w:sz w:val="24"/>
          <w:szCs w:val="24"/>
        </w:rPr>
        <w:br w:type="page"/>
      </w:r>
    </w:p>
    <w:p w14:paraId="412818F1" w14:textId="0AB74AEE" w:rsidR="00F56109" w:rsidRPr="003A076A" w:rsidRDefault="00F56109" w:rsidP="003A076A">
      <w:pPr>
        <w:jc w:val="both"/>
        <w:rPr>
          <w:b/>
          <w:bCs/>
          <w:i/>
          <w:iCs/>
          <w:sz w:val="24"/>
          <w:szCs w:val="24"/>
        </w:rPr>
      </w:pPr>
      <w:r w:rsidRPr="003A076A">
        <w:rPr>
          <w:b/>
          <w:bCs/>
          <w:i/>
          <w:iCs/>
          <w:sz w:val="24"/>
          <w:szCs w:val="24"/>
        </w:rPr>
        <w:lastRenderedPageBreak/>
        <w:t>Supplementary Table A1</w:t>
      </w:r>
    </w:p>
    <w:p w14:paraId="654805E9" w14:textId="0117613D" w:rsidR="004C3E46" w:rsidRPr="003A076A" w:rsidRDefault="004C3E46" w:rsidP="003A076A">
      <w:pPr>
        <w:jc w:val="both"/>
        <w:rPr>
          <w:i/>
          <w:iCs/>
          <w:sz w:val="24"/>
          <w:szCs w:val="24"/>
        </w:rPr>
      </w:pPr>
      <w:r w:rsidRPr="003A076A">
        <w:rPr>
          <w:i/>
          <w:iCs/>
          <w:sz w:val="24"/>
          <w:szCs w:val="24"/>
        </w:rPr>
        <w:t>A Table of the Issues, and Public Opinion Statistics on those Issues, used in Study</w:t>
      </w:r>
      <w:r w:rsidR="00DB2897">
        <w:rPr>
          <w:i/>
          <w:iCs/>
          <w:sz w:val="24"/>
          <w:szCs w:val="24"/>
        </w:rPr>
        <w:t xml:space="preserve"> 1</w:t>
      </w:r>
    </w:p>
    <w:tbl>
      <w:tblPr>
        <w:tblW w:w="944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345"/>
        <w:gridCol w:w="2605"/>
        <w:gridCol w:w="900"/>
        <w:gridCol w:w="540"/>
        <w:gridCol w:w="630"/>
        <w:gridCol w:w="2430"/>
      </w:tblGrid>
      <w:tr w:rsidR="00F739D0" w:rsidRPr="003A076A" w14:paraId="23D8F9E5" w14:textId="77777777" w:rsidTr="003A076A">
        <w:trPr>
          <w:trHeight w:val="576"/>
        </w:trPr>
        <w:tc>
          <w:tcPr>
            <w:tcW w:w="990" w:type="dxa"/>
            <w:shd w:val="clear" w:color="auto" w:fill="auto"/>
            <w:noWrap/>
            <w:vAlign w:val="center"/>
            <w:hideMark/>
          </w:tcPr>
          <w:p w14:paraId="46BDDD11" w14:textId="77777777" w:rsidR="00F739D0" w:rsidRPr="003A076A" w:rsidRDefault="00F739D0" w:rsidP="003A076A">
            <w:pPr>
              <w:spacing w:after="0" w:line="240" w:lineRule="auto"/>
              <w:jc w:val="center"/>
              <w:rPr>
                <w:rFonts w:eastAsia="Times New Roman"/>
                <w:b/>
                <w:bCs/>
                <w:color w:val="000000"/>
                <w:kern w:val="0"/>
                <w:sz w:val="20"/>
                <w:szCs w:val="20"/>
                <w14:ligatures w14:val="none"/>
              </w:rPr>
            </w:pPr>
            <w:r w:rsidRPr="003A076A">
              <w:rPr>
                <w:rFonts w:eastAsia="Times New Roman"/>
                <w:b/>
                <w:bCs/>
                <w:color w:val="000000"/>
                <w:kern w:val="0"/>
                <w:sz w:val="20"/>
                <w:szCs w:val="20"/>
                <w14:ligatures w14:val="none"/>
              </w:rPr>
              <w:t>Domain</w:t>
            </w:r>
          </w:p>
        </w:tc>
        <w:tc>
          <w:tcPr>
            <w:tcW w:w="1345" w:type="dxa"/>
            <w:shd w:val="clear" w:color="auto" w:fill="auto"/>
            <w:noWrap/>
            <w:vAlign w:val="center"/>
            <w:hideMark/>
          </w:tcPr>
          <w:p w14:paraId="7CD6BBC0" w14:textId="77777777" w:rsidR="00F739D0" w:rsidRPr="003A076A" w:rsidRDefault="00F739D0" w:rsidP="003A076A">
            <w:pPr>
              <w:spacing w:after="0" w:line="240" w:lineRule="auto"/>
              <w:jc w:val="center"/>
              <w:rPr>
                <w:rFonts w:eastAsia="Times New Roman"/>
                <w:b/>
                <w:bCs/>
                <w:color w:val="000000"/>
                <w:kern w:val="0"/>
                <w:sz w:val="20"/>
                <w:szCs w:val="20"/>
                <w14:ligatures w14:val="none"/>
              </w:rPr>
            </w:pPr>
            <w:r w:rsidRPr="003A076A">
              <w:rPr>
                <w:rFonts w:eastAsia="Times New Roman"/>
                <w:b/>
                <w:bCs/>
                <w:color w:val="000000"/>
                <w:kern w:val="0"/>
                <w:sz w:val="20"/>
                <w:szCs w:val="20"/>
                <w14:ligatures w14:val="none"/>
              </w:rPr>
              <w:t>Issue</w:t>
            </w:r>
          </w:p>
        </w:tc>
        <w:tc>
          <w:tcPr>
            <w:tcW w:w="2605" w:type="dxa"/>
            <w:shd w:val="clear" w:color="auto" w:fill="auto"/>
            <w:noWrap/>
            <w:vAlign w:val="center"/>
            <w:hideMark/>
          </w:tcPr>
          <w:p w14:paraId="54EDA823" w14:textId="77777777" w:rsidR="00F739D0" w:rsidRPr="003A076A" w:rsidRDefault="00F739D0" w:rsidP="003A076A">
            <w:pPr>
              <w:spacing w:after="0" w:line="240" w:lineRule="auto"/>
              <w:jc w:val="center"/>
              <w:rPr>
                <w:rFonts w:eastAsia="Times New Roman"/>
                <w:b/>
                <w:bCs/>
                <w:color w:val="000000"/>
                <w:kern w:val="0"/>
                <w:sz w:val="20"/>
                <w:szCs w:val="20"/>
                <w14:ligatures w14:val="none"/>
              </w:rPr>
            </w:pPr>
            <w:r w:rsidRPr="003A076A">
              <w:rPr>
                <w:rFonts w:eastAsia="Times New Roman"/>
                <w:b/>
                <w:bCs/>
                <w:color w:val="000000"/>
                <w:kern w:val="0"/>
                <w:sz w:val="20"/>
                <w:szCs w:val="20"/>
                <w14:ligatures w14:val="none"/>
              </w:rPr>
              <w:t>Item</w:t>
            </w:r>
          </w:p>
        </w:tc>
        <w:tc>
          <w:tcPr>
            <w:tcW w:w="900" w:type="dxa"/>
            <w:shd w:val="clear" w:color="auto" w:fill="auto"/>
            <w:noWrap/>
            <w:vAlign w:val="center"/>
            <w:hideMark/>
          </w:tcPr>
          <w:p w14:paraId="3C583C6E" w14:textId="77777777" w:rsidR="00F739D0" w:rsidRPr="003A076A" w:rsidRDefault="00F739D0" w:rsidP="003A076A">
            <w:pPr>
              <w:spacing w:after="0" w:line="240" w:lineRule="auto"/>
              <w:jc w:val="center"/>
              <w:rPr>
                <w:rFonts w:eastAsia="Times New Roman"/>
                <w:b/>
                <w:bCs/>
                <w:color w:val="000000"/>
                <w:kern w:val="0"/>
                <w:sz w:val="20"/>
                <w:szCs w:val="20"/>
                <w14:ligatures w14:val="none"/>
              </w:rPr>
            </w:pPr>
            <w:r w:rsidRPr="003A076A">
              <w:rPr>
                <w:rFonts w:eastAsia="Times New Roman"/>
                <w:b/>
                <w:bCs/>
                <w:color w:val="000000"/>
                <w:kern w:val="0"/>
                <w:sz w:val="20"/>
                <w:szCs w:val="20"/>
                <w14:ligatures w14:val="none"/>
              </w:rPr>
              <w:t>Dis. Level</w:t>
            </w:r>
          </w:p>
        </w:tc>
        <w:tc>
          <w:tcPr>
            <w:tcW w:w="540" w:type="dxa"/>
            <w:shd w:val="clear" w:color="auto" w:fill="auto"/>
            <w:noWrap/>
            <w:vAlign w:val="center"/>
            <w:hideMark/>
          </w:tcPr>
          <w:p w14:paraId="20130927" w14:textId="77777777" w:rsidR="00F739D0" w:rsidRPr="003A076A" w:rsidRDefault="00F739D0" w:rsidP="003A076A">
            <w:pPr>
              <w:spacing w:after="0" w:line="240" w:lineRule="auto"/>
              <w:jc w:val="center"/>
              <w:rPr>
                <w:rFonts w:eastAsia="Times New Roman"/>
                <w:b/>
                <w:bCs/>
                <w:color w:val="000000"/>
                <w:kern w:val="0"/>
                <w:sz w:val="20"/>
                <w:szCs w:val="20"/>
                <w14:ligatures w14:val="none"/>
              </w:rPr>
            </w:pPr>
            <w:r w:rsidRPr="003A076A">
              <w:rPr>
                <w:rFonts w:eastAsia="Times New Roman"/>
                <w:b/>
                <w:bCs/>
                <w:color w:val="000000"/>
                <w:kern w:val="0"/>
                <w:sz w:val="20"/>
                <w:szCs w:val="20"/>
                <w14:ligatures w14:val="none"/>
              </w:rPr>
              <w:t>Ag.</w:t>
            </w:r>
          </w:p>
        </w:tc>
        <w:tc>
          <w:tcPr>
            <w:tcW w:w="630" w:type="dxa"/>
            <w:shd w:val="clear" w:color="auto" w:fill="auto"/>
            <w:noWrap/>
            <w:vAlign w:val="center"/>
            <w:hideMark/>
          </w:tcPr>
          <w:p w14:paraId="1552D1B2" w14:textId="77777777" w:rsidR="00F739D0" w:rsidRPr="003A076A" w:rsidRDefault="00F739D0" w:rsidP="003A076A">
            <w:pPr>
              <w:spacing w:after="0" w:line="240" w:lineRule="auto"/>
              <w:jc w:val="center"/>
              <w:rPr>
                <w:rFonts w:eastAsia="Times New Roman"/>
                <w:b/>
                <w:bCs/>
                <w:color w:val="000000"/>
                <w:kern w:val="0"/>
                <w:sz w:val="20"/>
                <w:szCs w:val="20"/>
                <w14:ligatures w14:val="none"/>
              </w:rPr>
            </w:pPr>
            <w:r w:rsidRPr="003A076A">
              <w:rPr>
                <w:rFonts w:eastAsia="Times New Roman"/>
                <w:b/>
                <w:bCs/>
                <w:color w:val="000000"/>
                <w:kern w:val="0"/>
                <w:sz w:val="20"/>
                <w:szCs w:val="20"/>
                <w14:ligatures w14:val="none"/>
              </w:rPr>
              <w:t>Dis.</w:t>
            </w:r>
          </w:p>
        </w:tc>
        <w:tc>
          <w:tcPr>
            <w:tcW w:w="2430" w:type="dxa"/>
            <w:shd w:val="clear" w:color="auto" w:fill="auto"/>
            <w:noWrap/>
            <w:vAlign w:val="center"/>
            <w:hideMark/>
          </w:tcPr>
          <w:p w14:paraId="254359CE" w14:textId="77777777" w:rsidR="00F739D0" w:rsidRPr="003A076A" w:rsidRDefault="00F739D0" w:rsidP="003A076A">
            <w:pPr>
              <w:spacing w:after="0" w:line="240" w:lineRule="auto"/>
              <w:jc w:val="center"/>
              <w:rPr>
                <w:rFonts w:eastAsia="Times New Roman"/>
                <w:b/>
                <w:bCs/>
                <w:color w:val="000000"/>
                <w:kern w:val="0"/>
                <w:sz w:val="20"/>
                <w:szCs w:val="20"/>
                <w14:ligatures w14:val="none"/>
              </w:rPr>
            </w:pPr>
            <w:r w:rsidRPr="003A076A">
              <w:rPr>
                <w:rFonts w:eastAsia="Times New Roman"/>
                <w:b/>
                <w:bCs/>
                <w:color w:val="000000"/>
                <w:kern w:val="0"/>
                <w:sz w:val="20"/>
                <w:szCs w:val="20"/>
                <w14:ligatures w14:val="none"/>
              </w:rPr>
              <w:t>Citation</w:t>
            </w:r>
          </w:p>
        </w:tc>
      </w:tr>
      <w:tr w:rsidR="00F739D0" w:rsidRPr="003A076A" w14:paraId="316E729A" w14:textId="77777777" w:rsidTr="003A076A">
        <w:trPr>
          <w:trHeight w:val="1008"/>
        </w:trPr>
        <w:tc>
          <w:tcPr>
            <w:tcW w:w="990" w:type="dxa"/>
            <w:shd w:val="clear" w:color="auto" w:fill="auto"/>
            <w:noWrap/>
            <w:vAlign w:val="center"/>
            <w:hideMark/>
          </w:tcPr>
          <w:p w14:paraId="55F799A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16CECF9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Alcohol Morality</w:t>
            </w:r>
          </w:p>
        </w:tc>
        <w:tc>
          <w:tcPr>
            <w:tcW w:w="2605" w:type="dxa"/>
            <w:shd w:val="clear" w:color="auto" w:fill="auto"/>
            <w:noWrap/>
            <w:vAlign w:val="center"/>
            <w:hideMark/>
          </w:tcPr>
          <w:p w14:paraId="16FDF27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drinking alcohol is not morally acceptable</w:t>
            </w:r>
          </w:p>
        </w:tc>
        <w:tc>
          <w:tcPr>
            <w:tcW w:w="900" w:type="dxa"/>
            <w:shd w:val="clear" w:color="auto" w:fill="auto"/>
            <w:noWrap/>
            <w:vAlign w:val="center"/>
            <w:hideMark/>
          </w:tcPr>
          <w:p w14:paraId="274AFA8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0279AAD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12</w:t>
            </w:r>
          </w:p>
        </w:tc>
        <w:tc>
          <w:tcPr>
            <w:tcW w:w="630" w:type="dxa"/>
            <w:shd w:val="clear" w:color="auto" w:fill="auto"/>
            <w:noWrap/>
            <w:vAlign w:val="center"/>
            <w:hideMark/>
          </w:tcPr>
          <w:p w14:paraId="109CC55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86</w:t>
            </w:r>
          </w:p>
        </w:tc>
        <w:tc>
          <w:tcPr>
            <w:tcW w:w="2430" w:type="dxa"/>
            <w:shd w:val="clear" w:color="auto" w:fill="auto"/>
            <w:noWrap/>
            <w:vAlign w:val="center"/>
            <w:hideMark/>
          </w:tcPr>
          <w:p w14:paraId="694C5BE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(2020). The Gallup poll [Data Set].</w:t>
            </w:r>
          </w:p>
        </w:tc>
      </w:tr>
      <w:tr w:rsidR="00F739D0" w:rsidRPr="003A076A" w14:paraId="0415BCD2" w14:textId="77777777" w:rsidTr="003A076A">
        <w:trPr>
          <w:trHeight w:val="1008"/>
        </w:trPr>
        <w:tc>
          <w:tcPr>
            <w:tcW w:w="990" w:type="dxa"/>
            <w:shd w:val="clear" w:color="auto" w:fill="auto"/>
            <w:noWrap/>
            <w:vAlign w:val="center"/>
            <w:hideMark/>
          </w:tcPr>
          <w:p w14:paraId="752F54E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33DA509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Eating Meat</w:t>
            </w:r>
          </w:p>
        </w:tc>
        <w:tc>
          <w:tcPr>
            <w:tcW w:w="2605" w:type="dxa"/>
            <w:shd w:val="clear" w:color="auto" w:fill="auto"/>
            <w:noWrap/>
            <w:vAlign w:val="center"/>
            <w:hideMark/>
          </w:tcPr>
          <w:p w14:paraId="595326D8"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eating</w:t>
            </w:r>
            <w:proofErr w:type="gramEnd"/>
            <w:r w:rsidRPr="003A076A">
              <w:rPr>
                <w:rFonts w:eastAsia="Times New Roman"/>
                <w:color w:val="000000"/>
                <w:kern w:val="0"/>
                <w:sz w:val="20"/>
                <w:szCs w:val="20"/>
                <w14:ligatures w14:val="none"/>
              </w:rPr>
              <w:t xml:space="preserve"> meat is always immoral</w:t>
            </w:r>
          </w:p>
        </w:tc>
        <w:tc>
          <w:tcPr>
            <w:tcW w:w="900" w:type="dxa"/>
            <w:shd w:val="clear" w:color="auto" w:fill="auto"/>
            <w:noWrap/>
            <w:vAlign w:val="center"/>
            <w:hideMark/>
          </w:tcPr>
          <w:p w14:paraId="660612D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120CE0C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w:t>
            </w:r>
          </w:p>
        </w:tc>
        <w:tc>
          <w:tcPr>
            <w:tcW w:w="630" w:type="dxa"/>
            <w:shd w:val="clear" w:color="auto" w:fill="auto"/>
            <w:noWrap/>
            <w:vAlign w:val="center"/>
            <w:hideMark/>
          </w:tcPr>
          <w:p w14:paraId="1317E7A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79</w:t>
            </w:r>
          </w:p>
        </w:tc>
        <w:tc>
          <w:tcPr>
            <w:tcW w:w="2430" w:type="dxa"/>
            <w:shd w:val="clear" w:color="auto" w:fill="auto"/>
            <w:noWrap/>
            <w:vAlign w:val="center"/>
            <w:hideMark/>
          </w:tcPr>
          <w:p w14:paraId="171E650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748638CA" w14:textId="77777777" w:rsidTr="003A076A">
        <w:trPr>
          <w:trHeight w:val="1008"/>
        </w:trPr>
        <w:tc>
          <w:tcPr>
            <w:tcW w:w="990" w:type="dxa"/>
            <w:shd w:val="clear" w:color="auto" w:fill="auto"/>
            <w:noWrap/>
            <w:vAlign w:val="center"/>
            <w:hideMark/>
          </w:tcPr>
          <w:p w14:paraId="50F9758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0D1E2FC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Revenge Morality</w:t>
            </w:r>
          </w:p>
        </w:tc>
        <w:tc>
          <w:tcPr>
            <w:tcW w:w="2605" w:type="dxa"/>
            <w:shd w:val="clear" w:color="auto" w:fill="auto"/>
            <w:noWrap/>
            <w:vAlign w:val="center"/>
            <w:hideMark/>
          </w:tcPr>
          <w:p w14:paraId="5A1AE10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always morally acceptable to take revenge from someone who has deliberately wronged you</w:t>
            </w:r>
          </w:p>
        </w:tc>
        <w:tc>
          <w:tcPr>
            <w:tcW w:w="900" w:type="dxa"/>
            <w:shd w:val="clear" w:color="auto" w:fill="auto"/>
            <w:noWrap/>
            <w:vAlign w:val="center"/>
            <w:hideMark/>
          </w:tcPr>
          <w:p w14:paraId="54384C5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0ED5B4A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w:t>
            </w:r>
          </w:p>
        </w:tc>
        <w:tc>
          <w:tcPr>
            <w:tcW w:w="630" w:type="dxa"/>
            <w:shd w:val="clear" w:color="auto" w:fill="auto"/>
            <w:noWrap/>
            <w:vAlign w:val="center"/>
            <w:hideMark/>
          </w:tcPr>
          <w:p w14:paraId="377FEE4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79</w:t>
            </w:r>
          </w:p>
        </w:tc>
        <w:tc>
          <w:tcPr>
            <w:tcW w:w="2430" w:type="dxa"/>
            <w:shd w:val="clear" w:color="auto" w:fill="auto"/>
            <w:noWrap/>
            <w:vAlign w:val="center"/>
            <w:hideMark/>
          </w:tcPr>
          <w:p w14:paraId="41E475C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3F361E53" w14:textId="77777777" w:rsidTr="003A076A">
        <w:trPr>
          <w:trHeight w:val="1008"/>
        </w:trPr>
        <w:tc>
          <w:tcPr>
            <w:tcW w:w="990" w:type="dxa"/>
            <w:shd w:val="clear" w:color="auto" w:fill="auto"/>
            <w:noWrap/>
            <w:vAlign w:val="center"/>
            <w:hideMark/>
          </w:tcPr>
          <w:p w14:paraId="5C3D88C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3FB4393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Cheating Morality</w:t>
            </w:r>
          </w:p>
        </w:tc>
        <w:tc>
          <w:tcPr>
            <w:tcW w:w="2605" w:type="dxa"/>
            <w:shd w:val="clear" w:color="auto" w:fill="auto"/>
            <w:noWrap/>
            <w:vAlign w:val="center"/>
            <w:hideMark/>
          </w:tcPr>
          <w:p w14:paraId="0002E7EB"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cheating</w:t>
            </w:r>
            <w:proofErr w:type="gramEnd"/>
            <w:r w:rsidRPr="003A076A">
              <w:rPr>
                <w:rFonts w:eastAsia="Times New Roman"/>
                <w:color w:val="000000"/>
                <w:kern w:val="0"/>
                <w:sz w:val="20"/>
                <w:szCs w:val="20"/>
                <w14:ligatures w14:val="none"/>
              </w:rPr>
              <w:t xml:space="preserve"> in a relationship is never immoral</w:t>
            </w:r>
          </w:p>
        </w:tc>
        <w:tc>
          <w:tcPr>
            <w:tcW w:w="900" w:type="dxa"/>
            <w:shd w:val="clear" w:color="auto" w:fill="auto"/>
            <w:noWrap/>
            <w:vAlign w:val="center"/>
            <w:hideMark/>
          </w:tcPr>
          <w:p w14:paraId="0A87D10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176BBFC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9</w:t>
            </w:r>
          </w:p>
        </w:tc>
        <w:tc>
          <w:tcPr>
            <w:tcW w:w="630" w:type="dxa"/>
            <w:shd w:val="clear" w:color="auto" w:fill="auto"/>
            <w:noWrap/>
            <w:vAlign w:val="center"/>
            <w:hideMark/>
          </w:tcPr>
          <w:p w14:paraId="1BA93E1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82</w:t>
            </w:r>
          </w:p>
        </w:tc>
        <w:tc>
          <w:tcPr>
            <w:tcW w:w="2430" w:type="dxa"/>
            <w:shd w:val="clear" w:color="auto" w:fill="auto"/>
            <w:noWrap/>
            <w:vAlign w:val="center"/>
            <w:hideMark/>
          </w:tcPr>
          <w:p w14:paraId="46BF97F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3755F7D9" w14:textId="77777777" w:rsidTr="003A076A">
        <w:trPr>
          <w:trHeight w:val="1008"/>
        </w:trPr>
        <w:tc>
          <w:tcPr>
            <w:tcW w:w="990" w:type="dxa"/>
            <w:shd w:val="clear" w:color="auto" w:fill="auto"/>
            <w:noWrap/>
            <w:vAlign w:val="center"/>
            <w:hideMark/>
          </w:tcPr>
          <w:p w14:paraId="1A361B1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28B9F90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Hungry Steal</w:t>
            </w:r>
          </w:p>
        </w:tc>
        <w:tc>
          <w:tcPr>
            <w:tcW w:w="2605" w:type="dxa"/>
            <w:shd w:val="clear" w:color="auto" w:fill="auto"/>
            <w:noWrap/>
            <w:vAlign w:val="center"/>
            <w:hideMark/>
          </w:tcPr>
          <w:p w14:paraId="019359D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always acceptable for someone to steal food if they cannot afford it</w:t>
            </w:r>
          </w:p>
        </w:tc>
        <w:tc>
          <w:tcPr>
            <w:tcW w:w="900" w:type="dxa"/>
            <w:shd w:val="clear" w:color="auto" w:fill="auto"/>
            <w:noWrap/>
            <w:vAlign w:val="center"/>
            <w:hideMark/>
          </w:tcPr>
          <w:p w14:paraId="0CE932F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6955F71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10</w:t>
            </w:r>
          </w:p>
        </w:tc>
        <w:tc>
          <w:tcPr>
            <w:tcW w:w="630" w:type="dxa"/>
            <w:shd w:val="clear" w:color="auto" w:fill="auto"/>
            <w:noWrap/>
            <w:vAlign w:val="center"/>
            <w:hideMark/>
          </w:tcPr>
          <w:p w14:paraId="21F60BC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78</w:t>
            </w:r>
          </w:p>
        </w:tc>
        <w:tc>
          <w:tcPr>
            <w:tcW w:w="2430" w:type="dxa"/>
            <w:shd w:val="clear" w:color="auto" w:fill="auto"/>
            <w:noWrap/>
            <w:vAlign w:val="center"/>
            <w:hideMark/>
          </w:tcPr>
          <w:p w14:paraId="772DE92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00A6E1D5" w14:textId="77777777" w:rsidTr="003A076A">
        <w:trPr>
          <w:trHeight w:val="1008"/>
        </w:trPr>
        <w:tc>
          <w:tcPr>
            <w:tcW w:w="990" w:type="dxa"/>
            <w:shd w:val="clear" w:color="auto" w:fill="auto"/>
            <w:noWrap/>
            <w:vAlign w:val="center"/>
            <w:hideMark/>
          </w:tcPr>
          <w:p w14:paraId="78121DB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6A0AE62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 Taint</w:t>
            </w:r>
          </w:p>
        </w:tc>
        <w:tc>
          <w:tcPr>
            <w:tcW w:w="2605" w:type="dxa"/>
            <w:shd w:val="clear" w:color="auto" w:fill="auto"/>
            <w:noWrap/>
            <w:vAlign w:val="center"/>
            <w:hideMark/>
          </w:tcPr>
          <w:p w14:paraId="3F2D070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people who have done very bad things in their life (for example, a terrible crime) can never be genuinely good people</w:t>
            </w:r>
          </w:p>
        </w:tc>
        <w:tc>
          <w:tcPr>
            <w:tcW w:w="900" w:type="dxa"/>
            <w:shd w:val="clear" w:color="auto" w:fill="auto"/>
            <w:noWrap/>
            <w:vAlign w:val="center"/>
            <w:hideMark/>
          </w:tcPr>
          <w:p w14:paraId="3D7306E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00DCE60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11</w:t>
            </w:r>
          </w:p>
        </w:tc>
        <w:tc>
          <w:tcPr>
            <w:tcW w:w="630" w:type="dxa"/>
            <w:shd w:val="clear" w:color="auto" w:fill="auto"/>
            <w:noWrap/>
            <w:vAlign w:val="center"/>
            <w:hideMark/>
          </w:tcPr>
          <w:p w14:paraId="3572263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75</w:t>
            </w:r>
          </w:p>
        </w:tc>
        <w:tc>
          <w:tcPr>
            <w:tcW w:w="2430" w:type="dxa"/>
            <w:shd w:val="clear" w:color="auto" w:fill="auto"/>
            <w:noWrap/>
            <w:vAlign w:val="center"/>
            <w:hideMark/>
          </w:tcPr>
          <w:p w14:paraId="772FD26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44B1CAF3" w14:textId="77777777" w:rsidTr="003A076A">
        <w:trPr>
          <w:trHeight w:val="1008"/>
        </w:trPr>
        <w:tc>
          <w:tcPr>
            <w:tcW w:w="990" w:type="dxa"/>
            <w:shd w:val="clear" w:color="auto" w:fill="auto"/>
            <w:noWrap/>
            <w:vAlign w:val="center"/>
            <w:hideMark/>
          </w:tcPr>
          <w:p w14:paraId="1D324EF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2E0C487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Killing Justification</w:t>
            </w:r>
          </w:p>
        </w:tc>
        <w:tc>
          <w:tcPr>
            <w:tcW w:w="2605" w:type="dxa"/>
            <w:shd w:val="clear" w:color="auto" w:fill="auto"/>
            <w:noWrap/>
            <w:vAlign w:val="center"/>
            <w:hideMark/>
          </w:tcPr>
          <w:p w14:paraId="2845412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killing a person can never be justified</w:t>
            </w:r>
          </w:p>
        </w:tc>
        <w:tc>
          <w:tcPr>
            <w:tcW w:w="900" w:type="dxa"/>
            <w:shd w:val="clear" w:color="auto" w:fill="auto"/>
            <w:noWrap/>
            <w:vAlign w:val="center"/>
            <w:hideMark/>
          </w:tcPr>
          <w:p w14:paraId="03E0782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556E343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14</w:t>
            </w:r>
          </w:p>
        </w:tc>
        <w:tc>
          <w:tcPr>
            <w:tcW w:w="630" w:type="dxa"/>
            <w:shd w:val="clear" w:color="auto" w:fill="auto"/>
            <w:noWrap/>
            <w:vAlign w:val="center"/>
            <w:hideMark/>
          </w:tcPr>
          <w:p w14:paraId="7FD6F5F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78</w:t>
            </w:r>
          </w:p>
        </w:tc>
        <w:tc>
          <w:tcPr>
            <w:tcW w:w="2430" w:type="dxa"/>
            <w:shd w:val="clear" w:color="auto" w:fill="auto"/>
            <w:noWrap/>
            <w:vAlign w:val="center"/>
            <w:hideMark/>
          </w:tcPr>
          <w:p w14:paraId="74A6F92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0480DD8D" w14:textId="77777777" w:rsidTr="003A076A">
        <w:trPr>
          <w:trHeight w:val="1008"/>
        </w:trPr>
        <w:tc>
          <w:tcPr>
            <w:tcW w:w="990" w:type="dxa"/>
            <w:shd w:val="clear" w:color="auto" w:fill="auto"/>
            <w:noWrap/>
            <w:vAlign w:val="center"/>
            <w:hideMark/>
          </w:tcPr>
          <w:p w14:paraId="73C3AE8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350A901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 Universalism</w:t>
            </w:r>
          </w:p>
        </w:tc>
        <w:tc>
          <w:tcPr>
            <w:tcW w:w="2605" w:type="dxa"/>
            <w:shd w:val="clear" w:color="auto" w:fill="auto"/>
            <w:noWrap/>
            <w:vAlign w:val="center"/>
            <w:hideMark/>
          </w:tcPr>
          <w:p w14:paraId="7146745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 values are fundamentally the same everywhere</w:t>
            </w:r>
          </w:p>
        </w:tc>
        <w:tc>
          <w:tcPr>
            <w:tcW w:w="900" w:type="dxa"/>
            <w:shd w:val="clear" w:color="auto" w:fill="auto"/>
            <w:noWrap/>
            <w:vAlign w:val="center"/>
            <w:hideMark/>
          </w:tcPr>
          <w:p w14:paraId="36E9C0A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40900C7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15</w:t>
            </w:r>
          </w:p>
        </w:tc>
        <w:tc>
          <w:tcPr>
            <w:tcW w:w="630" w:type="dxa"/>
            <w:shd w:val="clear" w:color="auto" w:fill="auto"/>
            <w:noWrap/>
            <w:vAlign w:val="center"/>
            <w:hideMark/>
          </w:tcPr>
          <w:p w14:paraId="713A6C7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75</w:t>
            </w:r>
          </w:p>
        </w:tc>
        <w:tc>
          <w:tcPr>
            <w:tcW w:w="2430" w:type="dxa"/>
            <w:shd w:val="clear" w:color="auto" w:fill="auto"/>
            <w:noWrap/>
            <w:vAlign w:val="center"/>
            <w:hideMark/>
          </w:tcPr>
          <w:p w14:paraId="695F34F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285D811C" w14:textId="77777777" w:rsidTr="003A076A">
        <w:trPr>
          <w:trHeight w:val="1008"/>
        </w:trPr>
        <w:tc>
          <w:tcPr>
            <w:tcW w:w="990" w:type="dxa"/>
            <w:shd w:val="clear" w:color="auto" w:fill="auto"/>
            <w:noWrap/>
            <w:vAlign w:val="center"/>
            <w:hideMark/>
          </w:tcPr>
          <w:p w14:paraId="5EC0259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0C6E002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Fur Clothing</w:t>
            </w:r>
          </w:p>
        </w:tc>
        <w:tc>
          <w:tcPr>
            <w:tcW w:w="2605" w:type="dxa"/>
            <w:shd w:val="clear" w:color="auto" w:fill="auto"/>
            <w:noWrap/>
            <w:vAlign w:val="center"/>
            <w:hideMark/>
          </w:tcPr>
          <w:p w14:paraId="730773E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buying or wearing clothing made of animal fur is morally wrong</w:t>
            </w:r>
          </w:p>
        </w:tc>
        <w:tc>
          <w:tcPr>
            <w:tcW w:w="900" w:type="dxa"/>
            <w:shd w:val="clear" w:color="auto" w:fill="auto"/>
            <w:noWrap/>
            <w:vAlign w:val="center"/>
            <w:hideMark/>
          </w:tcPr>
          <w:p w14:paraId="7FF78D6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56F7E8A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37</w:t>
            </w:r>
          </w:p>
        </w:tc>
        <w:tc>
          <w:tcPr>
            <w:tcW w:w="630" w:type="dxa"/>
            <w:shd w:val="clear" w:color="auto" w:fill="auto"/>
            <w:noWrap/>
            <w:vAlign w:val="center"/>
            <w:hideMark/>
          </w:tcPr>
          <w:p w14:paraId="7FA538D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60</w:t>
            </w:r>
          </w:p>
        </w:tc>
        <w:tc>
          <w:tcPr>
            <w:tcW w:w="2430" w:type="dxa"/>
            <w:shd w:val="clear" w:color="auto" w:fill="auto"/>
            <w:noWrap/>
            <w:vAlign w:val="center"/>
            <w:hideMark/>
          </w:tcPr>
          <w:p w14:paraId="008278B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The Gallup poll [Data Set].</w:t>
            </w:r>
          </w:p>
        </w:tc>
      </w:tr>
      <w:tr w:rsidR="00F739D0" w:rsidRPr="003A076A" w14:paraId="29FFD3E5" w14:textId="77777777" w:rsidTr="003A076A">
        <w:trPr>
          <w:trHeight w:val="1008"/>
        </w:trPr>
        <w:tc>
          <w:tcPr>
            <w:tcW w:w="990" w:type="dxa"/>
            <w:shd w:val="clear" w:color="auto" w:fill="auto"/>
            <w:noWrap/>
            <w:vAlign w:val="center"/>
            <w:hideMark/>
          </w:tcPr>
          <w:p w14:paraId="262EE25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6FAE20C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Death Penalty</w:t>
            </w:r>
          </w:p>
        </w:tc>
        <w:tc>
          <w:tcPr>
            <w:tcW w:w="2605" w:type="dxa"/>
            <w:shd w:val="clear" w:color="auto" w:fill="auto"/>
            <w:noWrap/>
            <w:vAlign w:val="center"/>
            <w:hideMark/>
          </w:tcPr>
          <w:p w14:paraId="062C231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the death penalty is morally wrong</w:t>
            </w:r>
          </w:p>
        </w:tc>
        <w:tc>
          <w:tcPr>
            <w:tcW w:w="900" w:type="dxa"/>
            <w:shd w:val="clear" w:color="auto" w:fill="auto"/>
            <w:noWrap/>
            <w:vAlign w:val="center"/>
            <w:hideMark/>
          </w:tcPr>
          <w:p w14:paraId="664BBCD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0299665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38</w:t>
            </w:r>
          </w:p>
        </w:tc>
        <w:tc>
          <w:tcPr>
            <w:tcW w:w="630" w:type="dxa"/>
            <w:shd w:val="clear" w:color="auto" w:fill="auto"/>
            <w:noWrap/>
            <w:vAlign w:val="center"/>
            <w:hideMark/>
          </w:tcPr>
          <w:p w14:paraId="51F8F63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55</w:t>
            </w:r>
          </w:p>
        </w:tc>
        <w:tc>
          <w:tcPr>
            <w:tcW w:w="2430" w:type="dxa"/>
            <w:shd w:val="clear" w:color="auto" w:fill="auto"/>
            <w:noWrap/>
            <w:vAlign w:val="center"/>
            <w:hideMark/>
          </w:tcPr>
          <w:p w14:paraId="5709B20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The Gallup poll [Data Set].</w:t>
            </w:r>
          </w:p>
        </w:tc>
      </w:tr>
      <w:tr w:rsidR="00F739D0" w:rsidRPr="003A076A" w14:paraId="36E473CB" w14:textId="77777777" w:rsidTr="003A076A">
        <w:trPr>
          <w:trHeight w:val="1008"/>
        </w:trPr>
        <w:tc>
          <w:tcPr>
            <w:tcW w:w="990" w:type="dxa"/>
            <w:shd w:val="clear" w:color="auto" w:fill="auto"/>
            <w:noWrap/>
            <w:vAlign w:val="center"/>
            <w:hideMark/>
          </w:tcPr>
          <w:p w14:paraId="5670BCC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3E05F34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Animal Testing</w:t>
            </w:r>
          </w:p>
        </w:tc>
        <w:tc>
          <w:tcPr>
            <w:tcW w:w="2605" w:type="dxa"/>
            <w:shd w:val="clear" w:color="auto" w:fill="auto"/>
            <w:noWrap/>
            <w:vAlign w:val="center"/>
            <w:hideMark/>
          </w:tcPr>
          <w:p w14:paraId="0553E43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never morally acceptable to test products on animals before using them on humans</w:t>
            </w:r>
          </w:p>
        </w:tc>
        <w:tc>
          <w:tcPr>
            <w:tcW w:w="900" w:type="dxa"/>
            <w:shd w:val="clear" w:color="auto" w:fill="auto"/>
            <w:noWrap/>
            <w:vAlign w:val="center"/>
            <w:hideMark/>
          </w:tcPr>
          <w:p w14:paraId="7E669C2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4182126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36</w:t>
            </w:r>
          </w:p>
        </w:tc>
        <w:tc>
          <w:tcPr>
            <w:tcW w:w="630" w:type="dxa"/>
            <w:shd w:val="clear" w:color="auto" w:fill="auto"/>
            <w:noWrap/>
            <w:vAlign w:val="center"/>
            <w:hideMark/>
          </w:tcPr>
          <w:p w14:paraId="360A0D0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49</w:t>
            </w:r>
          </w:p>
        </w:tc>
        <w:tc>
          <w:tcPr>
            <w:tcW w:w="2430" w:type="dxa"/>
            <w:shd w:val="clear" w:color="auto" w:fill="auto"/>
            <w:noWrap/>
            <w:vAlign w:val="center"/>
            <w:hideMark/>
          </w:tcPr>
          <w:p w14:paraId="3AA3BF0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7B919AAE" w14:textId="77777777" w:rsidTr="003A076A">
        <w:trPr>
          <w:trHeight w:val="1008"/>
        </w:trPr>
        <w:tc>
          <w:tcPr>
            <w:tcW w:w="990" w:type="dxa"/>
            <w:shd w:val="clear" w:color="auto" w:fill="auto"/>
            <w:noWrap/>
            <w:vAlign w:val="center"/>
            <w:hideMark/>
          </w:tcPr>
          <w:p w14:paraId="753AFD1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Moral</w:t>
            </w:r>
          </w:p>
        </w:tc>
        <w:tc>
          <w:tcPr>
            <w:tcW w:w="1345" w:type="dxa"/>
            <w:shd w:val="clear" w:color="auto" w:fill="auto"/>
            <w:noWrap/>
            <w:vAlign w:val="center"/>
            <w:hideMark/>
          </w:tcPr>
          <w:p w14:paraId="730BA2E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Sick Stealing</w:t>
            </w:r>
          </w:p>
        </w:tc>
        <w:tc>
          <w:tcPr>
            <w:tcW w:w="2605" w:type="dxa"/>
            <w:shd w:val="clear" w:color="auto" w:fill="auto"/>
            <w:noWrap/>
            <w:vAlign w:val="center"/>
            <w:hideMark/>
          </w:tcPr>
          <w:p w14:paraId="20768D5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never morally acceptable for someone to steal medication if they cannot afford it</w:t>
            </w:r>
          </w:p>
        </w:tc>
        <w:tc>
          <w:tcPr>
            <w:tcW w:w="900" w:type="dxa"/>
            <w:shd w:val="clear" w:color="auto" w:fill="auto"/>
            <w:noWrap/>
            <w:vAlign w:val="center"/>
            <w:hideMark/>
          </w:tcPr>
          <w:p w14:paraId="7F19B08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1795138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37</w:t>
            </w:r>
          </w:p>
        </w:tc>
        <w:tc>
          <w:tcPr>
            <w:tcW w:w="630" w:type="dxa"/>
            <w:shd w:val="clear" w:color="auto" w:fill="auto"/>
            <w:noWrap/>
            <w:vAlign w:val="center"/>
            <w:hideMark/>
          </w:tcPr>
          <w:p w14:paraId="4D1B647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59</w:t>
            </w:r>
          </w:p>
        </w:tc>
        <w:tc>
          <w:tcPr>
            <w:tcW w:w="2430" w:type="dxa"/>
            <w:shd w:val="clear" w:color="auto" w:fill="auto"/>
            <w:noWrap/>
            <w:vAlign w:val="center"/>
            <w:hideMark/>
          </w:tcPr>
          <w:p w14:paraId="2EEAAA3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7D49CD61" w14:textId="77777777" w:rsidTr="003A076A">
        <w:trPr>
          <w:trHeight w:val="1008"/>
        </w:trPr>
        <w:tc>
          <w:tcPr>
            <w:tcW w:w="990" w:type="dxa"/>
            <w:shd w:val="clear" w:color="auto" w:fill="auto"/>
            <w:noWrap/>
            <w:vAlign w:val="center"/>
            <w:hideMark/>
          </w:tcPr>
          <w:p w14:paraId="1BE8121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310A4F5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Rich Morality</w:t>
            </w:r>
          </w:p>
        </w:tc>
        <w:tc>
          <w:tcPr>
            <w:tcW w:w="2605" w:type="dxa"/>
            <w:shd w:val="clear" w:color="auto" w:fill="auto"/>
            <w:noWrap/>
            <w:vAlign w:val="center"/>
            <w:hideMark/>
          </w:tcPr>
          <w:p w14:paraId="7391F69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rich people are less moral than poor people</w:t>
            </w:r>
          </w:p>
        </w:tc>
        <w:tc>
          <w:tcPr>
            <w:tcW w:w="900" w:type="dxa"/>
            <w:shd w:val="clear" w:color="auto" w:fill="auto"/>
            <w:noWrap/>
            <w:vAlign w:val="center"/>
            <w:hideMark/>
          </w:tcPr>
          <w:p w14:paraId="41AF18F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755C8DA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37</w:t>
            </w:r>
          </w:p>
        </w:tc>
        <w:tc>
          <w:tcPr>
            <w:tcW w:w="630" w:type="dxa"/>
            <w:shd w:val="clear" w:color="auto" w:fill="auto"/>
            <w:noWrap/>
            <w:vAlign w:val="center"/>
            <w:hideMark/>
          </w:tcPr>
          <w:p w14:paraId="7AB3DB3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48</w:t>
            </w:r>
          </w:p>
        </w:tc>
        <w:tc>
          <w:tcPr>
            <w:tcW w:w="2430" w:type="dxa"/>
            <w:shd w:val="clear" w:color="auto" w:fill="auto"/>
            <w:noWrap/>
            <w:vAlign w:val="center"/>
            <w:hideMark/>
          </w:tcPr>
          <w:p w14:paraId="60ECF39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28836525" w14:textId="77777777" w:rsidTr="003A076A">
        <w:trPr>
          <w:trHeight w:val="1008"/>
        </w:trPr>
        <w:tc>
          <w:tcPr>
            <w:tcW w:w="990" w:type="dxa"/>
            <w:shd w:val="clear" w:color="auto" w:fill="auto"/>
            <w:noWrap/>
            <w:vAlign w:val="center"/>
            <w:hideMark/>
          </w:tcPr>
          <w:p w14:paraId="1359072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597492B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 Pirating</w:t>
            </w:r>
          </w:p>
        </w:tc>
        <w:tc>
          <w:tcPr>
            <w:tcW w:w="2605" w:type="dxa"/>
            <w:shd w:val="clear" w:color="auto" w:fill="auto"/>
            <w:noWrap/>
            <w:vAlign w:val="center"/>
            <w:hideMark/>
          </w:tcPr>
          <w:p w14:paraId="682DB37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downloading pirated media from the internet is always immoral</w:t>
            </w:r>
          </w:p>
        </w:tc>
        <w:tc>
          <w:tcPr>
            <w:tcW w:w="900" w:type="dxa"/>
            <w:shd w:val="clear" w:color="auto" w:fill="auto"/>
            <w:noWrap/>
            <w:vAlign w:val="center"/>
            <w:hideMark/>
          </w:tcPr>
          <w:p w14:paraId="3C4A205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02C8649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38</w:t>
            </w:r>
          </w:p>
        </w:tc>
        <w:tc>
          <w:tcPr>
            <w:tcW w:w="630" w:type="dxa"/>
            <w:shd w:val="clear" w:color="auto" w:fill="auto"/>
            <w:noWrap/>
            <w:vAlign w:val="center"/>
            <w:hideMark/>
          </w:tcPr>
          <w:p w14:paraId="5CC8597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44</w:t>
            </w:r>
          </w:p>
        </w:tc>
        <w:tc>
          <w:tcPr>
            <w:tcW w:w="2430" w:type="dxa"/>
            <w:shd w:val="clear" w:color="auto" w:fill="auto"/>
            <w:noWrap/>
            <w:vAlign w:val="center"/>
            <w:hideMark/>
          </w:tcPr>
          <w:p w14:paraId="0D1CE4D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5A598327" w14:textId="77777777" w:rsidTr="003A076A">
        <w:trPr>
          <w:trHeight w:val="1008"/>
        </w:trPr>
        <w:tc>
          <w:tcPr>
            <w:tcW w:w="990" w:type="dxa"/>
            <w:shd w:val="clear" w:color="auto" w:fill="auto"/>
            <w:noWrap/>
            <w:vAlign w:val="center"/>
            <w:hideMark/>
          </w:tcPr>
          <w:p w14:paraId="53CC04E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54E4B7D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Prostitution Morality</w:t>
            </w:r>
          </w:p>
        </w:tc>
        <w:tc>
          <w:tcPr>
            <w:tcW w:w="2605" w:type="dxa"/>
            <w:shd w:val="clear" w:color="auto" w:fill="auto"/>
            <w:noWrap/>
            <w:vAlign w:val="center"/>
            <w:hideMark/>
          </w:tcPr>
          <w:p w14:paraId="656D3CC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paying for sex is always immoral</w:t>
            </w:r>
          </w:p>
        </w:tc>
        <w:tc>
          <w:tcPr>
            <w:tcW w:w="900" w:type="dxa"/>
            <w:shd w:val="clear" w:color="auto" w:fill="auto"/>
            <w:noWrap/>
            <w:vAlign w:val="center"/>
            <w:hideMark/>
          </w:tcPr>
          <w:p w14:paraId="2AC13BF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522649D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43</w:t>
            </w:r>
          </w:p>
        </w:tc>
        <w:tc>
          <w:tcPr>
            <w:tcW w:w="630" w:type="dxa"/>
            <w:shd w:val="clear" w:color="auto" w:fill="auto"/>
            <w:noWrap/>
            <w:vAlign w:val="center"/>
            <w:hideMark/>
          </w:tcPr>
          <w:p w14:paraId="21ECD35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42</w:t>
            </w:r>
          </w:p>
        </w:tc>
        <w:tc>
          <w:tcPr>
            <w:tcW w:w="2430" w:type="dxa"/>
            <w:shd w:val="clear" w:color="auto" w:fill="auto"/>
            <w:noWrap/>
            <w:vAlign w:val="center"/>
            <w:hideMark/>
          </w:tcPr>
          <w:p w14:paraId="1575917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morality [Data Set].</w:t>
            </w:r>
          </w:p>
        </w:tc>
      </w:tr>
      <w:tr w:rsidR="00F739D0" w:rsidRPr="003A076A" w14:paraId="32E60267" w14:textId="77777777" w:rsidTr="003A076A">
        <w:trPr>
          <w:trHeight w:val="1008"/>
        </w:trPr>
        <w:tc>
          <w:tcPr>
            <w:tcW w:w="990" w:type="dxa"/>
            <w:shd w:val="clear" w:color="auto" w:fill="auto"/>
            <w:noWrap/>
            <w:vAlign w:val="center"/>
            <w:hideMark/>
          </w:tcPr>
          <w:p w14:paraId="3709469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79E6A78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Animal Cloning</w:t>
            </w:r>
          </w:p>
        </w:tc>
        <w:tc>
          <w:tcPr>
            <w:tcW w:w="2605" w:type="dxa"/>
            <w:shd w:val="clear" w:color="auto" w:fill="auto"/>
            <w:noWrap/>
            <w:vAlign w:val="center"/>
            <w:hideMark/>
          </w:tcPr>
          <w:p w14:paraId="20B61CF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morally acceptable to clone animals</w:t>
            </w:r>
          </w:p>
        </w:tc>
        <w:tc>
          <w:tcPr>
            <w:tcW w:w="900" w:type="dxa"/>
            <w:shd w:val="clear" w:color="auto" w:fill="auto"/>
            <w:noWrap/>
            <w:vAlign w:val="center"/>
            <w:hideMark/>
          </w:tcPr>
          <w:p w14:paraId="0581323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4870AB6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38</w:t>
            </w:r>
          </w:p>
        </w:tc>
        <w:tc>
          <w:tcPr>
            <w:tcW w:w="630" w:type="dxa"/>
            <w:shd w:val="clear" w:color="auto" w:fill="auto"/>
            <w:noWrap/>
            <w:vAlign w:val="center"/>
            <w:hideMark/>
          </w:tcPr>
          <w:p w14:paraId="256C10B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58</w:t>
            </w:r>
          </w:p>
        </w:tc>
        <w:tc>
          <w:tcPr>
            <w:tcW w:w="2430" w:type="dxa"/>
            <w:shd w:val="clear" w:color="auto" w:fill="auto"/>
            <w:noWrap/>
            <w:vAlign w:val="center"/>
            <w:hideMark/>
          </w:tcPr>
          <w:p w14:paraId="3DCB14B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Cloning [Data Set].</w:t>
            </w:r>
          </w:p>
        </w:tc>
      </w:tr>
      <w:tr w:rsidR="00F739D0" w:rsidRPr="003A076A" w14:paraId="5B46ECEF" w14:textId="77777777" w:rsidTr="003A076A">
        <w:trPr>
          <w:trHeight w:val="1008"/>
        </w:trPr>
        <w:tc>
          <w:tcPr>
            <w:tcW w:w="990" w:type="dxa"/>
            <w:shd w:val="clear" w:color="auto" w:fill="auto"/>
            <w:noWrap/>
            <w:vAlign w:val="center"/>
            <w:hideMark/>
          </w:tcPr>
          <w:p w14:paraId="3CF6E80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67315B9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Marijuana Morality</w:t>
            </w:r>
          </w:p>
        </w:tc>
        <w:tc>
          <w:tcPr>
            <w:tcW w:w="2605" w:type="dxa"/>
            <w:shd w:val="clear" w:color="auto" w:fill="auto"/>
            <w:noWrap/>
            <w:vAlign w:val="center"/>
            <w:hideMark/>
          </w:tcPr>
          <w:p w14:paraId="6B93AF6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smoking marijuana is not morally acceptable</w:t>
            </w:r>
          </w:p>
        </w:tc>
        <w:tc>
          <w:tcPr>
            <w:tcW w:w="900" w:type="dxa"/>
            <w:shd w:val="clear" w:color="auto" w:fill="auto"/>
            <w:noWrap/>
            <w:vAlign w:val="center"/>
            <w:hideMark/>
          </w:tcPr>
          <w:p w14:paraId="1BBC224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1B7C22B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28</w:t>
            </w:r>
          </w:p>
        </w:tc>
        <w:tc>
          <w:tcPr>
            <w:tcW w:w="630" w:type="dxa"/>
            <w:shd w:val="clear" w:color="auto" w:fill="auto"/>
            <w:noWrap/>
            <w:vAlign w:val="center"/>
            <w:hideMark/>
          </w:tcPr>
          <w:p w14:paraId="044C71F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70</w:t>
            </w:r>
          </w:p>
        </w:tc>
        <w:tc>
          <w:tcPr>
            <w:tcW w:w="2430" w:type="dxa"/>
            <w:shd w:val="clear" w:color="auto" w:fill="auto"/>
            <w:noWrap/>
            <w:vAlign w:val="center"/>
            <w:hideMark/>
          </w:tcPr>
          <w:p w14:paraId="03BBEB8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(2020). The Gallup poll [Data Set].</w:t>
            </w:r>
          </w:p>
        </w:tc>
      </w:tr>
      <w:tr w:rsidR="00F739D0" w:rsidRPr="003A076A" w14:paraId="61C6ABAA" w14:textId="77777777" w:rsidTr="003A076A">
        <w:trPr>
          <w:trHeight w:val="1008"/>
        </w:trPr>
        <w:tc>
          <w:tcPr>
            <w:tcW w:w="990" w:type="dxa"/>
            <w:shd w:val="clear" w:color="auto" w:fill="auto"/>
            <w:noWrap/>
            <w:vAlign w:val="center"/>
            <w:hideMark/>
          </w:tcPr>
          <w:p w14:paraId="4AFC7FB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53BB6E3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Overall Morality</w:t>
            </w:r>
          </w:p>
        </w:tc>
        <w:tc>
          <w:tcPr>
            <w:tcW w:w="2605" w:type="dxa"/>
            <w:shd w:val="clear" w:color="auto" w:fill="auto"/>
            <w:noWrap/>
            <w:vAlign w:val="center"/>
            <w:hideMark/>
          </w:tcPr>
          <w:p w14:paraId="5880D1D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state of moral values in the country as a whole is getting better</w:t>
            </w:r>
          </w:p>
        </w:tc>
        <w:tc>
          <w:tcPr>
            <w:tcW w:w="900" w:type="dxa"/>
            <w:shd w:val="clear" w:color="auto" w:fill="auto"/>
            <w:noWrap/>
            <w:vAlign w:val="center"/>
            <w:hideMark/>
          </w:tcPr>
          <w:p w14:paraId="60FEB0A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5CB82B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18</w:t>
            </w:r>
          </w:p>
        </w:tc>
        <w:tc>
          <w:tcPr>
            <w:tcW w:w="630" w:type="dxa"/>
            <w:shd w:val="clear" w:color="auto" w:fill="auto"/>
            <w:noWrap/>
            <w:vAlign w:val="center"/>
            <w:hideMark/>
          </w:tcPr>
          <w:p w14:paraId="0B63232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78</w:t>
            </w:r>
          </w:p>
        </w:tc>
        <w:tc>
          <w:tcPr>
            <w:tcW w:w="2430" w:type="dxa"/>
            <w:shd w:val="clear" w:color="auto" w:fill="auto"/>
            <w:noWrap/>
            <w:vAlign w:val="center"/>
            <w:hideMark/>
          </w:tcPr>
          <w:p w14:paraId="7547E26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The Gallup poll [Data Set].</w:t>
            </w:r>
          </w:p>
        </w:tc>
      </w:tr>
      <w:tr w:rsidR="00F739D0" w:rsidRPr="003A076A" w14:paraId="2B819EAA" w14:textId="77777777" w:rsidTr="003A076A">
        <w:trPr>
          <w:trHeight w:val="1008"/>
        </w:trPr>
        <w:tc>
          <w:tcPr>
            <w:tcW w:w="990" w:type="dxa"/>
            <w:shd w:val="clear" w:color="auto" w:fill="auto"/>
            <w:noWrap/>
            <w:vAlign w:val="center"/>
            <w:hideMark/>
          </w:tcPr>
          <w:p w14:paraId="1DB495F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33E9EC3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Suicide Morality</w:t>
            </w:r>
          </w:p>
        </w:tc>
        <w:tc>
          <w:tcPr>
            <w:tcW w:w="2605" w:type="dxa"/>
            <w:shd w:val="clear" w:color="auto" w:fill="auto"/>
            <w:noWrap/>
            <w:vAlign w:val="center"/>
            <w:hideMark/>
          </w:tcPr>
          <w:p w14:paraId="3017B86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suicide is morally acceptable</w:t>
            </w:r>
          </w:p>
        </w:tc>
        <w:tc>
          <w:tcPr>
            <w:tcW w:w="900" w:type="dxa"/>
            <w:shd w:val="clear" w:color="auto" w:fill="auto"/>
            <w:noWrap/>
            <w:vAlign w:val="center"/>
            <w:hideMark/>
          </w:tcPr>
          <w:p w14:paraId="1909E04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AEE82C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22</w:t>
            </w:r>
          </w:p>
        </w:tc>
        <w:tc>
          <w:tcPr>
            <w:tcW w:w="630" w:type="dxa"/>
            <w:shd w:val="clear" w:color="auto" w:fill="auto"/>
            <w:noWrap/>
            <w:vAlign w:val="center"/>
            <w:hideMark/>
          </w:tcPr>
          <w:p w14:paraId="1B1BC47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72</w:t>
            </w:r>
          </w:p>
        </w:tc>
        <w:tc>
          <w:tcPr>
            <w:tcW w:w="2430" w:type="dxa"/>
            <w:shd w:val="clear" w:color="auto" w:fill="auto"/>
            <w:noWrap/>
            <w:vAlign w:val="center"/>
            <w:hideMark/>
          </w:tcPr>
          <w:p w14:paraId="134DD21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The Gallup poll [Data Set].</w:t>
            </w:r>
          </w:p>
        </w:tc>
      </w:tr>
      <w:tr w:rsidR="00F739D0" w:rsidRPr="003A076A" w14:paraId="27A7D907" w14:textId="77777777" w:rsidTr="003A076A">
        <w:trPr>
          <w:trHeight w:val="1008"/>
        </w:trPr>
        <w:tc>
          <w:tcPr>
            <w:tcW w:w="990" w:type="dxa"/>
            <w:shd w:val="clear" w:color="auto" w:fill="auto"/>
            <w:noWrap/>
            <w:vAlign w:val="center"/>
            <w:hideMark/>
          </w:tcPr>
          <w:p w14:paraId="26B09F3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60D921C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Gambling Morality</w:t>
            </w:r>
          </w:p>
        </w:tc>
        <w:tc>
          <w:tcPr>
            <w:tcW w:w="2605" w:type="dxa"/>
            <w:shd w:val="clear" w:color="auto" w:fill="auto"/>
            <w:noWrap/>
            <w:vAlign w:val="center"/>
            <w:hideMark/>
          </w:tcPr>
          <w:p w14:paraId="04F1A17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gambling is morally wrong</w:t>
            </w:r>
          </w:p>
        </w:tc>
        <w:tc>
          <w:tcPr>
            <w:tcW w:w="900" w:type="dxa"/>
            <w:shd w:val="clear" w:color="auto" w:fill="auto"/>
            <w:noWrap/>
            <w:vAlign w:val="center"/>
            <w:hideMark/>
          </w:tcPr>
          <w:p w14:paraId="44CD1C3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0BC041B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25</w:t>
            </w:r>
          </w:p>
        </w:tc>
        <w:tc>
          <w:tcPr>
            <w:tcW w:w="630" w:type="dxa"/>
            <w:shd w:val="clear" w:color="auto" w:fill="auto"/>
            <w:noWrap/>
            <w:vAlign w:val="center"/>
            <w:hideMark/>
          </w:tcPr>
          <w:p w14:paraId="69A6249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71</w:t>
            </w:r>
          </w:p>
        </w:tc>
        <w:tc>
          <w:tcPr>
            <w:tcW w:w="2430" w:type="dxa"/>
            <w:shd w:val="clear" w:color="auto" w:fill="auto"/>
            <w:noWrap/>
            <w:vAlign w:val="center"/>
            <w:hideMark/>
          </w:tcPr>
          <w:p w14:paraId="25D641D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The Gallup poll [Data Set].</w:t>
            </w:r>
          </w:p>
        </w:tc>
      </w:tr>
      <w:tr w:rsidR="00F739D0" w:rsidRPr="003A076A" w14:paraId="12D262C9" w14:textId="77777777" w:rsidTr="003A076A">
        <w:trPr>
          <w:trHeight w:val="1008"/>
        </w:trPr>
        <w:tc>
          <w:tcPr>
            <w:tcW w:w="990" w:type="dxa"/>
            <w:shd w:val="clear" w:color="auto" w:fill="auto"/>
            <w:noWrap/>
            <w:vAlign w:val="center"/>
            <w:hideMark/>
          </w:tcPr>
          <w:p w14:paraId="6D3D9CC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6FB5A50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Gay Morality</w:t>
            </w:r>
          </w:p>
        </w:tc>
        <w:tc>
          <w:tcPr>
            <w:tcW w:w="2605" w:type="dxa"/>
            <w:shd w:val="clear" w:color="auto" w:fill="auto"/>
            <w:noWrap/>
            <w:vAlign w:val="center"/>
            <w:hideMark/>
          </w:tcPr>
          <w:p w14:paraId="2689439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 general, gay or lesbian relations are morally wrong</w:t>
            </w:r>
          </w:p>
        </w:tc>
        <w:tc>
          <w:tcPr>
            <w:tcW w:w="900" w:type="dxa"/>
            <w:shd w:val="clear" w:color="auto" w:fill="auto"/>
            <w:noWrap/>
            <w:vAlign w:val="center"/>
            <w:hideMark/>
          </w:tcPr>
          <w:p w14:paraId="7AF2619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3F972CC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25</w:t>
            </w:r>
          </w:p>
        </w:tc>
        <w:tc>
          <w:tcPr>
            <w:tcW w:w="630" w:type="dxa"/>
            <w:shd w:val="clear" w:color="auto" w:fill="auto"/>
            <w:noWrap/>
            <w:vAlign w:val="center"/>
            <w:hideMark/>
          </w:tcPr>
          <w:p w14:paraId="259ECF5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71</w:t>
            </w:r>
          </w:p>
        </w:tc>
        <w:tc>
          <w:tcPr>
            <w:tcW w:w="2430" w:type="dxa"/>
            <w:shd w:val="clear" w:color="auto" w:fill="auto"/>
            <w:noWrap/>
            <w:vAlign w:val="center"/>
            <w:hideMark/>
          </w:tcPr>
          <w:p w14:paraId="5885747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The Gallup poll [Data Set].</w:t>
            </w:r>
          </w:p>
        </w:tc>
      </w:tr>
      <w:tr w:rsidR="00F739D0" w:rsidRPr="003A076A" w14:paraId="655B62FA" w14:textId="77777777" w:rsidTr="003A076A">
        <w:trPr>
          <w:trHeight w:val="1008"/>
        </w:trPr>
        <w:tc>
          <w:tcPr>
            <w:tcW w:w="990" w:type="dxa"/>
            <w:shd w:val="clear" w:color="auto" w:fill="auto"/>
            <w:noWrap/>
            <w:vAlign w:val="center"/>
            <w:hideMark/>
          </w:tcPr>
          <w:p w14:paraId="2C24732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0D62EA4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Unmarried Sex</w:t>
            </w:r>
          </w:p>
        </w:tc>
        <w:tc>
          <w:tcPr>
            <w:tcW w:w="2605" w:type="dxa"/>
            <w:shd w:val="clear" w:color="auto" w:fill="auto"/>
            <w:noWrap/>
            <w:vAlign w:val="center"/>
            <w:hideMark/>
          </w:tcPr>
          <w:p w14:paraId="26C34FD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sex between an unmarried man and woman is generally immoral</w:t>
            </w:r>
          </w:p>
        </w:tc>
        <w:tc>
          <w:tcPr>
            <w:tcW w:w="900" w:type="dxa"/>
            <w:shd w:val="clear" w:color="auto" w:fill="auto"/>
            <w:noWrap/>
            <w:vAlign w:val="center"/>
            <w:hideMark/>
          </w:tcPr>
          <w:p w14:paraId="2DDB742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702DB3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23</w:t>
            </w:r>
          </w:p>
        </w:tc>
        <w:tc>
          <w:tcPr>
            <w:tcW w:w="630" w:type="dxa"/>
            <w:shd w:val="clear" w:color="auto" w:fill="auto"/>
            <w:noWrap/>
            <w:vAlign w:val="center"/>
            <w:hideMark/>
          </w:tcPr>
          <w:p w14:paraId="23A0ED4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76</w:t>
            </w:r>
          </w:p>
        </w:tc>
        <w:tc>
          <w:tcPr>
            <w:tcW w:w="2430" w:type="dxa"/>
            <w:shd w:val="clear" w:color="auto" w:fill="auto"/>
            <w:noWrap/>
            <w:vAlign w:val="center"/>
            <w:hideMark/>
          </w:tcPr>
          <w:p w14:paraId="6FBA9E6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Marriage [Data Set].</w:t>
            </w:r>
          </w:p>
        </w:tc>
      </w:tr>
      <w:tr w:rsidR="00F739D0" w:rsidRPr="003A076A" w14:paraId="5E2B8BAA" w14:textId="77777777" w:rsidTr="003A076A">
        <w:trPr>
          <w:trHeight w:val="1008"/>
        </w:trPr>
        <w:tc>
          <w:tcPr>
            <w:tcW w:w="990" w:type="dxa"/>
            <w:shd w:val="clear" w:color="auto" w:fill="auto"/>
            <w:noWrap/>
            <w:vAlign w:val="center"/>
            <w:hideMark/>
          </w:tcPr>
          <w:p w14:paraId="7DF10C6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Moral</w:t>
            </w:r>
          </w:p>
        </w:tc>
        <w:tc>
          <w:tcPr>
            <w:tcW w:w="1345" w:type="dxa"/>
            <w:shd w:val="clear" w:color="auto" w:fill="auto"/>
            <w:noWrap/>
            <w:vAlign w:val="center"/>
            <w:hideMark/>
          </w:tcPr>
          <w:p w14:paraId="2374ACD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Polygamy Moral</w:t>
            </w:r>
          </w:p>
        </w:tc>
        <w:tc>
          <w:tcPr>
            <w:tcW w:w="2605" w:type="dxa"/>
            <w:shd w:val="clear" w:color="auto" w:fill="auto"/>
            <w:noWrap/>
            <w:vAlign w:val="center"/>
            <w:hideMark/>
          </w:tcPr>
          <w:p w14:paraId="4E18B35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 married person having more than one spouse at the same time is morally acceptable</w:t>
            </w:r>
          </w:p>
        </w:tc>
        <w:tc>
          <w:tcPr>
            <w:tcW w:w="900" w:type="dxa"/>
            <w:shd w:val="clear" w:color="auto" w:fill="auto"/>
            <w:noWrap/>
            <w:vAlign w:val="center"/>
            <w:hideMark/>
          </w:tcPr>
          <w:p w14:paraId="24A5D42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08C875B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23</w:t>
            </w:r>
          </w:p>
        </w:tc>
        <w:tc>
          <w:tcPr>
            <w:tcW w:w="630" w:type="dxa"/>
            <w:shd w:val="clear" w:color="auto" w:fill="auto"/>
            <w:noWrap/>
            <w:vAlign w:val="center"/>
            <w:hideMark/>
          </w:tcPr>
          <w:p w14:paraId="0D58EB5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75</w:t>
            </w:r>
          </w:p>
        </w:tc>
        <w:tc>
          <w:tcPr>
            <w:tcW w:w="2430" w:type="dxa"/>
            <w:shd w:val="clear" w:color="auto" w:fill="auto"/>
            <w:noWrap/>
            <w:vAlign w:val="center"/>
            <w:hideMark/>
          </w:tcPr>
          <w:p w14:paraId="274A084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Marriage [Data Set].</w:t>
            </w:r>
          </w:p>
        </w:tc>
      </w:tr>
      <w:tr w:rsidR="00F739D0" w:rsidRPr="003A076A" w14:paraId="400AF4CB" w14:textId="77777777" w:rsidTr="003A076A">
        <w:trPr>
          <w:trHeight w:val="1008"/>
        </w:trPr>
        <w:tc>
          <w:tcPr>
            <w:tcW w:w="990" w:type="dxa"/>
            <w:shd w:val="clear" w:color="auto" w:fill="auto"/>
            <w:noWrap/>
            <w:vAlign w:val="center"/>
            <w:hideMark/>
          </w:tcPr>
          <w:p w14:paraId="4799E1B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Moral</w:t>
            </w:r>
          </w:p>
        </w:tc>
        <w:tc>
          <w:tcPr>
            <w:tcW w:w="1345" w:type="dxa"/>
            <w:shd w:val="clear" w:color="auto" w:fill="auto"/>
            <w:noWrap/>
            <w:vAlign w:val="center"/>
            <w:hideMark/>
          </w:tcPr>
          <w:p w14:paraId="7575AF2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Unmarried Baby</w:t>
            </w:r>
          </w:p>
        </w:tc>
        <w:tc>
          <w:tcPr>
            <w:tcW w:w="2605" w:type="dxa"/>
            <w:shd w:val="clear" w:color="auto" w:fill="auto"/>
            <w:noWrap/>
            <w:vAlign w:val="center"/>
            <w:hideMark/>
          </w:tcPr>
          <w:p w14:paraId="3ECC69EB"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it</w:t>
            </w:r>
            <w:proofErr w:type="gramEnd"/>
            <w:r w:rsidRPr="003A076A">
              <w:rPr>
                <w:rFonts w:eastAsia="Times New Roman"/>
                <w:color w:val="000000"/>
                <w:kern w:val="0"/>
                <w:sz w:val="20"/>
                <w:szCs w:val="20"/>
                <w14:ligatures w14:val="none"/>
              </w:rPr>
              <w:t xml:space="preserve"> is not moral to have a baby outside of marriage</w:t>
            </w:r>
          </w:p>
        </w:tc>
        <w:tc>
          <w:tcPr>
            <w:tcW w:w="900" w:type="dxa"/>
            <w:shd w:val="clear" w:color="auto" w:fill="auto"/>
            <w:noWrap/>
            <w:vAlign w:val="center"/>
            <w:hideMark/>
          </w:tcPr>
          <w:p w14:paraId="4308299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B319D0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28</w:t>
            </w:r>
          </w:p>
        </w:tc>
        <w:tc>
          <w:tcPr>
            <w:tcW w:w="630" w:type="dxa"/>
            <w:shd w:val="clear" w:color="auto" w:fill="auto"/>
            <w:noWrap/>
            <w:vAlign w:val="center"/>
            <w:hideMark/>
          </w:tcPr>
          <w:p w14:paraId="29617DA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70</w:t>
            </w:r>
          </w:p>
        </w:tc>
        <w:tc>
          <w:tcPr>
            <w:tcW w:w="2430" w:type="dxa"/>
            <w:shd w:val="clear" w:color="auto" w:fill="auto"/>
            <w:noWrap/>
            <w:vAlign w:val="center"/>
            <w:hideMark/>
          </w:tcPr>
          <w:p w14:paraId="1C1DD89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Marriage [Data Set].</w:t>
            </w:r>
          </w:p>
        </w:tc>
      </w:tr>
      <w:tr w:rsidR="00F739D0" w:rsidRPr="003A076A" w14:paraId="5224FB9D" w14:textId="77777777" w:rsidTr="003A076A">
        <w:trPr>
          <w:trHeight w:val="1008"/>
        </w:trPr>
        <w:tc>
          <w:tcPr>
            <w:tcW w:w="990" w:type="dxa"/>
            <w:shd w:val="clear" w:color="auto" w:fill="auto"/>
            <w:noWrap/>
            <w:vAlign w:val="center"/>
            <w:hideMark/>
          </w:tcPr>
          <w:p w14:paraId="7F5DE4B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501C19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Trump Performance</w:t>
            </w:r>
          </w:p>
        </w:tc>
        <w:tc>
          <w:tcPr>
            <w:tcW w:w="2605" w:type="dxa"/>
            <w:shd w:val="clear" w:color="auto" w:fill="auto"/>
            <w:noWrap/>
            <w:vAlign w:val="center"/>
            <w:hideMark/>
          </w:tcPr>
          <w:p w14:paraId="610DCED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Donald Trump will go down in history as an outstanding president</w:t>
            </w:r>
          </w:p>
        </w:tc>
        <w:tc>
          <w:tcPr>
            <w:tcW w:w="900" w:type="dxa"/>
            <w:shd w:val="clear" w:color="auto" w:fill="auto"/>
            <w:noWrap/>
            <w:vAlign w:val="center"/>
            <w:hideMark/>
          </w:tcPr>
          <w:p w14:paraId="69C47E3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322B171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15</w:t>
            </w:r>
          </w:p>
        </w:tc>
        <w:tc>
          <w:tcPr>
            <w:tcW w:w="630" w:type="dxa"/>
            <w:shd w:val="clear" w:color="auto" w:fill="auto"/>
            <w:noWrap/>
            <w:vAlign w:val="center"/>
            <w:hideMark/>
          </w:tcPr>
          <w:p w14:paraId="3A20B02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85</w:t>
            </w:r>
          </w:p>
        </w:tc>
        <w:tc>
          <w:tcPr>
            <w:tcW w:w="2430" w:type="dxa"/>
            <w:shd w:val="clear" w:color="auto" w:fill="auto"/>
            <w:noWrap/>
            <w:vAlign w:val="center"/>
            <w:hideMark/>
          </w:tcPr>
          <w:p w14:paraId="1312C53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Abt Associates (2021). Washington </w:t>
            </w:r>
            <w:proofErr w:type="gramStart"/>
            <w:r w:rsidRPr="003A076A">
              <w:rPr>
                <w:rFonts w:eastAsia="Times New Roman"/>
                <w:color w:val="000000"/>
                <w:kern w:val="0"/>
                <w:sz w:val="20"/>
                <w:szCs w:val="20"/>
                <w14:ligatures w14:val="none"/>
              </w:rPr>
              <w:t>Post-ABC</w:t>
            </w:r>
            <w:proofErr w:type="gramEnd"/>
            <w:r w:rsidRPr="003A076A">
              <w:rPr>
                <w:rFonts w:eastAsia="Times New Roman"/>
                <w:color w:val="000000"/>
                <w:kern w:val="0"/>
                <w:sz w:val="20"/>
                <w:szCs w:val="20"/>
                <w14:ligatures w14:val="none"/>
              </w:rPr>
              <w:t xml:space="preserve"> news poll [Data Set].</w:t>
            </w:r>
          </w:p>
        </w:tc>
      </w:tr>
      <w:tr w:rsidR="00F739D0" w:rsidRPr="003A076A" w14:paraId="64F56446" w14:textId="77777777" w:rsidTr="003A076A">
        <w:trPr>
          <w:trHeight w:val="1008"/>
        </w:trPr>
        <w:tc>
          <w:tcPr>
            <w:tcW w:w="990" w:type="dxa"/>
            <w:shd w:val="clear" w:color="auto" w:fill="auto"/>
            <w:noWrap/>
            <w:vAlign w:val="center"/>
            <w:hideMark/>
          </w:tcPr>
          <w:p w14:paraId="6FD5A30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71DD34F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Riot Agree</w:t>
            </w:r>
          </w:p>
        </w:tc>
        <w:tc>
          <w:tcPr>
            <w:tcW w:w="2605" w:type="dxa"/>
            <w:shd w:val="clear" w:color="auto" w:fill="auto"/>
            <w:noWrap/>
            <w:vAlign w:val="center"/>
            <w:hideMark/>
          </w:tcPr>
          <w:p w14:paraId="4E44C7E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 support the actions of people who stormed the U.S. Capitol</w:t>
            </w:r>
          </w:p>
        </w:tc>
        <w:tc>
          <w:tcPr>
            <w:tcW w:w="900" w:type="dxa"/>
            <w:shd w:val="clear" w:color="auto" w:fill="auto"/>
            <w:noWrap/>
            <w:vAlign w:val="center"/>
            <w:hideMark/>
          </w:tcPr>
          <w:p w14:paraId="3FB5FEB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43F8F6B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w:t>
            </w:r>
          </w:p>
        </w:tc>
        <w:tc>
          <w:tcPr>
            <w:tcW w:w="630" w:type="dxa"/>
            <w:shd w:val="clear" w:color="auto" w:fill="auto"/>
            <w:noWrap/>
            <w:vAlign w:val="center"/>
            <w:hideMark/>
          </w:tcPr>
          <w:p w14:paraId="411C99B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89</w:t>
            </w:r>
          </w:p>
        </w:tc>
        <w:tc>
          <w:tcPr>
            <w:tcW w:w="2430" w:type="dxa"/>
            <w:shd w:val="clear" w:color="auto" w:fill="auto"/>
            <w:noWrap/>
            <w:vAlign w:val="center"/>
            <w:hideMark/>
          </w:tcPr>
          <w:p w14:paraId="01423B9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Abt Associates (2021). Washington </w:t>
            </w:r>
            <w:proofErr w:type="gramStart"/>
            <w:r w:rsidRPr="003A076A">
              <w:rPr>
                <w:rFonts w:eastAsia="Times New Roman"/>
                <w:color w:val="000000"/>
                <w:kern w:val="0"/>
                <w:sz w:val="20"/>
                <w:szCs w:val="20"/>
                <w14:ligatures w14:val="none"/>
              </w:rPr>
              <w:t>Post-ABC</w:t>
            </w:r>
            <w:proofErr w:type="gramEnd"/>
            <w:r w:rsidRPr="003A076A">
              <w:rPr>
                <w:rFonts w:eastAsia="Times New Roman"/>
                <w:color w:val="000000"/>
                <w:kern w:val="0"/>
                <w:sz w:val="20"/>
                <w:szCs w:val="20"/>
                <w14:ligatures w14:val="none"/>
              </w:rPr>
              <w:t xml:space="preserve"> news poll [Data Set].</w:t>
            </w:r>
          </w:p>
        </w:tc>
      </w:tr>
      <w:tr w:rsidR="00F739D0" w:rsidRPr="003A076A" w14:paraId="25D6299F" w14:textId="77777777" w:rsidTr="003A076A">
        <w:trPr>
          <w:trHeight w:val="1008"/>
        </w:trPr>
        <w:tc>
          <w:tcPr>
            <w:tcW w:w="990" w:type="dxa"/>
            <w:shd w:val="clear" w:color="auto" w:fill="auto"/>
            <w:noWrap/>
            <w:vAlign w:val="center"/>
            <w:hideMark/>
          </w:tcPr>
          <w:p w14:paraId="3514CFC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7A73343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National Debt</w:t>
            </w:r>
          </w:p>
        </w:tc>
        <w:tc>
          <w:tcPr>
            <w:tcW w:w="2605" w:type="dxa"/>
            <w:shd w:val="clear" w:color="auto" w:fill="auto"/>
            <w:noWrap/>
            <w:vAlign w:val="center"/>
            <w:hideMark/>
          </w:tcPr>
          <w:p w14:paraId="30A7340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national debt is not a problem at all</w:t>
            </w:r>
          </w:p>
        </w:tc>
        <w:tc>
          <w:tcPr>
            <w:tcW w:w="900" w:type="dxa"/>
            <w:shd w:val="clear" w:color="auto" w:fill="auto"/>
            <w:noWrap/>
            <w:vAlign w:val="center"/>
            <w:hideMark/>
          </w:tcPr>
          <w:p w14:paraId="1983580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5ED568A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w:t>
            </w:r>
          </w:p>
        </w:tc>
        <w:tc>
          <w:tcPr>
            <w:tcW w:w="630" w:type="dxa"/>
            <w:shd w:val="clear" w:color="auto" w:fill="auto"/>
            <w:noWrap/>
            <w:vAlign w:val="center"/>
            <w:hideMark/>
          </w:tcPr>
          <w:p w14:paraId="3C1B98A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95</w:t>
            </w:r>
          </w:p>
        </w:tc>
        <w:tc>
          <w:tcPr>
            <w:tcW w:w="2430" w:type="dxa"/>
            <w:shd w:val="clear" w:color="auto" w:fill="auto"/>
            <w:noWrap/>
            <w:vAlign w:val="center"/>
            <w:hideMark/>
          </w:tcPr>
          <w:p w14:paraId="09BCAA1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Beacon Research &amp; Shaw &amp; Company Research. (2023). Fox News poll [Data Set].</w:t>
            </w:r>
          </w:p>
        </w:tc>
      </w:tr>
      <w:tr w:rsidR="00F739D0" w:rsidRPr="003A076A" w14:paraId="27D94BD3" w14:textId="77777777" w:rsidTr="003A076A">
        <w:trPr>
          <w:trHeight w:val="1008"/>
        </w:trPr>
        <w:tc>
          <w:tcPr>
            <w:tcW w:w="990" w:type="dxa"/>
            <w:shd w:val="clear" w:color="auto" w:fill="auto"/>
            <w:noWrap/>
            <w:vAlign w:val="center"/>
            <w:hideMark/>
          </w:tcPr>
          <w:p w14:paraId="2407768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4D5A001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SS Funding</w:t>
            </w:r>
          </w:p>
        </w:tc>
        <w:tc>
          <w:tcPr>
            <w:tcW w:w="2605" w:type="dxa"/>
            <w:shd w:val="clear" w:color="auto" w:fill="auto"/>
            <w:noWrap/>
            <w:vAlign w:val="center"/>
            <w:hideMark/>
          </w:tcPr>
          <w:p w14:paraId="10C33CC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funding of Social Security is not a problem at all</w:t>
            </w:r>
          </w:p>
        </w:tc>
        <w:tc>
          <w:tcPr>
            <w:tcW w:w="900" w:type="dxa"/>
            <w:shd w:val="clear" w:color="auto" w:fill="auto"/>
            <w:noWrap/>
            <w:vAlign w:val="center"/>
            <w:hideMark/>
          </w:tcPr>
          <w:p w14:paraId="2CFFEC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7123790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11</w:t>
            </w:r>
          </w:p>
        </w:tc>
        <w:tc>
          <w:tcPr>
            <w:tcW w:w="630" w:type="dxa"/>
            <w:shd w:val="clear" w:color="auto" w:fill="auto"/>
            <w:noWrap/>
            <w:vAlign w:val="center"/>
            <w:hideMark/>
          </w:tcPr>
          <w:p w14:paraId="78E7C3A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87</w:t>
            </w:r>
          </w:p>
        </w:tc>
        <w:tc>
          <w:tcPr>
            <w:tcW w:w="2430" w:type="dxa"/>
            <w:shd w:val="clear" w:color="auto" w:fill="auto"/>
            <w:noWrap/>
            <w:vAlign w:val="center"/>
            <w:hideMark/>
          </w:tcPr>
          <w:p w14:paraId="6E49FF7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Beacon Research &amp; Shaw &amp; Company Research. (2023). Fox News poll [Data Set].</w:t>
            </w:r>
          </w:p>
        </w:tc>
      </w:tr>
      <w:tr w:rsidR="00F739D0" w:rsidRPr="003A076A" w14:paraId="06E8C3B1" w14:textId="77777777" w:rsidTr="003A076A">
        <w:trPr>
          <w:trHeight w:val="1008"/>
        </w:trPr>
        <w:tc>
          <w:tcPr>
            <w:tcW w:w="990" w:type="dxa"/>
            <w:shd w:val="clear" w:color="auto" w:fill="auto"/>
            <w:noWrap/>
            <w:vAlign w:val="center"/>
            <w:hideMark/>
          </w:tcPr>
          <w:p w14:paraId="563E92E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39976D8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SS Benefits</w:t>
            </w:r>
          </w:p>
        </w:tc>
        <w:tc>
          <w:tcPr>
            <w:tcW w:w="2605" w:type="dxa"/>
            <w:shd w:val="clear" w:color="auto" w:fill="auto"/>
            <w:noWrap/>
            <w:vAlign w:val="center"/>
            <w:hideMark/>
          </w:tcPr>
          <w:p w14:paraId="0152CA2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Social Security benefits for some future retirees should be reduced</w:t>
            </w:r>
          </w:p>
        </w:tc>
        <w:tc>
          <w:tcPr>
            <w:tcW w:w="900" w:type="dxa"/>
            <w:shd w:val="clear" w:color="auto" w:fill="auto"/>
            <w:noWrap/>
            <w:vAlign w:val="center"/>
            <w:hideMark/>
          </w:tcPr>
          <w:p w14:paraId="60225E1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2181428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16</w:t>
            </w:r>
          </w:p>
        </w:tc>
        <w:tc>
          <w:tcPr>
            <w:tcW w:w="630" w:type="dxa"/>
            <w:shd w:val="clear" w:color="auto" w:fill="auto"/>
            <w:noWrap/>
            <w:vAlign w:val="center"/>
            <w:hideMark/>
          </w:tcPr>
          <w:p w14:paraId="76E0DDC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82</w:t>
            </w:r>
          </w:p>
        </w:tc>
        <w:tc>
          <w:tcPr>
            <w:tcW w:w="2430" w:type="dxa"/>
            <w:shd w:val="clear" w:color="auto" w:fill="auto"/>
            <w:noWrap/>
            <w:vAlign w:val="center"/>
            <w:hideMark/>
          </w:tcPr>
          <w:p w14:paraId="2BA8D46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Beacon Research &amp; Shaw &amp; Company Research. (2023). Fox News poll [Data Set].</w:t>
            </w:r>
          </w:p>
        </w:tc>
      </w:tr>
      <w:tr w:rsidR="00F739D0" w:rsidRPr="003A076A" w14:paraId="3FA5F61E" w14:textId="77777777" w:rsidTr="003A076A">
        <w:trPr>
          <w:trHeight w:val="1008"/>
        </w:trPr>
        <w:tc>
          <w:tcPr>
            <w:tcW w:w="990" w:type="dxa"/>
            <w:shd w:val="clear" w:color="auto" w:fill="auto"/>
            <w:noWrap/>
            <w:vAlign w:val="center"/>
            <w:hideMark/>
          </w:tcPr>
          <w:p w14:paraId="2AA81C1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0E4A807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Minimum Wage</w:t>
            </w:r>
          </w:p>
        </w:tc>
        <w:tc>
          <w:tcPr>
            <w:tcW w:w="2605" w:type="dxa"/>
            <w:shd w:val="clear" w:color="auto" w:fill="auto"/>
            <w:noWrap/>
            <w:vAlign w:val="center"/>
            <w:hideMark/>
          </w:tcPr>
          <w:p w14:paraId="5B2E199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federal minimum wage is about right</w:t>
            </w:r>
          </w:p>
        </w:tc>
        <w:tc>
          <w:tcPr>
            <w:tcW w:w="900" w:type="dxa"/>
            <w:shd w:val="clear" w:color="auto" w:fill="auto"/>
            <w:noWrap/>
            <w:vAlign w:val="center"/>
            <w:hideMark/>
          </w:tcPr>
          <w:p w14:paraId="1299561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1F891AE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13</w:t>
            </w:r>
          </w:p>
        </w:tc>
        <w:tc>
          <w:tcPr>
            <w:tcW w:w="630" w:type="dxa"/>
            <w:shd w:val="clear" w:color="auto" w:fill="auto"/>
            <w:noWrap/>
            <w:vAlign w:val="center"/>
            <w:hideMark/>
          </w:tcPr>
          <w:p w14:paraId="69D9181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81</w:t>
            </w:r>
          </w:p>
        </w:tc>
        <w:tc>
          <w:tcPr>
            <w:tcW w:w="2430" w:type="dxa"/>
            <w:shd w:val="clear" w:color="auto" w:fill="auto"/>
            <w:noWrap/>
            <w:vAlign w:val="center"/>
            <w:hideMark/>
          </w:tcPr>
          <w:p w14:paraId="487EB30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the minimum wage [Data Set].</w:t>
            </w:r>
          </w:p>
        </w:tc>
      </w:tr>
      <w:tr w:rsidR="00F739D0" w:rsidRPr="003A076A" w14:paraId="25E08239" w14:textId="77777777" w:rsidTr="003A076A">
        <w:trPr>
          <w:trHeight w:val="1008"/>
        </w:trPr>
        <w:tc>
          <w:tcPr>
            <w:tcW w:w="990" w:type="dxa"/>
            <w:shd w:val="clear" w:color="auto" w:fill="auto"/>
            <w:noWrap/>
            <w:vAlign w:val="center"/>
            <w:hideMark/>
          </w:tcPr>
          <w:p w14:paraId="5CDFC50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0F9749A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Gun Laws</w:t>
            </w:r>
          </w:p>
        </w:tc>
        <w:tc>
          <w:tcPr>
            <w:tcW w:w="2605" w:type="dxa"/>
            <w:shd w:val="clear" w:color="auto" w:fill="auto"/>
            <w:noWrap/>
            <w:vAlign w:val="center"/>
            <w:hideMark/>
          </w:tcPr>
          <w:p w14:paraId="39F0916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gun laws should be less strict than they are today</w:t>
            </w:r>
          </w:p>
        </w:tc>
        <w:tc>
          <w:tcPr>
            <w:tcW w:w="900" w:type="dxa"/>
            <w:shd w:val="clear" w:color="auto" w:fill="auto"/>
            <w:noWrap/>
            <w:vAlign w:val="center"/>
            <w:hideMark/>
          </w:tcPr>
          <w:p w14:paraId="5D064C0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559F397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14</w:t>
            </w:r>
          </w:p>
        </w:tc>
        <w:tc>
          <w:tcPr>
            <w:tcW w:w="630" w:type="dxa"/>
            <w:shd w:val="clear" w:color="auto" w:fill="auto"/>
            <w:noWrap/>
            <w:vAlign w:val="center"/>
            <w:hideMark/>
          </w:tcPr>
          <w:p w14:paraId="586CD91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85</w:t>
            </w:r>
          </w:p>
        </w:tc>
        <w:tc>
          <w:tcPr>
            <w:tcW w:w="2430" w:type="dxa"/>
            <w:shd w:val="clear" w:color="auto" w:fill="auto"/>
            <w:noWrap/>
            <w:vAlign w:val="center"/>
            <w:hideMark/>
          </w:tcPr>
          <w:p w14:paraId="62D1CE3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(2021). Key facts about Americans and guns [Data Set].</w:t>
            </w:r>
          </w:p>
        </w:tc>
      </w:tr>
      <w:tr w:rsidR="00F739D0" w:rsidRPr="003A076A" w14:paraId="7C155FAE" w14:textId="77777777" w:rsidTr="003A076A">
        <w:trPr>
          <w:trHeight w:val="1008"/>
        </w:trPr>
        <w:tc>
          <w:tcPr>
            <w:tcW w:w="990" w:type="dxa"/>
            <w:shd w:val="clear" w:color="auto" w:fill="auto"/>
            <w:noWrap/>
            <w:vAlign w:val="center"/>
            <w:hideMark/>
          </w:tcPr>
          <w:p w14:paraId="30F09CA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19B755C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CDC COVID</w:t>
            </w:r>
          </w:p>
        </w:tc>
        <w:tc>
          <w:tcPr>
            <w:tcW w:w="2605" w:type="dxa"/>
            <w:shd w:val="clear" w:color="auto" w:fill="auto"/>
            <w:noWrap/>
            <w:vAlign w:val="center"/>
            <w:hideMark/>
          </w:tcPr>
          <w:p w14:paraId="29620D88"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public</w:t>
            </w:r>
            <w:proofErr w:type="gramEnd"/>
            <w:r w:rsidRPr="003A076A">
              <w:rPr>
                <w:rFonts w:eastAsia="Times New Roman"/>
                <w:color w:val="000000"/>
                <w:kern w:val="0"/>
                <w:sz w:val="20"/>
                <w:szCs w:val="20"/>
                <w14:ligatures w14:val="none"/>
              </w:rPr>
              <w:t xml:space="preserve"> health officials (e.g., at CDC) have done an excellent job of responding to COVID</w:t>
            </w:r>
          </w:p>
        </w:tc>
        <w:tc>
          <w:tcPr>
            <w:tcW w:w="900" w:type="dxa"/>
            <w:shd w:val="clear" w:color="auto" w:fill="auto"/>
            <w:noWrap/>
            <w:vAlign w:val="center"/>
            <w:hideMark/>
          </w:tcPr>
          <w:p w14:paraId="31ADDF4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765B0AC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13</w:t>
            </w:r>
          </w:p>
        </w:tc>
        <w:tc>
          <w:tcPr>
            <w:tcW w:w="630" w:type="dxa"/>
            <w:shd w:val="clear" w:color="auto" w:fill="auto"/>
            <w:noWrap/>
            <w:vAlign w:val="center"/>
            <w:hideMark/>
          </w:tcPr>
          <w:p w14:paraId="1DB903F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87</w:t>
            </w:r>
          </w:p>
        </w:tc>
        <w:tc>
          <w:tcPr>
            <w:tcW w:w="2430" w:type="dxa"/>
            <w:shd w:val="clear" w:color="auto" w:fill="auto"/>
            <w:noWrap/>
            <w:vAlign w:val="center"/>
            <w:hideMark/>
          </w:tcPr>
          <w:p w14:paraId="5DD9802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Pew American trends panel poll [Dataset].</w:t>
            </w:r>
          </w:p>
        </w:tc>
      </w:tr>
      <w:tr w:rsidR="00F739D0" w:rsidRPr="003A076A" w14:paraId="2B5CF555" w14:textId="77777777" w:rsidTr="003A076A">
        <w:trPr>
          <w:trHeight w:val="1008"/>
        </w:trPr>
        <w:tc>
          <w:tcPr>
            <w:tcW w:w="990" w:type="dxa"/>
            <w:shd w:val="clear" w:color="auto" w:fill="auto"/>
            <w:noWrap/>
            <w:vAlign w:val="center"/>
            <w:hideMark/>
          </w:tcPr>
          <w:p w14:paraId="5B04936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5998376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Drug Offence</w:t>
            </w:r>
          </w:p>
        </w:tc>
        <w:tc>
          <w:tcPr>
            <w:tcW w:w="2605" w:type="dxa"/>
            <w:shd w:val="clear" w:color="auto" w:fill="auto"/>
            <w:noWrap/>
            <w:vAlign w:val="center"/>
            <w:hideMark/>
          </w:tcPr>
          <w:p w14:paraId="3F933C5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sentences of people incarcerated for drugs should not be commuted or reduced</w:t>
            </w:r>
          </w:p>
        </w:tc>
        <w:tc>
          <w:tcPr>
            <w:tcW w:w="900" w:type="dxa"/>
            <w:shd w:val="clear" w:color="auto" w:fill="auto"/>
            <w:noWrap/>
            <w:vAlign w:val="center"/>
            <w:hideMark/>
          </w:tcPr>
          <w:p w14:paraId="0E7EDD7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34026AA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39</w:t>
            </w:r>
          </w:p>
        </w:tc>
        <w:tc>
          <w:tcPr>
            <w:tcW w:w="630" w:type="dxa"/>
            <w:shd w:val="clear" w:color="auto" w:fill="auto"/>
            <w:noWrap/>
            <w:vAlign w:val="center"/>
            <w:hideMark/>
          </w:tcPr>
          <w:p w14:paraId="5BC3703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61</w:t>
            </w:r>
          </w:p>
        </w:tc>
        <w:tc>
          <w:tcPr>
            <w:tcW w:w="2430" w:type="dxa"/>
            <w:shd w:val="clear" w:color="auto" w:fill="auto"/>
            <w:noWrap/>
            <w:vAlign w:val="center"/>
            <w:hideMark/>
          </w:tcPr>
          <w:p w14:paraId="73B6155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Bully Pulpit Interactive. (2021). Poll results on American attitudes toward war on drugs [Data Set].</w:t>
            </w:r>
          </w:p>
        </w:tc>
      </w:tr>
      <w:tr w:rsidR="00F739D0" w:rsidRPr="003A076A" w14:paraId="7B326B30" w14:textId="77777777" w:rsidTr="003A076A">
        <w:trPr>
          <w:trHeight w:val="1008"/>
        </w:trPr>
        <w:tc>
          <w:tcPr>
            <w:tcW w:w="990" w:type="dxa"/>
            <w:shd w:val="clear" w:color="auto" w:fill="auto"/>
            <w:noWrap/>
            <w:vAlign w:val="center"/>
            <w:hideMark/>
          </w:tcPr>
          <w:p w14:paraId="283C922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36C0891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Voting Ease</w:t>
            </w:r>
          </w:p>
        </w:tc>
        <w:tc>
          <w:tcPr>
            <w:tcW w:w="2605" w:type="dxa"/>
            <w:shd w:val="clear" w:color="auto" w:fill="auto"/>
            <w:noWrap/>
            <w:vAlign w:val="center"/>
            <w:hideMark/>
          </w:tcPr>
          <w:p w14:paraId="1357E87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government should make it easier for people to vote</w:t>
            </w:r>
          </w:p>
        </w:tc>
        <w:tc>
          <w:tcPr>
            <w:tcW w:w="900" w:type="dxa"/>
            <w:shd w:val="clear" w:color="auto" w:fill="auto"/>
            <w:noWrap/>
            <w:vAlign w:val="center"/>
            <w:hideMark/>
          </w:tcPr>
          <w:p w14:paraId="2E7CC33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0358F29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40</w:t>
            </w:r>
          </w:p>
        </w:tc>
        <w:tc>
          <w:tcPr>
            <w:tcW w:w="630" w:type="dxa"/>
            <w:shd w:val="clear" w:color="auto" w:fill="auto"/>
            <w:noWrap/>
            <w:vAlign w:val="center"/>
            <w:hideMark/>
          </w:tcPr>
          <w:p w14:paraId="0660334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52</w:t>
            </w:r>
          </w:p>
        </w:tc>
        <w:tc>
          <w:tcPr>
            <w:tcW w:w="2430" w:type="dxa"/>
            <w:shd w:val="clear" w:color="auto" w:fill="auto"/>
            <w:noWrap/>
            <w:vAlign w:val="center"/>
            <w:hideMark/>
          </w:tcPr>
          <w:p w14:paraId="339BCDC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YouGov survey: Issue Positions and Importance [Data Set].</w:t>
            </w:r>
          </w:p>
        </w:tc>
      </w:tr>
      <w:tr w:rsidR="00F739D0" w:rsidRPr="003A076A" w14:paraId="351ADBEF" w14:textId="77777777" w:rsidTr="003A076A">
        <w:trPr>
          <w:trHeight w:val="1008"/>
        </w:trPr>
        <w:tc>
          <w:tcPr>
            <w:tcW w:w="990" w:type="dxa"/>
            <w:shd w:val="clear" w:color="auto" w:fill="auto"/>
            <w:noWrap/>
            <w:vAlign w:val="center"/>
            <w:hideMark/>
          </w:tcPr>
          <w:p w14:paraId="5847021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37288E6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Democrat Strategy</w:t>
            </w:r>
          </w:p>
        </w:tc>
        <w:tc>
          <w:tcPr>
            <w:tcW w:w="2605" w:type="dxa"/>
            <w:shd w:val="clear" w:color="auto" w:fill="auto"/>
            <w:noWrap/>
            <w:vAlign w:val="center"/>
            <w:hideMark/>
          </w:tcPr>
          <w:p w14:paraId="29EC52B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Democratic Party has a clear plan for dealing with the problems facing the country</w:t>
            </w:r>
          </w:p>
        </w:tc>
        <w:tc>
          <w:tcPr>
            <w:tcW w:w="900" w:type="dxa"/>
            <w:shd w:val="clear" w:color="auto" w:fill="auto"/>
            <w:noWrap/>
            <w:vAlign w:val="center"/>
            <w:hideMark/>
          </w:tcPr>
          <w:p w14:paraId="6A2E515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0DF3FB3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35</w:t>
            </w:r>
          </w:p>
        </w:tc>
        <w:tc>
          <w:tcPr>
            <w:tcW w:w="630" w:type="dxa"/>
            <w:shd w:val="clear" w:color="auto" w:fill="auto"/>
            <w:noWrap/>
            <w:vAlign w:val="center"/>
            <w:hideMark/>
          </w:tcPr>
          <w:p w14:paraId="63F8F05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65</w:t>
            </w:r>
          </w:p>
        </w:tc>
        <w:tc>
          <w:tcPr>
            <w:tcW w:w="2430" w:type="dxa"/>
            <w:shd w:val="clear" w:color="auto" w:fill="auto"/>
            <w:noWrap/>
            <w:vAlign w:val="center"/>
            <w:hideMark/>
          </w:tcPr>
          <w:p w14:paraId="60298D3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Beacon Research &amp; Shaw &amp; Company Research. (2022). Fox News poll [Data Set].</w:t>
            </w:r>
          </w:p>
        </w:tc>
      </w:tr>
      <w:tr w:rsidR="00F739D0" w:rsidRPr="003A076A" w14:paraId="715373E1" w14:textId="77777777" w:rsidTr="003A076A">
        <w:trPr>
          <w:trHeight w:val="1008"/>
        </w:trPr>
        <w:tc>
          <w:tcPr>
            <w:tcW w:w="990" w:type="dxa"/>
            <w:shd w:val="clear" w:color="auto" w:fill="auto"/>
            <w:noWrap/>
            <w:vAlign w:val="center"/>
            <w:hideMark/>
          </w:tcPr>
          <w:p w14:paraId="627423B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Politics</w:t>
            </w:r>
          </w:p>
        </w:tc>
        <w:tc>
          <w:tcPr>
            <w:tcW w:w="1345" w:type="dxa"/>
            <w:shd w:val="clear" w:color="auto" w:fill="auto"/>
            <w:noWrap/>
            <w:vAlign w:val="center"/>
            <w:hideMark/>
          </w:tcPr>
          <w:p w14:paraId="1C8AC65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Federal Oil</w:t>
            </w:r>
          </w:p>
        </w:tc>
        <w:tc>
          <w:tcPr>
            <w:tcW w:w="2605" w:type="dxa"/>
            <w:shd w:val="clear" w:color="auto" w:fill="auto"/>
            <w:noWrap/>
            <w:vAlign w:val="center"/>
            <w:hideMark/>
          </w:tcPr>
          <w:p w14:paraId="12E7236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U.S should get more oil from its federal lands</w:t>
            </w:r>
          </w:p>
        </w:tc>
        <w:tc>
          <w:tcPr>
            <w:tcW w:w="900" w:type="dxa"/>
            <w:shd w:val="clear" w:color="auto" w:fill="auto"/>
            <w:noWrap/>
            <w:vAlign w:val="center"/>
            <w:hideMark/>
          </w:tcPr>
          <w:p w14:paraId="4845608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2894495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41</w:t>
            </w:r>
          </w:p>
        </w:tc>
        <w:tc>
          <w:tcPr>
            <w:tcW w:w="630" w:type="dxa"/>
            <w:shd w:val="clear" w:color="auto" w:fill="auto"/>
            <w:noWrap/>
            <w:vAlign w:val="center"/>
            <w:hideMark/>
          </w:tcPr>
          <w:p w14:paraId="5BCF9BC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36</w:t>
            </w:r>
          </w:p>
        </w:tc>
        <w:tc>
          <w:tcPr>
            <w:tcW w:w="2430" w:type="dxa"/>
            <w:shd w:val="clear" w:color="auto" w:fill="auto"/>
            <w:noWrap/>
            <w:vAlign w:val="center"/>
            <w:hideMark/>
          </w:tcPr>
          <w:p w14:paraId="4698DC9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(2023). YouGov survey: the Willow project [Data Set].</w:t>
            </w:r>
          </w:p>
        </w:tc>
      </w:tr>
      <w:tr w:rsidR="00F739D0" w:rsidRPr="003A076A" w14:paraId="7BA0C130" w14:textId="77777777" w:rsidTr="003A076A">
        <w:trPr>
          <w:trHeight w:val="1008"/>
        </w:trPr>
        <w:tc>
          <w:tcPr>
            <w:tcW w:w="990" w:type="dxa"/>
            <w:shd w:val="clear" w:color="auto" w:fill="auto"/>
            <w:noWrap/>
            <w:vAlign w:val="center"/>
            <w:hideMark/>
          </w:tcPr>
          <w:p w14:paraId="2991759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4C58658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Military Spending</w:t>
            </w:r>
          </w:p>
        </w:tc>
        <w:tc>
          <w:tcPr>
            <w:tcW w:w="2605" w:type="dxa"/>
            <w:shd w:val="clear" w:color="auto" w:fill="auto"/>
            <w:noWrap/>
            <w:vAlign w:val="center"/>
            <w:hideMark/>
          </w:tcPr>
          <w:p w14:paraId="763C308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U.S is spending too much on immigration</w:t>
            </w:r>
          </w:p>
        </w:tc>
        <w:tc>
          <w:tcPr>
            <w:tcW w:w="900" w:type="dxa"/>
            <w:shd w:val="clear" w:color="auto" w:fill="auto"/>
            <w:noWrap/>
            <w:vAlign w:val="center"/>
            <w:hideMark/>
          </w:tcPr>
          <w:p w14:paraId="7E1DA8B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52DF5FC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35</w:t>
            </w:r>
          </w:p>
        </w:tc>
        <w:tc>
          <w:tcPr>
            <w:tcW w:w="630" w:type="dxa"/>
            <w:shd w:val="clear" w:color="auto" w:fill="auto"/>
            <w:noWrap/>
            <w:vAlign w:val="center"/>
            <w:hideMark/>
          </w:tcPr>
          <w:p w14:paraId="5E6B597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65</w:t>
            </w:r>
          </w:p>
        </w:tc>
        <w:tc>
          <w:tcPr>
            <w:tcW w:w="2430" w:type="dxa"/>
            <w:shd w:val="clear" w:color="auto" w:fill="auto"/>
            <w:noWrap/>
            <w:vAlign w:val="center"/>
            <w:hideMark/>
          </w:tcPr>
          <w:p w14:paraId="57553A0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(2023). Military and national defense [Data Set].</w:t>
            </w:r>
          </w:p>
        </w:tc>
      </w:tr>
      <w:tr w:rsidR="00F739D0" w:rsidRPr="003A076A" w14:paraId="61FCBC6A" w14:textId="77777777" w:rsidTr="003A076A">
        <w:trPr>
          <w:trHeight w:val="1008"/>
        </w:trPr>
        <w:tc>
          <w:tcPr>
            <w:tcW w:w="990" w:type="dxa"/>
            <w:shd w:val="clear" w:color="auto" w:fill="auto"/>
            <w:noWrap/>
            <w:vAlign w:val="center"/>
            <w:hideMark/>
          </w:tcPr>
          <w:p w14:paraId="61203EA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2D1176F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Health Insurance</w:t>
            </w:r>
          </w:p>
        </w:tc>
        <w:tc>
          <w:tcPr>
            <w:tcW w:w="2605" w:type="dxa"/>
            <w:shd w:val="clear" w:color="auto" w:fill="auto"/>
            <w:noWrap/>
            <w:vAlign w:val="center"/>
            <w:hideMark/>
          </w:tcPr>
          <w:p w14:paraId="120D04AC"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health</w:t>
            </w:r>
            <w:proofErr w:type="gramEnd"/>
            <w:r w:rsidRPr="003A076A">
              <w:rPr>
                <w:rFonts w:eastAsia="Times New Roman"/>
                <w:color w:val="000000"/>
                <w:kern w:val="0"/>
                <w:sz w:val="20"/>
                <w:szCs w:val="20"/>
                <w14:ligatures w14:val="none"/>
              </w:rPr>
              <w:t xml:space="preserve"> coverage is a responsibility of the government</w:t>
            </w:r>
          </w:p>
        </w:tc>
        <w:tc>
          <w:tcPr>
            <w:tcW w:w="900" w:type="dxa"/>
            <w:shd w:val="clear" w:color="auto" w:fill="auto"/>
            <w:noWrap/>
            <w:vAlign w:val="center"/>
            <w:hideMark/>
          </w:tcPr>
          <w:p w14:paraId="1878FD6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749DED6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40</w:t>
            </w:r>
          </w:p>
        </w:tc>
        <w:tc>
          <w:tcPr>
            <w:tcW w:w="630" w:type="dxa"/>
            <w:shd w:val="clear" w:color="auto" w:fill="auto"/>
            <w:noWrap/>
            <w:vAlign w:val="center"/>
            <w:hideMark/>
          </w:tcPr>
          <w:p w14:paraId="69A9367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57</w:t>
            </w:r>
          </w:p>
        </w:tc>
        <w:tc>
          <w:tcPr>
            <w:tcW w:w="2430" w:type="dxa"/>
            <w:shd w:val="clear" w:color="auto" w:fill="auto"/>
            <w:noWrap/>
            <w:vAlign w:val="center"/>
            <w:hideMark/>
          </w:tcPr>
          <w:p w14:paraId="1B9C9B4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Healthcare system [Data Set].</w:t>
            </w:r>
          </w:p>
        </w:tc>
      </w:tr>
      <w:tr w:rsidR="00F739D0" w:rsidRPr="003A076A" w14:paraId="3DE29F34" w14:textId="77777777" w:rsidTr="003A076A">
        <w:trPr>
          <w:trHeight w:val="1008"/>
        </w:trPr>
        <w:tc>
          <w:tcPr>
            <w:tcW w:w="990" w:type="dxa"/>
            <w:shd w:val="clear" w:color="auto" w:fill="auto"/>
            <w:noWrap/>
            <w:vAlign w:val="center"/>
            <w:hideMark/>
          </w:tcPr>
          <w:p w14:paraId="37D52A5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07C7154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Tax Rates</w:t>
            </w:r>
          </w:p>
        </w:tc>
        <w:tc>
          <w:tcPr>
            <w:tcW w:w="2605" w:type="dxa"/>
            <w:shd w:val="clear" w:color="auto" w:fill="auto"/>
            <w:noWrap/>
            <w:vAlign w:val="center"/>
            <w:hideMark/>
          </w:tcPr>
          <w:p w14:paraId="7B889A1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tax rates on household incomes over $400,000 should not be raised</w:t>
            </w:r>
          </w:p>
        </w:tc>
        <w:tc>
          <w:tcPr>
            <w:tcW w:w="900" w:type="dxa"/>
            <w:shd w:val="clear" w:color="auto" w:fill="auto"/>
            <w:noWrap/>
            <w:vAlign w:val="center"/>
            <w:hideMark/>
          </w:tcPr>
          <w:p w14:paraId="428D296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3C79E00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37</w:t>
            </w:r>
          </w:p>
        </w:tc>
        <w:tc>
          <w:tcPr>
            <w:tcW w:w="630" w:type="dxa"/>
            <w:shd w:val="clear" w:color="auto" w:fill="auto"/>
            <w:noWrap/>
            <w:vAlign w:val="center"/>
            <w:hideMark/>
          </w:tcPr>
          <w:p w14:paraId="2A9472A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61</w:t>
            </w:r>
          </w:p>
        </w:tc>
        <w:tc>
          <w:tcPr>
            <w:tcW w:w="2430" w:type="dxa"/>
            <w:shd w:val="clear" w:color="auto" w:fill="auto"/>
            <w:noWrap/>
            <w:vAlign w:val="center"/>
            <w:hideMark/>
          </w:tcPr>
          <w:p w14:paraId="1BFFC2D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(2023). The pope is concerned about climate change. how do U.S. Catholics feel about it? [Data Set].</w:t>
            </w:r>
          </w:p>
        </w:tc>
      </w:tr>
      <w:tr w:rsidR="00F739D0" w:rsidRPr="003A076A" w14:paraId="69FDA9A9" w14:textId="77777777" w:rsidTr="003A076A">
        <w:trPr>
          <w:trHeight w:val="1008"/>
        </w:trPr>
        <w:tc>
          <w:tcPr>
            <w:tcW w:w="990" w:type="dxa"/>
            <w:shd w:val="clear" w:color="auto" w:fill="auto"/>
            <w:noWrap/>
            <w:vAlign w:val="center"/>
            <w:hideMark/>
          </w:tcPr>
          <w:p w14:paraId="3A02535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064465C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Bible Influence</w:t>
            </w:r>
          </w:p>
        </w:tc>
        <w:tc>
          <w:tcPr>
            <w:tcW w:w="2605" w:type="dxa"/>
            <w:shd w:val="clear" w:color="auto" w:fill="auto"/>
            <w:noWrap/>
            <w:vAlign w:val="center"/>
            <w:hideMark/>
          </w:tcPr>
          <w:p w14:paraId="09018B7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Bible should have no influence on laws in the US</w:t>
            </w:r>
          </w:p>
        </w:tc>
        <w:tc>
          <w:tcPr>
            <w:tcW w:w="900" w:type="dxa"/>
            <w:shd w:val="clear" w:color="auto" w:fill="auto"/>
            <w:noWrap/>
            <w:vAlign w:val="center"/>
            <w:hideMark/>
          </w:tcPr>
          <w:p w14:paraId="1B4F231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4602670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36</w:t>
            </w:r>
          </w:p>
        </w:tc>
        <w:tc>
          <w:tcPr>
            <w:tcW w:w="630" w:type="dxa"/>
            <w:shd w:val="clear" w:color="auto" w:fill="auto"/>
            <w:noWrap/>
            <w:vAlign w:val="center"/>
            <w:hideMark/>
          </w:tcPr>
          <w:p w14:paraId="65363A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64</w:t>
            </w:r>
          </w:p>
        </w:tc>
        <w:tc>
          <w:tcPr>
            <w:tcW w:w="2430" w:type="dxa"/>
            <w:shd w:val="clear" w:color="auto" w:fill="auto"/>
            <w:noWrap/>
            <w:vAlign w:val="center"/>
            <w:hideMark/>
          </w:tcPr>
          <w:p w14:paraId="6C71EF7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Pew American trends panel poll [Dataset].</w:t>
            </w:r>
          </w:p>
        </w:tc>
      </w:tr>
      <w:tr w:rsidR="00F739D0" w:rsidRPr="003A076A" w14:paraId="796AFA2D" w14:textId="77777777" w:rsidTr="003A076A">
        <w:trPr>
          <w:trHeight w:val="1008"/>
        </w:trPr>
        <w:tc>
          <w:tcPr>
            <w:tcW w:w="990" w:type="dxa"/>
            <w:shd w:val="clear" w:color="auto" w:fill="auto"/>
            <w:noWrap/>
            <w:vAlign w:val="center"/>
            <w:hideMark/>
          </w:tcPr>
          <w:p w14:paraId="4362A00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39A1C1A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Drug Reform</w:t>
            </w:r>
          </w:p>
        </w:tc>
        <w:tc>
          <w:tcPr>
            <w:tcW w:w="2605" w:type="dxa"/>
            <w:shd w:val="clear" w:color="auto" w:fill="auto"/>
            <w:noWrap/>
            <w:vAlign w:val="center"/>
            <w:hideMark/>
          </w:tcPr>
          <w:p w14:paraId="0D8FC5D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not important to reform the country's drug laws</w:t>
            </w:r>
          </w:p>
        </w:tc>
        <w:tc>
          <w:tcPr>
            <w:tcW w:w="900" w:type="dxa"/>
            <w:shd w:val="clear" w:color="auto" w:fill="auto"/>
            <w:noWrap/>
            <w:vAlign w:val="center"/>
            <w:hideMark/>
          </w:tcPr>
          <w:p w14:paraId="5FA69C1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15BEA19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18</w:t>
            </w:r>
          </w:p>
        </w:tc>
        <w:tc>
          <w:tcPr>
            <w:tcW w:w="630" w:type="dxa"/>
            <w:shd w:val="clear" w:color="auto" w:fill="auto"/>
            <w:noWrap/>
            <w:vAlign w:val="center"/>
            <w:hideMark/>
          </w:tcPr>
          <w:p w14:paraId="4D497D5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82</w:t>
            </w:r>
          </w:p>
        </w:tc>
        <w:tc>
          <w:tcPr>
            <w:tcW w:w="2430" w:type="dxa"/>
            <w:shd w:val="clear" w:color="auto" w:fill="auto"/>
            <w:noWrap/>
            <w:vAlign w:val="center"/>
            <w:hideMark/>
          </w:tcPr>
          <w:p w14:paraId="175A2C8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Bully Pulpit Interactive. (2021). Poll results on American attitudes toward war on drugs [Data Set].</w:t>
            </w:r>
          </w:p>
        </w:tc>
      </w:tr>
      <w:tr w:rsidR="00F739D0" w:rsidRPr="003A076A" w14:paraId="059E262D" w14:textId="77777777" w:rsidTr="003A076A">
        <w:trPr>
          <w:trHeight w:val="1008"/>
        </w:trPr>
        <w:tc>
          <w:tcPr>
            <w:tcW w:w="990" w:type="dxa"/>
            <w:shd w:val="clear" w:color="auto" w:fill="auto"/>
            <w:noWrap/>
            <w:vAlign w:val="center"/>
            <w:hideMark/>
          </w:tcPr>
          <w:p w14:paraId="180C86F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33A2538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Income Tax</w:t>
            </w:r>
          </w:p>
        </w:tc>
        <w:tc>
          <w:tcPr>
            <w:tcW w:w="2605" w:type="dxa"/>
            <w:shd w:val="clear" w:color="auto" w:fill="auto"/>
            <w:noWrap/>
            <w:vAlign w:val="center"/>
            <w:hideMark/>
          </w:tcPr>
          <w:p w14:paraId="756B127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income tax rates for all Americans should be increased</w:t>
            </w:r>
          </w:p>
        </w:tc>
        <w:tc>
          <w:tcPr>
            <w:tcW w:w="900" w:type="dxa"/>
            <w:shd w:val="clear" w:color="auto" w:fill="auto"/>
            <w:noWrap/>
            <w:vAlign w:val="center"/>
            <w:hideMark/>
          </w:tcPr>
          <w:p w14:paraId="27AF864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13BFADD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17</w:t>
            </w:r>
          </w:p>
        </w:tc>
        <w:tc>
          <w:tcPr>
            <w:tcW w:w="630" w:type="dxa"/>
            <w:shd w:val="clear" w:color="auto" w:fill="auto"/>
            <w:noWrap/>
            <w:vAlign w:val="center"/>
            <w:hideMark/>
          </w:tcPr>
          <w:p w14:paraId="3B7D96C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80</w:t>
            </w:r>
          </w:p>
        </w:tc>
        <w:tc>
          <w:tcPr>
            <w:tcW w:w="2430" w:type="dxa"/>
            <w:shd w:val="clear" w:color="auto" w:fill="auto"/>
            <w:noWrap/>
            <w:vAlign w:val="center"/>
            <w:hideMark/>
          </w:tcPr>
          <w:p w14:paraId="5C0D4F0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Beacon Research &amp; Shaw &amp; Company Research. (2023). Fox News poll [Data Set].</w:t>
            </w:r>
          </w:p>
        </w:tc>
      </w:tr>
      <w:tr w:rsidR="00F739D0" w:rsidRPr="003A076A" w14:paraId="727F9940" w14:textId="77777777" w:rsidTr="003A076A">
        <w:trPr>
          <w:trHeight w:val="1008"/>
        </w:trPr>
        <w:tc>
          <w:tcPr>
            <w:tcW w:w="990" w:type="dxa"/>
            <w:shd w:val="clear" w:color="auto" w:fill="auto"/>
            <w:noWrap/>
            <w:vAlign w:val="center"/>
            <w:hideMark/>
          </w:tcPr>
          <w:p w14:paraId="1F2B434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59C08D6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Justice Tenure</w:t>
            </w:r>
          </w:p>
        </w:tc>
        <w:tc>
          <w:tcPr>
            <w:tcW w:w="2605" w:type="dxa"/>
            <w:shd w:val="clear" w:color="auto" w:fill="auto"/>
            <w:noWrap/>
            <w:vAlign w:val="center"/>
            <w:hideMark/>
          </w:tcPr>
          <w:p w14:paraId="4AFC778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Supreme Court justices should be limited to 18-year terms</w:t>
            </w:r>
          </w:p>
        </w:tc>
        <w:tc>
          <w:tcPr>
            <w:tcW w:w="900" w:type="dxa"/>
            <w:shd w:val="clear" w:color="auto" w:fill="auto"/>
            <w:noWrap/>
            <w:vAlign w:val="center"/>
            <w:hideMark/>
          </w:tcPr>
          <w:p w14:paraId="5281BC0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61801E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30</w:t>
            </w:r>
          </w:p>
        </w:tc>
        <w:tc>
          <w:tcPr>
            <w:tcW w:w="630" w:type="dxa"/>
            <w:shd w:val="clear" w:color="auto" w:fill="auto"/>
            <w:noWrap/>
            <w:vAlign w:val="center"/>
            <w:hideMark/>
          </w:tcPr>
          <w:p w14:paraId="720F050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66</w:t>
            </w:r>
          </w:p>
        </w:tc>
        <w:tc>
          <w:tcPr>
            <w:tcW w:w="2430" w:type="dxa"/>
            <w:shd w:val="clear" w:color="auto" w:fill="auto"/>
            <w:noWrap/>
            <w:vAlign w:val="center"/>
            <w:hideMark/>
          </w:tcPr>
          <w:p w14:paraId="45413AF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Beacon Research &amp; Shaw &amp; Company Research. (2022). Fox News poll [Data Set].</w:t>
            </w:r>
          </w:p>
        </w:tc>
      </w:tr>
      <w:tr w:rsidR="00F739D0" w:rsidRPr="003A076A" w14:paraId="31D158A9" w14:textId="77777777" w:rsidTr="003A076A">
        <w:trPr>
          <w:trHeight w:val="1008"/>
        </w:trPr>
        <w:tc>
          <w:tcPr>
            <w:tcW w:w="990" w:type="dxa"/>
            <w:shd w:val="clear" w:color="auto" w:fill="auto"/>
            <w:noWrap/>
            <w:vAlign w:val="center"/>
            <w:hideMark/>
          </w:tcPr>
          <w:p w14:paraId="24271AB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0B37EE9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Marijuana Legality</w:t>
            </w:r>
          </w:p>
        </w:tc>
        <w:tc>
          <w:tcPr>
            <w:tcW w:w="2605" w:type="dxa"/>
            <w:shd w:val="clear" w:color="auto" w:fill="auto"/>
            <w:noWrap/>
            <w:vAlign w:val="center"/>
            <w:hideMark/>
          </w:tcPr>
          <w:p w14:paraId="7BC9CF9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use of marijuana should be illegal</w:t>
            </w:r>
          </w:p>
        </w:tc>
        <w:tc>
          <w:tcPr>
            <w:tcW w:w="900" w:type="dxa"/>
            <w:shd w:val="clear" w:color="auto" w:fill="auto"/>
            <w:noWrap/>
            <w:vAlign w:val="center"/>
            <w:hideMark/>
          </w:tcPr>
          <w:p w14:paraId="082E4D9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7363836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32</w:t>
            </w:r>
          </w:p>
        </w:tc>
        <w:tc>
          <w:tcPr>
            <w:tcW w:w="630" w:type="dxa"/>
            <w:shd w:val="clear" w:color="auto" w:fill="auto"/>
            <w:noWrap/>
            <w:vAlign w:val="center"/>
            <w:hideMark/>
          </w:tcPr>
          <w:p w14:paraId="4BB5EA2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68</w:t>
            </w:r>
          </w:p>
        </w:tc>
        <w:tc>
          <w:tcPr>
            <w:tcW w:w="2430" w:type="dxa"/>
            <w:shd w:val="clear" w:color="auto" w:fill="auto"/>
            <w:noWrap/>
            <w:vAlign w:val="center"/>
            <w:hideMark/>
          </w:tcPr>
          <w:p w14:paraId="1CE5AAA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(2021). Illegal drugs [Data Set].</w:t>
            </w:r>
          </w:p>
        </w:tc>
      </w:tr>
      <w:tr w:rsidR="00F739D0" w:rsidRPr="003A076A" w14:paraId="45E881DB" w14:textId="77777777" w:rsidTr="003A076A">
        <w:trPr>
          <w:trHeight w:val="1008"/>
        </w:trPr>
        <w:tc>
          <w:tcPr>
            <w:tcW w:w="990" w:type="dxa"/>
            <w:shd w:val="clear" w:color="auto" w:fill="auto"/>
            <w:noWrap/>
            <w:vAlign w:val="center"/>
            <w:hideMark/>
          </w:tcPr>
          <w:p w14:paraId="47430C8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7243AB2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Slavery Reparations</w:t>
            </w:r>
          </w:p>
        </w:tc>
        <w:tc>
          <w:tcPr>
            <w:tcW w:w="2605" w:type="dxa"/>
            <w:shd w:val="clear" w:color="auto" w:fill="auto"/>
            <w:noWrap/>
            <w:vAlign w:val="center"/>
            <w:hideMark/>
          </w:tcPr>
          <w:p w14:paraId="2909951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descendants of people enslaved in the U.S. should be repaid in some way</w:t>
            </w:r>
          </w:p>
        </w:tc>
        <w:tc>
          <w:tcPr>
            <w:tcW w:w="900" w:type="dxa"/>
            <w:shd w:val="clear" w:color="auto" w:fill="auto"/>
            <w:noWrap/>
            <w:vAlign w:val="center"/>
            <w:hideMark/>
          </w:tcPr>
          <w:p w14:paraId="6FA872E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C4E18C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30</w:t>
            </w:r>
          </w:p>
        </w:tc>
        <w:tc>
          <w:tcPr>
            <w:tcW w:w="630" w:type="dxa"/>
            <w:shd w:val="clear" w:color="auto" w:fill="auto"/>
            <w:noWrap/>
            <w:vAlign w:val="center"/>
            <w:hideMark/>
          </w:tcPr>
          <w:p w14:paraId="4B19A87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68</w:t>
            </w:r>
          </w:p>
        </w:tc>
        <w:tc>
          <w:tcPr>
            <w:tcW w:w="2430" w:type="dxa"/>
            <w:shd w:val="clear" w:color="auto" w:fill="auto"/>
            <w:noWrap/>
            <w:vAlign w:val="center"/>
            <w:hideMark/>
          </w:tcPr>
          <w:p w14:paraId="3260C81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77% of Black Americans 'compared with 18% of White Americans ' support reparations for descendants of enslaved people [Data Set].</w:t>
            </w:r>
          </w:p>
        </w:tc>
      </w:tr>
      <w:tr w:rsidR="00F739D0" w:rsidRPr="003A076A" w14:paraId="2D36B862" w14:textId="77777777" w:rsidTr="003A076A">
        <w:trPr>
          <w:trHeight w:val="1008"/>
        </w:trPr>
        <w:tc>
          <w:tcPr>
            <w:tcW w:w="990" w:type="dxa"/>
            <w:shd w:val="clear" w:color="auto" w:fill="auto"/>
            <w:noWrap/>
            <w:vAlign w:val="center"/>
            <w:hideMark/>
          </w:tcPr>
          <w:p w14:paraId="03CA793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0997FCF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Scientist Influence</w:t>
            </w:r>
          </w:p>
        </w:tc>
        <w:tc>
          <w:tcPr>
            <w:tcW w:w="2605" w:type="dxa"/>
            <w:shd w:val="clear" w:color="auto" w:fill="auto"/>
            <w:noWrap/>
            <w:vAlign w:val="center"/>
            <w:hideMark/>
          </w:tcPr>
          <w:p w14:paraId="26D0FB28"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scientists</w:t>
            </w:r>
            <w:proofErr w:type="gramEnd"/>
            <w:r w:rsidRPr="003A076A">
              <w:rPr>
                <w:rFonts w:eastAsia="Times New Roman"/>
                <w:color w:val="000000"/>
                <w:kern w:val="0"/>
                <w:sz w:val="20"/>
                <w:szCs w:val="20"/>
                <w14:ligatures w14:val="none"/>
              </w:rPr>
              <w:t xml:space="preserve"> have too much influence in public policy debates</w:t>
            </w:r>
          </w:p>
        </w:tc>
        <w:tc>
          <w:tcPr>
            <w:tcW w:w="900" w:type="dxa"/>
            <w:shd w:val="clear" w:color="auto" w:fill="auto"/>
            <w:noWrap/>
            <w:vAlign w:val="center"/>
            <w:hideMark/>
          </w:tcPr>
          <w:p w14:paraId="3A3FFC6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43C3EC1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19</w:t>
            </w:r>
          </w:p>
        </w:tc>
        <w:tc>
          <w:tcPr>
            <w:tcW w:w="630" w:type="dxa"/>
            <w:shd w:val="clear" w:color="auto" w:fill="auto"/>
            <w:noWrap/>
            <w:vAlign w:val="center"/>
            <w:hideMark/>
          </w:tcPr>
          <w:p w14:paraId="4E44156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81</w:t>
            </w:r>
          </w:p>
        </w:tc>
        <w:tc>
          <w:tcPr>
            <w:tcW w:w="2430" w:type="dxa"/>
            <w:shd w:val="clear" w:color="auto" w:fill="auto"/>
            <w:noWrap/>
            <w:vAlign w:val="center"/>
            <w:hideMark/>
          </w:tcPr>
          <w:p w14:paraId="24F6DAD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Pew American trends panel poll [Dataset].</w:t>
            </w:r>
          </w:p>
        </w:tc>
      </w:tr>
      <w:tr w:rsidR="00F739D0" w:rsidRPr="003A076A" w14:paraId="7AD8F1B8" w14:textId="77777777" w:rsidTr="003A076A">
        <w:trPr>
          <w:trHeight w:val="1008"/>
        </w:trPr>
        <w:tc>
          <w:tcPr>
            <w:tcW w:w="990" w:type="dxa"/>
            <w:shd w:val="clear" w:color="auto" w:fill="auto"/>
            <w:noWrap/>
            <w:vAlign w:val="center"/>
            <w:hideMark/>
          </w:tcPr>
          <w:p w14:paraId="274C639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Politics</w:t>
            </w:r>
          </w:p>
        </w:tc>
        <w:tc>
          <w:tcPr>
            <w:tcW w:w="1345" w:type="dxa"/>
            <w:shd w:val="clear" w:color="auto" w:fill="auto"/>
            <w:noWrap/>
            <w:vAlign w:val="center"/>
            <w:hideMark/>
          </w:tcPr>
          <w:p w14:paraId="389659F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Ukraine Support</w:t>
            </w:r>
          </w:p>
        </w:tc>
        <w:tc>
          <w:tcPr>
            <w:tcW w:w="2605" w:type="dxa"/>
            <w:shd w:val="clear" w:color="auto" w:fill="auto"/>
            <w:noWrap/>
            <w:vAlign w:val="center"/>
            <w:hideMark/>
          </w:tcPr>
          <w:p w14:paraId="7B067A6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US is providing too much support to Ukraine</w:t>
            </w:r>
          </w:p>
        </w:tc>
        <w:tc>
          <w:tcPr>
            <w:tcW w:w="900" w:type="dxa"/>
            <w:shd w:val="clear" w:color="auto" w:fill="auto"/>
            <w:noWrap/>
            <w:vAlign w:val="center"/>
            <w:hideMark/>
          </w:tcPr>
          <w:p w14:paraId="429380B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FBCB8B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20</w:t>
            </w:r>
          </w:p>
        </w:tc>
        <w:tc>
          <w:tcPr>
            <w:tcW w:w="630" w:type="dxa"/>
            <w:shd w:val="clear" w:color="auto" w:fill="auto"/>
            <w:noWrap/>
            <w:vAlign w:val="center"/>
            <w:hideMark/>
          </w:tcPr>
          <w:p w14:paraId="76079AC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80</w:t>
            </w:r>
          </w:p>
        </w:tc>
        <w:tc>
          <w:tcPr>
            <w:tcW w:w="2430" w:type="dxa"/>
            <w:shd w:val="clear" w:color="auto" w:fill="auto"/>
            <w:noWrap/>
            <w:vAlign w:val="center"/>
            <w:hideMark/>
          </w:tcPr>
          <w:p w14:paraId="1CC98AA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Pew American trends panel poll [Dataset].</w:t>
            </w:r>
          </w:p>
        </w:tc>
      </w:tr>
      <w:tr w:rsidR="00F739D0" w:rsidRPr="003A076A" w14:paraId="5BBC900D" w14:textId="77777777" w:rsidTr="003A076A">
        <w:trPr>
          <w:trHeight w:val="1008"/>
        </w:trPr>
        <w:tc>
          <w:tcPr>
            <w:tcW w:w="990" w:type="dxa"/>
            <w:shd w:val="clear" w:color="auto" w:fill="auto"/>
            <w:noWrap/>
            <w:vAlign w:val="center"/>
            <w:hideMark/>
          </w:tcPr>
          <w:p w14:paraId="6FBE23D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Politics</w:t>
            </w:r>
          </w:p>
        </w:tc>
        <w:tc>
          <w:tcPr>
            <w:tcW w:w="1345" w:type="dxa"/>
            <w:shd w:val="clear" w:color="auto" w:fill="auto"/>
            <w:noWrap/>
            <w:vAlign w:val="center"/>
            <w:hideMark/>
          </w:tcPr>
          <w:p w14:paraId="6C72D79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Electoral College</w:t>
            </w:r>
          </w:p>
        </w:tc>
        <w:tc>
          <w:tcPr>
            <w:tcW w:w="2605" w:type="dxa"/>
            <w:shd w:val="clear" w:color="auto" w:fill="auto"/>
            <w:noWrap/>
            <w:vAlign w:val="center"/>
            <w:hideMark/>
          </w:tcPr>
          <w:p w14:paraId="0CC56A8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presidential elections should be decided based on the electoral college, not the popular vote</w:t>
            </w:r>
          </w:p>
        </w:tc>
        <w:tc>
          <w:tcPr>
            <w:tcW w:w="900" w:type="dxa"/>
            <w:shd w:val="clear" w:color="auto" w:fill="auto"/>
            <w:noWrap/>
            <w:vAlign w:val="center"/>
            <w:hideMark/>
          </w:tcPr>
          <w:p w14:paraId="0C94E9E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47DE1E7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30</w:t>
            </w:r>
          </w:p>
        </w:tc>
        <w:tc>
          <w:tcPr>
            <w:tcW w:w="630" w:type="dxa"/>
            <w:shd w:val="clear" w:color="auto" w:fill="auto"/>
            <w:noWrap/>
            <w:vAlign w:val="center"/>
            <w:hideMark/>
          </w:tcPr>
          <w:p w14:paraId="2F442D2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65</w:t>
            </w:r>
          </w:p>
        </w:tc>
        <w:tc>
          <w:tcPr>
            <w:tcW w:w="2430" w:type="dxa"/>
            <w:shd w:val="clear" w:color="auto" w:fill="auto"/>
            <w:noWrap/>
            <w:vAlign w:val="center"/>
            <w:hideMark/>
          </w:tcPr>
          <w:p w14:paraId="6585DEA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PRRI. (2022). PRRI American values survey [Dataset].</w:t>
            </w:r>
          </w:p>
        </w:tc>
      </w:tr>
      <w:tr w:rsidR="00F739D0" w:rsidRPr="003A076A" w14:paraId="5663FC7C" w14:textId="77777777" w:rsidTr="003A076A">
        <w:trPr>
          <w:trHeight w:val="1008"/>
        </w:trPr>
        <w:tc>
          <w:tcPr>
            <w:tcW w:w="990" w:type="dxa"/>
            <w:shd w:val="clear" w:color="auto" w:fill="auto"/>
            <w:noWrap/>
            <w:vAlign w:val="center"/>
            <w:hideMark/>
          </w:tcPr>
          <w:p w14:paraId="6BEF309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52270F7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Dead Harm</w:t>
            </w:r>
          </w:p>
        </w:tc>
        <w:tc>
          <w:tcPr>
            <w:tcW w:w="2605" w:type="dxa"/>
            <w:shd w:val="clear" w:color="auto" w:fill="auto"/>
            <w:noWrap/>
            <w:vAlign w:val="center"/>
            <w:hideMark/>
          </w:tcPr>
          <w:p w14:paraId="3F88BAD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people who have died can harm the living</w:t>
            </w:r>
          </w:p>
        </w:tc>
        <w:tc>
          <w:tcPr>
            <w:tcW w:w="900" w:type="dxa"/>
            <w:shd w:val="clear" w:color="auto" w:fill="auto"/>
            <w:noWrap/>
            <w:vAlign w:val="center"/>
            <w:hideMark/>
          </w:tcPr>
          <w:p w14:paraId="7B73D06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250F99A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18</w:t>
            </w:r>
          </w:p>
        </w:tc>
        <w:tc>
          <w:tcPr>
            <w:tcW w:w="630" w:type="dxa"/>
            <w:shd w:val="clear" w:color="auto" w:fill="auto"/>
            <w:noWrap/>
            <w:vAlign w:val="center"/>
            <w:hideMark/>
          </w:tcPr>
          <w:p w14:paraId="62873E9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82</w:t>
            </w:r>
          </w:p>
        </w:tc>
        <w:tc>
          <w:tcPr>
            <w:tcW w:w="2430" w:type="dxa"/>
            <w:shd w:val="clear" w:color="auto" w:fill="auto"/>
            <w:noWrap/>
            <w:vAlign w:val="center"/>
            <w:hideMark/>
          </w:tcPr>
          <w:p w14:paraId="7979F2C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Pew Research Center (2023). </w:t>
            </w:r>
            <w:proofErr w:type="spellStart"/>
            <w:r w:rsidRPr="003A076A">
              <w:rPr>
                <w:rFonts w:eastAsia="Times New Roman"/>
                <w:color w:val="000000"/>
                <w:kern w:val="0"/>
                <w:sz w:val="20"/>
                <w:szCs w:val="20"/>
                <w14:ligatures w14:val="none"/>
              </w:rPr>
              <w:t>Spritiruality</w:t>
            </w:r>
            <w:proofErr w:type="spellEnd"/>
            <w:r w:rsidRPr="003A076A">
              <w:rPr>
                <w:rFonts w:eastAsia="Times New Roman"/>
                <w:color w:val="000000"/>
                <w:kern w:val="0"/>
                <w:sz w:val="20"/>
                <w:szCs w:val="20"/>
                <w14:ligatures w14:val="none"/>
              </w:rPr>
              <w:t xml:space="preserve"> among Americans [Data Set].</w:t>
            </w:r>
          </w:p>
        </w:tc>
      </w:tr>
      <w:tr w:rsidR="00F739D0" w:rsidRPr="003A076A" w14:paraId="63ECBC90" w14:textId="77777777" w:rsidTr="003A076A">
        <w:trPr>
          <w:trHeight w:val="1008"/>
        </w:trPr>
        <w:tc>
          <w:tcPr>
            <w:tcW w:w="990" w:type="dxa"/>
            <w:shd w:val="clear" w:color="auto" w:fill="auto"/>
            <w:noWrap/>
            <w:vAlign w:val="center"/>
            <w:hideMark/>
          </w:tcPr>
          <w:p w14:paraId="54D9F77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48F66E1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Tarot Belief</w:t>
            </w:r>
          </w:p>
        </w:tc>
        <w:tc>
          <w:tcPr>
            <w:tcW w:w="2605" w:type="dxa"/>
            <w:shd w:val="clear" w:color="auto" w:fill="auto"/>
            <w:noWrap/>
            <w:vAlign w:val="center"/>
            <w:hideMark/>
          </w:tcPr>
          <w:p w14:paraId="30EA192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tarot-card readings divine information about the future</w:t>
            </w:r>
          </w:p>
        </w:tc>
        <w:tc>
          <w:tcPr>
            <w:tcW w:w="900" w:type="dxa"/>
            <w:shd w:val="clear" w:color="auto" w:fill="auto"/>
            <w:noWrap/>
            <w:vAlign w:val="center"/>
            <w:hideMark/>
          </w:tcPr>
          <w:p w14:paraId="1FD310B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7F34C40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15</w:t>
            </w:r>
          </w:p>
        </w:tc>
        <w:tc>
          <w:tcPr>
            <w:tcW w:w="630" w:type="dxa"/>
            <w:shd w:val="clear" w:color="auto" w:fill="auto"/>
            <w:noWrap/>
            <w:vAlign w:val="center"/>
            <w:hideMark/>
          </w:tcPr>
          <w:p w14:paraId="2651E77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85</w:t>
            </w:r>
          </w:p>
        </w:tc>
        <w:tc>
          <w:tcPr>
            <w:tcW w:w="2430" w:type="dxa"/>
            <w:shd w:val="clear" w:color="auto" w:fill="auto"/>
            <w:noWrap/>
            <w:vAlign w:val="center"/>
            <w:hideMark/>
          </w:tcPr>
          <w:p w14:paraId="2F29714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YouGov. (2022). Most Americans Hold Some New Age Beliefs. [Dataset]</w:t>
            </w:r>
          </w:p>
        </w:tc>
      </w:tr>
      <w:tr w:rsidR="00F739D0" w:rsidRPr="003A076A" w14:paraId="641CBCEA" w14:textId="77777777" w:rsidTr="003A076A">
        <w:trPr>
          <w:trHeight w:val="1008"/>
        </w:trPr>
        <w:tc>
          <w:tcPr>
            <w:tcW w:w="990" w:type="dxa"/>
            <w:shd w:val="clear" w:color="auto" w:fill="auto"/>
            <w:noWrap/>
            <w:vAlign w:val="center"/>
            <w:hideMark/>
          </w:tcPr>
          <w:p w14:paraId="0C0ACA7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1506DFA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Immaterial Spirit</w:t>
            </w:r>
          </w:p>
        </w:tc>
        <w:tc>
          <w:tcPr>
            <w:tcW w:w="2605" w:type="dxa"/>
            <w:shd w:val="clear" w:color="auto" w:fill="auto"/>
            <w:noWrap/>
            <w:vAlign w:val="center"/>
            <w:hideMark/>
          </w:tcPr>
          <w:p w14:paraId="43BEACA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people only have a physical body, and no soul or spirit</w:t>
            </w:r>
          </w:p>
        </w:tc>
        <w:tc>
          <w:tcPr>
            <w:tcW w:w="900" w:type="dxa"/>
            <w:shd w:val="clear" w:color="auto" w:fill="auto"/>
            <w:noWrap/>
            <w:vAlign w:val="center"/>
            <w:hideMark/>
          </w:tcPr>
          <w:p w14:paraId="04F2A2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6B535FF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17</w:t>
            </w:r>
          </w:p>
        </w:tc>
        <w:tc>
          <w:tcPr>
            <w:tcW w:w="630" w:type="dxa"/>
            <w:shd w:val="clear" w:color="auto" w:fill="auto"/>
            <w:noWrap/>
            <w:vAlign w:val="center"/>
            <w:hideMark/>
          </w:tcPr>
          <w:p w14:paraId="7895E8B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83</w:t>
            </w:r>
          </w:p>
        </w:tc>
        <w:tc>
          <w:tcPr>
            <w:tcW w:w="2430" w:type="dxa"/>
            <w:shd w:val="clear" w:color="auto" w:fill="auto"/>
            <w:noWrap/>
            <w:vAlign w:val="center"/>
            <w:hideMark/>
          </w:tcPr>
          <w:p w14:paraId="2A0D87B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Pew Research Center (2023). </w:t>
            </w:r>
            <w:proofErr w:type="spellStart"/>
            <w:r w:rsidRPr="003A076A">
              <w:rPr>
                <w:rFonts w:eastAsia="Times New Roman"/>
                <w:color w:val="000000"/>
                <w:kern w:val="0"/>
                <w:sz w:val="20"/>
                <w:szCs w:val="20"/>
                <w14:ligatures w14:val="none"/>
              </w:rPr>
              <w:t>Spritiruality</w:t>
            </w:r>
            <w:proofErr w:type="spellEnd"/>
            <w:r w:rsidRPr="003A076A">
              <w:rPr>
                <w:rFonts w:eastAsia="Times New Roman"/>
                <w:color w:val="000000"/>
                <w:kern w:val="0"/>
                <w:sz w:val="20"/>
                <w:szCs w:val="20"/>
                <w14:ligatures w14:val="none"/>
              </w:rPr>
              <w:t xml:space="preserve"> among Americans [Data Set].</w:t>
            </w:r>
          </w:p>
        </w:tc>
      </w:tr>
      <w:tr w:rsidR="00F739D0" w:rsidRPr="003A076A" w14:paraId="019EF29D" w14:textId="77777777" w:rsidTr="003A076A">
        <w:trPr>
          <w:trHeight w:val="1008"/>
        </w:trPr>
        <w:tc>
          <w:tcPr>
            <w:tcW w:w="990" w:type="dxa"/>
            <w:shd w:val="clear" w:color="auto" w:fill="auto"/>
            <w:noWrap/>
            <w:vAlign w:val="center"/>
            <w:hideMark/>
          </w:tcPr>
          <w:p w14:paraId="3D884EC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3141EB4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Contraceptive Sin</w:t>
            </w:r>
          </w:p>
        </w:tc>
        <w:tc>
          <w:tcPr>
            <w:tcW w:w="2605" w:type="dxa"/>
            <w:shd w:val="clear" w:color="auto" w:fill="auto"/>
            <w:noWrap/>
            <w:vAlign w:val="center"/>
            <w:hideMark/>
          </w:tcPr>
          <w:p w14:paraId="48EAC560"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using</w:t>
            </w:r>
            <w:proofErr w:type="gramEnd"/>
            <w:r w:rsidRPr="003A076A">
              <w:rPr>
                <w:rFonts w:eastAsia="Times New Roman"/>
                <w:color w:val="000000"/>
                <w:kern w:val="0"/>
                <w:sz w:val="20"/>
                <w:szCs w:val="20"/>
                <w14:ligatures w14:val="none"/>
              </w:rPr>
              <w:t xml:space="preserve"> contraceptives is sinful</w:t>
            </w:r>
          </w:p>
        </w:tc>
        <w:tc>
          <w:tcPr>
            <w:tcW w:w="900" w:type="dxa"/>
            <w:shd w:val="clear" w:color="auto" w:fill="auto"/>
            <w:noWrap/>
            <w:vAlign w:val="center"/>
            <w:hideMark/>
          </w:tcPr>
          <w:p w14:paraId="71A2C68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0CA6C3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10</w:t>
            </w:r>
          </w:p>
        </w:tc>
        <w:tc>
          <w:tcPr>
            <w:tcW w:w="630" w:type="dxa"/>
            <w:shd w:val="clear" w:color="auto" w:fill="auto"/>
            <w:noWrap/>
            <w:vAlign w:val="center"/>
            <w:hideMark/>
          </w:tcPr>
          <w:p w14:paraId="74A9773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63</w:t>
            </w:r>
          </w:p>
        </w:tc>
        <w:tc>
          <w:tcPr>
            <w:tcW w:w="2430" w:type="dxa"/>
            <w:shd w:val="clear" w:color="auto" w:fill="auto"/>
            <w:noWrap/>
            <w:vAlign w:val="center"/>
            <w:hideMark/>
          </w:tcPr>
          <w:p w14:paraId="244EE47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(2015). U.S. Catholics open to non-traditional families [Data Set].</w:t>
            </w:r>
          </w:p>
        </w:tc>
      </w:tr>
      <w:tr w:rsidR="00F739D0" w:rsidRPr="003A076A" w14:paraId="0D70F1BC" w14:textId="77777777" w:rsidTr="003A076A">
        <w:trPr>
          <w:trHeight w:val="1008"/>
        </w:trPr>
        <w:tc>
          <w:tcPr>
            <w:tcW w:w="990" w:type="dxa"/>
            <w:shd w:val="clear" w:color="auto" w:fill="auto"/>
            <w:noWrap/>
            <w:vAlign w:val="center"/>
            <w:hideMark/>
          </w:tcPr>
          <w:p w14:paraId="49CE148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01F742D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Residence Sin</w:t>
            </w:r>
          </w:p>
        </w:tc>
        <w:tc>
          <w:tcPr>
            <w:tcW w:w="2605" w:type="dxa"/>
            <w:shd w:val="clear" w:color="auto" w:fill="auto"/>
            <w:noWrap/>
            <w:vAlign w:val="center"/>
            <w:hideMark/>
          </w:tcPr>
          <w:p w14:paraId="05CADF7C"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living</w:t>
            </w:r>
            <w:proofErr w:type="gramEnd"/>
            <w:r w:rsidRPr="003A076A">
              <w:rPr>
                <w:rFonts w:eastAsia="Times New Roman"/>
                <w:color w:val="000000"/>
                <w:kern w:val="0"/>
                <w:sz w:val="20"/>
                <w:szCs w:val="20"/>
                <w14:ligatures w14:val="none"/>
              </w:rPr>
              <w:t xml:space="preserve"> in a house larger than needed is sinful</w:t>
            </w:r>
          </w:p>
        </w:tc>
        <w:tc>
          <w:tcPr>
            <w:tcW w:w="900" w:type="dxa"/>
            <w:shd w:val="clear" w:color="auto" w:fill="auto"/>
            <w:noWrap/>
            <w:vAlign w:val="center"/>
            <w:hideMark/>
          </w:tcPr>
          <w:p w14:paraId="52EC5B2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5073015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11</w:t>
            </w:r>
          </w:p>
        </w:tc>
        <w:tc>
          <w:tcPr>
            <w:tcW w:w="630" w:type="dxa"/>
            <w:shd w:val="clear" w:color="auto" w:fill="auto"/>
            <w:noWrap/>
            <w:vAlign w:val="center"/>
            <w:hideMark/>
          </w:tcPr>
          <w:p w14:paraId="6706568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64</w:t>
            </w:r>
          </w:p>
        </w:tc>
        <w:tc>
          <w:tcPr>
            <w:tcW w:w="2430" w:type="dxa"/>
            <w:shd w:val="clear" w:color="auto" w:fill="auto"/>
            <w:noWrap/>
            <w:vAlign w:val="center"/>
            <w:hideMark/>
          </w:tcPr>
          <w:p w14:paraId="7931FAD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(2015). U.S. Catholics open to non-traditional families [Data Set].</w:t>
            </w:r>
          </w:p>
        </w:tc>
      </w:tr>
      <w:tr w:rsidR="00F739D0" w:rsidRPr="003A076A" w14:paraId="6B9B913B" w14:textId="77777777" w:rsidTr="003A076A">
        <w:trPr>
          <w:trHeight w:val="1008"/>
        </w:trPr>
        <w:tc>
          <w:tcPr>
            <w:tcW w:w="990" w:type="dxa"/>
            <w:shd w:val="clear" w:color="auto" w:fill="auto"/>
            <w:noWrap/>
            <w:vAlign w:val="center"/>
            <w:hideMark/>
          </w:tcPr>
          <w:p w14:paraId="40F674D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49EE2BA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Alcohol Sin</w:t>
            </w:r>
          </w:p>
        </w:tc>
        <w:tc>
          <w:tcPr>
            <w:tcW w:w="2605" w:type="dxa"/>
            <w:shd w:val="clear" w:color="auto" w:fill="auto"/>
            <w:noWrap/>
            <w:vAlign w:val="center"/>
            <w:hideMark/>
          </w:tcPr>
          <w:p w14:paraId="510CCE87"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drinking</w:t>
            </w:r>
            <w:proofErr w:type="gramEnd"/>
            <w:r w:rsidRPr="003A076A">
              <w:rPr>
                <w:rFonts w:eastAsia="Times New Roman"/>
                <w:color w:val="000000"/>
                <w:kern w:val="0"/>
                <w:sz w:val="20"/>
                <w:szCs w:val="20"/>
                <w14:ligatures w14:val="none"/>
              </w:rPr>
              <w:t xml:space="preserve"> alcohol is sinful</w:t>
            </w:r>
          </w:p>
        </w:tc>
        <w:tc>
          <w:tcPr>
            <w:tcW w:w="900" w:type="dxa"/>
            <w:shd w:val="clear" w:color="auto" w:fill="auto"/>
            <w:noWrap/>
            <w:vAlign w:val="center"/>
            <w:hideMark/>
          </w:tcPr>
          <w:p w14:paraId="735BE15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26E1A23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15</w:t>
            </w:r>
          </w:p>
        </w:tc>
        <w:tc>
          <w:tcPr>
            <w:tcW w:w="630" w:type="dxa"/>
            <w:shd w:val="clear" w:color="auto" w:fill="auto"/>
            <w:noWrap/>
            <w:vAlign w:val="center"/>
            <w:hideMark/>
          </w:tcPr>
          <w:p w14:paraId="39184A4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58</w:t>
            </w:r>
          </w:p>
        </w:tc>
        <w:tc>
          <w:tcPr>
            <w:tcW w:w="2430" w:type="dxa"/>
            <w:shd w:val="clear" w:color="auto" w:fill="auto"/>
            <w:noWrap/>
            <w:vAlign w:val="center"/>
            <w:hideMark/>
          </w:tcPr>
          <w:p w14:paraId="73E6782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(2015). U.S. Catholics open to non-traditional families [Data Set].</w:t>
            </w:r>
          </w:p>
        </w:tc>
      </w:tr>
      <w:tr w:rsidR="00F739D0" w:rsidRPr="003A076A" w14:paraId="09BFD351" w14:textId="77777777" w:rsidTr="003A076A">
        <w:trPr>
          <w:trHeight w:val="1008"/>
        </w:trPr>
        <w:tc>
          <w:tcPr>
            <w:tcW w:w="990" w:type="dxa"/>
            <w:shd w:val="clear" w:color="auto" w:fill="auto"/>
            <w:noWrap/>
            <w:vAlign w:val="center"/>
            <w:hideMark/>
          </w:tcPr>
          <w:p w14:paraId="4A1F7F6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3566FC0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Gender</w:t>
            </w:r>
          </w:p>
        </w:tc>
        <w:tc>
          <w:tcPr>
            <w:tcW w:w="2605" w:type="dxa"/>
            <w:shd w:val="clear" w:color="auto" w:fill="auto"/>
            <w:noWrap/>
            <w:vAlign w:val="center"/>
            <w:hideMark/>
          </w:tcPr>
          <w:p w14:paraId="4ADEF36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is both male and female</w:t>
            </w:r>
          </w:p>
        </w:tc>
        <w:tc>
          <w:tcPr>
            <w:tcW w:w="900" w:type="dxa"/>
            <w:shd w:val="clear" w:color="auto" w:fill="auto"/>
            <w:noWrap/>
            <w:vAlign w:val="center"/>
            <w:hideMark/>
          </w:tcPr>
          <w:p w14:paraId="662BA67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339E992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10</w:t>
            </w:r>
          </w:p>
        </w:tc>
        <w:tc>
          <w:tcPr>
            <w:tcW w:w="630" w:type="dxa"/>
            <w:shd w:val="clear" w:color="auto" w:fill="auto"/>
            <w:noWrap/>
            <w:vAlign w:val="center"/>
            <w:hideMark/>
          </w:tcPr>
          <w:p w14:paraId="6665FFD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71</w:t>
            </w:r>
          </w:p>
        </w:tc>
        <w:tc>
          <w:tcPr>
            <w:tcW w:w="2430" w:type="dxa"/>
            <w:shd w:val="clear" w:color="auto" w:fill="auto"/>
            <w:noWrap/>
            <w:vAlign w:val="center"/>
            <w:hideMark/>
          </w:tcPr>
          <w:p w14:paraId="7214244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Harris Interactive (2013). Religious belief poll [Data Set].</w:t>
            </w:r>
          </w:p>
        </w:tc>
      </w:tr>
      <w:tr w:rsidR="00F739D0" w:rsidRPr="003A076A" w14:paraId="5BB0B1D2" w14:textId="77777777" w:rsidTr="003A076A">
        <w:trPr>
          <w:trHeight w:val="1008"/>
        </w:trPr>
        <w:tc>
          <w:tcPr>
            <w:tcW w:w="990" w:type="dxa"/>
            <w:shd w:val="clear" w:color="auto" w:fill="auto"/>
            <w:noWrap/>
            <w:vAlign w:val="center"/>
            <w:hideMark/>
          </w:tcPr>
          <w:p w14:paraId="1F1A8E1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58C9BCA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Holy America</w:t>
            </w:r>
          </w:p>
        </w:tc>
        <w:tc>
          <w:tcPr>
            <w:tcW w:w="2605" w:type="dxa"/>
            <w:shd w:val="clear" w:color="auto" w:fill="auto"/>
            <w:noWrap/>
            <w:vAlign w:val="center"/>
            <w:hideMark/>
          </w:tcPr>
          <w:p w14:paraId="4E574AA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intended America to be a new promised land for European Christians</w:t>
            </w:r>
          </w:p>
        </w:tc>
        <w:tc>
          <w:tcPr>
            <w:tcW w:w="900" w:type="dxa"/>
            <w:shd w:val="clear" w:color="auto" w:fill="auto"/>
            <w:noWrap/>
            <w:vAlign w:val="center"/>
            <w:hideMark/>
          </w:tcPr>
          <w:p w14:paraId="05D6D4E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1DB2C0F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10</w:t>
            </w:r>
          </w:p>
        </w:tc>
        <w:tc>
          <w:tcPr>
            <w:tcW w:w="630" w:type="dxa"/>
            <w:shd w:val="clear" w:color="auto" w:fill="auto"/>
            <w:noWrap/>
            <w:vAlign w:val="center"/>
            <w:hideMark/>
          </w:tcPr>
          <w:p w14:paraId="6DA29BA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83</w:t>
            </w:r>
          </w:p>
        </w:tc>
        <w:tc>
          <w:tcPr>
            <w:tcW w:w="2430" w:type="dxa"/>
            <w:shd w:val="clear" w:color="auto" w:fill="auto"/>
            <w:noWrap/>
            <w:vAlign w:val="center"/>
            <w:hideMark/>
          </w:tcPr>
          <w:p w14:paraId="123A252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PRRI. (2022). PRRI American values survey [Dataset].</w:t>
            </w:r>
          </w:p>
        </w:tc>
      </w:tr>
      <w:tr w:rsidR="00F739D0" w:rsidRPr="003A076A" w14:paraId="02B64338" w14:textId="77777777" w:rsidTr="003A076A">
        <w:trPr>
          <w:trHeight w:val="1008"/>
        </w:trPr>
        <w:tc>
          <w:tcPr>
            <w:tcW w:w="990" w:type="dxa"/>
            <w:shd w:val="clear" w:color="auto" w:fill="auto"/>
            <w:noWrap/>
            <w:vAlign w:val="center"/>
            <w:hideMark/>
          </w:tcPr>
          <w:p w14:paraId="24A29EE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0DB6E70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Bible Interpretation</w:t>
            </w:r>
          </w:p>
        </w:tc>
        <w:tc>
          <w:tcPr>
            <w:tcW w:w="2605" w:type="dxa"/>
            <w:shd w:val="clear" w:color="auto" w:fill="auto"/>
            <w:noWrap/>
            <w:vAlign w:val="center"/>
            <w:hideMark/>
          </w:tcPr>
          <w:p w14:paraId="3CCA9D1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Bible was not written for each person to interpret as he or she chooses</w:t>
            </w:r>
          </w:p>
        </w:tc>
        <w:tc>
          <w:tcPr>
            <w:tcW w:w="900" w:type="dxa"/>
            <w:shd w:val="clear" w:color="auto" w:fill="auto"/>
            <w:noWrap/>
            <w:vAlign w:val="center"/>
            <w:hideMark/>
          </w:tcPr>
          <w:p w14:paraId="43FA2EA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6FDBF98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40</w:t>
            </w:r>
          </w:p>
        </w:tc>
        <w:tc>
          <w:tcPr>
            <w:tcW w:w="630" w:type="dxa"/>
            <w:shd w:val="clear" w:color="auto" w:fill="auto"/>
            <w:noWrap/>
            <w:vAlign w:val="center"/>
            <w:hideMark/>
          </w:tcPr>
          <w:p w14:paraId="6500B9D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51</w:t>
            </w:r>
          </w:p>
        </w:tc>
        <w:tc>
          <w:tcPr>
            <w:tcW w:w="2430" w:type="dxa"/>
            <w:shd w:val="clear" w:color="auto" w:fill="auto"/>
            <w:noWrap/>
            <w:vAlign w:val="center"/>
            <w:hideMark/>
          </w:tcPr>
          <w:p w14:paraId="67E62214"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spellStart"/>
            <w:r w:rsidRPr="003A076A">
              <w:rPr>
                <w:rFonts w:eastAsia="Times New Roman"/>
                <w:color w:val="000000"/>
                <w:kern w:val="0"/>
                <w:sz w:val="20"/>
                <w:szCs w:val="20"/>
                <w14:ligatures w14:val="none"/>
              </w:rPr>
              <w:t>LifeWay</w:t>
            </w:r>
            <w:proofErr w:type="spellEnd"/>
            <w:r w:rsidRPr="003A076A">
              <w:rPr>
                <w:rFonts w:eastAsia="Times New Roman"/>
                <w:color w:val="000000"/>
                <w:kern w:val="0"/>
                <w:sz w:val="20"/>
                <w:szCs w:val="20"/>
                <w14:ligatures w14:val="none"/>
              </w:rPr>
              <w:t xml:space="preserve"> Research. (2016). The state of American theology study 2016 [Data Set].</w:t>
            </w:r>
          </w:p>
        </w:tc>
      </w:tr>
      <w:tr w:rsidR="00F739D0" w:rsidRPr="003A076A" w14:paraId="2FC9EB37" w14:textId="77777777" w:rsidTr="003A076A">
        <w:trPr>
          <w:trHeight w:val="1008"/>
        </w:trPr>
        <w:tc>
          <w:tcPr>
            <w:tcW w:w="990" w:type="dxa"/>
            <w:shd w:val="clear" w:color="auto" w:fill="auto"/>
            <w:noWrap/>
            <w:vAlign w:val="center"/>
            <w:hideMark/>
          </w:tcPr>
          <w:p w14:paraId="253D68A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3FE58A9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Ghost Communication</w:t>
            </w:r>
          </w:p>
        </w:tc>
        <w:tc>
          <w:tcPr>
            <w:tcW w:w="2605" w:type="dxa"/>
            <w:shd w:val="clear" w:color="auto" w:fill="auto"/>
            <w:noWrap/>
            <w:vAlign w:val="center"/>
            <w:hideMark/>
          </w:tcPr>
          <w:p w14:paraId="6401C5B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people who have died can communicate with the living</w:t>
            </w:r>
          </w:p>
        </w:tc>
        <w:tc>
          <w:tcPr>
            <w:tcW w:w="900" w:type="dxa"/>
            <w:shd w:val="clear" w:color="auto" w:fill="auto"/>
            <w:noWrap/>
            <w:vAlign w:val="center"/>
            <w:hideMark/>
          </w:tcPr>
          <w:p w14:paraId="330B3D5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513E465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42</w:t>
            </w:r>
          </w:p>
        </w:tc>
        <w:tc>
          <w:tcPr>
            <w:tcW w:w="630" w:type="dxa"/>
            <w:shd w:val="clear" w:color="auto" w:fill="auto"/>
            <w:noWrap/>
            <w:vAlign w:val="center"/>
            <w:hideMark/>
          </w:tcPr>
          <w:p w14:paraId="5D1C855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58</w:t>
            </w:r>
          </w:p>
        </w:tc>
        <w:tc>
          <w:tcPr>
            <w:tcW w:w="2430" w:type="dxa"/>
            <w:shd w:val="clear" w:color="auto" w:fill="auto"/>
            <w:noWrap/>
            <w:vAlign w:val="center"/>
            <w:hideMark/>
          </w:tcPr>
          <w:p w14:paraId="2A34345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Pew Research Center (2023). </w:t>
            </w:r>
            <w:proofErr w:type="spellStart"/>
            <w:r w:rsidRPr="003A076A">
              <w:rPr>
                <w:rFonts w:eastAsia="Times New Roman"/>
                <w:color w:val="000000"/>
                <w:kern w:val="0"/>
                <w:sz w:val="20"/>
                <w:szCs w:val="20"/>
                <w14:ligatures w14:val="none"/>
              </w:rPr>
              <w:t>Spritiruality</w:t>
            </w:r>
            <w:proofErr w:type="spellEnd"/>
            <w:r w:rsidRPr="003A076A">
              <w:rPr>
                <w:rFonts w:eastAsia="Times New Roman"/>
                <w:color w:val="000000"/>
                <w:kern w:val="0"/>
                <w:sz w:val="20"/>
                <w:szCs w:val="20"/>
                <w14:ligatures w14:val="none"/>
              </w:rPr>
              <w:t xml:space="preserve"> among Americans [Data Set].</w:t>
            </w:r>
          </w:p>
        </w:tc>
      </w:tr>
      <w:tr w:rsidR="00F739D0" w:rsidRPr="003A076A" w14:paraId="1FF0BDF6" w14:textId="77777777" w:rsidTr="003A076A">
        <w:trPr>
          <w:trHeight w:val="1008"/>
        </w:trPr>
        <w:tc>
          <w:tcPr>
            <w:tcW w:w="990" w:type="dxa"/>
            <w:shd w:val="clear" w:color="auto" w:fill="auto"/>
            <w:noWrap/>
            <w:vAlign w:val="center"/>
            <w:hideMark/>
          </w:tcPr>
          <w:p w14:paraId="70517A7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Religion</w:t>
            </w:r>
          </w:p>
        </w:tc>
        <w:tc>
          <w:tcPr>
            <w:tcW w:w="1345" w:type="dxa"/>
            <w:shd w:val="clear" w:color="auto" w:fill="auto"/>
            <w:noWrap/>
            <w:vAlign w:val="center"/>
            <w:hideMark/>
          </w:tcPr>
          <w:p w14:paraId="00D501A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Nature Spirits</w:t>
            </w:r>
          </w:p>
        </w:tc>
        <w:tc>
          <w:tcPr>
            <w:tcW w:w="2605" w:type="dxa"/>
            <w:shd w:val="clear" w:color="auto" w:fill="auto"/>
            <w:noWrap/>
            <w:vAlign w:val="center"/>
            <w:hideMark/>
          </w:tcPr>
          <w:p w14:paraId="06AC267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parts of nature, like mountains, rivers, or trees, have spirits</w:t>
            </w:r>
          </w:p>
        </w:tc>
        <w:tc>
          <w:tcPr>
            <w:tcW w:w="900" w:type="dxa"/>
            <w:shd w:val="clear" w:color="auto" w:fill="auto"/>
            <w:noWrap/>
            <w:vAlign w:val="center"/>
            <w:hideMark/>
          </w:tcPr>
          <w:p w14:paraId="154CD78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3FF47C9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48</w:t>
            </w:r>
          </w:p>
        </w:tc>
        <w:tc>
          <w:tcPr>
            <w:tcW w:w="630" w:type="dxa"/>
            <w:shd w:val="clear" w:color="auto" w:fill="auto"/>
            <w:noWrap/>
            <w:vAlign w:val="center"/>
            <w:hideMark/>
          </w:tcPr>
          <w:p w14:paraId="215D883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52</w:t>
            </w:r>
          </w:p>
        </w:tc>
        <w:tc>
          <w:tcPr>
            <w:tcW w:w="2430" w:type="dxa"/>
            <w:shd w:val="clear" w:color="auto" w:fill="auto"/>
            <w:noWrap/>
            <w:vAlign w:val="center"/>
            <w:hideMark/>
          </w:tcPr>
          <w:p w14:paraId="1C3E5FD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Pew Research Center (2023). </w:t>
            </w:r>
            <w:proofErr w:type="spellStart"/>
            <w:r w:rsidRPr="003A076A">
              <w:rPr>
                <w:rFonts w:eastAsia="Times New Roman"/>
                <w:color w:val="000000"/>
                <w:kern w:val="0"/>
                <w:sz w:val="20"/>
                <w:szCs w:val="20"/>
                <w14:ligatures w14:val="none"/>
              </w:rPr>
              <w:t>Spritiruality</w:t>
            </w:r>
            <w:proofErr w:type="spellEnd"/>
            <w:r w:rsidRPr="003A076A">
              <w:rPr>
                <w:rFonts w:eastAsia="Times New Roman"/>
                <w:color w:val="000000"/>
                <w:kern w:val="0"/>
                <w:sz w:val="20"/>
                <w:szCs w:val="20"/>
                <w14:ligatures w14:val="none"/>
              </w:rPr>
              <w:t xml:space="preserve"> among Americans [Data Set].</w:t>
            </w:r>
          </w:p>
        </w:tc>
      </w:tr>
      <w:tr w:rsidR="00F739D0" w:rsidRPr="003A076A" w14:paraId="481B6644" w14:textId="77777777" w:rsidTr="003A076A">
        <w:trPr>
          <w:trHeight w:val="1008"/>
        </w:trPr>
        <w:tc>
          <w:tcPr>
            <w:tcW w:w="990" w:type="dxa"/>
            <w:shd w:val="clear" w:color="auto" w:fill="auto"/>
            <w:noWrap/>
            <w:vAlign w:val="center"/>
            <w:hideMark/>
          </w:tcPr>
          <w:p w14:paraId="71B458E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2EC4CF7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Sex Sin</w:t>
            </w:r>
          </w:p>
        </w:tc>
        <w:tc>
          <w:tcPr>
            <w:tcW w:w="2605" w:type="dxa"/>
            <w:shd w:val="clear" w:color="auto" w:fill="auto"/>
            <w:noWrap/>
            <w:vAlign w:val="center"/>
            <w:hideMark/>
          </w:tcPr>
          <w:p w14:paraId="4F58182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sex outside of traditional marriage is not a sin</w:t>
            </w:r>
          </w:p>
        </w:tc>
        <w:tc>
          <w:tcPr>
            <w:tcW w:w="900" w:type="dxa"/>
            <w:shd w:val="clear" w:color="auto" w:fill="auto"/>
            <w:noWrap/>
            <w:vAlign w:val="center"/>
            <w:hideMark/>
          </w:tcPr>
          <w:p w14:paraId="01A400D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0BC0FC1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43</w:t>
            </w:r>
          </w:p>
        </w:tc>
        <w:tc>
          <w:tcPr>
            <w:tcW w:w="630" w:type="dxa"/>
            <w:shd w:val="clear" w:color="auto" w:fill="auto"/>
            <w:noWrap/>
            <w:vAlign w:val="center"/>
            <w:hideMark/>
          </w:tcPr>
          <w:p w14:paraId="0592E85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49</w:t>
            </w:r>
          </w:p>
        </w:tc>
        <w:tc>
          <w:tcPr>
            <w:tcW w:w="2430" w:type="dxa"/>
            <w:shd w:val="clear" w:color="auto" w:fill="auto"/>
            <w:noWrap/>
            <w:vAlign w:val="center"/>
            <w:hideMark/>
          </w:tcPr>
          <w:p w14:paraId="6FE8914F"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spellStart"/>
            <w:r w:rsidRPr="003A076A">
              <w:rPr>
                <w:rFonts w:eastAsia="Times New Roman"/>
                <w:color w:val="000000"/>
                <w:kern w:val="0"/>
                <w:sz w:val="20"/>
                <w:szCs w:val="20"/>
                <w14:ligatures w14:val="none"/>
              </w:rPr>
              <w:t>LifeWay</w:t>
            </w:r>
            <w:proofErr w:type="spellEnd"/>
            <w:r w:rsidRPr="003A076A">
              <w:rPr>
                <w:rFonts w:eastAsia="Times New Roman"/>
                <w:color w:val="000000"/>
                <w:kern w:val="0"/>
                <w:sz w:val="20"/>
                <w:szCs w:val="20"/>
                <w14:ligatures w14:val="none"/>
              </w:rPr>
              <w:t xml:space="preserve"> Research. (2016). The state of American theology study 2016 [Data Set].</w:t>
            </w:r>
          </w:p>
        </w:tc>
      </w:tr>
      <w:tr w:rsidR="00F739D0" w:rsidRPr="003A076A" w14:paraId="14F57220" w14:textId="77777777" w:rsidTr="003A076A">
        <w:trPr>
          <w:trHeight w:val="1008"/>
        </w:trPr>
        <w:tc>
          <w:tcPr>
            <w:tcW w:w="990" w:type="dxa"/>
            <w:shd w:val="clear" w:color="auto" w:fill="auto"/>
            <w:noWrap/>
            <w:vAlign w:val="center"/>
            <w:hideMark/>
          </w:tcPr>
          <w:p w14:paraId="5E2F29C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5262806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Devil Belief</w:t>
            </w:r>
          </w:p>
        </w:tc>
        <w:tc>
          <w:tcPr>
            <w:tcW w:w="2605" w:type="dxa"/>
            <w:shd w:val="clear" w:color="auto" w:fill="auto"/>
            <w:noWrap/>
            <w:vAlign w:val="center"/>
            <w:hideMark/>
          </w:tcPr>
          <w:p w14:paraId="27E593D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devil does not exist</w:t>
            </w:r>
          </w:p>
        </w:tc>
        <w:tc>
          <w:tcPr>
            <w:tcW w:w="900" w:type="dxa"/>
            <w:shd w:val="clear" w:color="auto" w:fill="auto"/>
            <w:noWrap/>
            <w:vAlign w:val="center"/>
            <w:hideMark/>
          </w:tcPr>
          <w:p w14:paraId="2D665CF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4B08C40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46</w:t>
            </w:r>
          </w:p>
        </w:tc>
        <w:tc>
          <w:tcPr>
            <w:tcW w:w="630" w:type="dxa"/>
            <w:shd w:val="clear" w:color="auto" w:fill="auto"/>
            <w:noWrap/>
            <w:vAlign w:val="center"/>
            <w:hideMark/>
          </w:tcPr>
          <w:p w14:paraId="2A55DE2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54</w:t>
            </w:r>
          </w:p>
        </w:tc>
        <w:tc>
          <w:tcPr>
            <w:tcW w:w="2430" w:type="dxa"/>
            <w:shd w:val="clear" w:color="auto" w:fill="auto"/>
            <w:noWrap/>
            <w:vAlign w:val="center"/>
            <w:hideMark/>
          </w:tcPr>
          <w:p w14:paraId="3B39015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IPSOS. (2023). Global religion 2023: Religious beliefs across the world: A 26-country advisor survey [Data Set].</w:t>
            </w:r>
          </w:p>
        </w:tc>
      </w:tr>
      <w:tr w:rsidR="00F739D0" w:rsidRPr="003A076A" w14:paraId="58E1A014" w14:textId="77777777" w:rsidTr="003A076A">
        <w:trPr>
          <w:trHeight w:val="1008"/>
        </w:trPr>
        <w:tc>
          <w:tcPr>
            <w:tcW w:w="990" w:type="dxa"/>
            <w:shd w:val="clear" w:color="auto" w:fill="auto"/>
            <w:noWrap/>
            <w:vAlign w:val="center"/>
            <w:hideMark/>
          </w:tcPr>
          <w:p w14:paraId="2727F15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42628DE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Control</w:t>
            </w:r>
          </w:p>
        </w:tc>
        <w:tc>
          <w:tcPr>
            <w:tcW w:w="2605" w:type="dxa"/>
            <w:shd w:val="clear" w:color="auto" w:fill="auto"/>
            <w:noWrap/>
            <w:vAlign w:val="center"/>
            <w:hideMark/>
          </w:tcPr>
          <w:p w14:paraId="59EA444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observes but does not control what happens on Earth</w:t>
            </w:r>
          </w:p>
        </w:tc>
        <w:tc>
          <w:tcPr>
            <w:tcW w:w="900" w:type="dxa"/>
            <w:shd w:val="clear" w:color="auto" w:fill="auto"/>
            <w:noWrap/>
            <w:vAlign w:val="center"/>
            <w:hideMark/>
          </w:tcPr>
          <w:p w14:paraId="0B498F6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200F9D8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37</w:t>
            </w:r>
          </w:p>
        </w:tc>
        <w:tc>
          <w:tcPr>
            <w:tcW w:w="630" w:type="dxa"/>
            <w:shd w:val="clear" w:color="auto" w:fill="auto"/>
            <w:noWrap/>
            <w:vAlign w:val="center"/>
            <w:hideMark/>
          </w:tcPr>
          <w:p w14:paraId="121A99C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63</w:t>
            </w:r>
          </w:p>
        </w:tc>
        <w:tc>
          <w:tcPr>
            <w:tcW w:w="2430" w:type="dxa"/>
            <w:shd w:val="clear" w:color="auto" w:fill="auto"/>
            <w:noWrap/>
            <w:vAlign w:val="center"/>
            <w:hideMark/>
          </w:tcPr>
          <w:p w14:paraId="218A7CC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Harris Interactive (2013). Americans' belief in God, miracles and heaven declines [Data Set].</w:t>
            </w:r>
          </w:p>
        </w:tc>
      </w:tr>
      <w:tr w:rsidR="00F739D0" w:rsidRPr="003A076A" w14:paraId="4AF88698" w14:textId="77777777" w:rsidTr="003A076A">
        <w:trPr>
          <w:trHeight w:val="1008"/>
        </w:trPr>
        <w:tc>
          <w:tcPr>
            <w:tcW w:w="990" w:type="dxa"/>
            <w:shd w:val="clear" w:color="auto" w:fill="auto"/>
            <w:noWrap/>
            <w:vAlign w:val="center"/>
            <w:hideMark/>
          </w:tcPr>
          <w:p w14:paraId="62C70B8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091272A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Hell Belief</w:t>
            </w:r>
          </w:p>
        </w:tc>
        <w:tc>
          <w:tcPr>
            <w:tcW w:w="2605" w:type="dxa"/>
            <w:shd w:val="clear" w:color="auto" w:fill="auto"/>
            <w:noWrap/>
            <w:vAlign w:val="center"/>
            <w:hideMark/>
          </w:tcPr>
          <w:p w14:paraId="23C5D32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Hell does not exist</w:t>
            </w:r>
          </w:p>
        </w:tc>
        <w:tc>
          <w:tcPr>
            <w:tcW w:w="900" w:type="dxa"/>
            <w:shd w:val="clear" w:color="auto" w:fill="auto"/>
            <w:noWrap/>
            <w:vAlign w:val="center"/>
            <w:hideMark/>
          </w:tcPr>
          <w:p w14:paraId="7743430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6A6E7F8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36</w:t>
            </w:r>
          </w:p>
        </w:tc>
        <w:tc>
          <w:tcPr>
            <w:tcW w:w="630" w:type="dxa"/>
            <w:shd w:val="clear" w:color="auto" w:fill="auto"/>
            <w:noWrap/>
            <w:vAlign w:val="center"/>
            <w:hideMark/>
          </w:tcPr>
          <w:p w14:paraId="2C1EB21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62</w:t>
            </w:r>
          </w:p>
        </w:tc>
        <w:tc>
          <w:tcPr>
            <w:tcW w:w="2430" w:type="dxa"/>
            <w:shd w:val="clear" w:color="auto" w:fill="auto"/>
            <w:noWrap/>
            <w:vAlign w:val="center"/>
            <w:hideMark/>
          </w:tcPr>
          <w:p w14:paraId="30A1D1C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(2021). Pew Research Center's American trends panel poll [Dataset].</w:t>
            </w:r>
          </w:p>
        </w:tc>
      </w:tr>
      <w:tr w:rsidR="00F739D0" w:rsidRPr="003A076A" w14:paraId="5771C790" w14:textId="77777777" w:rsidTr="003A076A">
        <w:trPr>
          <w:trHeight w:val="1008"/>
        </w:trPr>
        <w:tc>
          <w:tcPr>
            <w:tcW w:w="990" w:type="dxa"/>
            <w:shd w:val="clear" w:color="auto" w:fill="auto"/>
            <w:noWrap/>
            <w:vAlign w:val="center"/>
            <w:hideMark/>
          </w:tcPr>
          <w:p w14:paraId="3B5058E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146E532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Doomsday Belief</w:t>
            </w:r>
          </w:p>
        </w:tc>
        <w:tc>
          <w:tcPr>
            <w:tcW w:w="2605" w:type="dxa"/>
            <w:shd w:val="clear" w:color="auto" w:fill="auto"/>
            <w:noWrap/>
            <w:vAlign w:val="center"/>
            <w:hideMark/>
          </w:tcPr>
          <w:p w14:paraId="6779E25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we are living in the end times</w:t>
            </w:r>
          </w:p>
        </w:tc>
        <w:tc>
          <w:tcPr>
            <w:tcW w:w="900" w:type="dxa"/>
            <w:shd w:val="clear" w:color="auto" w:fill="auto"/>
            <w:noWrap/>
            <w:vAlign w:val="center"/>
            <w:hideMark/>
          </w:tcPr>
          <w:p w14:paraId="49EC897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1262184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39</w:t>
            </w:r>
          </w:p>
        </w:tc>
        <w:tc>
          <w:tcPr>
            <w:tcW w:w="630" w:type="dxa"/>
            <w:shd w:val="clear" w:color="auto" w:fill="auto"/>
            <w:noWrap/>
            <w:vAlign w:val="center"/>
            <w:hideMark/>
          </w:tcPr>
          <w:p w14:paraId="584A66A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58</w:t>
            </w:r>
          </w:p>
        </w:tc>
        <w:tc>
          <w:tcPr>
            <w:tcW w:w="2430" w:type="dxa"/>
            <w:shd w:val="clear" w:color="auto" w:fill="auto"/>
            <w:noWrap/>
            <w:vAlign w:val="center"/>
            <w:hideMark/>
          </w:tcPr>
          <w:p w14:paraId="395044F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Pew American trends panel poll [Dataset].</w:t>
            </w:r>
          </w:p>
        </w:tc>
      </w:tr>
      <w:tr w:rsidR="00F739D0" w:rsidRPr="003A076A" w14:paraId="2BE64615" w14:textId="77777777" w:rsidTr="003A076A">
        <w:trPr>
          <w:trHeight w:val="1008"/>
        </w:trPr>
        <w:tc>
          <w:tcPr>
            <w:tcW w:w="990" w:type="dxa"/>
            <w:shd w:val="clear" w:color="auto" w:fill="auto"/>
            <w:noWrap/>
            <w:vAlign w:val="center"/>
            <w:hideMark/>
          </w:tcPr>
          <w:p w14:paraId="4301BC6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34A4794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Small Sin</w:t>
            </w:r>
          </w:p>
        </w:tc>
        <w:tc>
          <w:tcPr>
            <w:tcW w:w="2605" w:type="dxa"/>
            <w:shd w:val="clear" w:color="auto" w:fill="auto"/>
            <w:noWrap/>
            <w:vAlign w:val="center"/>
            <w:hideMark/>
          </w:tcPr>
          <w:p w14:paraId="24CD80C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even the smallest sin deserves eternal damnation</w:t>
            </w:r>
          </w:p>
        </w:tc>
        <w:tc>
          <w:tcPr>
            <w:tcW w:w="900" w:type="dxa"/>
            <w:shd w:val="clear" w:color="auto" w:fill="auto"/>
            <w:noWrap/>
            <w:vAlign w:val="center"/>
            <w:hideMark/>
          </w:tcPr>
          <w:p w14:paraId="7AD2CA1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039F556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19</w:t>
            </w:r>
          </w:p>
        </w:tc>
        <w:tc>
          <w:tcPr>
            <w:tcW w:w="630" w:type="dxa"/>
            <w:shd w:val="clear" w:color="auto" w:fill="auto"/>
            <w:noWrap/>
            <w:vAlign w:val="center"/>
            <w:hideMark/>
          </w:tcPr>
          <w:p w14:paraId="129C3F3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78</w:t>
            </w:r>
          </w:p>
        </w:tc>
        <w:tc>
          <w:tcPr>
            <w:tcW w:w="2430" w:type="dxa"/>
            <w:shd w:val="clear" w:color="auto" w:fill="auto"/>
            <w:noWrap/>
            <w:vAlign w:val="center"/>
            <w:hideMark/>
          </w:tcPr>
          <w:p w14:paraId="0F32D371"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spellStart"/>
            <w:r w:rsidRPr="003A076A">
              <w:rPr>
                <w:rFonts w:eastAsia="Times New Roman"/>
                <w:color w:val="000000"/>
                <w:kern w:val="0"/>
                <w:sz w:val="20"/>
                <w:szCs w:val="20"/>
                <w14:ligatures w14:val="none"/>
              </w:rPr>
              <w:t>LifeWay</w:t>
            </w:r>
            <w:proofErr w:type="spellEnd"/>
            <w:r w:rsidRPr="003A076A">
              <w:rPr>
                <w:rFonts w:eastAsia="Times New Roman"/>
                <w:color w:val="000000"/>
                <w:kern w:val="0"/>
                <w:sz w:val="20"/>
                <w:szCs w:val="20"/>
                <w14:ligatures w14:val="none"/>
              </w:rPr>
              <w:t xml:space="preserve"> Research. (2016). The state of American theology study 2016 [Data Set].</w:t>
            </w:r>
          </w:p>
        </w:tc>
      </w:tr>
      <w:tr w:rsidR="00F739D0" w:rsidRPr="003A076A" w14:paraId="70B49E91" w14:textId="77777777" w:rsidTr="003A076A">
        <w:trPr>
          <w:trHeight w:val="1008"/>
        </w:trPr>
        <w:tc>
          <w:tcPr>
            <w:tcW w:w="990" w:type="dxa"/>
            <w:shd w:val="clear" w:color="auto" w:fill="auto"/>
            <w:noWrap/>
            <w:vAlign w:val="center"/>
            <w:hideMark/>
          </w:tcPr>
          <w:p w14:paraId="3C1B57A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7FFEEBE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Belief</w:t>
            </w:r>
          </w:p>
        </w:tc>
        <w:tc>
          <w:tcPr>
            <w:tcW w:w="2605" w:type="dxa"/>
            <w:shd w:val="clear" w:color="auto" w:fill="auto"/>
            <w:noWrap/>
            <w:vAlign w:val="center"/>
            <w:hideMark/>
          </w:tcPr>
          <w:p w14:paraId="71ACB9E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does not exist</w:t>
            </w:r>
          </w:p>
        </w:tc>
        <w:tc>
          <w:tcPr>
            <w:tcW w:w="900" w:type="dxa"/>
            <w:shd w:val="clear" w:color="auto" w:fill="auto"/>
            <w:noWrap/>
            <w:vAlign w:val="center"/>
            <w:hideMark/>
          </w:tcPr>
          <w:p w14:paraId="0A64F41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DF4E51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19</w:t>
            </w:r>
          </w:p>
        </w:tc>
        <w:tc>
          <w:tcPr>
            <w:tcW w:w="630" w:type="dxa"/>
            <w:shd w:val="clear" w:color="auto" w:fill="auto"/>
            <w:noWrap/>
            <w:vAlign w:val="center"/>
            <w:hideMark/>
          </w:tcPr>
          <w:p w14:paraId="170612F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81</w:t>
            </w:r>
          </w:p>
        </w:tc>
        <w:tc>
          <w:tcPr>
            <w:tcW w:w="2430" w:type="dxa"/>
            <w:shd w:val="clear" w:color="auto" w:fill="auto"/>
            <w:noWrap/>
            <w:vAlign w:val="center"/>
            <w:hideMark/>
          </w:tcPr>
          <w:p w14:paraId="5F12D65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Gallup Organization. (2022). Belief in God in U.S. dips to 81%, a new low [Data Set].</w:t>
            </w:r>
          </w:p>
        </w:tc>
      </w:tr>
      <w:tr w:rsidR="00F739D0" w:rsidRPr="003A076A" w14:paraId="2C72DDC7" w14:textId="77777777" w:rsidTr="003A076A">
        <w:trPr>
          <w:trHeight w:val="1008"/>
        </w:trPr>
        <w:tc>
          <w:tcPr>
            <w:tcW w:w="990" w:type="dxa"/>
            <w:shd w:val="clear" w:color="auto" w:fill="auto"/>
            <w:noWrap/>
            <w:vAlign w:val="center"/>
            <w:hideMark/>
          </w:tcPr>
          <w:p w14:paraId="5C3402E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52605D3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Existential Reason</w:t>
            </w:r>
          </w:p>
        </w:tc>
        <w:tc>
          <w:tcPr>
            <w:tcW w:w="2605" w:type="dxa"/>
            <w:shd w:val="clear" w:color="auto" w:fill="auto"/>
            <w:noWrap/>
            <w:vAlign w:val="center"/>
            <w:hideMark/>
          </w:tcPr>
          <w:p w14:paraId="55E4E623"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not</w:t>
            </w:r>
            <w:proofErr w:type="gramEnd"/>
            <w:r w:rsidRPr="003A076A">
              <w:rPr>
                <w:rFonts w:eastAsia="Times New Roman"/>
                <w:color w:val="000000"/>
                <w:kern w:val="0"/>
                <w:sz w:val="20"/>
                <w:szCs w:val="20"/>
                <w14:ligatures w14:val="none"/>
              </w:rPr>
              <w:t xml:space="preserve"> everything in life necessarily happens for a reason</w:t>
            </w:r>
          </w:p>
        </w:tc>
        <w:tc>
          <w:tcPr>
            <w:tcW w:w="900" w:type="dxa"/>
            <w:shd w:val="clear" w:color="auto" w:fill="auto"/>
            <w:noWrap/>
            <w:vAlign w:val="center"/>
            <w:hideMark/>
          </w:tcPr>
          <w:p w14:paraId="495DC0C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CB979F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32</w:t>
            </w:r>
          </w:p>
        </w:tc>
        <w:tc>
          <w:tcPr>
            <w:tcW w:w="630" w:type="dxa"/>
            <w:shd w:val="clear" w:color="auto" w:fill="auto"/>
            <w:noWrap/>
            <w:vAlign w:val="center"/>
            <w:hideMark/>
          </w:tcPr>
          <w:p w14:paraId="6289EE1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68</w:t>
            </w:r>
          </w:p>
        </w:tc>
        <w:tc>
          <w:tcPr>
            <w:tcW w:w="2430" w:type="dxa"/>
            <w:shd w:val="clear" w:color="auto" w:fill="auto"/>
            <w:noWrap/>
            <w:vAlign w:val="center"/>
            <w:hideMark/>
          </w:tcPr>
          <w:p w14:paraId="6080135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(2021). Few Americans blame God or say faith has been shaken amid pandemic, other tragedies [Data Set].</w:t>
            </w:r>
          </w:p>
        </w:tc>
      </w:tr>
      <w:tr w:rsidR="00F739D0" w:rsidRPr="003A076A" w14:paraId="7A4DDDF5" w14:textId="77777777" w:rsidTr="003A076A">
        <w:trPr>
          <w:trHeight w:val="1008"/>
        </w:trPr>
        <w:tc>
          <w:tcPr>
            <w:tcW w:w="990" w:type="dxa"/>
            <w:shd w:val="clear" w:color="auto" w:fill="auto"/>
            <w:noWrap/>
            <w:vAlign w:val="center"/>
            <w:hideMark/>
          </w:tcPr>
          <w:p w14:paraId="4DB2E7B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6370622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Witchcraft Belief</w:t>
            </w:r>
          </w:p>
        </w:tc>
        <w:tc>
          <w:tcPr>
            <w:tcW w:w="2605" w:type="dxa"/>
            <w:shd w:val="clear" w:color="auto" w:fill="auto"/>
            <w:noWrap/>
            <w:vAlign w:val="center"/>
            <w:hideMark/>
          </w:tcPr>
          <w:p w14:paraId="6973142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witches or spells exist</w:t>
            </w:r>
          </w:p>
        </w:tc>
        <w:tc>
          <w:tcPr>
            <w:tcW w:w="900" w:type="dxa"/>
            <w:shd w:val="clear" w:color="auto" w:fill="auto"/>
            <w:noWrap/>
            <w:vAlign w:val="center"/>
            <w:hideMark/>
          </w:tcPr>
          <w:p w14:paraId="7ED880F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2D8866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21</w:t>
            </w:r>
          </w:p>
        </w:tc>
        <w:tc>
          <w:tcPr>
            <w:tcW w:w="630" w:type="dxa"/>
            <w:shd w:val="clear" w:color="auto" w:fill="auto"/>
            <w:noWrap/>
            <w:vAlign w:val="center"/>
            <w:hideMark/>
          </w:tcPr>
          <w:p w14:paraId="57A9153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79</w:t>
            </w:r>
          </w:p>
        </w:tc>
        <w:tc>
          <w:tcPr>
            <w:tcW w:w="2430" w:type="dxa"/>
            <w:shd w:val="clear" w:color="auto" w:fill="auto"/>
            <w:noWrap/>
            <w:vAlign w:val="center"/>
            <w:hideMark/>
          </w:tcPr>
          <w:p w14:paraId="0CA03CE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IPSOS. (2021). IPSOS understanding society: wave 24 [Dataset].</w:t>
            </w:r>
          </w:p>
        </w:tc>
      </w:tr>
      <w:tr w:rsidR="00F739D0" w:rsidRPr="003A076A" w14:paraId="710F6D5C" w14:textId="77777777" w:rsidTr="003A076A">
        <w:trPr>
          <w:trHeight w:val="1008"/>
        </w:trPr>
        <w:tc>
          <w:tcPr>
            <w:tcW w:w="990" w:type="dxa"/>
            <w:shd w:val="clear" w:color="auto" w:fill="auto"/>
            <w:noWrap/>
            <w:vAlign w:val="center"/>
            <w:hideMark/>
          </w:tcPr>
          <w:p w14:paraId="1848F10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41523D2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Influence</w:t>
            </w:r>
          </w:p>
        </w:tc>
        <w:tc>
          <w:tcPr>
            <w:tcW w:w="2605" w:type="dxa"/>
            <w:shd w:val="clear" w:color="auto" w:fill="auto"/>
            <w:noWrap/>
            <w:vAlign w:val="center"/>
            <w:hideMark/>
          </w:tcPr>
          <w:p w14:paraId="0B01DFB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God or a higher power directly influences everything that occurs in the world</w:t>
            </w:r>
          </w:p>
        </w:tc>
        <w:tc>
          <w:tcPr>
            <w:tcW w:w="900" w:type="dxa"/>
            <w:shd w:val="clear" w:color="auto" w:fill="auto"/>
            <w:noWrap/>
            <w:vAlign w:val="center"/>
            <w:hideMark/>
          </w:tcPr>
          <w:p w14:paraId="61EF0B7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A98051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21</w:t>
            </w:r>
          </w:p>
        </w:tc>
        <w:tc>
          <w:tcPr>
            <w:tcW w:w="630" w:type="dxa"/>
            <w:shd w:val="clear" w:color="auto" w:fill="auto"/>
            <w:noWrap/>
            <w:vAlign w:val="center"/>
            <w:hideMark/>
          </w:tcPr>
          <w:p w14:paraId="2507041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78</w:t>
            </w:r>
          </w:p>
        </w:tc>
        <w:tc>
          <w:tcPr>
            <w:tcW w:w="2430" w:type="dxa"/>
            <w:shd w:val="clear" w:color="auto" w:fill="auto"/>
            <w:noWrap/>
            <w:vAlign w:val="center"/>
            <w:hideMark/>
          </w:tcPr>
          <w:p w14:paraId="1933BE1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(2021). Pew Research Center's American trends panel poll [Dataset].</w:t>
            </w:r>
          </w:p>
        </w:tc>
      </w:tr>
      <w:tr w:rsidR="00F739D0" w:rsidRPr="003A076A" w14:paraId="0279E81A" w14:textId="77777777" w:rsidTr="003A076A">
        <w:trPr>
          <w:trHeight w:val="1008"/>
        </w:trPr>
        <w:tc>
          <w:tcPr>
            <w:tcW w:w="990" w:type="dxa"/>
            <w:shd w:val="clear" w:color="auto" w:fill="auto"/>
            <w:noWrap/>
            <w:vAlign w:val="center"/>
            <w:hideMark/>
          </w:tcPr>
          <w:p w14:paraId="77E364C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699EC20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Direct Revelation</w:t>
            </w:r>
          </w:p>
        </w:tc>
        <w:tc>
          <w:tcPr>
            <w:tcW w:w="2605" w:type="dxa"/>
            <w:shd w:val="clear" w:color="auto" w:fill="auto"/>
            <w:noWrap/>
            <w:vAlign w:val="center"/>
            <w:hideMark/>
          </w:tcPr>
          <w:p w14:paraId="0A871B68"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it</w:t>
            </w:r>
            <w:proofErr w:type="gramEnd"/>
            <w:r w:rsidRPr="003A076A">
              <w:rPr>
                <w:rFonts w:eastAsia="Times New Roman"/>
                <w:color w:val="000000"/>
                <w:kern w:val="0"/>
                <w:sz w:val="20"/>
                <w:szCs w:val="20"/>
                <w14:ligatures w14:val="none"/>
              </w:rPr>
              <w:t xml:space="preserve"> is impossible to receive a direct revelation from a higher power</w:t>
            </w:r>
          </w:p>
        </w:tc>
        <w:tc>
          <w:tcPr>
            <w:tcW w:w="900" w:type="dxa"/>
            <w:shd w:val="clear" w:color="auto" w:fill="auto"/>
            <w:noWrap/>
            <w:vAlign w:val="center"/>
            <w:hideMark/>
          </w:tcPr>
          <w:p w14:paraId="7C331E7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02502E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29</w:t>
            </w:r>
          </w:p>
        </w:tc>
        <w:tc>
          <w:tcPr>
            <w:tcW w:w="630" w:type="dxa"/>
            <w:shd w:val="clear" w:color="auto" w:fill="auto"/>
            <w:noWrap/>
            <w:vAlign w:val="center"/>
            <w:hideMark/>
          </w:tcPr>
          <w:p w14:paraId="36EDA7B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67</w:t>
            </w:r>
          </w:p>
        </w:tc>
        <w:tc>
          <w:tcPr>
            <w:tcW w:w="2430" w:type="dxa"/>
            <w:shd w:val="clear" w:color="auto" w:fill="auto"/>
            <w:noWrap/>
            <w:vAlign w:val="center"/>
            <w:hideMark/>
          </w:tcPr>
          <w:p w14:paraId="5647259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(2021). Pew Research Center's American trends panel poll [Dataset].</w:t>
            </w:r>
          </w:p>
        </w:tc>
      </w:tr>
      <w:tr w:rsidR="00F739D0" w:rsidRPr="003A076A" w14:paraId="7EDD007F" w14:textId="77777777" w:rsidTr="003A076A">
        <w:trPr>
          <w:trHeight w:val="1008"/>
        </w:trPr>
        <w:tc>
          <w:tcPr>
            <w:tcW w:w="990" w:type="dxa"/>
            <w:shd w:val="clear" w:color="auto" w:fill="auto"/>
            <w:noWrap/>
            <w:vAlign w:val="center"/>
            <w:hideMark/>
          </w:tcPr>
          <w:p w14:paraId="19C9E38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Religion</w:t>
            </w:r>
          </w:p>
        </w:tc>
        <w:tc>
          <w:tcPr>
            <w:tcW w:w="1345" w:type="dxa"/>
            <w:shd w:val="clear" w:color="auto" w:fill="auto"/>
            <w:noWrap/>
            <w:vAlign w:val="center"/>
            <w:hideMark/>
          </w:tcPr>
          <w:p w14:paraId="712B2AE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Prayer Answered</w:t>
            </w:r>
          </w:p>
        </w:tc>
        <w:tc>
          <w:tcPr>
            <w:tcW w:w="2605" w:type="dxa"/>
            <w:shd w:val="clear" w:color="auto" w:fill="auto"/>
            <w:noWrap/>
            <w:vAlign w:val="center"/>
            <w:hideMark/>
          </w:tcPr>
          <w:p w14:paraId="2018F35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impossible to get a definite answer to a specific prayer request</w:t>
            </w:r>
          </w:p>
        </w:tc>
        <w:tc>
          <w:tcPr>
            <w:tcW w:w="900" w:type="dxa"/>
            <w:shd w:val="clear" w:color="auto" w:fill="auto"/>
            <w:noWrap/>
            <w:vAlign w:val="center"/>
            <w:hideMark/>
          </w:tcPr>
          <w:p w14:paraId="783C6FA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4195319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31</w:t>
            </w:r>
          </w:p>
        </w:tc>
        <w:tc>
          <w:tcPr>
            <w:tcW w:w="630" w:type="dxa"/>
            <w:shd w:val="clear" w:color="auto" w:fill="auto"/>
            <w:noWrap/>
            <w:vAlign w:val="center"/>
            <w:hideMark/>
          </w:tcPr>
          <w:p w14:paraId="139C3D8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67</w:t>
            </w:r>
          </w:p>
        </w:tc>
        <w:tc>
          <w:tcPr>
            <w:tcW w:w="2430" w:type="dxa"/>
            <w:shd w:val="clear" w:color="auto" w:fill="auto"/>
            <w:noWrap/>
            <w:vAlign w:val="center"/>
            <w:hideMark/>
          </w:tcPr>
          <w:p w14:paraId="6BF05AE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(2021). Pew Research Center's American trends panel poll [Dataset].</w:t>
            </w:r>
          </w:p>
        </w:tc>
      </w:tr>
      <w:tr w:rsidR="00F739D0" w:rsidRPr="003A076A" w14:paraId="515EE75D" w14:textId="77777777" w:rsidTr="003A076A">
        <w:trPr>
          <w:trHeight w:val="1008"/>
        </w:trPr>
        <w:tc>
          <w:tcPr>
            <w:tcW w:w="990" w:type="dxa"/>
            <w:shd w:val="clear" w:color="auto" w:fill="auto"/>
            <w:noWrap/>
            <w:vAlign w:val="center"/>
            <w:hideMark/>
          </w:tcPr>
          <w:p w14:paraId="7F6916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Religion</w:t>
            </w:r>
          </w:p>
        </w:tc>
        <w:tc>
          <w:tcPr>
            <w:tcW w:w="1345" w:type="dxa"/>
            <w:shd w:val="clear" w:color="auto" w:fill="auto"/>
            <w:noWrap/>
            <w:vAlign w:val="center"/>
            <w:hideMark/>
          </w:tcPr>
          <w:p w14:paraId="7D93EAC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Scripture Literality</w:t>
            </w:r>
          </w:p>
        </w:tc>
        <w:tc>
          <w:tcPr>
            <w:tcW w:w="2605" w:type="dxa"/>
            <w:shd w:val="clear" w:color="auto" w:fill="auto"/>
            <w:noWrap/>
            <w:vAlign w:val="center"/>
            <w:hideMark/>
          </w:tcPr>
          <w:p w14:paraId="2EA2CB5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holy scripture is the word of God and should be taken literally, word for word</w:t>
            </w:r>
          </w:p>
        </w:tc>
        <w:tc>
          <w:tcPr>
            <w:tcW w:w="900" w:type="dxa"/>
            <w:shd w:val="clear" w:color="auto" w:fill="auto"/>
            <w:noWrap/>
            <w:vAlign w:val="center"/>
            <w:hideMark/>
          </w:tcPr>
          <w:p w14:paraId="36602DA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2C490C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22</w:t>
            </w:r>
          </w:p>
        </w:tc>
        <w:tc>
          <w:tcPr>
            <w:tcW w:w="630" w:type="dxa"/>
            <w:shd w:val="clear" w:color="auto" w:fill="auto"/>
            <w:noWrap/>
            <w:vAlign w:val="center"/>
            <w:hideMark/>
          </w:tcPr>
          <w:p w14:paraId="69F3CB3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76</w:t>
            </w:r>
          </w:p>
        </w:tc>
        <w:tc>
          <w:tcPr>
            <w:tcW w:w="2430" w:type="dxa"/>
            <w:shd w:val="clear" w:color="auto" w:fill="auto"/>
            <w:noWrap/>
            <w:vAlign w:val="center"/>
            <w:hideMark/>
          </w:tcPr>
          <w:p w14:paraId="48C8909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Pew American trends panel poll [Dataset].</w:t>
            </w:r>
          </w:p>
        </w:tc>
      </w:tr>
      <w:tr w:rsidR="00F739D0" w:rsidRPr="003A076A" w14:paraId="3738D7A1" w14:textId="77777777" w:rsidTr="003A076A">
        <w:trPr>
          <w:trHeight w:val="1008"/>
        </w:trPr>
        <w:tc>
          <w:tcPr>
            <w:tcW w:w="990" w:type="dxa"/>
            <w:shd w:val="clear" w:color="auto" w:fill="auto"/>
            <w:noWrap/>
            <w:vAlign w:val="center"/>
            <w:hideMark/>
          </w:tcPr>
          <w:p w14:paraId="40DEA8B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38FB245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Scientific Method</w:t>
            </w:r>
          </w:p>
        </w:tc>
        <w:tc>
          <w:tcPr>
            <w:tcW w:w="2605" w:type="dxa"/>
            <w:shd w:val="clear" w:color="auto" w:fill="auto"/>
            <w:noWrap/>
            <w:vAlign w:val="center"/>
            <w:hideMark/>
          </w:tcPr>
          <w:p w14:paraId="15AEB9E3"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the</w:t>
            </w:r>
            <w:proofErr w:type="gramEnd"/>
            <w:r w:rsidRPr="003A076A">
              <w:rPr>
                <w:rFonts w:eastAsia="Times New Roman"/>
                <w:color w:val="000000"/>
                <w:kern w:val="0"/>
                <w:sz w:val="20"/>
                <w:szCs w:val="20"/>
                <w14:ligatures w14:val="none"/>
              </w:rPr>
              <w:t xml:space="preserve"> scientific method identifies unchanging core principles and truths</w:t>
            </w:r>
          </w:p>
        </w:tc>
        <w:tc>
          <w:tcPr>
            <w:tcW w:w="900" w:type="dxa"/>
            <w:shd w:val="clear" w:color="auto" w:fill="auto"/>
            <w:noWrap/>
            <w:vAlign w:val="center"/>
            <w:hideMark/>
          </w:tcPr>
          <w:p w14:paraId="6B1DF27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76EC61A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15</w:t>
            </w:r>
          </w:p>
        </w:tc>
        <w:tc>
          <w:tcPr>
            <w:tcW w:w="630" w:type="dxa"/>
            <w:shd w:val="clear" w:color="auto" w:fill="auto"/>
            <w:noWrap/>
            <w:vAlign w:val="center"/>
            <w:hideMark/>
          </w:tcPr>
          <w:p w14:paraId="656B1F0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85</w:t>
            </w:r>
          </w:p>
        </w:tc>
        <w:tc>
          <w:tcPr>
            <w:tcW w:w="2430" w:type="dxa"/>
            <w:shd w:val="clear" w:color="auto" w:fill="auto"/>
            <w:noWrap/>
            <w:vAlign w:val="center"/>
            <w:hideMark/>
          </w:tcPr>
          <w:p w14:paraId="5991536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(2019). Pew Research Center's American Trends Panel Poll 42. [Dataset]</w:t>
            </w:r>
          </w:p>
        </w:tc>
      </w:tr>
      <w:tr w:rsidR="00F739D0" w:rsidRPr="003A076A" w14:paraId="37E9F5A6" w14:textId="77777777" w:rsidTr="003A076A">
        <w:trPr>
          <w:trHeight w:val="1008"/>
        </w:trPr>
        <w:tc>
          <w:tcPr>
            <w:tcW w:w="990" w:type="dxa"/>
            <w:shd w:val="clear" w:color="auto" w:fill="auto"/>
            <w:noWrap/>
            <w:vAlign w:val="center"/>
            <w:hideMark/>
          </w:tcPr>
          <w:p w14:paraId="1AB50D1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2EC3D76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Flat Earth</w:t>
            </w:r>
          </w:p>
        </w:tc>
        <w:tc>
          <w:tcPr>
            <w:tcW w:w="2605" w:type="dxa"/>
            <w:shd w:val="clear" w:color="auto" w:fill="auto"/>
            <w:noWrap/>
            <w:vAlign w:val="center"/>
            <w:hideMark/>
          </w:tcPr>
          <w:p w14:paraId="2A2BCFD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Earth is flat, not round</w:t>
            </w:r>
          </w:p>
        </w:tc>
        <w:tc>
          <w:tcPr>
            <w:tcW w:w="900" w:type="dxa"/>
            <w:shd w:val="clear" w:color="auto" w:fill="auto"/>
            <w:noWrap/>
            <w:vAlign w:val="center"/>
            <w:hideMark/>
          </w:tcPr>
          <w:p w14:paraId="6DD1CFE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2522F9B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10</w:t>
            </w:r>
          </w:p>
        </w:tc>
        <w:tc>
          <w:tcPr>
            <w:tcW w:w="630" w:type="dxa"/>
            <w:shd w:val="clear" w:color="auto" w:fill="auto"/>
            <w:noWrap/>
            <w:vAlign w:val="center"/>
            <w:hideMark/>
          </w:tcPr>
          <w:p w14:paraId="49D1A42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90</w:t>
            </w:r>
          </w:p>
        </w:tc>
        <w:tc>
          <w:tcPr>
            <w:tcW w:w="2430" w:type="dxa"/>
            <w:shd w:val="clear" w:color="auto" w:fill="auto"/>
            <w:noWrap/>
            <w:vAlign w:val="center"/>
            <w:hideMark/>
          </w:tcPr>
          <w:p w14:paraId="0A92AC5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Hamilton, L. (2022). Polar Environment and Science (POLES 2021) [Data Set].</w:t>
            </w:r>
          </w:p>
        </w:tc>
      </w:tr>
      <w:tr w:rsidR="00F739D0" w:rsidRPr="003A076A" w14:paraId="75378095" w14:textId="77777777" w:rsidTr="003A076A">
        <w:trPr>
          <w:trHeight w:val="1008"/>
        </w:trPr>
        <w:tc>
          <w:tcPr>
            <w:tcW w:w="990" w:type="dxa"/>
            <w:shd w:val="clear" w:color="auto" w:fill="auto"/>
            <w:noWrap/>
            <w:vAlign w:val="center"/>
            <w:hideMark/>
          </w:tcPr>
          <w:p w14:paraId="2581A0B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78FE99C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Moon Landing</w:t>
            </w:r>
          </w:p>
        </w:tc>
        <w:tc>
          <w:tcPr>
            <w:tcW w:w="2605" w:type="dxa"/>
            <w:shd w:val="clear" w:color="auto" w:fill="auto"/>
            <w:noWrap/>
            <w:vAlign w:val="center"/>
            <w:hideMark/>
          </w:tcPr>
          <w:p w14:paraId="5A5DCA8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NASA astronauts did not really land on the Moon</w:t>
            </w:r>
          </w:p>
        </w:tc>
        <w:tc>
          <w:tcPr>
            <w:tcW w:w="900" w:type="dxa"/>
            <w:shd w:val="clear" w:color="auto" w:fill="auto"/>
            <w:noWrap/>
            <w:vAlign w:val="center"/>
            <w:hideMark/>
          </w:tcPr>
          <w:p w14:paraId="5B2F33B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3CE101A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12</w:t>
            </w:r>
          </w:p>
        </w:tc>
        <w:tc>
          <w:tcPr>
            <w:tcW w:w="630" w:type="dxa"/>
            <w:shd w:val="clear" w:color="auto" w:fill="auto"/>
            <w:noWrap/>
            <w:vAlign w:val="center"/>
            <w:hideMark/>
          </w:tcPr>
          <w:p w14:paraId="1F09204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88</w:t>
            </w:r>
          </w:p>
        </w:tc>
        <w:tc>
          <w:tcPr>
            <w:tcW w:w="2430" w:type="dxa"/>
            <w:shd w:val="clear" w:color="auto" w:fill="auto"/>
            <w:noWrap/>
            <w:vAlign w:val="center"/>
            <w:hideMark/>
          </w:tcPr>
          <w:p w14:paraId="3C28685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Hamilton, L. (2022). Polar Environment and Science (POLES 2021) [Data Set].</w:t>
            </w:r>
          </w:p>
        </w:tc>
      </w:tr>
      <w:tr w:rsidR="00F739D0" w:rsidRPr="003A076A" w14:paraId="565615FA" w14:textId="77777777" w:rsidTr="003A076A">
        <w:trPr>
          <w:trHeight w:val="1008"/>
        </w:trPr>
        <w:tc>
          <w:tcPr>
            <w:tcW w:w="990" w:type="dxa"/>
            <w:shd w:val="clear" w:color="auto" w:fill="auto"/>
            <w:noWrap/>
            <w:vAlign w:val="center"/>
            <w:hideMark/>
          </w:tcPr>
          <w:p w14:paraId="6D4CD00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36D6BA1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COVID Infertility</w:t>
            </w:r>
          </w:p>
        </w:tc>
        <w:tc>
          <w:tcPr>
            <w:tcW w:w="2605" w:type="dxa"/>
            <w:shd w:val="clear" w:color="auto" w:fill="auto"/>
            <w:noWrap/>
            <w:vAlign w:val="center"/>
            <w:hideMark/>
          </w:tcPr>
          <w:p w14:paraId="66AD30A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COVID-19 vaccines have been shown to cause infertility</w:t>
            </w:r>
          </w:p>
        </w:tc>
        <w:tc>
          <w:tcPr>
            <w:tcW w:w="900" w:type="dxa"/>
            <w:shd w:val="clear" w:color="auto" w:fill="auto"/>
            <w:noWrap/>
            <w:vAlign w:val="center"/>
            <w:hideMark/>
          </w:tcPr>
          <w:p w14:paraId="1D30A15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6DAAF15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w:t>
            </w:r>
          </w:p>
        </w:tc>
        <w:tc>
          <w:tcPr>
            <w:tcW w:w="630" w:type="dxa"/>
            <w:shd w:val="clear" w:color="auto" w:fill="auto"/>
            <w:noWrap/>
            <w:vAlign w:val="center"/>
            <w:hideMark/>
          </w:tcPr>
          <w:p w14:paraId="51FA0CF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92</w:t>
            </w:r>
          </w:p>
        </w:tc>
        <w:tc>
          <w:tcPr>
            <w:tcW w:w="2430" w:type="dxa"/>
            <w:shd w:val="clear" w:color="auto" w:fill="auto"/>
            <w:noWrap/>
            <w:vAlign w:val="center"/>
            <w:hideMark/>
          </w:tcPr>
          <w:p w14:paraId="00D068E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Kaiser Family </w:t>
            </w:r>
            <w:proofErr w:type="spellStart"/>
            <w:r w:rsidRPr="003A076A">
              <w:rPr>
                <w:rFonts w:eastAsia="Times New Roman"/>
                <w:color w:val="000000"/>
                <w:kern w:val="0"/>
                <w:sz w:val="20"/>
                <w:szCs w:val="20"/>
                <w14:ligatures w14:val="none"/>
              </w:rPr>
              <w:t>Fondation</w:t>
            </w:r>
            <w:proofErr w:type="spellEnd"/>
            <w:r w:rsidRPr="003A076A">
              <w:rPr>
                <w:rFonts w:eastAsia="Times New Roman"/>
                <w:color w:val="000000"/>
                <w:kern w:val="0"/>
                <w:sz w:val="20"/>
                <w:szCs w:val="20"/>
                <w14:ligatures w14:val="none"/>
              </w:rPr>
              <w:t>. (2023). The COVID-19 pandemic: insights from three years of KFF polling [Data Set].</w:t>
            </w:r>
          </w:p>
        </w:tc>
      </w:tr>
      <w:tr w:rsidR="00F739D0" w:rsidRPr="003A076A" w14:paraId="74C6C50E" w14:textId="77777777" w:rsidTr="003A076A">
        <w:trPr>
          <w:trHeight w:val="1008"/>
        </w:trPr>
        <w:tc>
          <w:tcPr>
            <w:tcW w:w="990" w:type="dxa"/>
            <w:shd w:val="clear" w:color="auto" w:fill="auto"/>
            <w:noWrap/>
            <w:vAlign w:val="center"/>
            <w:hideMark/>
          </w:tcPr>
          <w:p w14:paraId="3F95F56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76F4771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Ivermectin Efficacy</w:t>
            </w:r>
          </w:p>
        </w:tc>
        <w:tc>
          <w:tcPr>
            <w:tcW w:w="2605" w:type="dxa"/>
            <w:shd w:val="clear" w:color="auto" w:fill="auto"/>
            <w:noWrap/>
            <w:vAlign w:val="center"/>
            <w:hideMark/>
          </w:tcPr>
          <w:p w14:paraId="1B888A5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Ivermectin is a safe and effective treatment for COVID-19</w:t>
            </w:r>
          </w:p>
        </w:tc>
        <w:tc>
          <w:tcPr>
            <w:tcW w:w="900" w:type="dxa"/>
            <w:shd w:val="clear" w:color="auto" w:fill="auto"/>
            <w:noWrap/>
            <w:vAlign w:val="center"/>
            <w:hideMark/>
          </w:tcPr>
          <w:p w14:paraId="602EEF4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039F982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14</w:t>
            </w:r>
          </w:p>
        </w:tc>
        <w:tc>
          <w:tcPr>
            <w:tcW w:w="630" w:type="dxa"/>
            <w:shd w:val="clear" w:color="auto" w:fill="auto"/>
            <w:noWrap/>
            <w:vAlign w:val="center"/>
            <w:hideMark/>
          </w:tcPr>
          <w:p w14:paraId="1C9C933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86</w:t>
            </w:r>
          </w:p>
        </w:tc>
        <w:tc>
          <w:tcPr>
            <w:tcW w:w="2430" w:type="dxa"/>
            <w:shd w:val="clear" w:color="auto" w:fill="auto"/>
            <w:noWrap/>
            <w:vAlign w:val="center"/>
            <w:hideMark/>
          </w:tcPr>
          <w:p w14:paraId="3DC9762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Kaiser Family </w:t>
            </w:r>
            <w:proofErr w:type="spellStart"/>
            <w:r w:rsidRPr="003A076A">
              <w:rPr>
                <w:rFonts w:eastAsia="Times New Roman"/>
                <w:color w:val="000000"/>
                <w:kern w:val="0"/>
                <w:sz w:val="20"/>
                <w:szCs w:val="20"/>
                <w14:ligatures w14:val="none"/>
              </w:rPr>
              <w:t>Fondation</w:t>
            </w:r>
            <w:proofErr w:type="spellEnd"/>
            <w:r w:rsidRPr="003A076A">
              <w:rPr>
                <w:rFonts w:eastAsia="Times New Roman"/>
                <w:color w:val="000000"/>
                <w:kern w:val="0"/>
                <w:sz w:val="20"/>
                <w:szCs w:val="20"/>
                <w14:ligatures w14:val="none"/>
              </w:rPr>
              <w:t>. (2023). The COVID-19 pandemic: insights from three years of KFF polling [Data Set].</w:t>
            </w:r>
          </w:p>
        </w:tc>
      </w:tr>
      <w:tr w:rsidR="00F739D0" w:rsidRPr="003A076A" w14:paraId="0E36EEBA" w14:textId="77777777" w:rsidTr="003A076A">
        <w:trPr>
          <w:trHeight w:val="1008"/>
        </w:trPr>
        <w:tc>
          <w:tcPr>
            <w:tcW w:w="990" w:type="dxa"/>
            <w:shd w:val="clear" w:color="auto" w:fill="auto"/>
            <w:noWrap/>
            <w:vAlign w:val="center"/>
            <w:hideMark/>
          </w:tcPr>
          <w:p w14:paraId="088292D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1447F33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Earth Center</w:t>
            </w:r>
          </w:p>
        </w:tc>
        <w:tc>
          <w:tcPr>
            <w:tcW w:w="2605" w:type="dxa"/>
            <w:shd w:val="clear" w:color="auto" w:fill="auto"/>
            <w:noWrap/>
            <w:vAlign w:val="center"/>
            <w:hideMark/>
          </w:tcPr>
          <w:p w14:paraId="27492AF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center of the Earth is not very hot</w:t>
            </w:r>
          </w:p>
        </w:tc>
        <w:tc>
          <w:tcPr>
            <w:tcW w:w="900" w:type="dxa"/>
            <w:shd w:val="clear" w:color="auto" w:fill="auto"/>
            <w:noWrap/>
            <w:vAlign w:val="center"/>
            <w:hideMark/>
          </w:tcPr>
          <w:p w14:paraId="3D01235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6FB6690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15</w:t>
            </w:r>
          </w:p>
        </w:tc>
        <w:tc>
          <w:tcPr>
            <w:tcW w:w="630" w:type="dxa"/>
            <w:shd w:val="clear" w:color="auto" w:fill="auto"/>
            <w:noWrap/>
            <w:vAlign w:val="center"/>
            <w:hideMark/>
          </w:tcPr>
          <w:p w14:paraId="43E7D48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85</w:t>
            </w:r>
          </w:p>
        </w:tc>
        <w:tc>
          <w:tcPr>
            <w:tcW w:w="2430" w:type="dxa"/>
            <w:shd w:val="clear" w:color="auto" w:fill="auto"/>
            <w:noWrap/>
            <w:vAlign w:val="center"/>
            <w:hideMark/>
          </w:tcPr>
          <w:p w14:paraId="2FD15F0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National Science Board. (2018). Science and engineering indicators 2018 [Data Set].</w:t>
            </w:r>
          </w:p>
        </w:tc>
      </w:tr>
      <w:tr w:rsidR="00F739D0" w:rsidRPr="003A076A" w14:paraId="56D74803" w14:textId="77777777" w:rsidTr="003A076A">
        <w:trPr>
          <w:trHeight w:val="1008"/>
        </w:trPr>
        <w:tc>
          <w:tcPr>
            <w:tcW w:w="990" w:type="dxa"/>
            <w:shd w:val="clear" w:color="auto" w:fill="auto"/>
            <w:noWrap/>
            <w:vAlign w:val="center"/>
            <w:hideMark/>
          </w:tcPr>
          <w:p w14:paraId="6C7119F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49FE85C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Antibiotic Bacterial</w:t>
            </w:r>
          </w:p>
        </w:tc>
        <w:tc>
          <w:tcPr>
            <w:tcW w:w="2605" w:type="dxa"/>
            <w:shd w:val="clear" w:color="auto" w:fill="auto"/>
            <w:noWrap/>
            <w:vAlign w:val="center"/>
            <w:hideMark/>
          </w:tcPr>
          <w:p w14:paraId="445FFE96"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antibiotics</w:t>
            </w:r>
            <w:proofErr w:type="gramEnd"/>
            <w:r w:rsidRPr="003A076A">
              <w:rPr>
                <w:rFonts w:eastAsia="Times New Roman"/>
                <w:color w:val="000000"/>
                <w:kern w:val="0"/>
                <w:sz w:val="20"/>
                <w:szCs w:val="20"/>
                <w14:ligatures w14:val="none"/>
              </w:rPr>
              <w:t xml:space="preserve"> are not effective against bacterial infections</w:t>
            </w:r>
          </w:p>
        </w:tc>
        <w:tc>
          <w:tcPr>
            <w:tcW w:w="900" w:type="dxa"/>
            <w:shd w:val="clear" w:color="auto" w:fill="auto"/>
            <w:noWrap/>
            <w:vAlign w:val="center"/>
            <w:hideMark/>
          </w:tcPr>
          <w:p w14:paraId="31B696A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44BEA6E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10</w:t>
            </w:r>
          </w:p>
        </w:tc>
        <w:tc>
          <w:tcPr>
            <w:tcW w:w="630" w:type="dxa"/>
            <w:shd w:val="clear" w:color="auto" w:fill="auto"/>
            <w:noWrap/>
            <w:vAlign w:val="center"/>
            <w:hideMark/>
          </w:tcPr>
          <w:p w14:paraId="611535F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90</w:t>
            </w:r>
          </w:p>
        </w:tc>
        <w:tc>
          <w:tcPr>
            <w:tcW w:w="2430" w:type="dxa"/>
            <w:shd w:val="clear" w:color="auto" w:fill="auto"/>
            <w:noWrap/>
            <w:vAlign w:val="center"/>
            <w:hideMark/>
          </w:tcPr>
          <w:p w14:paraId="05C44D5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Hart Research Associates </w:t>
            </w:r>
            <w:proofErr w:type="gramStart"/>
            <w:r w:rsidRPr="003A076A">
              <w:rPr>
                <w:rFonts w:eastAsia="Times New Roman"/>
                <w:color w:val="000000"/>
                <w:kern w:val="0"/>
                <w:sz w:val="20"/>
                <w:szCs w:val="20"/>
                <w14:ligatures w14:val="none"/>
              </w:rPr>
              <w:t>And</w:t>
            </w:r>
            <w:proofErr w:type="gramEnd"/>
            <w:r w:rsidRPr="003A076A">
              <w:rPr>
                <w:rFonts w:eastAsia="Times New Roman"/>
                <w:color w:val="000000"/>
                <w:kern w:val="0"/>
                <w:sz w:val="20"/>
                <w:szCs w:val="20"/>
                <w14:ligatures w14:val="none"/>
              </w:rPr>
              <w:t xml:space="preserve"> Public Opinion Strategies. (2012). Americans' knowledge of and attitudes toward antibiotic resistance: A report of findings from a national survey and two focus groups [Data Set].</w:t>
            </w:r>
          </w:p>
        </w:tc>
      </w:tr>
      <w:tr w:rsidR="00F739D0" w:rsidRPr="003A076A" w14:paraId="18905AB3" w14:textId="77777777" w:rsidTr="003A076A">
        <w:trPr>
          <w:trHeight w:val="1008"/>
        </w:trPr>
        <w:tc>
          <w:tcPr>
            <w:tcW w:w="990" w:type="dxa"/>
            <w:shd w:val="clear" w:color="auto" w:fill="auto"/>
            <w:noWrap/>
            <w:vAlign w:val="center"/>
            <w:hideMark/>
          </w:tcPr>
          <w:p w14:paraId="1BF2734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3F3D62F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Media Mind-change</w:t>
            </w:r>
          </w:p>
        </w:tc>
        <w:tc>
          <w:tcPr>
            <w:tcW w:w="2605" w:type="dxa"/>
            <w:shd w:val="clear" w:color="auto" w:fill="auto"/>
            <w:noWrap/>
            <w:vAlign w:val="center"/>
            <w:hideMark/>
          </w:tcPr>
          <w:p w14:paraId="310AF82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social media is very effective at changing people's minds about political issues</w:t>
            </w:r>
          </w:p>
        </w:tc>
        <w:tc>
          <w:tcPr>
            <w:tcW w:w="900" w:type="dxa"/>
            <w:shd w:val="clear" w:color="auto" w:fill="auto"/>
            <w:noWrap/>
            <w:vAlign w:val="center"/>
            <w:hideMark/>
          </w:tcPr>
          <w:p w14:paraId="0CDE8FC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high</w:t>
            </w:r>
          </w:p>
        </w:tc>
        <w:tc>
          <w:tcPr>
            <w:tcW w:w="540" w:type="dxa"/>
            <w:shd w:val="clear" w:color="auto" w:fill="auto"/>
            <w:noWrap/>
            <w:vAlign w:val="center"/>
            <w:hideMark/>
          </w:tcPr>
          <w:p w14:paraId="513F04E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16</w:t>
            </w:r>
          </w:p>
        </w:tc>
        <w:tc>
          <w:tcPr>
            <w:tcW w:w="630" w:type="dxa"/>
            <w:shd w:val="clear" w:color="auto" w:fill="auto"/>
            <w:noWrap/>
            <w:vAlign w:val="center"/>
            <w:hideMark/>
          </w:tcPr>
          <w:p w14:paraId="79AB3D6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83</w:t>
            </w:r>
          </w:p>
        </w:tc>
        <w:tc>
          <w:tcPr>
            <w:tcW w:w="2430" w:type="dxa"/>
            <w:shd w:val="clear" w:color="auto" w:fill="auto"/>
            <w:noWrap/>
            <w:vAlign w:val="center"/>
            <w:hideMark/>
          </w:tcPr>
          <w:p w14:paraId="395F501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(2022). Spring 2022 global attitudes survey [Dataset].</w:t>
            </w:r>
          </w:p>
        </w:tc>
      </w:tr>
      <w:tr w:rsidR="00F739D0" w:rsidRPr="003A076A" w14:paraId="2B253ED2" w14:textId="77777777" w:rsidTr="003A076A">
        <w:trPr>
          <w:trHeight w:val="1008"/>
        </w:trPr>
        <w:tc>
          <w:tcPr>
            <w:tcW w:w="990" w:type="dxa"/>
            <w:shd w:val="clear" w:color="auto" w:fill="auto"/>
            <w:noWrap/>
            <w:vAlign w:val="center"/>
            <w:hideMark/>
          </w:tcPr>
          <w:p w14:paraId="74F43E6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590B945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Time Travel</w:t>
            </w:r>
          </w:p>
        </w:tc>
        <w:tc>
          <w:tcPr>
            <w:tcW w:w="2605" w:type="dxa"/>
            <w:shd w:val="clear" w:color="auto" w:fill="auto"/>
            <w:noWrap/>
            <w:vAlign w:val="center"/>
            <w:hideMark/>
          </w:tcPr>
          <w:p w14:paraId="2C45D499"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humans</w:t>
            </w:r>
            <w:proofErr w:type="gramEnd"/>
            <w:r w:rsidRPr="003A076A">
              <w:rPr>
                <w:rFonts w:eastAsia="Times New Roman"/>
                <w:color w:val="000000"/>
                <w:kern w:val="0"/>
                <w:sz w:val="20"/>
                <w:szCs w:val="20"/>
                <w14:ligatures w14:val="none"/>
              </w:rPr>
              <w:t xml:space="preserve"> will someday be able to travel through time</w:t>
            </w:r>
          </w:p>
        </w:tc>
        <w:tc>
          <w:tcPr>
            <w:tcW w:w="900" w:type="dxa"/>
            <w:shd w:val="clear" w:color="auto" w:fill="auto"/>
            <w:noWrap/>
            <w:vAlign w:val="center"/>
            <w:hideMark/>
          </w:tcPr>
          <w:p w14:paraId="0DF9BE0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40FB370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39</w:t>
            </w:r>
          </w:p>
        </w:tc>
        <w:tc>
          <w:tcPr>
            <w:tcW w:w="630" w:type="dxa"/>
            <w:shd w:val="clear" w:color="auto" w:fill="auto"/>
            <w:noWrap/>
            <w:vAlign w:val="center"/>
            <w:hideMark/>
          </w:tcPr>
          <w:p w14:paraId="007BF63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56</w:t>
            </w:r>
          </w:p>
        </w:tc>
        <w:tc>
          <w:tcPr>
            <w:tcW w:w="2430" w:type="dxa"/>
            <w:shd w:val="clear" w:color="auto" w:fill="auto"/>
            <w:noWrap/>
            <w:vAlign w:val="center"/>
            <w:hideMark/>
          </w:tcPr>
          <w:p w14:paraId="2EA2806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SSRS. (2021). CBS News poll [Data Set].</w:t>
            </w:r>
          </w:p>
        </w:tc>
      </w:tr>
      <w:tr w:rsidR="00F739D0" w:rsidRPr="003A076A" w14:paraId="7EFE7E1D" w14:textId="77777777" w:rsidTr="003A076A">
        <w:trPr>
          <w:trHeight w:val="1008"/>
        </w:trPr>
        <w:tc>
          <w:tcPr>
            <w:tcW w:w="990" w:type="dxa"/>
            <w:shd w:val="clear" w:color="auto" w:fill="auto"/>
            <w:noWrap/>
            <w:vAlign w:val="center"/>
            <w:hideMark/>
          </w:tcPr>
          <w:p w14:paraId="4EE7DB3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Science</w:t>
            </w:r>
          </w:p>
        </w:tc>
        <w:tc>
          <w:tcPr>
            <w:tcW w:w="1345" w:type="dxa"/>
            <w:shd w:val="clear" w:color="auto" w:fill="auto"/>
            <w:noWrap/>
            <w:vAlign w:val="center"/>
            <w:hideMark/>
          </w:tcPr>
          <w:p w14:paraId="2FD2864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Body Elements</w:t>
            </w:r>
          </w:p>
        </w:tc>
        <w:tc>
          <w:tcPr>
            <w:tcW w:w="2605" w:type="dxa"/>
            <w:shd w:val="clear" w:color="auto" w:fill="auto"/>
            <w:noWrap/>
            <w:vAlign w:val="center"/>
            <w:hideMark/>
          </w:tcPr>
          <w:p w14:paraId="3A76C636"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the</w:t>
            </w:r>
            <w:proofErr w:type="gramEnd"/>
            <w:r w:rsidRPr="003A076A">
              <w:rPr>
                <w:rFonts w:eastAsia="Times New Roman"/>
                <w:color w:val="000000"/>
                <w:kern w:val="0"/>
                <w:sz w:val="20"/>
                <w:szCs w:val="20"/>
                <w14:ligatures w14:val="none"/>
              </w:rPr>
              <w:t xml:space="preserve"> elements in the human body are made of stardust from stars millions of years ago</w:t>
            </w:r>
          </w:p>
        </w:tc>
        <w:tc>
          <w:tcPr>
            <w:tcW w:w="900" w:type="dxa"/>
            <w:shd w:val="clear" w:color="auto" w:fill="auto"/>
            <w:noWrap/>
            <w:vAlign w:val="center"/>
            <w:hideMark/>
          </w:tcPr>
          <w:p w14:paraId="799ECCB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5C20BD8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37</w:t>
            </w:r>
          </w:p>
        </w:tc>
        <w:tc>
          <w:tcPr>
            <w:tcW w:w="630" w:type="dxa"/>
            <w:shd w:val="clear" w:color="auto" w:fill="auto"/>
            <w:noWrap/>
            <w:vAlign w:val="center"/>
            <w:hideMark/>
          </w:tcPr>
          <w:p w14:paraId="6F12F81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58</w:t>
            </w:r>
          </w:p>
        </w:tc>
        <w:tc>
          <w:tcPr>
            <w:tcW w:w="2430" w:type="dxa"/>
            <w:shd w:val="clear" w:color="auto" w:fill="auto"/>
            <w:noWrap/>
            <w:vAlign w:val="center"/>
            <w:hideMark/>
          </w:tcPr>
          <w:p w14:paraId="45C3AE3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Marist Poll. (2021). Cleveland Museum of Natural History survey [Data Set].</w:t>
            </w:r>
          </w:p>
        </w:tc>
      </w:tr>
      <w:tr w:rsidR="00F739D0" w:rsidRPr="003A076A" w14:paraId="5A871E39" w14:textId="77777777" w:rsidTr="003A076A">
        <w:trPr>
          <w:trHeight w:val="1008"/>
        </w:trPr>
        <w:tc>
          <w:tcPr>
            <w:tcW w:w="990" w:type="dxa"/>
            <w:shd w:val="clear" w:color="auto" w:fill="auto"/>
            <w:noWrap/>
            <w:vAlign w:val="center"/>
            <w:hideMark/>
          </w:tcPr>
          <w:p w14:paraId="0439297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1FF817F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Big Bang</w:t>
            </w:r>
          </w:p>
        </w:tc>
        <w:tc>
          <w:tcPr>
            <w:tcW w:w="2605" w:type="dxa"/>
            <w:shd w:val="clear" w:color="auto" w:fill="auto"/>
            <w:noWrap/>
            <w:vAlign w:val="center"/>
            <w:hideMark/>
          </w:tcPr>
          <w:p w14:paraId="0BBD1E61"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the</w:t>
            </w:r>
            <w:proofErr w:type="gramEnd"/>
            <w:r w:rsidRPr="003A076A">
              <w:rPr>
                <w:rFonts w:eastAsia="Times New Roman"/>
                <w:color w:val="000000"/>
                <w:kern w:val="0"/>
                <w:sz w:val="20"/>
                <w:szCs w:val="20"/>
                <w14:ligatures w14:val="none"/>
              </w:rPr>
              <w:t xml:space="preserve"> universe began with a huge explosion</w:t>
            </w:r>
          </w:p>
        </w:tc>
        <w:tc>
          <w:tcPr>
            <w:tcW w:w="900" w:type="dxa"/>
            <w:shd w:val="clear" w:color="auto" w:fill="auto"/>
            <w:noWrap/>
            <w:vAlign w:val="center"/>
            <w:hideMark/>
          </w:tcPr>
          <w:p w14:paraId="71431E1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36E5602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39</w:t>
            </w:r>
          </w:p>
        </w:tc>
        <w:tc>
          <w:tcPr>
            <w:tcW w:w="630" w:type="dxa"/>
            <w:shd w:val="clear" w:color="auto" w:fill="auto"/>
            <w:noWrap/>
            <w:vAlign w:val="center"/>
            <w:hideMark/>
          </w:tcPr>
          <w:p w14:paraId="18A7445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61</w:t>
            </w:r>
          </w:p>
        </w:tc>
        <w:tc>
          <w:tcPr>
            <w:tcW w:w="2430" w:type="dxa"/>
            <w:shd w:val="clear" w:color="auto" w:fill="auto"/>
            <w:noWrap/>
            <w:vAlign w:val="center"/>
            <w:hideMark/>
          </w:tcPr>
          <w:p w14:paraId="63F5749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National Science Board. (2018). Science and engineering indicators 2018 [Data Set].</w:t>
            </w:r>
          </w:p>
        </w:tc>
      </w:tr>
      <w:tr w:rsidR="00F739D0" w:rsidRPr="003A076A" w14:paraId="261F6E39" w14:textId="77777777" w:rsidTr="003A076A">
        <w:trPr>
          <w:trHeight w:val="1008"/>
        </w:trPr>
        <w:tc>
          <w:tcPr>
            <w:tcW w:w="990" w:type="dxa"/>
            <w:shd w:val="clear" w:color="auto" w:fill="auto"/>
            <w:noWrap/>
            <w:vAlign w:val="center"/>
            <w:hideMark/>
          </w:tcPr>
          <w:p w14:paraId="0C9F483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55A2928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GMO Safety</w:t>
            </w:r>
          </w:p>
        </w:tc>
        <w:tc>
          <w:tcPr>
            <w:tcW w:w="2605" w:type="dxa"/>
            <w:shd w:val="clear" w:color="auto" w:fill="auto"/>
            <w:noWrap/>
            <w:vAlign w:val="center"/>
            <w:hideMark/>
          </w:tcPr>
          <w:p w14:paraId="58DC9E2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safe to eat genetically modified foods</w:t>
            </w:r>
          </w:p>
        </w:tc>
        <w:tc>
          <w:tcPr>
            <w:tcW w:w="900" w:type="dxa"/>
            <w:shd w:val="clear" w:color="auto" w:fill="auto"/>
            <w:noWrap/>
            <w:vAlign w:val="center"/>
            <w:hideMark/>
          </w:tcPr>
          <w:p w14:paraId="22AD5A0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6F646A8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37</w:t>
            </w:r>
          </w:p>
        </w:tc>
        <w:tc>
          <w:tcPr>
            <w:tcW w:w="630" w:type="dxa"/>
            <w:shd w:val="clear" w:color="auto" w:fill="auto"/>
            <w:noWrap/>
            <w:vAlign w:val="center"/>
            <w:hideMark/>
          </w:tcPr>
          <w:p w14:paraId="7A58AE8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63</w:t>
            </w:r>
          </w:p>
        </w:tc>
        <w:tc>
          <w:tcPr>
            <w:tcW w:w="2430" w:type="dxa"/>
            <w:shd w:val="clear" w:color="auto" w:fill="auto"/>
            <w:noWrap/>
            <w:vAlign w:val="center"/>
            <w:hideMark/>
          </w:tcPr>
          <w:p w14:paraId="372BCB3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(2015). Public and scientists' views on science and society [Data Set].</w:t>
            </w:r>
          </w:p>
        </w:tc>
      </w:tr>
      <w:tr w:rsidR="00F739D0" w:rsidRPr="003A076A" w14:paraId="07BEF0BB" w14:textId="77777777" w:rsidTr="003A076A">
        <w:trPr>
          <w:trHeight w:val="1008"/>
        </w:trPr>
        <w:tc>
          <w:tcPr>
            <w:tcW w:w="990" w:type="dxa"/>
            <w:shd w:val="clear" w:color="auto" w:fill="auto"/>
            <w:noWrap/>
            <w:vAlign w:val="center"/>
            <w:hideMark/>
          </w:tcPr>
          <w:p w14:paraId="1ED43C8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4F21D26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Water Boil</w:t>
            </w:r>
          </w:p>
        </w:tc>
        <w:tc>
          <w:tcPr>
            <w:tcW w:w="2605" w:type="dxa"/>
            <w:shd w:val="clear" w:color="auto" w:fill="auto"/>
            <w:noWrap/>
            <w:vAlign w:val="center"/>
            <w:hideMark/>
          </w:tcPr>
          <w:p w14:paraId="5F9122A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water boils at lower temperatures at higher altitudes</w:t>
            </w:r>
          </w:p>
        </w:tc>
        <w:tc>
          <w:tcPr>
            <w:tcW w:w="900" w:type="dxa"/>
            <w:shd w:val="clear" w:color="auto" w:fill="auto"/>
            <w:noWrap/>
            <w:vAlign w:val="center"/>
            <w:hideMark/>
          </w:tcPr>
          <w:p w14:paraId="5DEABF0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11AF340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34</w:t>
            </w:r>
          </w:p>
        </w:tc>
        <w:tc>
          <w:tcPr>
            <w:tcW w:w="630" w:type="dxa"/>
            <w:shd w:val="clear" w:color="auto" w:fill="auto"/>
            <w:noWrap/>
            <w:vAlign w:val="center"/>
            <w:hideMark/>
          </w:tcPr>
          <w:p w14:paraId="096BCB2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66</w:t>
            </w:r>
          </w:p>
        </w:tc>
        <w:tc>
          <w:tcPr>
            <w:tcW w:w="2430" w:type="dxa"/>
            <w:shd w:val="clear" w:color="auto" w:fill="auto"/>
            <w:noWrap/>
            <w:vAlign w:val="center"/>
            <w:hideMark/>
          </w:tcPr>
          <w:p w14:paraId="075CA1F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(2015). A look at what the public knows and does not know about science [Data Set].</w:t>
            </w:r>
          </w:p>
        </w:tc>
      </w:tr>
      <w:tr w:rsidR="00F739D0" w:rsidRPr="003A076A" w14:paraId="4B25CD18" w14:textId="77777777" w:rsidTr="003A076A">
        <w:trPr>
          <w:trHeight w:val="1008"/>
        </w:trPr>
        <w:tc>
          <w:tcPr>
            <w:tcW w:w="990" w:type="dxa"/>
            <w:shd w:val="clear" w:color="auto" w:fill="auto"/>
            <w:noWrap/>
            <w:vAlign w:val="center"/>
            <w:hideMark/>
          </w:tcPr>
          <w:p w14:paraId="4325E18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1F4A606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Amplitude Loudness</w:t>
            </w:r>
          </w:p>
        </w:tc>
        <w:tc>
          <w:tcPr>
            <w:tcW w:w="2605" w:type="dxa"/>
            <w:shd w:val="clear" w:color="auto" w:fill="auto"/>
            <w:noWrap/>
            <w:vAlign w:val="center"/>
            <w:hideMark/>
          </w:tcPr>
          <w:p w14:paraId="0360E6C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amplitude or height determines loudness in a sound wave</w:t>
            </w:r>
          </w:p>
        </w:tc>
        <w:tc>
          <w:tcPr>
            <w:tcW w:w="900" w:type="dxa"/>
            <w:shd w:val="clear" w:color="auto" w:fill="auto"/>
            <w:noWrap/>
            <w:vAlign w:val="center"/>
            <w:hideMark/>
          </w:tcPr>
          <w:p w14:paraId="3782ED5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34D8C6A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35</w:t>
            </w:r>
          </w:p>
        </w:tc>
        <w:tc>
          <w:tcPr>
            <w:tcW w:w="630" w:type="dxa"/>
            <w:shd w:val="clear" w:color="auto" w:fill="auto"/>
            <w:noWrap/>
            <w:vAlign w:val="center"/>
            <w:hideMark/>
          </w:tcPr>
          <w:p w14:paraId="7B4AB60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65</w:t>
            </w:r>
          </w:p>
        </w:tc>
        <w:tc>
          <w:tcPr>
            <w:tcW w:w="2430" w:type="dxa"/>
            <w:shd w:val="clear" w:color="auto" w:fill="auto"/>
            <w:noWrap/>
            <w:vAlign w:val="center"/>
            <w:hideMark/>
          </w:tcPr>
          <w:p w14:paraId="7C36534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(2015). A look at what the public knows and does not know about science [Data Set].</w:t>
            </w:r>
          </w:p>
        </w:tc>
      </w:tr>
      <w:tr w:rsidR="00F739D0" w:rsidRPr="003A076A" w14:paraId="7CF6660E" w14:textId="77777777" w:rsidTr="003A076A">
        <w:trPr>
          <w:trHeight w:val="1008"/>
        </w:trPr>
        <w:tc>
          <w:tcPr>
            <w:tcW w:w="990" w:type="dxa"/>
            <w:shd w:val="clear" w:color="auto" w:fill="auto"/>
            <w:noWrap/>
            <w:vAlign w:val="center"/>
            <w:hideMark/>
          </w:tcPr>
          <w:p w14:paraId="0439E6C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3C56A6E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Antibiotic Viral</w:t>
            </w:r>
          </w:p>
        </w:tc>
        <w:tc>
          <w:tcPr>
            <w:tcW w:w="2605" w:type="dxa"/>
            <w:shd w:val="clear" w:color="auto" w:fill="auto"/>
            <w:noWrap/>
            <w:vAlign w:val="center"/>
            <w:hideMark/>
          </w:tcPr>
          <w:p w14:paraId="634D9A2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antibiotics are not at all effective against viral infections</w:t>
            </w:r>
          </w:p>
        </w:tc>
        <w:tc>
          <w:tcPr>
            <w:tcW w:w="900" w:type="dxa"/>
            <w:shd w:val="clear" w:color="auto" w:fill="auto"/>
            <w:noWrap/>
            <w:vAlign w:val="center"/>
            <w:hideMark/>
          </w:tcPr>
          <w:p w14:paraId="331F806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5A8E4FD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42</w:t>
            </w:r>
          </w:p>
        </w:tc>
        <w:tc>
          <w:tcPr>
            <w:tcW w:w="630" w:type="dxa"/>
            <w:shd w:val="clear" w:color="auto" w:fill="auto"/>
            <w:noWrap/>
            <w:vAlign w:val="center"/>
            <w:hideMark/>
          </w:tcPr>
          <w:p w14:paraId="2099526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58</w:t>
            </w:r>
          </w:p>
        </w:tc>
        <w:tc>
          <w:tcPr>
            <w:tcW w:w="2430" w:type="dxa"/>
            <w:shd w:val="clear" w:color="auto" w:fill="auto"/>
            <w:noWrap/>
            <w:vAlign w:val="center"/>
            <w:hideMark/>
          </w:tcPr>
          <w:p w14:paraId="34FA2F5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Hart Research Associates </w:t>
            </w:r>
            <w:proofErr w:type="gramStart"/>
            <w:r w:rsidRPr="003A076A">
              <w:rPr>
                <w:rFonts w:eastAsia="Times New Roman"/>
                <w:color w:val="000000"/>
                <w:kern w:val="0"/>
                <w:sz w:val="20"/>
                <w:szCs w:val="20"/>
                <w14:ligatures w14:val="none"/>
              </w:rPr>
              <w:t>And</w:t>
            </w:r>
            <w:proofErr w:type="gramEnd"/>
            <w:r w:rsidRPr="003A076A">
              <w:rPr>
                <w:rFonts w:eastAsia="Times New Roman"/>
                <w:color w:val="000000"/>
                <w:kern w:val="0"/>
                <w:sz w:val="20"/>
                <w:szCs w:val="20"/>
                <w14:ligatures w14:val="none"/>
              </w:rPr>
              <w:t xml:space="preserve"> Public Opinion Strategies. (2012). Americans' knowledge of and attitudes toward antibiotic resistance: A report of findings from a national survey and two focus groups [Data Set].</w:t>
            </w:r>
          </w:p>
        </w:tc>
      </w:tr>
      <w:tr w:rsidR="00F739D0" w:rsidRPr="003A076A" w14:paraId="78BCEE01" w14:textId="77777777" w:rsidTr="003A076A">
        <w:trPr>
          <w:trHeight w:val="1008"/>
        </w:trPr>
        <w:tc>
          <w:tcPr>
            <w:tcW w:w="990" w:type="dxa"/>
            <w:shd w:val="clear" w:color="auto" w:fill="auto"/>
            <w:noWrap/>
            <w:vAlign w:val="center"/>
            <w:hideMark/>
          </w:tcPr>
          <w:p w14:paraId="13B61E4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4CB5232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Specie Documentation</w:t>
            </w:r>
          </w:p>
        </w:tc>
        <w:tc>
          <w:tcPr>
            <w:tcW w:w="2605" w:type="dxa"/>
            <w:shd w:val="clear" w:color="auto" w:fill="auto"/>
            <w:noWrap/>
            <w:vAlign w:val="center"/>
            <w:hideMark/>
          </w:tcPr>
          <w:p w14:paraId="5C1244F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scientists have not documented most of the species on Earth</w:t>
            </w:r>
          </w:p>
        </w:tc>
        <w:tc>
          <w:tcPr>
            <w:tcW w:w="900" w:type="dxa"/>
            <w:shd w:val="clear" w:color="auto" w:fill="auto"/>
            <w:noWrap/>
            <w:vAlign w:val="center"/>
            <w:hideMark/>
          </w:tcPr>
          <w:p w14:paraId="43ECA19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low</w:t>
            </w:r>
          </w:p>
        </w:tc>
        <w:tc>
          <w:tcPr>
            <w:tcW w:w="540" w:type="dxa"/>
            <w:shd w:val="clear" w:color="auto" w:fill="auto"/>
            <w:noWrap/>
            <w:vAlign w:val="center"/>
            <w:hideMark/>
          </w:tcPr>
          <w:p w14:paraId="6800840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46</w:t>
            </w:r>
          </w:p>
        </w:tc>
        <w:tc>
          <w:tcPr>
            <w:tcW w:w="630" w:type="dxa"/>
            <w:shd w:val="clear" w:color="auto" w:fill="auto"/>
            <w:noWrap/>
            <w:vAlign w:val="center"/>
            <w:hideMark/>
          </w:tcPr>
          <w:p w14:paraId="76D6271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51</w:t>
            </w:r>
          </w:p>
        </w:tc>
        <w:tc>
          <w:tcPr>
            <w:tcW w:w="2430" w:type="dxa"/>
            <w:shd w:val="clear" w:color="auto" w:fill="auto"/>
            <w:noWrap/>
            <w:vAlign w:val="center"/>
            <w:hideMark/>
          </w:tcPr>
          <w:p w14:paraId="10A72ED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Hart Research Associates </w:t>
            </w:r>
            <w:proofErr w:type="gramStart"/>
            <w:r w:rsidRPr="003A076A">
              <w:rPr>
                <w:rFonts w:eastAsia="Times New Roman"/>
                <w:color w:val="000000"/>
                <w:kern w:val="0"/>
                <w:sz w:val="20"/>
                <w:szCs w:val="20"/>
                <w14:ligatures w14:val="none"/>
              </w:rPr>
              <w:t>And</w:t>
            </w:r>
            <w:proofErr w:type="gramEnd"/>
            <w:r w:rsidRPr="003A076A">
              <w:rPr>
                <w:rFonts w:eastAsia="Times New Roman"/>
                <w:color w:val="000000"/>
                <w:kern w:val="0"/>
                <w:sz w:val="20"/>
                <w:szCs w:val="20"/>
                <w14:ligatures w14:val="none"/>
              </w:rPr>
              <w:t xml:space="preserve"> Public Opinion Strategies. (2012). Americans' knowledge of and attitudes toward antibiotic resistance: A report of findings from a national survey and two focus groups [Data Set].</w:t>
            </w:r>
          </w:p>
        </w:tc>
      </w:tr>
      <w:tr w:rsidR="00F739D0" w:rsidRPr="003A076A" w14:paraId="37FE7B82" w14:textId="77777777" w:rsidTr="003A076A">
        <w:trPr>
          <w:trHeight w:val="1008"/>
        </w:trPr>
        <w:tc>
          <w:tcPr>
            <w:tcW w:w="990" w:type="dxa"/>
            <w:shd w:val="clear" w:color="auto" w:fill="auto"/>
            <w:noWrap/>
            <w:vAlign w:val="center"/>
            <w:hideMark/>
          </w:tcPr>
          <w:p w14:paraId="03039EE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3CF3547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Earth Age</w:t>
            </w:r>
          </w:p>
        </w:tc>
        <w:tc>
          <w:tcPr>
            <w:tcW w:w="2605" w:type="dxa"/>
            <w:shd w:val="clear" w:color="auto" w:fill="auto"/>
            <w:noWrap/>
            <w:vAlign w:val="center"/>
            <w:hideMark/>
          </w:tcPr>
          <w:p w14:paraId="5DFD1A13"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the</w:t>
            </w:r>
            <w:proofErr w:type="gramEnd"/>
            <w:r w:rsidRPr="003A076A">
              <w:rPr>
                <w:rFonts w:eastAsia="Times New Roman"/>
                <w:color w:val="000000"/>
                <w:kern w:val="0"/>
                <w:sz w:val="20"/>
                <w:szCs w:val="20"/>
                <w14:ligatures w14:val="none"/>
              </w:rPr>
              <w:t xml:space="preserve"> Earth is not billions of years old</w:t>
            </w:r>
          </w:p>
        </w:tc>
        <w:tc>
          <w:tcPr>
            <w:tcW w:w="900" w:type="dxa"/>
            <w:shd w:val="clear" w:color="auto" w:fill="auto"/>
            <w:noWrap/>
            <w:vAlign w:val="center"/>
            <w:hideMark/>
          </w:tcPr>
          <w:p w14:paraId="51DE338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46AA53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25</w:t>
            </w:r>
          </w:p>
        </w:tc>
        <w:tc>
          <w:tcPr>
            <w:tcW w:w="630" w:type="dxa"/>
            <w:shd w:val="clear" w:color="auto" w:fill="auto"/>
            <w:noWrap/>
            <w:vAlign w:val="center"/>
            <w:hideMark/>
          </w:tcPr>
          <w:p w14:paraId="1A51288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75</w:t>
            </w:r>
          </w:p>
        </w:tc>
        <w:tc>
          <w:tcPr>
            <w:tcW w:w="2430" w:type="dxa"/>
            <w:shd w:val="clear" w:color="auto" w:fill="auto"/>
            <w:noWrap/>
            <w:vAlign w:val="center"/>
            <w:hideMark/>
          </w:tcPr>
          <w:p w14:paraId="368C1B4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Hamilton, L. (2022). Polar Environment and Science (POLES 2021) [Data Set].</w:t>
            </w:r>
          </w:p>
        </w:tc>
      </w:tr>
      <w:tr w:rsidR="00F739D0" w:rsidRPr="003A076A" w14:paraId="33C75091" w14:textId="77777777" w:rsidTr="003A076A">
        <w:trPr>
          <w:trHeight w:val="1008"/>
        </w:trPr>
        <w:tc>
          <w:tcPr>
            <w:tcW w:w="990" w:type="dxa"/>
            <w:shd w:val="clear" w:color="auto" w:fill="auto"/>
            <w:noWrap/>
            <w:vAlign w:val="center"/>
            <w:hideMark/>
          </w:tcPr>
          <w:p w14:paraId="38D4FD7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5E0CDD3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Vaccine Benefits</w:t>
            </w:r>
          </w:p>
        </w:tc>
        <w:tc>
          <w:tcPr>
            <w:tcW w:w="2605" w:type="dxa"/>
            <w:shd w:val="clear" w:color="auto" w:fill="auto"/>
            <w:noWrap/>
            <w:vAlign w:val="center"/>
            <w:hideMark/>
          </w:tcPr>
          <w:p w14:paraId="2E8FE4D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vaccines have mostly not been a benefit to human health</w:t>
            </w:r>
          </w:p>
        </w:tc>
        <w:tc>
          <w:tcPr>
            <w:tcW w:w="900" w:type="dxa"/>
            <w:shd w:val="clear" w:color="auto" w:fill="auto"/>
            <w:noWrap/>
            <w:vAlign w:val="center"/>
            <w:hideMark/>
          </w:tcPr>
          <w:p w14:paraId="614B0616"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16356F1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31</w:t>
            </w:r>
          </w:p>
        </w:tc>
        <w:tc>
          <w:tcPr>
            <w:tcW w:w="630" w:type="dxa"/>
            <w:shd w:val="clear" w:color="auto" w:fill="auto"/>
            <w:noWrap/>
            <w:vAlign w:val="center"/>
            <w:hideMark/>
          </w:tcPr>
          <w:p w14:paraId="1AF434F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69</w:t>
            </w:r>
          </w:p>
        </w:tc>
        <w:tc>
          <w:tcPr>
            <w:tcW w:w="2430" w:type="dxa"/>
            <w:shd w:val="clear" w:color="auto" w:fill="auto"/>
            <w:noWrap/>
            <w:vAlign w:val="center"/>
            <w:hideMark/>
          </w:tcPr>
          <w:p w14:paraId="25A1305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Hamilton, L. (2022). Polar Environment and Science (POLES 2021) [Data Set].</w:t>
            </w:r>
          </w:p>
        </w:tc>
      </w:tr>
      <w:tr w:rsidR="00F739D0" w:rsidRPr="003A076A" w14:paraId="436D1A9B" w14:textId="77777777" w:rsidTr="003A076A">
        <w:trPr>
          <w:trHeight w:val="1008"/>
        </w:trPr>
        <w:tc>
          <w:tcPr>
            <w:tcW w:w="990" w:type="dxa"/>
            <w:shd w:val="clear" w:color="auto" w:fill="auto"/>
            <w:noWrap/>
            <w:vAlign w:val="center"/>
            <w:hideMark/>
          </w:tcPr>
          <w:p w14:paraId="006AACE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17781F25"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spellStart"/>
            <w:r w:rsidRPr="003A076A">
              <w:rPr>
                <w:rFonts w:eastAsia="Times New Roman"/>
                <w:color w:val="000000"/>
                <w:kern w:val="0"/>
                <w:sz w:val="20"/>
                <w:szCs w:val="20"/>
                <w14:ligatures w14:val="none"/>
              </w:rPr>
              <w:t>Radiactivity</w:t>
            </w:r>
            <w:proofErr w:type="spellEnd"/>
            <w:r w:rsidRPr="003A076A">
              <w:rPr>
                <w:rFonts w:eastAsia="Times New Roman"/>
                <w:color w:val="000000"/>
                <w:kern w:val="0"/>
                <w:sz w:val="20"/>
                <w:szCs w:val="20"/>
                <w14:ligatures w14:val="none"/>
              </w:rPr>
              <w:t xml:space="preserve"> Source</w:t>
            </w:r>
          </w:p>
        </w:tc>
        <w:tc>
          <w:tcPr>
            <w:tcW w:w="2605" w:type="dxa"/>
            <w:shd w:val="clear" w:color="auto" w:fill="auto"/>
            <w:noWrap/>
            <w:vAlign w:val="center"/>
            <w:hideMark/>
          </w:tcPr>
          <w:p w14:paraId="764F8044"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not all radioactivity is man-made</w:t>
            </w:r>
          </w:p>
        </w:tc>
        <w:tc>
          <w:tcPr>
            <w:tcW w:w="900" w:type="dxa"/>
            <w:shd w:val="clear" w:color="auto" w:fill="auto"/>
            <w:noWrap/>
            <w:vAlign w:val="center"/>
            <w:hideMark/>
          </w:tcPr>
          <w:p w14:paraId="62F8B46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7A2D2FF9"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30</w:t>
            </w:r>
          </w:p>
        </w:tc>
        <w:tc>
          <w:tcPr>
            <w:tcW w:w="630" w:type="dxa"/>
            <w:shd w:val="clear" w:color="auto" w:fill="auto"/>
            <w:noWrap/>
            <w:vAlign w:val="center"/>
            <w:hideMark/>
          </w:tcPr>
          <w:p w14:paraId="329666E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70</w:t>
            </w:r>
          </w:p>
        </w:tc>
        <w:tc>
          <w:tcPr>
            <w:tcW w:w="2430" w:type="dxa"/>
            <w:shd w:val="clear" w:color="auto" w:fill="auto"/>
            <w:noWrap/>
            <w:vAlign w:val="center"/>
            <w:hideMark/>
          </w:tcPr>
          <w:p w14:paraId="4EF5B6A8"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National Science Board. (2018). Science and engineering indicators 2018 [Data Set].</w:t>
            </w:r>
          </w:p>
        </w:tc>
      </w:tr>
      <w:tr w:rsidR="00F739D0" w:rsidRPr="003A076A" w14:paraId="09F0D483" w14:textId="77777777" w:rsidTr="003A076A">
        <w:trPr>
          <w:trHeight w:val="1008"/>
        </w:trPr>
        <w:tc>
          <w:tcPr>
            <w:tcW w:w="990" w:type="dxa"/>
            <w:shd w:val="clear" w:color="auto" w:fill="auto"/>
            <w:noWrap/>
            <w:vAlign w:val="center"/>
            <w:hideMark/>
          </w:tcPr>
          <w:p w14:paraId="4BA2826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lastRenderedPageBreak/>
              <w:t>Science</w:t>
            </w:r>
          </w:p>
        </w:tc>
        <w:tc>
          <w:tcPr>
            <w:tcW w:w="1345" w:type="dxa"/>
            <w:shd w:val="clear" w:color="auto" w:fill="auto"/>
            <w:noWrap/>
            <w:vAlign w:val="center"/>
            <w:hideMark/>
          </w:tcPr>
          <w:p w14:paraId="347177F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Pesticide Safety</w:t>
            </w:r>
          </w:p>
        </w:tc>
        <w:tc>
          <w:tcPr>
            <w:tcW w:w="2605" w:type="dxa"/>
            <w:shd w:val="clear" w:color="auto" w:fill="auto"/>
            <w:noWrap/>
            <w:vAlign w:val="center"/>
            <w:hideMark/>
          </w:tcPr>
          <w:p w14:paraId="0013402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is safe to eat foods grown with pesticides</w:t>
            </w:r>
          </w:p>
        </w:tc>
        <w:tc>
          <w:tcPr>
            <w:tcW w:w="900" w:type="dxa"/>
            <w:shd w:val="clear" w:color="auto" w:fill="auto"/>
            <w:noWrap/>
            <w:vAlign w:val="center"/>
            <w:hideMark/>
          </w:tcPr>
          <w:p w14:paraId="7D91E03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60530D4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28</w:t>
            </w:r>
          </w:p>
        </w:tc>
        <w:tc>
          <w:tcPr>
            <w:tcW w:w="630" w:type="dxa"/>
            <w:shd w:val="clear" w:color="auto" w:fill="auto"/>
            <w:noWrap/>
            <w:vAlign w:val="center"/>
            <w:hideMark/>
          </w:tcPr>
          <w:p w14:paraId="6D310A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72</w:t>
            </w:r>
          </w:p>
        </w:tc>
        <w:tc>
          <w:tcPr>
            <w:tcW w:w="2430" w:type="dxa"/>
            <w:shd w:val="clear" w:color="auto" w:fill="auto"/>
            <w:noWrap/>
            <w:vAlign w:val="center"/>
            <w:hideMark/>
          </w:tcPr>
          <w:p w14:paraId="0D6F829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(2015). Public and scientists' views on science and society [Data Set].</w:t>
            </w:r>
          </w:p>
        </w:tc>
      </w:tr>
      <w:tr w:rsidR="00F739D0" w:rsidRPr="003A076A" w14:paraId="0A0E182D" w14:textId="77777777" w:rsidTr="003A076A">
        <w:trPr>
          <w:trHeight w:val="1008"/>
        </w:trPr>
        <w:tc>
          <w:tcPr>
            <w:tcW w:w="990" w:type="dxa"/>
            <w:shd w:val="clear" w:color="auto" w:fill="auto"/>
            <w:noWrap/>
            <w:vAlign w:val="center"/>
            <w:hideMark/>
          </w:tcPr>
          <w:p w14:paraId="7715654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0ADB3DC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Climate Change</w:t>
            </w:r>
          </w:p>
        </w:tc>
        <w:tc>
          <w:tcPr>
            <w:tcW w:w="2605" w:type="dxa"/>
            <w:shd w:val="clear" w:color="auto" w:fill="auto"/>
            <w:noWrap/>
            <w:vAlign w:val="center"/>
            <w:hideMark/>
          </w:tcPr>
          <w:p w14:paraId="17DD747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the earth is getting warmer mostly due to natural patterns</w:t>
            </w:r>
          </w:p>
        </w:tc>
        <w:tc>
          <w:tcPr>
            <w:tcW w:w="900" w:type="dxa"/>
            <w:shd w:val="clear" w:color="auto" w:fill="auto"/>
            <w:noWrap/>
            <w:vAlign w:val="center"/>
            <w:hideMark/>
          </w:tcPr>
          <w:p w14:paraId="25CA31D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8E7679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24</w:t>
            </w:r>
          </w:p>
        </w:tc>
        <w:tc>
          <w:tcPr>
            <w:tcW w:w="630" w:type="dxa"/>
            <w:shd w:val="clear" w:color="auto" w:fill="auto"/>
            <w:noWrap/>
            <w:vAlign w:val="center"/>
            <w:hideMark/>
          </w:tcPr>
          <w:p w14:paraId="407ECFB2"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76</w:t>
            </w:r>
          </w:p>
        </w:tc>
        <w:tc>
          <w:tcPr>
            <w:tcW w:w="2430" w:type="dxa"/>
            <w:shd w:val="clear" w:color="auto" w:fill="auto"/>
            <w:noWrap/>
            <w:vAlign w:val="center"/>
            <w:hideMark/>
          </w:tcPr>
          <w:p w14:paraId="5BF2BB73"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Pew Research Center. (2023). The pope is concerned about climate change. how do U.S. Catholics feel about it? [Data Set].</w:t>
            </w:r>
          </w:p>
        </w:tc>
      </w:tr>
      <w:tr w:rsidR="00F739D0" w:rsidRPr="003A076A" w14:paraId="16ABAEEB" w14:textId="77777777" w:rsidTr="003A076A">
        <w:trPr>
          <w:trHeight w:val="1008"/>
        </w:trPr>
        <w:tc>
          <w:tcPr>
            <w:tcW w:w="990" w:type="dxa"/>
            <w:shd w:val="clear" w:color="auto" w:fill="auto"/>
            <w:noWrap/>
            <w:vAlign w:val="center"/>
            <w:hideMark/>
          </w:tcPr>
          <w:p w14:paraId="59C2315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09EAC86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Solar Rotation</w:t>
            </w:r>
          </w:p>
        </w:tc>
        <w:tc>
          <w:tcPr>
            <w:tcW w:w="2605" w:type="dxa"/>
            <w:shd w:val="clear" w:color="auto" w:fill="auto"/>
            <w:noWrap/>
            <w:vAlign w:val="center"/>
            <w:hideMark/>
          </w:tcPr>
          <w:p w14:paraId="0F16879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it takes one day for the Earth to go around the Sun</w:t>
            </w:r>
          </w:p>
        </w:tc>
        <w:tc>
          <w:tcPr>
            <w:tcW w:w="900" w:type="dxa"/>
            <w:shd w:val="clear" w:color="auto" w:fill="auto"/>
            <w:noWrap/>
            <w:vAlign w:val="center"/>
            <w:hideMark/>
          </w:tcPr>
          <w:p w14:paraId="6E5D38F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096079D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18</w:t>
            </w:r>
          </w:p>
        </w:tc>
        <w:tc>
          <w:tcPr>
            <w:tcW w:w="630" w:type="dxa"/>
            <w:shd w:val="clear" w:color="auto" w:fill="auto"/>
            <w:noWrap/>
            <w:vAlign w:val="center"/>
            <w:hideMark/>
          </w:tcPr>
          <w:p w14:paraId="552FC410"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75</w:t>
            </w:r>
          </w:p>
        </w:tc>
        <w:tc>
          <w:tcPr>
            <w:tcW w:w="2430" w:type="dxa"/>
            <w:shd w:val="clear" w:color="auto" w:fill="auto"/>
            <w:noWrap/>
            <w:vAlign w:val="center"/>
            <w:hideMark/>
          </w:tcPr>
          <w:p w14:paraId="24817D2B"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 xml:space="preserve">Hart Research Associates </w:t>
            </w:r>
            <w:proofErr w:type="gramStart"/>
            <w:r w:rsidRPr="003A076A">
              <w:rPr>
                <w:rFonts w:eastAsia="Times New Roman"/>
                <w:color w:val="000000"/>
                <w:kern w:val="0"/>
                <w:sz w:val="20"/>
                <w:szCs w:val="20"/>
                <w14:ligatures w14:val="none"/>
              </w:rPr>
              <w:t>And</w:t>
            </w:r>
            <w:proofErr w:type="gramEnd"/>
            <w:r w:rsidRPr="003A076A">
              <w:rPr>
                <w:rFonts w:eastAsia="Times New Roman"/>
                <w:color w:val="000000"/>
                <w:kern w:val="0"/>
                <w:sz w:val="20"/>
                <w:szCs w:val="20"/>
                <w14:ligatures w14:val="none"/>
              </w:rPr>
              <w:t xml:space="preserve"> Public Opinion Strategies. (2012). Americans' knowledge of and attitudes toward antibiotic resistance: A report of findings from a national survey and two focus groups [Data Set].</w:t>
            </w:r>
          </w:p>
        </w:tc>
      </w:tr>
      <w:tr w:rsidR="00F739D0" w:rsidRPr="003A076A" w14:paraId="19B81456" w14:textId="77777777" w:rsidTr="003A076A">
        <w:trPr>
          <w:trHeight w:val="1008"/>
        </w:trPr>
        <w:tc>
          <w:tcPr>
            <w:tcW w:w="990" w:type="dxa"/>
            <w:shd w:val="clear" w:color="auto" w:fill="auto"/>
            <w:noWrap/>
            <w:vAlign w:val="center"/>
            <w:hideMark/>
          </w:tcPr>
          <w:p w14:paraId="53622E1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788FBF9C"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AI Economy</w:t>
            </w:r>
          </w:p>
        </w:tc>
        <w:tc>
          <w:tcPr>
            <w:tcW w:w="2605" w:type="dxa"/>
            <w:shd w:val="clear" w:color="auto" w:fill="auto"/>
            <w:noWrap/>
            <w:vAlign w:val="center"/>
            <w:hideMark/>
          </w:tcPr>
          <w:p w14:paraId="3DB6C2E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having machines with the ability to think for themselves will help the economy</w:t>
            </w:r>
          </w:p>
        </w:tc>
        <w:tc>
          <w:tcPr>
            <w:tcW w:w="900" w:type="dxa"/>
            <w:shd w:val="clear" w:color="auto" w:fill="auto"/>
            <w:noWrap/>
            <w:vAlign w:val="center"/>
            <w:hideMark/>
          </w:tcPr>
          <w:p w14:paraId="275FDBE1"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238316EA"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19</w:t>
            </w:r>
          </w:p>
        </w:tc>
        <w:tc>
          <w:tcPr>
            <w:tcW w:w="630" w:type="dxa"/>
            <w:shd w:val="clear" w:color="auto" w:fill="auto"/>
            <w:noWrap/>
            <w:vAlign w:val="center"/>
            <w:hideMark/>
          </w:tcPr>
          <w:p w14:paraId="7712D01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73</w:t>
            </w:r>
          </w:p>
        </w:tc>
        <w:tc>
          <w:tcPr>
            <w:tcW w:w="2430" w:type="dxa"/>
            <w:shd w:val="clear" w:color="auto" w:fill="auto"/>
            <w:noWrap/>
            <w:vAlign w:val="center"/>
            <w:hideMark/>
          </w:tcPr>
          <w:p w14:paraId="27C7092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Monmouth University Polling Institute. (2023). Monmouth University poll [Dataset].</w:t>
            </w:r>
          </w:p>
        </w:tc>
      </w:tr>
      <w:tr w:rsidR="00F739D0" w:rsidRPr="003A076A" w14:paraId="7E120ACF" w14:textId="77777777" w:rsidTr="003A076A">
        <w:trPr>
          <w:trHeight w:val="1008"/>
        </w:trPr>
        <w:tc>
          <w:tcPr>
            <w:tcW w:w="990" w:type="dxa"/>
            <w:shd w:val="clear" w:color="auto" w:fill="auto"/>
            <w:noWrap/>
            <w:vAlign w:val="center"/>
            <w:hideMark/>
          </w:tcPr>
          <w:p w14:paraId="45F0ECED"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Science</w:t>
            </w:r>
          </w:p>
        </w:tc>
        <w:tc>
          <w:tcPr>
            <w:tcW w:w="1345" w:type="dxa"/>
            <w:shd w:val="clear" w:color="auto" w:fill="auto"/>
            <w:noWrap/>
            <w:vAlign w:val="center"/>
            <w:hideMark/>
          </w:tcPr>
          <w:p w14:paraId="46BE171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AI News</w:t>
            </w:r>
          </w:p>
        </w:tc>
        <w:tc>
          <w:tcPr>
            <w:tcW w:w="2605" w:type="dxa"/>
            <w:shd w:val="clear" w:color="auto" w:fill="auto"/>
            <w:noWrap/>
            <w:vAlign w:val="center"/>
            <w:hideMark/>
          </w:tcPr>
          <w:p w14:paraId="0588A2C7" w14:textId="77777777" w:rsidR="00F739D0" w:rsidRPr="003A076A" w:rsidRDefault="00F739D0" w:rsidP="003A076A">
            <w:pPr>
              <w:spacing w:after="0" w:line="240" w:lineRule="auto"/>
              <w:jc w:val="center"/>
              <w:rPr>
                <w:rFonts w:eastAsia="Times New Roman"/>
                <w:color w:val="000000"/>
                <w:kern w:val="0"/>
                <w:sz w:val="20"/>
                <w:szCs w:val="20"/>
                <w14:ligatures w14:val="none"/>
              </w:rPr>
            </w:pPr>
            <w:proofErr w:type="gramStart"/>
            <w:r w:rsidRPr="003A076A">
              <w:rPr>
                <w:rFonts w:eastAsia="Times New Roman"/>
                <w:color w:val="000000"/>
                <w:kern w:val="0"/>
                <w:sz w:val="20"/>
                <w:szCs w:val="20"/>
                <w14:ligatures w14:val="none"/>
              </w:rPr>
              <w:t>there</w:t>
            </w:r>
            <w:proofErr w:type="gramEnd"/>
            <w:r w:rsidRPr="003A076A">
              <w:rPr>
                <w:rFonts w:eastAsia="Times New Roman"/>
                <w:color w:val="000000"/>
                <w:kern w:val="0"/>
                <w:sz w:val="20"/>
                <w:szCs w:val="20"/>
                <w14:ligatures w14:val="none"/>
              </w:rPr>
              <w:t xml:space="preserve"> will never be a time when entire news articles will be written by artificial intelligence</w:t>
            </w:r>
          </w:p>
        </w:tc>
        <w:tc>
          <w:tcPr>
            <w:tcW w:w="900" w:type="dxa"/>
            <w:shd w:val="clear" w:color="auto" w:fill="auto"/>
            <w:noWrap/>
            <w:vAlign w:val="center"/>
            <w:hideMark/>
          </w:tcPr>
          <w:p w14:paraId="65D96277"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medium</w:t>
            </w:r>
          </w:p>
        </w:tc>
        <w:tc>
          <w:tcPr>
            <w:tcW w:w="540" w:type="dxa"/>
            <w:shd w:val="clear" w:color="auto" w:fill="auto"/>
            <w:noWrap/>
            <w:vAlign w:val="center"/>
            <w:hideMark/>
          </w:tcPr>
          <w:p w14:paraId="5FA35595"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24</w:t>
            </w:r>
          </w:p>
        </w:tc>
        <w:tc>
          <w:tcPr>
            <w:tcW w:w="630" w:type="dxa"/>
            <w:shd w:val="clear" w:color="auto" w:fill="auto"/>
            <w:noWrap/>
            <w:vAlign w:val="center"/>
            <w:hideMark/>
          </w:tcPr>
          <w:p w14:paraId="1817139E"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72</w:t>
            </w:r>
          </w:p>
        </w:tc>
        <w:tc>
          <w:tcPr>
            <w:tcW w:w="2430" w:type="dxa"/>
            <w:shd w:val="clear" w:color="auto" w:fill="auto"/>
            <w:noWrap/>
            <w:vAlign w:val="center"/>
            <w:hideMark/>
          </w:tcPr>
          <w:p w14:paraId="485849BF" w14:textId="77777777" w:rsidR="00F739D0" w:rsidRPr="003A076A" w:rsidRDefault="00F739D0" w:rsidP="003A076A">
            <w:pPr>
              <w:spacing w:after="0" w:line="240" w:lineRule="auto"/>
              <w:jc w:val="center"/>
              <w:rPr>
                <w:rFonts w:eastAsia="Times New Roman"/>
                <w:color w:val="000000"/>
                <w:kern w:val="0"/>
                <w:sz w:val="20"/>
                <w:szCs w:val="20"/>
                <w14:ligatures w14:val="none"/>
              </w:rPr>
            </w:pPr>
            <w:r w:rsidRPr="003A076A">
              <w:rPr>
                <w:rFonts w:eastAsia="Times New Roman"/>
                <w:color w:val="000000"/>
                <w:kern w:val="0"/>
                <w:sz w:val="20"/>
                <w:szCs w:val="20"/>
                <w14:ligatures w14:val="none"/>
              </w:rPr>
              <w:t>Monmouth University Polling Institute. (2023). Monmouth University poll [Dataset].</w:t>
            </w:r>
          </w:p>
        </w:tc>
      </w:tr>
    </w:tbl>
    <w:p w14:paraId="070FB357" w14:textId="29467C2C" w:rsidR="004C3E46" w:rsidRPr="003A076A" w:rsidRDefault="003375C7" w:rsidP="003A076A">
      <w:pPr>
        <w:spacing w:before="240" w:line="480" w:lineRule="auto"/>
        <w:jc w:val="both"/>
        <w:rPr>
          <w:sz w:val="24"/>
          <w:szCs w:val="24"/>
        </w:rPr>
      </w:pPr>
      <w:r w:rsidRPr="003A076A">
        <w:rPr>
          <w:i/>
          <w:iCs/>
          <w:sz w:val="24"/>
          <w:szCs w:val="24"/>
        </w:rPr>
        <w:t>Note.</w:t>
      </w:r>
      <w:r w:rsidRPr="003A076A">
        <w:rPr>
          <w:sz w:val="24"/>
          <w:szCs w:val="24"/>
        </w:rPr>
        <w:t xml:space="preserve"> Ag. Indicates agreement with the items in the public opinion poll cited on the rightmost column, Dis. indicates disagreement with the item; Dis. Level groups the disagreements into high, medium, and low amounts of disagreement; Issue indicates labels we generated as pointers to the text in the item. Links to all items are available on the Controversy Explorer </w:t>
      </w:r>
      <w:r w:rsidR="00730125" w:rsidRPr="003A076A">
        <w:rPr>
          <w:sz w:val="24"/>
          <w:szCs w:val="24"/>
        </w:rPr>
        <w:t xml:space="preserve">on </w:t>
      </w:r>
      <w:r w:rsidRPr="003A076A">
        <w:rPr>
          <w:sz w:val="24"/>
          <w:szCs w:val="24"/>
        </w:rPr>
        <w:t>our OSF repository</w:t>
      </w:r>
      <w:r w:rsidR="00730125" w:rsidRPr="003A076A">
        <w:rPr>
          <w:sz w:val="24"/>
          <w:szCs w:val="24"/>
        </w:rPr>
        <w:t>, as well as in the Materials section of the repository.</w:t>
      </w:r>
      <w:r w:rsidR="003B34BB" w:rsidRPr="003A076A">
        <w:rPr>
          <w:sz w:val="24"/>
          <w:szCs w:val="24"/>
        </w:rPr>
        <w:t xml:space="preserve"> Note that the wording for some items </w:t>
      </w:r>
      <w:r w:rsidR="00172DD9" w:rsidRPr="003A076A">
        <w:rPr>
          <w:sz w:val="24"/>
          <w:szCs w:val="24"/>
        </w:rPr>
        <w:t xml:space="preserve">was </w:t>
      </w:r>
      <w:r w:rsidR="003B34BB" w:rsidRPr="003A076A">
        <w:rPr>
          <w:sz w:val="24"/>
          <w:szCs w:val="24"/>
        </w:rPr>
        <w:t>reversed (e.g., if an item read ‘S is True’ with 65% agreement in the original poll, we sometimes used ‘S is False’ with 65% disagreement instead).</w:t>
      </w:r>
    </w:p>
    <w:p w14:paraId="0801600F" w14:textId="77777777" w:rsidR="00317303" w:rsidRDefault="00317303">
      <w:pPr>
        <w:rPr>
          <w:b/>
          <w:bCs/>
          <w:i/>
          <w:iCs/>
          <w:sz w:val="24"/>
          <w:szCs w:val="24"/>
        </w:rPr>
      </w:pPr>
      <w:r>
        <w:rPr>
          <w:b/>
          <w:bCs/>
          <w:i/>
          <w:iCs/>
          <w:sz w:val="24"/>
          <w:szCs w:val="24"/>
        </w:rPr>
        <w:br w:type="page"/>
      </w:r>
    </w:p>
    <w:p w14:paraId="520EFAA3" w14:textId="197DBE7C" w:rsidR="00591181" w:rsidRPr="003A076A" w:rsidRDefault="00591181" w:rsidP="003A076A">
      <w:pPr>
        <w:jc w:val="both"/>
        <w:rPr>
          <w:b/>
          <w:bCs/>
          <w:i/>
          <w:iCs/>
          <w:sz w:val="24"/>
          <w:szCs w:val="24"/>
        </w:rPr>
      </w:pPr>
      <w:r w:rsidRPr="003A076A">
        <w:rPr>
          <w:b/>
          <w:bCs/>
          <w:i/>
          <w:iCs/>
          <w:sz w:val="24"/>
          <w:szCs w:val="24"/>
        </w:rPr>
        <w:lastRenderedPageBreak/>
        <w:t>Supplementary Table A2</w:t>
      </w:r>
    </w:p>
    <w:p w14:paraId="23B22D10" w14:textId="77777777" w:rsidR="00591181" w:rsidRPr="003A076A" w:rsidRDefault="00591181" w:rsidP="003A076A">
      <w:pPr>
        <w:jc w:val="both"/>
        <w:rPr>
          <w:i/>
          <w:iCs/>
          <w:sz w:val="24"/>
          <w:szCs w:val="24"/>
        </w:rPr>
      </w:pPr>
      <w:r w:rsidRPr="003A076A">
        <w:rPr>
          <w:i/>
          <w:iCs/>
          <w:sz w:val="24"/>
          <w:szCs w:val="24"/>
        </w:rPr>
        <w:t>A Table of the Issues, and Public Opinion Statistics on those Issues, used in the Main Study</w:t>
      </w:r>
    </w:p>
    <w:tbl>
      <w:tblPr>
        <w:tblW w:w="8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034"/>
        <w:gridCol w:w="960"/>
        <w:gridCol w:w="1145"/>
        <w:gridCol w:w="1438"/>
        <w:gridCol w:w="1438"/>
        <w:gridCol w:w="1121"/>
      </w:tblGrid>
      <w:tr w:rsidR="00BF3B20" w:rsidRPr="003A076A" w14:paraId="284855BB" w14:textId="77777777" w:rsidTr="003A076A">
        <w:trPr>
          <w:trHeight w:val="576"/>
          <w:jc w:val="center"/>
        </w:trPr>
        <w:tc>
          <w:tcPr>
            <w:tcW w:w="960" w:type="dxa"/>
            <w:shd w:val="clear" w:color="auto" w:fill="auto"/>
            <w:noWrap/>
            <w:vAlign w:val="center"/>
            <w:hideMark/>
          </w:tcPr>
          <w:p w14:paraId="77AABDB4"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Domain</w:t>
            </w:r>
          </w:p>
        </w:tc>
        <w:tc>
          <w:tcPr>
            <w:tcW w:w="2034" w:type="dxa"/>
            <w:shd w:val="clear" w:color="auto" w:fill="auto"/>
            <w:noWrap/>
            <w:vAlign w:val="center"/>
            <w:hideMark/>
          </w:tcPr>
          <w:p w14:paraId="6C3CA3A4"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Issue</w:t>
            </w:r>
          </w:p>
        </w:tc>
        <w:tc>
          <w:tcPr>
            <w:tcW w:w="960" w:type="dxa"/>
            <w:shd w:val="clear" w:color="auto" w:fill="auto"/>
            <w:noWrap/>
            <w:vAlign w:val="center"/>
            <w:hideMark/>
          </w:tcPr>
          <w:p w14:paraId="6D5EB127"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Level</w:t>
            </w:r>
          </w:p>
        </w:tc>
        <w:tc>
          <w:tcPr>
            <w:tcW w:w="994" w:type="dxa"/>
            <w:shd w:val="clear" w:color="auto" w:fill="auto"/>
            <w:noWrap/>
            <w:vAlign w:val="center"/>
            <w:hideMark/>
          </w:tcPr>
          <w:p w14:paraId="64BF18A1"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 Responses</w:t>
            </w:r>
          </w:p>
        </w:tc>
        <w:tc>
          <w:tcPr>
            <w:tcW w:w="1259" w:type="dxa"/>
            <w:shd w:val="clear" w:color="auto" w:fill="auto"/>
            <w:noWrap/>
            <w:vAlign w:val="center"/>
            <w:hideMark/>
          </w:tcPr>
          <w:p w14:paraId="1220D53F"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Estimated Disagreement</w:t>
            </w:r>
          </w:p>
        </w:tc>
        <w:tc>
          <w:tcPr>
            <w:tcW w:w="1259" w:type="dxa"/>
            <w:shd w:val="clear" w:color="auto" w:fill="auto"/>
            <w:noWrap/>
            <w:vAlign w:val="center"/>
            <w:hideMark/>
          </w:tcPr>
          <w:p w14:paraId="10A195ED"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Actual Disagreement</w:t>
            </w:r>
          </w:p>
        </w:tc>
        <w:tc>
          <w:tcPr>
            <w:tcW w:w="960" w:type="dxa"/>
            <w:shd w:val="clear" w:color="auto" w:fill="auto"/>
            <w:noWrap/>
            <w:vAlign w:val="center"/>
            <w:hideMark/>
          </w:tcPr>
          <w:p w14:paraId="220155E1"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Prediction Error</w:t>
            </w:r>
          </w:p>
        </w:tc>
      </w:tr>
      <w:tr w:rsidR="00BF3B20" w:rsidRPr="003A076A" w14:paraId="08A9D295" w14:textId="77777777" w:rsidTr="003A076A">
        <w:trPr>
          <w:trHeight w:val="576"/>
          <w:jc w:val="center"/>
        </w:trPr>
        <w:tc>
          <w:tcPr>
            <w:tcW w:w="960" w:type="dxa"/>
            <w:shd w:val="clear" w:color="auto" w:fill="auto"/>
            <w:noWrap/>
            <w:vAlign w:val="center"/>
            <w:hideMark/>
          </w:tcPr>
          <w:p w14:paraId="7A0DBB3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7BD4872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Animal Cloning</w:t>
            </w:r>
          </w:p>
        </w:tc>
        <w:tc>
          <w:tcPr>
            <w:tcW w:w="960" w:type="dxa"/>
            <w:shd w:val="clear" w:color="auto" w:fill="auto"/>
            <w:noWrap/>
            <w:vAlign w:val="center"/>
            <w:hideMark/>
          </w:tcPr>
          <w:p w14:paraId="23527A6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2E2F808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29</w:t>
            </w:r>
          </w:p>
        </w:tc>
        <w:tc>
          <w:tcPr>
            <w:tcW w:w="1259" w:type="dxa"/>
            <w:shd w:val="clear" w:color="auto" w:fill="auto"/>
            <w:noWrap/>
            <w:vAlign w:val="center"/>
            <w:hideMark/>
          </w:tcPr>
          <w:p w14:paraId="6F62F8E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62</w:t>
            </w:r>
          </w:p>
        </w:tc>
        <w:tc>
          <w:tcPr>
            <w:tcW w:w="1259" w:type="dxa"/>
            <w:shd w:val="clear" w:color="auto" w:fill="auto"/>
            <w:noWrap/>
            <w:vAlign w:val="center"/>
            <w:hideMark/>
          </w:tcPr>
          <w:p w14:paraId="42F3E72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45.1</w:t>
            </w:r>
          </w:p>
        </w:tc>
        <w:tc>
          <w:tcPr>
            <w:tcW w:w="960" w:type="dxa"/>
            <w:shd w:val="clear" w:color="auto" w:fill="auto"/>
            <w:noWrap/>
            <w:vAlign w:val="center"/>
            <w:hideMark/>
          </w:tcPr>
          <w:p w14:paraId="21F6806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-16.9</w:t>
            </w:r>
          </w:p>
        </w:tc>
      </w:tr>
      <w:tr w:rsidR="00BF3B20" w:rsidRPr="003A076A" w14:paraId="544EBF43" w14:textId="77777777" w:rsidTr="003A076A">
        <w:trPr>
          <w:trHeight w:val="576"/>
          <w:jc w:val="center"/>
        </w:trPr>
        <w:tc>
          <w:tcPr>
            <w:tcW w:w="960" w:type="dxa"/>
            <w:shd w:val="clear" w:color="auto" w:fill="auto"/>
            <w:noWrap/>
            <w:vAlign w:val="center"/>
            <w:hideMark/>
          </w:tcPr>
          <w:p w14:paraId="760050B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0524FA8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Death Penalty</w:t>
            </w:r>
          </w:p>
        </w:tc>
        <w:tc>
          <w:tcPr>
            <w:tcW w:w="960" w:type="dxa"/>
            <w:shd w:val="clear" w:color="auto" w:fill="auto"/>
            <w:noWrap/>
            <w:vAlign w:val="center"/>
            <w:hideMark/>
          </w:tcPr>
          <w:p w14:paraId="76AC180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4322E8F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29</w:t>
            </w:r>
          </w:p>
        </w:tc>
        <w:tc>
          <w:tcPr>
            <w:tcW w:w="1259" w:type="dxa"/>
            <w:shd w:val="clear" w:color="auto" w:fill="auto"/>
            <w:noWrap/>
            <w:vAlign w:val="center"/>
            <w:hideMark/>
          </w:tcPr>
          <w:p w14:paraId="2D4F06B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62</w:t>
            </w:r>
          </w:p>
        </w:tc>
        <w:tc>
          <w:tcPr>
            <w:tcW w:w="1259" w:type="dxa"/>
            <w:shd w:val="clear" w:color="auto" w:fill="auto"/>
            <w:noWrap/>
            <w:vAlign w:val="center"/>
            <w:hideMark/>
          </w:tcPr>
          <w:p w14:paraId="4BC292C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50</w:t>
            </w:r>
          </w:p>
        </w:tc>
        <w:tc>
          <w:tcPr>
            <w:tcW w:w="960" w:type="dxa"/>
            <w:shd w:val="clear" w:color="auto" w:fill="auto"/>
            <w:noWrap/>
            <w:vAlign w:val="center"/>
            <w:hideMark/>
          </w:tcPr>
          <w:p w14:paraId="0285710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w:t>
            </w:r>
          </w:p>
        </w:tc>
      </w:tr>
      <w:tr w:rsidR="00BF3B20" w:rsidRPr="003A076A" w14:paraId="092CB75A" w14:textId="77777777" w:rsidTr="003A076A">
        <w:trPr>
          <w:trHeight w:val="576"/>
          <w:jc w:val="center"/>
        </w:trPr>
        <w:tc>
          <w:tcPr>
            <w:tcW w:w="960" w:type="dxa"/>
            <w:shd w:val="clear" w:color="auto" w:fill="auto"/>
            <w:noWrap/>
            <w:vAlign w:val="center"/>
            <w:hideMark/>
          </w:tcPr>
          <w:p w14:paraId="6C0C486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2E41965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Rich Morality</w:t>
            </w:r>
          </w:p>
        </w:tc>
        <w:tc>
          <w:tcPr>
            <w:tcW w:w="960" w:type="dxa"/>
            <w:shd w:val="clear" w:color="auto" w:fill="auto"/>
            <w:noWrap/>
            <w:vAlign w:val="center"/>
            <w:hideMark/>
          </w:tcPr>
          <w:p w14:paraId="25307C9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50296F0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26</w:t>
            </w:r>
          </w:p>
        </w:tc>
        <w:tc>
          <w:tcPr>
            <w:tcW w:w="1259" w:type="dxa"/>
            <w:shd w:val="clear" w:color="auto" w:fill="auto"/>
            <w:noWrap/>
            <w:vAlign w:val="center"/>
            <w:hideMark/>
          </w:tcPr>
          <w:p w14:paraId="6095FB4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w:t>
            </w:r>
          </w:p>
        </w:tc>
        <w:tc>
          <w:tcPr>
            <w:tcW w:w="1259" w:type="dxa"/>
            <w:shd w:val="clear" w:color="auto" w:fill="auto"/>
            <w:noWrap/>
            <w:vAlign w:val="center"/>
            <w:hideMark/>
          </w:tcPr>
          <w:p w14:paraId="74D6679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43.7</w:t>
            </w:r>
          </w:p>
        </w:tc>
        <w:tc>
          <w:tcPr>
            <w:tcW w:w="960" w:type="dxa"/>
            <w:shd w:val="clear" w:color="auto" w:fill="auto"/>
            <w:noWrap/>
            <w:vAlign w:val="center"/>
            <w:hideMark/>
          </w:tcPr>
          <w:p w14:paraId="605071D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-19.3</w:t>
            </w:r>
          </w:p>
        </w:tc>
      </w:tr>
      <w:tr w:rsidR="00BF3B20" w:rsidRPr="003A076A" w14:paraId="0F251B47" w14:textId="77777777" w:rsidTr="003A076A">
        <w:trPr>
          <w:trHeight w:val="576"/>
          <w:jc w:val="center"/>
        </w:trPr>
        <w:tc>
          <w:tcPr>
            <w:tcW w:w="960" w:type="dxa"/>
            <w:shd w:val="clear" w:color="auto" w:fill="auto"/>
            <w:noWrap/>
            <w:vAlign w:val="center"/>
            <w:hideMark/>
          </w:tcPr>
          <w:p w14:paraId="1382B48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1854D87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Fur Clothing</w:t>
            </w:r>
          </w:p>
        </w:tc>
        <w:tc>
          <w:tcPr>
            <w:tcW w:w="960" w:type="dxa"/>
            <w:shd w:val="clear" w:color="auto" w:fill="auto"/>
            <w:noWrap/>
            <w:vAlign w:val="center"/>
            <w:hideMark/>
          </w:tcPr>
          <w:p w14:paraId="0A0222C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0EFC1CC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w:t>
            </w:r>
          </w:p>
        </w:tc>
        <w:tc>
          <w:tcPr>
            <w:tcW w:w="1259" w:type="dxa"/>
            <w:shd w:val="clear" w:color="auto" w:fill="auto"/>
            <w:noWrap/>
            <w:vAlign w:val="center"/>
            <w:hideMark/>
          </w:tcPr>
          <w:p w14:paraId="78E9EAB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w:t>
            </w:r>
          </w:p>
        </w:tc>
        <w:tc>
          <w:tcPr>
            <w:tcW w:w="1259" w:type="dxa"/>
            <w:shd w:val="clear" w:color="auto" w:fill="auto"/>
            <w:noWrap/>
            <w:vAlign w:val="center"/>
            <w:hideMark/>
          </w:tcPr>
          <w:p w14:paraId="40DF680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45.1</w:t>
            </w:r>
          </w:p>
        </w:tc>
        <w:tc>
          <w:tcPr>
            <w:tcW w:w="960" w:type="dxa"/>
            <w:shd w:val="clear" w:color="auto" w:fill="auto"/>
            <w:noWrap/>
            <w:vAlign w:val="center"/>
            <w:hideMark/>
          </w:tcPr>
          <w:p w14:paraId="55A752E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-17.9</w:t>
            </w:r>
          </w:p>
        </w:tc>
      </w:tr>
      <w:tr w:rsidR="00BF3B20" w:rsidRPr="003A076A" w14:paraId="2B37AE88" w14:textId="77777777" w:rsidTr="003A076A">
        <w:trPr>
          <w:trHeight w:val="576"/>
          <w:jc w:val="center"/>
        </w:trPr>
        <w:tc>
          <w:tcPr>
            <w:tcW w:w="960" w:type="dxa"/>
            <w:shd w:val="clear" w:color="auto" w:fill="auto"/>
            <w:noWrap/>
            <w:vAlign w:val="center"/>
            <w:hideMark/>
          </w:tcPr>
          <w:p w14:paraId="1D9429B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581130C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 Pirating</w:t>
            </w:r>
          </w:p>
        </w:tc>
        <w:tc>
          <w:tcPr>
            <w:tcW w:w="960" w:type="dxa"/>
            <w:shd w:val="clear" w:color="auto" w:fill="auto"/>
            <w:noWrap/>
            <w:vAlign w:val="center"/>
            <w:hideMark/>
          </w:tcPr>
          <w:p w14:paraId="2689910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068D4C4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15</w:t>
            </w:r>
          </w:p>
        </w:tc>
        <w:tc>
          <w:tcPr>
            <w:tcW w:w="1259" w:type="dxa"/>
            <w:shd w:val="clear" w:color="auto" w:fill="auto"/>
            <w:noWrap/>
            <w:vAlign w:val="center"/>
            <w:hideMark/>
          </w:tcPr>
          <w:p w14:paraId="75B4030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62</w:t>
            </w:r>
          </w:p>
        </w:tc>
        <w:tc>
          <w:tcPr>
            <w:tcW w:w="1259" w:type="dxa"/>
            <w:shd w:val="clear" w:color="auto" w:fill="auto"/>
            <w:noWrap/>
            <w:vAlign w:val="center"/>
            <w:hideMark/>
          </w:tcPr>
          <w:p w14:paraId="15E4149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38.9</w:t>
            </w:r>
          </w:p>
        </w:tc>
        <w:tc>
          <w:tcPr>
            <w:tcW w:w="960" w:type="dxa"/>
            <w:shd w:val="clear" w:color="auto" w:fill="auto"/>
            <w:noWrap/>
            <w:vAlign w:val="center"/>
            <w:hideMark/>
          </w:tcPr>
          <w:p w14:paraId="69F65C1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-23.1</w:t>
            </w:r>
          </w:p>
        </w:tc>
      </w:tr>
      <w:tr w:rsidR="00BF3B20" w:rsidRPr="003A076A" w14:paraId="7011FFF2" w14:textId="77777777" w:rsidTr="003A076A">
        <w:trPr>
          <w:trHeight w:val="576"/>
          <w:jc w:val="center"/>
        </w:trPr>
        <w:tc>
          <w:tcPr>
            <w:tcW w:w="960" w:type="dxa"/>
            <w:shd w:val="clear" w:color="auto" w:fill="auto"/>
            <w:noWrap/>
            <w:vAlign w:val="center"/>
            <w:hideMark/>
          </w:tcPr>
          <w:p w14:paraId="122F5886"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3D63BA3D"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Prostitution Morality</w:t>
            </w:r>
          </w:p>
        </w:tc>
        <w:tc>
          <w:tcPr>
            <w:tcW w:w="960" w:type="dxa"/>
            <w:shd w:val="clear" w:color="auto" w:fill="auto"/>
            <w:noWrap/>
            <w:vAlign w:val="center"/>
            <w:hideMark/>
          </w:tcPr>
          <w:p w14:paraId="35EC7A6C"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4C2146EB"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12</w:t>
            </w:r>
          </w:p>
        </w:tc>
        <w:tc>
          <w:tcPr>
            <w:tcW w:w="1259" w:type="dxa"/>
            <w:shd w:val="clear" w:color="auto" w:fill="auto"/>
            <w:noWrap/>
            <w:vAlign w:val="center"/>
            <w:hideMark/>
          </w:tcPr>
          <w:p w14:paraId="33AA7C5D"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57</w:t>
            </w:r>
          </w:p>
        </w:tc>
        <w:tc>
          <w:tcPr>
            <w:tcW w:w="1259" w:type="dxa"/>
            <w:shd w:val="clear" w:color="auto" w:fill="auto"/>
            <w:noWrap/>
            <w:vAlign w:val="center"/>
            <w:hideMark/>
          </w:tcPr>
          <w:p w14:paraId="2E71D134"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36.2</w:t>
            </w:r>
          </w:p>
        </w:tc>
        <w:tc>
          <w:tcPr>
            <w:tcW w:w="960" w:type="dxa"/>
            <w:shd w:val="clear" w:color="auto" w:fill="auto"/>
            <w:noWrap/>
            <w:vAlign w:val="center"/>
            <w:hideMark/>
          </w:tcPr>
          <w:p w14:paraId="5F73946D" w14:textId="77777777" w:rsidR="00BF3B20" w:rsidRPr="003A076A" w:rsidRDefault="00BF3B20" w:rsidP="003A076A">
            <w:pPr>
              <w:spacing w:after="0" w:line="240" w:lineRule="auto"/>
              <w:jc w:val="center"/>
              <w:rPr>
                <w:rFonts w:eastAsia="Times New Roman"/>
                <w:color w:val="000000"/>
                <w:kern w:val="0"/>
                <w14:ligatures w14:val="none"/>
              </w:rPr>
            </w:pPr>
            <w:r w:rsidRPr="003A076A">
              <w:rPr>
                <w:rFonts w:eastAsia="Times New Roman"/>
                <w:color w:val="000000"/>
                <w:kern w:val="0"/>
                <w14:ligatures w14:val="none"/>
              </w:rPr>
              <w:t>-20.8</w:t>
            </w:r>
          </w:p>
        </w:tc>
      </w:tr>
      <w:tr w:rsidR="00BF3B20" w:rsidRPr="003A076A" w14:paraId="68C04928" w14:textId="77777777" w:rsidTr="003A076A">
        <w:trPr>
          <w:trHeight w:val="576"/>
          <w:jc w:val="center"/>
        </w:trPr>
        <w:tc>
          <w:tcPr>
            <w:tcW w:w="960" w:type="dxa"/>
            <w:shd w:val="clear" w:color="auto" w:fill="auto"/>
            <w:noWrap/>
            <w:vAlign w:val="center"/>
            <w:hideMark/>
          </w:tcPr>
          <w:p w14:paraId="7D94EBC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552573A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Sick Stealing</w:t>
            </w:r>
          </w:p>
        </w:tc>
        <w:tc>
          <w:tcPr>
            <w:tcW w:w="960" w:type="dxa"/>
            <w:shd w:val="clear" w:color="auto" w:fill="auto"/>
            <w:noWrap/>
            <w:vAlign w:val="center"/>
            <w:hideMark/>
          </w:tcPr>
          <w:p w14:paraId="18D1AE9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3F23E5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w:t>
            </w:r>
          </w:p>
        </w:tc>
        <w:tc>
          <w:tcPr>
            <w:tcW w:w="1259" w:type="dxa"/>
            <w:shd w:val="clear" w:color="auto" w:fill="auto"/>
            <w:noWrap/>
            <w:vAlign w:val="center"/>
            <w:hideMark/>
          </w:tcPr>
          <w:p w14:paraId="5F28F32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w:t>
            </w:r>
          </w:p>
        </w:tc>
        <w:tc>
          <w:tcPr>
            <w:tcW w:w="1259" w:type="dxa"/>
            <w:shd w:val="clear" w:color="auto" w:fill="auto"/>
            <w:noWrap/>
            <w:vAlign w:val="center"/>
            <w:hideMark/>
          </w:tcPr>
          <w:p w14:paraId="41054F8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42.7</w:t>
            </w:r>
          </w:p>
        </w:tc>
        <w:tc>
          <w:tcPr>
            <w:tcW w:w="960" w:type="dxa"/>
            <w:shd w:val="clear" w:color="auto" w:fill="auto"/>
            <w:noWrap/>
            <w:vAlign w:val="center"/>
            <w:hideMark/>
          </w:tcPr>
          <w:p w14:paraId="03C99E0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-20.3</w:t>
            </w:r>
          </w:p>
        </w:tc>
      </w:tr>
      <w:tr w:rsidR="00BF3B20" w:rsidRPr="003A076A" w14:paraId="6A85BC1E" w14:textId="77777777" w:rsidTr="003A076A">
        <w:trPr>
          <w:trHeight w:val="576"/>
          <w:jc w:val="center"/>
        </w:trPr>
        <w:tc>
          <w:tcPr>
            <w:tcW w:w="960" w:type="dxa"/>
            <w:shd w:val="clear" w:color="auto" w:fill="auto"/>
            <w:noWrap/>
            <w:vAlign w:val="center"/>
            <w:hideMark/>
          </w:tcPr>
          <w:p w14:paraId="33C382D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6E7F16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Animal Testing</w:t>
            </w:r>
          </w:p>
        </w:tc>
        <w:tc>
          <w:tcPr>
            <w:tcW w:w="960" w:type="dxa"/>
            <w:shd w:val="clear" w:color="auto" w:fill="auto"/>
            <w:noWrap/>
            <w:vAlign w:val="center"/>
            <w:hideMark/>
          </w:tcPr>
          <w:p w14:paraId="1C8FD0C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5449EBE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23</w:t>
            </w:r>
          </w:p>
        </w:tc>
        <w:tc>
          <w:tcPr>
            <w:tcW w:w="1259" w:type="dxa"/>
            <w:shd w:val="clear" w:color="auto" w:fill="auto"/>
            <w:noWrap/>
            <w:vAlign w:val="center"/>
            <w:hideMark/>
          </w:tcPr>
          <w:p w14:paraId="32EC46A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64</w:t>
            </w:r>
          </w:p>
        </w:tc>
        <w:tc>
          <w:tcPr>
            <w:tcW w:w="1259" w:type="dxa"/>
            <w:shd w:val="clear" w:color="auto" w:fill="auto"/>
            <w:noWrap/>
            <w:vAlign w:val="center"/>
            <w:hideMark/>
          </w:tcPr>
          <w:p w14:paraId="2D5E411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38.9</w:t>
            </w:r>
          </w:p>
        </w:tc>
        <w:tc>
          <w:tcPr>
            <w:tcW w:w="960" w:type="dxa"/>
            <w:shd w:val="clear" w:color="auto" w:fill="auto"/>
            <w:noWrap/>
            <w:vAlign w:val="center"/>
            <w:hideMark/>
          </w:tcPr>
          <w:p w14:paraId="13F2F3F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-25.1</w:t>
            </w:r>
          </w:p>
        </w:tc>
      </w:tr>
      <w:tr w:rsidR="00BF3B20" w:rsidRPr="003A076A" w14:paraId="5629A212" w14:textId="77777777" w:rsidTr="003A076A">
        <w:trPr>
          <w:trHeight w:val="576"/>
          <w:jc w:val="center"/>
        </w:trPr>
        <w:tc>
          <w:tcPr>
            <w:tcW w:w="960" w:type="dxa"/>
            <w:shd w:val="clear" w:color="auto" w:fill="auto"/>
            <w:noWrap/>
            <w:vAlign w:val="center"/>
            <w:hideMark/>
          </w:tcPr>
          <w:p w14:paraId="278EBAF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29A871E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Polygamy Moral</w:t>
            </w:r>
          </w:p>
        </w:tc>
        <w:tc>
          <w:tcPr>
            <w:tcW w:w="960" w:type="dxa"/>
            <w:shd w:val="clear" w:color="auto" w:fill="auto"/>
            <w:noWrap/>
            <w:vAlign w:val="center"/>
            <w:hideMark/>
          </w:tcPr>
          <w:p w14:paraId="3E2747C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03FA278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21</w:t>
            </w:r>
          </w:p>
        </w:tc>
        <w:tc>
          <w:tcPr>
            <w:tcW w:w="1259" w:type="dxa"/>
            <w:shd w:val="clear" w:color="auto" w:fill="auto"/>
            <w:noWrap/>
            <w:vAlign w:val="center"/>
            <w:hideMark/>
          </w:tcPr>
          <w:p w14:paraId="2ECAB49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77</w:t>
            </w:r>
          </w:p>
        </w:tc>
        <w:tc>
          <w:tcPr>
            <w:tcW w:w="1259" w:type="dxa"/>
            <w:shd w:val="clear" w:color="auto" w:fill="auto"/>
            <w:noWrap/>
            <w:vAlign w:val="center"/>
            <w:hideMark/>
          </w:tcPr>
          <w:p w14:paraId="317EE33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66</w:t>
            </w:r>
          </w:p>
        </w:tc>
        <w:tc>
          <w:tcPr>
            <w:tcW w:w="960" w:type="dxa"/>
            <w:shd w:val="clear" w:color="auto" w:fill="auto"/>
            <w:noWrap/>
            <w:vAlign w:val="center"/>
            <w:hideMark/>
          </w:tcPr>
          <w:p w14:paraId="6BDE9C9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w:t>
            </w:r>
          </w:p>
        </w:tc>
      </w:tr>
      <w:tr w:rsidR="00BF3B20" w:rsidRPr="003A076A" w14:paraId="5F00E3F0" w14:textId="77777777" w:rsidTr="003A076A">
        <w:trPr>
          <w:trHeight w:val="576"/>
          <w:jc w:val="center"/>
        </w:trPr>
        <w:tc>
          <w:tcPr>
            <w:tcW w:w="960" w:type="dxa"/>
            <w:shd w:val="clear" w:color="auto" w:fill="auto"/>
            <w:noWrap/>
            <w:vAlign w:val="center"/>
            <w:hideMark/>
          </w:tcPr>
          <w:p w14:paraId="163B715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0177160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Gambling Morality</w:t>
            </w:r>
          </w:p>
        </w:tc>
        <w:tc>
          <w:tcPr>
            <w:tcW w:w="960" w:type="dxa"/>
            <w:shd w:val="clear" w:color="auto" w:fill="auto"/>
            <w:noWrap/>
            <w:vAlign w:val="center"/>
            <w:hideMark/>
          </w:tcPr>
          <w:p w14:paraId="5094F01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7CCAC11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18</w:t>
            </w:r>
          </w:p>
        </w:tc>
        <w:tc>
          <w:tcPr>
            <w:tcW w:w="1259" w:type="dxa"/>
            <w:shd w:val="clear" w:color="auto" w:fill="auto"/>
            <w:noWrap/>
            <w:vAlign w:val="center"/>
            <w:hideMark/>
          </w:tcPr>
          <w:p w14:paraId="095ECA3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75</w:t>
            </w:r>
          </w:p>
        </w:tc>
        <w:tc>
          <w:tcPr>
            <w:tcW w:w="1259" w:type="dxa"/>
            <w:shd w:val="clear" w:color="auto" w:fill="auto"/>
            <w:noWrap/>
            <w:vAlign w:val="center"/>
            <w:hideMark/>
          </w:tcPr>
          <w:p w14:paraId="1480ED8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63.2</w:t>
            </w:r>
          </w:p>
        </w:tc>
        <w:tc>
          <w:tcPr>
            <w:tcW w:w="960" w:type="dxa"/>
            <w:shd w:val="clear" w:color="auto" w:fill="auto"/>
            <w:noWrap/>
            <w:vAlign w:val="center"/>
            <w:hideMark/>
          </w:tcPr>
          <w:p w14:paraId="3124774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-11.8</w:t>
            </w:r>
          </w:p>
        </w:tc>
      </w:tr>
      <w:tr w:rsidR="00BF3B20" w:rsidRPr="003A076A" w14:paraId="1CA4B9BB" w14:textId="77777777" w:rsidTr="003A076A">
        <w:trPr>
          <w:trHeight w:val="576"/>
          <w:jc w:val="center"/>
        </w:trPr>
        <w:tc>
          <w:tcPr>
            <w:tcW w:w="960" w:type="dxa"/>
            <w:shd w:val="clear" w:color="auto" w:fill="auto"/>
            <w:noWrap/>
            <w:vAlign w:val="center"/>
            <w:hideMark/>
          </w:tcPr>
          <w:p w14:paraId="403565C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5B8E32D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Unmarried Baby</w:t>
            </w:r>
          </w:p>
        </w:tc>
        <w:tc>
          <w:tcPr>
            <w:tcW w:w="960" w:type="dxa"/>
            <w:shd w:val="clear" w:color="auto" w:fill="auto"/>
            <w:noWrap/>
            <w:vAlign w:val="center"/>
            <w:hideMark/>
          </w:tcPr>
          <w:p w14:paraId="79427BF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069A7C3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15</w:t>
            </w:r>
          </w:p>
        </w:tc>
        <w:tc>
          <w:tcPr>
            <w:tcW w:w="1259" w:type="dxa"/>
            <w:shd w:val="clear" w:color="auto" w:fill="auto"/>
            <w:noWrap/>
            <w:vAlign w:val="center"/>
            <w:hideMark/>
          </w:tcPr>
          <w:p w14:paraId="6F9CEAF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72</w:t>
            </w:r>
          </w:p>
        </w:tc>
        <w:tc>
          <w:tcPr>
            <w:tcW w:w="1259" w:type="dxa"/>
            <w:shd w:val="clear" w:color="auto" w:fill="auto"/>
            <w:noWrap/>
            <w:vAlign w:val="center"/>
            <w:hideMark/>
          </w:tcPr>
          <w:p w14:paraId="71EF693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54.7</w:t>
            </w:r>
          </w:p>
        </w:tc>
        <w:tc>
          <w:tcPr>
            <w:tcW w:w="960" w:type="dxa"/>
            <w:shd w:val="clear" w:color="auto" w:fill="auto"/>
            <w:noWrap/>
            <w:vAlign w:val="center"/>
            <w:hideMark/>
          </w:tcPr>
          <w:p w14:paraId="08A4282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-17.3</w:t>
            </w:r>
          </w:p>
        </w:tc>
      </w:tr>
      <w:tr w:rsidR="00BF3B20" w:rsidRPr="003A076A" w14:paraId="1EBD6CB5" w14:textId="77777777" w:rsidTr="003A076A">
        <w:trPr>
          <w:trHeight w:val="576"/>
          <w:jc w:val="center"/>
        </w:trPr>
        <w:tc>
          <w:tcPr>
            <w:tcW w:w="960" w:type="dxa"/>
            <w:shd w:val="clear" w:color="auto" w:fill="auto"/>
            <w:noWrap/>
            <w:vAlign w:val="center"/>
            <w:hideMark/>
          </w:tcPr>
          <w:p w14:paraId="76760DC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29FC6DA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Suicide Morality</w:t>
            </w:r>
          </w:p>
        </w:tc>
        <w:tc>
          <w:tcPr>
            <w:tcW w:w="960" w:type="dxa"/>
            <w:shd w:val="clear" w:color="auto" w:fill="auto"/>
            <w:noWrap/>
            <w:vAlign w:val="center"/>
            <w:hideMark/>
          </w:tcPr>
          <w:p w14:paraId="5406929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1B32107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32</w:t>
            </w:r>
          </w:p>
        </w:tc>
        <w:tc>
          <w:tcPr>
            <w:tcW w:w="1259" w:type="dxa"/>
            <w:shd w:val="clear" w:color="auto" w:fill="auto"/>
            <w:noWrap/>
            <w:vAlign w:val="center"/>
            <w:hideMark/>
          </w:tcPr>
          <w:p w14:paraId="6AAF1AE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78</w:t>
            </w:r>
          </w:p>
        </w:tc>
        <w:tc>
          <w:tcPr>
            <w:tcW w:w="1259" w:type="dxa"/>
            <w:shd w:val="clear" w:color="auto" w:fill="auto"/>
            <w:noWrap/>
            <w:vAlign w:val="center"/>
            <w:hideMark/>
          </w:tcPr>
          <w:p w14:paraId="5AA89A3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66.5</w:t>
            </w:r>
          </w:p>
        </w:tc>
        <w:tc>
          <w:tcPr>
            <w:tcW w:w="960" w:type="dxa"/>
            <w:shd w:val="clear" w:color="auto" w:fill="auto"/>
            <w:noWrap/>
            <w:vAlign w:val="center"/>
            <w:hideMark/>
          </w:tcPr>
          <w:p w14:paraId="1130F89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-11.5</w:t>
            </w:r>
          </w:p>
        </w:tc>
      </w:tr>
      <w:tr w:rsidR="00BF3B20" w:rsidRPr="003A076A" w14:paraId="0B91F265" w14:textId="77777777" w:rsidTr="003A076A">
        <w:trPr>
          <w:trHeight w:val="576"/>
          <w:jc w:val="center"/>
        </w:trPr>
        <w:tc>
          <w:tcPr>
            <w:tcW w:w="960" w:type="dxa"/>
            <w:shd w:val="clear" w:color="auto" w:fill="auto"/>
            <w:noWrap/>
            <w:vAlign w:val="center"/>
            <w:hideMark/>
          </w:tcPr>
          <w:p w14:paraId="640029E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75546E1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Gay Morality</w:t>
            </w:r>
          </w:p>
        </w:tc>
        <w:tc>
          <w:tcPr>
            <w:tcW w:w="960" w:type="dxa"/>
            <w:shd w:val="clear" w:color="auto" w:fill="auto"/>
            <w:noWrap/>
            <w:vAlign w:val="center"/>
            <w:hideMark/>
          </w:tcPr>
          <w:p w14:paraId="430F524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3DD4280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13</w:t>
            </w:r>
          </w:p>
        </w:tc>
        <w:tc>
          <w:tcPr>
            <w:tcW w:w="1259" w:type="dxa"/>
            <w:shd w:val="clear" w:color="auto" w:fill="auto"/>
            <w:noWrap/>
            <w:vAlign w:val="center"/>
            <w:hideMark/>
          </w:tcPr>
          <w:p w14:paraId="0F0FDA1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75</w:t>
            </w:r>
          </w:p>
        </w:tc>
        <w:tc>
          <w:tcPr>
            <w:tcW w:w="1259" w:type="dxa"/>
            <w:shd w:val="clear" w:color="auto" w:fill="auto"/>
            <w:noWrap/>
            <w:vAlign w:val="center"/>
            <w:hideMark/>
          </w:tcPr>
          <w:p w14:paraId="6E2ED73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57</w:t>
            </w:r>
          </w:p>
        </w:tc>
        <w:tc>
          <w:tcPr>
            <w:tcW w:w="960" w:type="dxa"/>
            <w:shd w:val="clear" w:color="auto" w:fill="auto"/>
            <w:noWrap/>
            <w:vAlign w:val="center"/>
            <w:hideMark/>
          </w:tcPr>
          <w:p w14:paraId="1602FC3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-18</w:t>
            </w:r>
          </w:p>
        </w:tc>
      </w:tr>
      <w:tr w:rsidR="00BF3B20" w:rsidRPr="003A076A" w14:paraId="4884C4B7" w14:textId="77777777" w:rsidTr="003A076A">
        <w:trPr>
          <w:trHeight w:val="576"/>
          <w:jc w:val="center"/>
        </w:trPr>
        <w:tc>
          <w:tcPr>
            <w:tcW w:w="960" w:type="dxa"/>
            <w:shd w:val="clear" w:color="auto" w:fill="auto"/>
            <w:noWrap/>
            <w:vAlign w:val="center"/>
            <w:hideMark/>
          </w:tcPr>
          <w:p w14:paraId="790CB33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7743B9A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Unmarried Sex</w:t>
            </w:r>
          </w:p>
        </w:tc>
        <w:tc>
          <w:tcPr>
            <w:tcW w:w="960" w:type="dxa"/>
            <w:shd w:val="clear" w:color="auto" w:fill="auto"/>
            <w:noWrap/>
            <w:vAlign w:val="center"/>
            <w:hideMark/>
          </w:tcPr>
          <w:p w14:paraId="7C369E9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5670414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w:t>
            </w:r>
          </w:p>
        </w:tc>
        <w:tc>
          <w:tcPr>
            <w:tcW w:w="1259" w:type="dxa"/>
            <w:shd w:val="clear" w:color="auto" w:fill="auto"/>
            <w:noWrap/>
            <w:vAlign w:val="center"/>
            <w:hideMark/>
          </w:tcPr>
          <w:p w14:paraId="2B863DC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77</w:t>
            </w:r>
          </w:p>
        </w:tc>
        <w:tc>
          <w:tcPr>
            <w:tcW w:w="1259" w:type="dxa"/>
            <w:shd w:val="clear" w:color="auto" w:fill="auto"/>
            <w:noWrap/>
            <w:vAlign w:val="center"/>
            <w:hideMark/>
          </w:tcPr>
          <w:p w14:paraId="57FDD3F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62</w:t>
            </w:r>
          </w:p>
        </w:tc>
        <w:tc>
          <w:tcPr>
            <w:tcW w:w="960" w:type="dxa"/>
            <w:shd w:val="clear" w:color="auto" w:fill="auto"/>
            <w:noWrap/>
            <w:vAlign w:val="center"/>
            <w:hideMark/>
          </w:tcPr>
          <w:p w14:paraId="3FB9733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-15</w:t>
            </w:r>
          </w:p>
        </w:tc>
      </w:tr>
      <w:tr w:rsidR="00BF3B20" w:rsidRPr="003A076A" w14:paraId="14FF71BF" w14:textId="77777777" w:rsidTr="003A076A">
        <w:trPr>
          <w:trHeight w:val="576"/>
          <w:jc w:val="center"/>
        </w:trPr>
        <w:tc>
          <w:tcPr>
            <w:tcW w:w="960" w:type="dxa"/>
            <w:shd w:val="clear" w:color="auto" w:fill="auto"/>
            <w:noWrap/>
            <w:vAlign w:val="center"/>
            <w:hideMark/>
          </w:tcPr>
          <w:p w14:paraId="287B76E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238C336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Overall Morality</w:t>
            </w:r>
          </w:p>
        </w:tc>
        <w:tc>
          <w:tcPr>
            <w:tcW w:w="960" w:type="dxa"/>
            <w:shd w:val="clear" w:color="auto" w:fill="auto"/>
            <w:noWrap/>
            <w:vAlign w:val="center"/>
            <w:hideMark/>
          </w:tcPr>
          <w:p w14:paraId="549D1A4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2A0645E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w:t>
            </w:r>
          </w:p>
        </w:tc>
        <w:tc>
          <w:tcPr>
            <w:tcW w:w="1259" w:type="dxa"/>
            <w:shd w:val="clear" w:color="auto" w:fill="auto"/>
            <w:noWrap/>
            <w:vAlign w:val="center"/>
            <w:hideMark/>
          </w:tcPr>
          <w:p w14:paraId="4DB376A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82</w:t>
            </w:r>
          </w:p>
        </w:tc>
        <w:tc>
          <w:tcPr>
            <w:tcW w:w="1259" w:type="dxa"/>
            <w:shd w:val="clear" w:color="auto" w:fill="auto"/>
            <w:noWrap/>
            <w:vAlign w:val="center"/>
            <w:hideMark/>
          </w:tcPr>
          <w:p w14:paraId="78DC653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51.4</w:t>
            </w:r>
          </w:p>
        </w:tc>
        <w:tc>
          <w:tcPr>
            <w:tcW w:w="960" w:type="dxa"/>
            <w:shd w:val="clear" w:color="auto" w:fill="auto"/>
            <w:noWrap/>
            <w:vAlign w:val="center"/>
            <w:hideMark/>
          </w:tcPr>
          <w:p w14:paraId="3A24132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-30.6</w:t>
            </w:r>
          </w:p>
        </w:tc>
      </w:tr>
      <w:tr w:rsidR="00BF3B20" w:rsidRPr="003A076A" w14:paraId="560B3FA4" w14:textId="77777777" w:rsidTr="003A076A">
        <w:trPr>
          <w:trHeight w:val="576"/>
          <w:jc w:val="center"/>
        </w:trPr>
        <w:tc>
          <w:tcPr>
            <w:tcW w:w="960" w:type="dxa"/>
            <w:shd w:val="clear" w:color="auto" w:fill="auto"/>
            <w:noWrap/>
            <w:vAlign w:val="center"/>
            <w:hideMark/>
          </w:tcPr>
          <w:p w14:paraId="26BB772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00D76AB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Marijuana Morality</w:t>
            </w:r>
          </w:p>
        </w:tc>
        <w:tc>
          <w:tcPr>
            <w:tcW w:w="960" w:type="dxa"/>
            <w:shd w:val="clear" w:color="auto" w:fill="auto"/>
            <w:noWrap/>
            <w:vAlign w:val="center"/>
            <w:hideMark/>
          </w:tcPr>
          <w:p w14:paraId="63269E6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5B9731F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w:t>
            </w:r>
          </w:p>
        </w:tc>
        <w:tc>
          <w:tcPr>
            <w:tcW w:w="1259" w:type="dxa"/>
            <w:shd w:val="clear" w:color="auto" w:fill="auto"/>
            <w:noWrap/>
            <w:vAlign w:val="center"/>
            <w:hideMark/>
          </w:tcPr>
          <w:p w14:paraId="52652C5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72</w:t>
            </w:r>
          </w:p>
        </w:tc>
        <w:tc>
          <w:tcPr>
            <w:tcW w:w="1259" w:type="dxa"/>
            <w:shd w:val="clear" w:color="auto" w:fill="auto"/>
            <w:noWrap/>
            <w:vAlign w:val="center"/>
            <w:hideMark/>
          </w:tcPr>
          <w:p w14:paraId="0E6314B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50.6</w:t>
            </w:r>
          </w:p>
        </w:tc>
        <w:tc>
          <w:tcPr>
            <w:tcW w:w="960" w:type="dxa"/>
            <w:shd w:val="clear" w:color="auto" w:fill="auto"/>
            <w:noWrap/>
            <w:vAlign w:val="center"/>
            <w:hideMark/>
          </w:tcPr>
          <w:p w14:paraId="0A1EAE2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-21.4</w:t>
            </w:r>
          </w:p>
        </w:tc>
      </w:tr>
      <w:tr w:rsidR="00BF3B20" w:rsidRPr="003A076A" w14:paraId="269C19B4" w14:textId="77777777" w:rsidTr="003A076A">
        <w:trPr>
          <w:trHeight w:val="576"/>
          <w:jc w:val="center"/>
        </w:trPr>
        <w:tc>
          <w:tcPr>
            <w:tcW w:w="960" w:type="dxa"/>
            <w:shd w:val="clear" w:color="auto" w:fill="auto"/>
            <w:noWrap/>
            <w:vAlign w:val="center"/>
            <w:hideMark/>
          </w:tcPr>
          <w:p w14:paraId="089568F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66E9C01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Revenge Morality</w:t>
            </w:r>
          </w:p>
        </w:tc>
        <w:tc>
          <w:tcPr>
            <w:tcW w:w="960" w:type="dxa"/>
            <w:shd w:val="clear" w:color="auto" w:fill="auto"/>
            <w:noWrap/>
            <w:vAlign w:val="center"/>
            <w:hideMark/>
          </w:tcPr>
          <w:p w14:paraId="307C5C0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2DE3283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w:t>
            </w:r>
          </w:p>
        </w:tc>
        <w:tc>
          <w:tcPr>
            <w:tcW w:w="1259" w:type="dxa"/>
            <w:shd w:val="clear" w:color="auto" w:fill="auto"/>
            <w:noWrap/>
            <w:vAlign w:val="center"/>
            <w:hideMark/>
          </w:tcPr>
          <w:p w14:paraId="7E89F41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92</w:t>
            </w:r>
          </w:p>
        </w:tc>
        <w:tc>
          <w:tcPr>
            <w:tcW w:w="1259" w:type="dxa"/>
            <w:shd w:val="clear" w:color="auto" w:fill="auto"/>
            <w:noWrap/>
            <w:vAlign w:val="center"/>
            <w:hideMark/>
          </w:tcPr>
          <w:p w14:paraId="0D65B56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41.2</w:t>
            </w:r>
          </w:p>
        </w:tc>
        <w:tc>
          <w:tcPr>
            <w:tcW w:w="960" w:type="dxa"/>
            <w:shd w:val="clear" w:color="auto" w:fill="auto"/>
            <w:noWrap/>
            <w:vAlign w:val="center"/>
            <w:hideMark/>
          </w:tcPr>
          <w:p w14:paraId="11EC058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-50.8</w:t>
            </w:r>
          </w:p>
        </w:tc>
      </w:tr>
      <w:tr w:rsidR="00BF3B20" w:rsidRPr="003A076A" w14:paraId="0D65F07A" w14:textId="77777777" w:rsidTr="003A076A">
        <w:trPr>
          <w:trHeight w:val="576"/>
          <w:jc w:val="center"/>
        </w:trPr>
        <w:tc>
          <w:tcPr>
            <w:tcW w:w="960" w:type="dxa"/>
            <w:shd w:val="clear" w:color="auto" w:fill="auto"/>
            <w:noWrap/>
            <w:vAlign w:val="center"/>
            <w:hideMark/>
          </w:tcPr>
          <w:p w14:paraId="4D92E13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16D5BD4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Hungry Steal</w:t>
            </w:r>
          </w:p>
        </w:tc>
        <w:tc>
          <w:tcPr>
            <w:tcW w:w="960" w:type="dxa"/>
            <w:shd w:val="clear" w:color="auto" w:fill="auto"/>
            <w:noWrap/>
            <w:vAlign w:val="center"/>
            <w:hideMark/>
          </w:tcPr>
          <w:p w14:paraId="20CA907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161569B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45</w:t>
            </w:r>
          </w:p>
        </w:tc>
        <w:tc>
          <w:tcPr>
            <w:tcW w:w="1259" w:type="dxa"/>
            <w:shd w:val="clear" w:color="auto" w:fill="auto"/>
            <w:noWrap/>
            <w:vAlign w:val="center"/>
            <w:hideMark/>
          </w:tcPr>
          <w:p w14:paraId="4E848F2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90</w:t>
            </w:r>
          </w:p>
        </w:tc>
        <w:tc>
          <w:tcPr>
            <w:tcW w:w="1259" w:type="dxa"/>
            <w:shd w:val="clear" w:color="auto" w:fill="auto"/>
            <w:noWrap/>
            <w:vAlign w:val="center"/>
            <w:hideMark/>
          </w:tcPr>
          <w:p w14:paraId="4E75B66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52.8</w:t>
            </w:r>
          </w:p>
        </w:tc>
        <w:tc>
          <w:tcPr>
            <w:tcW w:w="960" w:type="dxa"/>
            <w:shd w:val="clear" w:color="auto" w:fill="auto"/>
            <w:noWrap/>
            <w:vAlign w:val="center"/>
            <w:hideMark/>
          </w:tcPr>
          <w:p w14:paraId="14E4177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-37.2</w:t>
            </w:r>
          </w:p>
        </w:tc>
      </w:tr>
      <w:tr w:rsidR="00BF3B20" w:rsidRPr="003A076A" w14:paraId="6D338E11" w14:textId="77777777" w:rsidTr="003A076A">
        <w:trPr>
          <w:trHeight w:val="576"/>
          <w:jc w:val="center"/>
        </w:trPr>
        <w:tc>
          <w:tcPr>
            <w:tcW w:w="960" w:type="dxa"/>
            <w:shd w:val="clear" w:color="auto" w:fill="auto"/>
            <w:noWrap/>
            <w:vAlign w:val="center"/>
            <w:hideMark/>
          </w:tcPr>
          <w:p w14:paraId="1AC7388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67D0ACC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 Universalism</w:t>
            </w:r>
          </w:p>
        </w:tc>
        <w:tc>
          <w:tcPr>
            <w:tcW w:w="960" w:type="dxa"/>
            <w:shd w:val="clear" w:color="auto" w:fill="auto"/>
            <w:noWrap/>
            <w:vAlign w:val="center"/>
            <w:hideMark/>
          </w:tcPr>
          <w:p w14:paraId="4B81DD7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5019B90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25</w:t>
            </w:r>
          </w:p>
        </w:tc>
        <w:tc>
          <w:tcPr>
            <w:tcW w:w="1259" w:type="dxa"/>
            <w:shd w:val="clear" w:color="auto" w:fill="auto"/>
            <w:noWrap/>
            <w:vAlign w:val="center"/>
            <w:hideMark/>
          </w:tcPr>
          <w:p w14:paraId="05DD28F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85</w:t>
            </w:r>
          </w:p>
        </w:tc>
        <w:tc>
          <w:tcPr>
            <w:tcW w:w="1259" w:type="dxa"/>
            <w:shd w:val="clear" w:color="auto" w:fill="auto"/>
            <w:noWrap/>
            <w:vAlign w:val="center"/>
            <w:hideMark/>
          </w:tcPr>
          <w:p w14:paraId="1079BEF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35.1</w:t>
            </w:r>
          </w:p>
        </w:tc>
        <w:tc>
          <w:tcPr>
            <w:tcW w:w="960" w:type="dxa"/>
            <w:shd w:val="clear" w:color="auto" w:fill="auto"/>
            <w:noWrap/>
            <w:vAlign w:val="center"/>
            <w:hideMark/>
          </w:tcPr>
          <w:p w14:paraId="299FA96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-49.9</w:t>
            </w:r>
          </w:p>
        </w:tc>
      </w:tr>
      <w:tr w:rsidR="00BF3B20" w:rsidRPr="003A076A" w14:paraId="7EED2C79" w14:textId="77777777" w:rsidTr="003A076A">
        <w:trPr>
          <w:trHeight w:val="576"/>
          <w:jc w:val="center"/>
        </w:trPr>
        <w:tc>
          <w:tcPr>
            <w:tcW w:w="960" w:type="dxa"/>
            <w:shd w:val="clear" w:color="auto" w:fill="auto"/>
            <w:noWrap/>
            <w:vAlign w:val="center"/>
            <w:hideMark/>
          </w:tcPr>
          <w:p w14:paraId="6DDE095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lastRenderedPageBreak/>
              <w:t>Moral</w:t>
            </w:r>
          </w:p>
        </w:tc>
        <w:tc>
          <w:tcPr>
            <w:tcW w:w="2034" w:type="dxa"/>
            <w:shd w:val="clear" w:color="auto" w:fill="auto"/>
            <w:noWrap/>
            <w:vAlign w:val="center"/>
            <w:hideMark/>
          </w:tcPr>
          <w:p w14:paraId="7A19A02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Killing Justification</w:t>
            </w:r>
          </w:p>
        </w:tc>
        <w:tc>
          <w:tcPr>
            <w:tcW w:w="960" w:type="dxa"/>
            <w:shd w:val="clear" w:color="auto" w:fill="auto"/>
            <w:noWrap/>
            <w:vAlign w:val="center"/>
            <w:hideMark/>
          </w:tcPr>
          <w:p w14:paraId="4422E08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090B559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29</w:t>
            </w:r>
          </w:p>
        </w:tc>
        <w:tc>
          <w:tcPr>
            <w:tcW w:w="1259" w:type="dxa"/>
            <w:shd w:val="clear" w:color="auto" w:fill="auto"/>
            <w:noWrap/>
            <w:vAlign w:val="center"/>
            <w:hideMark/>
          </w:tcPr>
          <w:p w14:paraId="12E0039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86</w:t>
            </w:r>
          </w:p>
        </w:tc>
        <w:tc>
          <w:tcPr>
            <w:tcW w:w="1259" w:type="dxa"/>
            <w:shd w:val="clear" w:color="auto" w:fill="auto"/>
            <w:noWrap/>
            <w:vAlign w:val="center"/>
            <w:hideMark/>
          </w:tcPr>
          <w:p w14:paraId="36F74B8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30</w:t>
            </w:r>
          </w:p>
        </w:tc>
        <w:tc>
          <w:tcPr>
            <w:tcW w:w="960" w:type="dxa"/>
            <w:shd w:val="clear" w:color="auto" w:fill="auto"/>
            <w:noWrap/>
            <w:vAlign w:val="center"/>
            <w:hideMark/>
          </w:tcPr>
          <w:p w14:paraId="4818EA9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-56</w:t>
            </w:r>
          </w:p>
        </w:tc>
      </w:tr>
      <w:tr w:rsidR="00BF3B20" w:rsidRPr="003A076A" w14:paraId="3D9584FC" w14:textId="77777777" w:rsidTr="003A076A">
        <w:trPr>
          <w:trHeight w:val="576"/>
          <w:jc w:val="center"/>
        </w:trPr>
        <w:tc>
          <w:tcPr>
            <w:tcW w:w="960" w:type="dxa"/>
            <w:shd w:val="clear" w:color="auto" w:fill="auto"/>
            <w:noWrap/>
            <w:vAlign w:val="center"/>
            <w:hideMark/>
          </w:tcPr>
          <w:p w14:paraId="6BD01AE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29A6422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 Taint</w:t>
            </w:r>
          </w:p>
        </w:tc>
        <w:tc>
          <w:tcPr>
            <w:tcW w:w="960" w:type="dxa"/>
            <w:shd w:val="clear" w:color="auto" w:fill="auto"/>
            <w:noWrap/>
            <w:vAlign w:val="center"/>
            <w:hideMark/>
          </w:tcPr>
          <w:p w14:paraId="6A43B6D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42CA418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w:t>
            </w:r>
          </w:p>
        </w:tc>
        <w:tc>
          <w:tcPr>
            <w:tcW w:w="1259" w:type="dxa"/>
            <w:shd w:val="clear" w:color="auto" w:fill="auto"/>
            <w:noWrap/>
            <w:vAlign w:val="center"/>
            <w:hideMark/>
          </w:tcPr>
          <w:p w14:paraId="6441AA3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89</w:t>
            </w:r>
          </w:p>
        </w:tc>
        <w:tc>
          <w:tcPr>
            <w:tcW w:w="1259" w:type="dxa"/>
            <w:shd w:val="clear" w:color="auto" w:fill="auto"/>
            <w:noWrap/>
            <w:vAlign w:val="center"/>
            <w:hideMark/>
          </w:tcPr>
          <w:p w14:paraId="462B103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41</w:t>
            </w:r>
          </w:p>
        </w:tc>
        <w:tc>
          <w:tcPr>
            <w:tcW w:w="960" w:type="dxa"/>
            <w:shd w:val="clear" w:color="auto" w:fill="auto"/>
            <w:noWrap/>
            <w:vAlign w:val="center"/>
            <w:hideMark/>
          </w:tcPr>
          <w:p w14:paraId="7D18DAF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-48</w:t>
            </w:r>
          </w:p>
        </w:tc>
      </w:tr>
      <w:tr w:rsidR="00BF3B20" w:rsidRPr="003A076A" w14:paraId="3C70B64A" w14:textId="77777777" w:rsidTr="003A076A">
        <w:trPr>
          <w:trHeight w:val="576"/>
          <w:jc w:val="center"/>
        </w:trPr>
        <w:tc>
          <w:tcPr>
            <w:tcW w:w="960" w:type="dxa"/>
            <w:shd w:val="clear" w:color="auto" w:fill="auto"/>
            <w:noWrap/>
            <w:vAlign w:val="center"/>
            <w:hideMark/>
          </w:tcPr>
          <w:p w14:paraId="2C1B7B3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35527AE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Alcohol Morality</w:t>
            </w:r>
          </w:p>
        </w:tc>
        <w:tc>
          <w:tcPr>
            <w:tcW w:w="960" w:type="dxa"/>
            <w:shd w:val="clear" w:color="auto" w:fill="auto"/>
            <w:noWrap/>
            <w:vAlign w:val="center"/>
            <w:hideMark/>
          </w:tcPr>
          <w:p w14:paraId="38425AF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64A8AE8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w:t>
            </w:r>
          </w:p>
        </w:tc>
        <w:tc>
          <w:tcPr>
            <w:tcW w:w="1259" w:type="dxa"/>
            <w:shd w:val="clear" w:color="auto" w:fill="auto"/>
            <w:noWrap/>
            <w:vAlign w:val="center"/>
            <w:hideMark/>
          </w:tcPr>
          <w:p w14:paraId="363BD04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88</w:t>
            </w:r>
          </w:p>
        </w:tc>
        <w:tc>
          <w:tcPr>
            <w:tcW w:w="1259" w:type="dxa"/>
            <w:shd w:val="clear" w:color="auto" w:fill="auto"/>
            <w:noWrap/>
            <w:vAlign w:val="center"/>
            <w:hideMark/>
          </w:tcPr>
          <w:p w14:paraId="2FB2E55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63.8</w:t>
            </w:r>
          </w:p>
        </w:tc>
        <w:tc>
          <w:tcPr>
            <w:tcW w:w="960" w:type="dxa"/>
            <w:shd w:val="clear" w:color="auto" w:fill="auto"/>
            <w:noWrap/>
            <w:vAlign w:val="center"/>
            <w:hideMark/>
          </w:tcPr>
          <w:p w14:paraId="7D157D3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-24.2</w:t>
            </w:r>
          </w:p>
        </w:tc>
      </w:tr>
      <w:tr w:rsidR="00BF3B20" w:rsidRPr="003A076A" w14:paraId="36E2787C" w14:textId="77777777" w:rsidTr="003A076A">
        <w:trPr>
          <w:trHeight w:val="576"/>
          <w:jc w:val="center"/>
        </w:trPr>
        <w:tc>
          <w:tcPr>
            <w:tcW w:w="960" w:type="dxa"/>
            <w:shd w:val="clear" w:color="auto" w:fill="auto"/>
            <w:noWrap/>
            <w:vAlign w:val="center"/>
            <w:hideMark/>
          </w:tcPr>
          <w:p w14:paraId="4B0E078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7443AD4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Cheating Morality</w:t>
            </w:r>
          </w:p>
        </w:tc>
        <w:tc>
          <w:tcPr>
            <w:tcW w:w="960" w:type="dxa"/>
            <w:shd w:val="clear" w:color="auto" w:fill="auto"/>
            <w:noWrap/>
            <w:vAlign w:val="center"/>
            <w:hideMark/>
          </w:tcPr>
          <w:p w14:paraId="635BFB9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5AD0F9D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w:t>
            </w:r>
          </w:p>
        </w:tc>
        <w:tc>
          <w:tcPr>
            <w:tcW w:w="1259" w:type="dxa"/>
            <w:shd w:val="clear" w:color="auto" w:fill="auto"/>
            <w:noWrap/>
            <w:vAlign w:val="center"/>
            <w:hideMark/>
          </w:tcPr>
          <w:p w14:paraId="1E0CDF2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91</w:t>
            </w:r>
          </w:p>
        </w:tc>
        <w:tc>
          <w:tcPr>
            <w:tcW w:w="1259" w:type="dxa"/>
            <w:shd w:val="clear" w:color="auto" w:fill="auto"/>
            <w:noWrap/>
            <w:vAlign w:val="center"/>
            <w:hideMark/>
          </w:tcPr>
          <w:p w14:paraId="6EDAC52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64</w:t>
            </w:r>
          </w:p>
        </w:tc>
        <w:tc>
          <w:tcPr>
            <w:tcW w:w="960" w:type="dxa"/>
            <w:shd w:val="clear" w:color="auto" w:fill="auto"/>
            <w:noWrap/>
            <w:vAlign w:val="center"/>
            <w:hideMark/>
          </w:tcPr>
          <w:p w14:paraId="59CA09B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-27</w:t>
            </w:r>
          </w:p>
        </w:tc>
      </w:tr>
      <w:tr w:rsidR="00BF3B20" w:rsidRPr="003A076A" w14:paraId="3B2AE06E" w14:textId="77777777" w:rsidTr="003A076A">
        <w:trPr>
          <w:trHeight w:val="576"/>
          <w:jc w:val="center"/>
        </w:trPr>
        <w:tc>
          <w:tcPr>
            <w:tcW w:w="960" w:type="dxa"/>
            <w:shd w:val="clear" w:color="auto" w:fill="auto"/>
            <w:noWrap/>
            <w:vAlign w:val="center"/>
            <w:hideMark/>
          </w:tcPr>
          <w:p w14:paraId="2934F4D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Moral</w:t>
            </w:r>
          </w:p>
        </w:tc>
        <w:tc>
          <w:tcPr>
            <w:tcW w:w="2034" w:type="dxa"/>
            <w:shd w:val="clear" w:color="auto" w:fill="auto"/>
            <w:noWrap/>
            <w:vAlign w:val="center"/>
            <w:hideMark/>
          </w:tcPr>
          <w:p w14:paraId="6FA1434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Eating Meat</w:t>
            </w:r>
          </w:p>
        </w:tc>
        <w:tc>
          <w:tcPr>
            <w:tcW w:w="960" w:type="dxa"/>
            <w:shd w:val="clear" w:color="auto" w:fill="auto"/>
            <w:noWrap/>
            <w:vAlign w:val="center"/>
            <w:hideMark/>
          </w:tcPr>
          <w:p w14:paraId="189FDC7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47D9352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w:t>
            </w:r>
          </w:p>
        </w:tc>
        <w:tc>
          <w:tcPr>
            <w:tcW w:w="1259" w:type="dxa"/>
            <w:shd w:val="clear" w:color="auto" w:fill="auto"/>
            <w:noWrap/>
            <w:vAlign w:val="center"/>
            <w:hideMark/>
          </w:tcPr>
          <w:p w14:paraId="72D9831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93</w:t>
            </w:r>
          </w:p>
        </w:tc>
        <w:tc>
          <w:tcPr>
            <w:tcW w:w="1259" w:type="dxa"/>
            <w:shd w:val="clear" w:color="auto" w:fill="auto"/>
            <w:noWrap/>
            <w:vAlign w:val="center"/>
            <w:hideMark/>
          </w:tcPr>
          <w:p w14:paraId="1D870CB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80.8</w:t>
            </w:r>
          </w:p>
        </w:tc>
        <w:tc>
          <w:tcPr>
            <w:tcW w:w="960" w:type="dxa"/>
            <w:shd w:val="clear" w:color="auto" w:fill="auto"/>
            <w:noWrap/>
            <w:vAlign w:val="center"/>
            <w:hideMark/>
          </w:tcPr>
          <w:p w14:paraId="60FF3F4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-12.2</w:t>
            </w:r>
          </w:p>
        </w:tc>
      </w:tr>
      <w:tr w:rsidR="00BF3B20" w:rsidRPr="003A076A" w14:paraId="3015E009" w14:textId="77777777" w:rsidTr="003A076A">
        <w:trPr>
          <w:trHeight w:val="576"/>
          <w:jc w:val="center"/>
        </w:trPr>
        <w:tc>
          <w:tcPr>
            <w:tcW w:w="960" w:type="dxa"/>
            <w:shd w:val="clear" w:color="auto" w:fill="auto"/>
            <w:noWrap/>
            <w:vAlign w:val="center"/>
            <w:hideMark/>
          </w:tcPr>
          <w:p w14:paraId="76F0B5C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0B7B4B2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Voting Ease</w:t>
            </w:r>
          </w:p>
        </w:tc>
        <w:tc>
          <w:tcPr>
            <w:tcW w:w="960" w:type="dxa"/>
            <w:shd w:val="clear" w:color="auto" w:fill="auto"/>
            <w:noWrap/>
            <w:vAlign w:val="center"/>
            <w:hideMark/>
          </w:tcPr>
          <w:p w14:paraId="13FEA3F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2AE5B05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30</w:t>
            </w:r>
          </w:p>
        </w:tc>
        <w:tc>
          <w:tcPr>
            <w:tcW w:w="1259" w:type="dxa"/>
            <w:shd w:val="clear" w:color="auto" w:fill="auto"/>
            <w:noWrap/>
            <w:vAlign w:val="center"/>
            <w:hideMark/>
          </w:tcPr>
          <w:p w14:paraId="48AB09D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60</w:t>
            </w:r>
          </w:p>
        </w:tc>
        <w:tc>
          <w:tcPr>
            <w:tcW w:w="1259" w:type="dxa"/>
            <w:shd w:val="clear" w:color="auto" w:fill="auto"/>
            <w:noWrap/>
            <w:vAlign w:val="center"/>
            <w:hideMark/>
          </w:tcPr>
          <w:p w14:paraId="64A5703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37.4</w:t>
            </w:r>
          </w:p>
        </w:tc>
        <w:tc>
          <w:tcPr>
            <w:tcW w:w="960" w:type="dxa"/>
            <w:shd w:val="clear" w:color="auto" w:fill="auto"/>
            <w:noWrap/>
            <w:vAlign w:val="center"/>
            <w:hideMark/>
          </w:tcPr>
          <w:p w14:paraId="39CE080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-22.6</w:t>
            </w:r>
          </w:p>
        </w:tc>
      </w:tr>
      <w:tr w:rsidR="00BF3B20" w:rsidRPr="003A076A" w14:paraId="4E43D52A" w14:textId="77777777" w:rsidTr="003A076A">
        <w:trPr>
          <w:trHeight w:val="576"/>
          <w:jc w:val="center"/>
        </w:trPr>
        <w:tc>
          <w:tcPr>
            <w:tcW w:w="960" w:type="dxa"/>
            <w:shd w:val="clear" w:color="auto" w:fill="auto"/>
            <w:noWrap/>
            <w:vAlign w:val="center"/>
            <w:hideMark/>
          </w:tcPr>
          <w:p w14:paraId="524092A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12472B9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Drug Offence</w:t>
            </w:r>
          </w:p>
        </w:tc>
        <w:tc>
          <w:tcPr>
            <w:tcW w:w="960" w:type="dxa"/>
            <w:shd w:val="clear" w:color="auto" w:fill="auto"/>
            <w:noWrap/>
            <w:vAlign w:val="center"/>
            <w:hideMark/>
          </w:tcPr>
          <w:p w14:paraId="4F613E8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60A819E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w:t>
            </w:r>
          </w:p>
        </w:tc>
        <w:tc>
          <w:tcPr>
            <w:tcW w:w="1259" w:type="dxa"/>
            <w:shd w:val="clear" w:color="auto" w:fill="auto"/>
            <w:noWrap/>
            <w:vAlign w:val="center"/>
            <w:hideMark/>
          </w:tcPr>
          <w:p w14:paraId="2BF7A05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61</w:t>
            </w:r>
          </w:p>
        </w:tc>
        <w:tc>
          <w:tcPr>
            <w:tcW w:w="1259" w:type="dxa"/>
            <w:shd w:val="clear" w:color="auto" w:fill="auto"/>
            <w:noWrap/>
            <w:vAlign w:val="center"/>
            <w:hideMark/>
          </w:tcPr>
          <w:p w14:paraId="55CF247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41.4</w:t>
            </w:r>
          </w:p>
        </w:tc>
        <w:tc>
          <w:tcPr>
            <w:tcW w:w="960" w:type="dxa"/>
            <w:shd w:val="clear" w:color="auto" w:fill="auto"/>
            <w:noWrap/>
            <w:vAlign w:val="center"/>
            <w:hideMark/>
          </w:tcPr>
          <w:p w14:paraId="06B7A50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-19.6</w:t>
            </w:r>
          </w:p>
        </w:tc>
      </w:tr>
      <w:tr w:rsidR="00BF3B20" w:rsidRPr="003A076A" w14:paraId="1FF53E4E" w14:textId="77777777" w:rsidTr="003A076A">
        <w:trPr>
          <w:trHeight w:val="576"/>
          <w:jc w:val="center"/>
        </w:trPr>
        <w:tc>
          <w:tcPr>
            <w:tcW w:w="960" w:type="dxa"/>
            <w:shd w:val="clear" w:color="auto" w:fill="auto"/>
            <w:noWrap/>
            <w:vAlign w:val="center"/>
            <w:hideMark/>
          </w:tcPr>
          <w:p w14:paraId="1B55864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3B0BFE7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Bible Influence</w:t>
            </w:r>
          </w:p>
        </w:tc>
        <w:tc>
          <w:tcPr>
            <w:tcW w:w="960" w:type="dxa"/>
            <w:shd w:val="clear" w:color="auto" w:fill="auto"/>
            <w:noWrap/>
            <w:vAlign w:val="center"/>
            <w:hideMark/>
          </w:tcPr>
          <w:p w14:paraId="562F1F4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68D0027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54</w:t>
            </w:r>
          </w:p>
        </w:tc>
        <w:tc>
          <w:tcPr>
            <w:tcW w:w="1259" w:type="dxa"/>
            <w:shd w:val="clear" w:color="auto" w:fill="auto"/>
            <w:noWrap/>
            <w:vAlign w:val="center"/>
            <w:hideMark/>
          </w:tcPr>
          <w:p w14:paraId="0EFC86D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64</w:t>
            </w:r>
          </w:p>
        </w:tc>
        <w:tc>
          <w:tcPr>
            <w:tcW w:w="1259" w:type="dxa"/>
            <w:shd w:val="clear" w:color="auto" w:fill="auto"/>
            <w:noWrap/>
            <w:vAlign w:val="center"/>
            <w:hideMark/>
          </w:tcPr>
          <w:p w14:paraId="08CDFBF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43.3</w:t>
            </w:r>
          </w:p>
        </w:tc>
        <w:tc>
          <w:tcPr>
            <w:tcW w:w="960" w:type="dxa"/>
            <w:shd w:val="clear" w:color="auto" w:fill="auto"/>
            <w:noWrap/>
            <w:vAlign w:val="center"/>
            <w:hideMark/>
          </w:tcPr>
          <w:p w14:paraId="6147F0F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-20.7</w:t>
            </w:r>
          </w:p>
        </w:tc>
      </w:tr>
      <w:tr w:rsidR="00BF3B20" w:rsidRPr="003A076A" w14:paraId="6A341061" w14:textId="77777777" w:rsidTr="003A076A">
        <w:trPr>
          <w:trHeight w:val="576"/>
          <w:jc w:val="center"/>
        </w:trPr>
        <w:tc>
          <w:tcPr>
            <w:tcW w:w="960" w:type="dxa"/>
            <w:shd w:val="clear" w:color="auto" w:fill="auto"/>
            <w:noWrap/>
            <w:vAlign w:val="center"/>
            <w:hideMark/>
          </w:tcPr>
          <w:p w14:paraId="1E63FDB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7D0A3FD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Health Insurance</w:t>
            </w:r>
          </w:p>
        </w:tc>
        <w:tc>
          <w:tcPr>
            <w:tcW w:w="960" w:type="dxa"/>
            <w:shd w:val="clear" w:color="auto" w:fill="auto"/>
            <w:noWrap/>
            <w:vAlign w:val="center"/>
            <w:hideMark/>
          </w:tcPr>
          <w:p w14:paraId="0D3FB81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6086A2A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45</w:t>
            </w:r>
          </w:p>
        </w:tc>
        <w:tc>
          <w:tcPr>
            <w:tcW w:w="1259" w:type="dxa"/>
            <w:shd w:val="clear" w:color="auto" w:fill="auto"/>
            <w:noWrap/>
            <w:vAlign w:val="center"/>
            <w:hideMark/>
          </w:tcPr>
          <w:p w14:paraId="281B898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60</w:t>
            </w:r>
          </w:p>
        </w:tc>
        <w:tc>
          <w:tcPr>
            <w:tcW w:w="1259" w:type="dxa"/>
            <w:shd w:val="clear" w:color="auto" w:fill="auto"/>
            <w:noWrap/>
            <w:vAlign w:val="center"/>
            <w:hideMark/>
          </w:tcPr>
          <w:p w14:paraId="4378199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40.5</w:t>
            </w:r>
          </w:p>
        </w:tc>
        <w:tc>
          <w:tcPr>
            <w:tcW w:w="960" w:type="dxa"/>
            <w:shd w:val="clear" w:color="auto" w:fill="auto"/>
            <w:noWrap/>
            <w:vAlign w:val="center"/>
            <w:hideMark/>
          </w:tcPr>
          <w:p w14:paraId="7179D6D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-19.5</w:t>
            </w:r>
          </w:p>
        </w:tc>
      </w:tr>
      <w:tr w:rsidR="00BF3B20" w:rsidRPr="003A076A" w14:paraId="2C5A62AD" w14:textId="77777777" w:rsidTr="003A076A">
        <w:trPr>
          <w:trHeight w:val="576"/>
          <w:jc w:val="center"/>
        </w:trPr>
        <w:tc>
          <w:tcPr>
            <w:tcW w:w="960" w:type="dxa"/>
            <w:shd w:val="clear" w:color="auto" w:fill="auto"/>
            <w:noWrap/>
            <w:vAlign w:val="center"/>
            <w:hideMark/>
          </w:tcPr>
          <w:p w14:paraId="6A65597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4D2515B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Military Spending</w:t>
            </w:r>
          </w:p>
        </w:tc>
        <w:tc>
          <w:tcPr>
            <w:tcW w:w="960" w:type="dxa"/>
            <w:shd w:val="clear" w:color="auto" w:fill="auto"/>
            <w:noWrap/>
            <w:vAlign w:val="center"/>
            <w:hideMark/>
          </w:tcPr>
          <w:p w14:paraId="22BF339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1C2B42C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19</w:t>
            </w:r>
          </w:p>
        </w:tc>
        <w:tc>
          <w:tcPr>
            <w:tcW w:w="1259" w:type="dxa"/>
            <w:shd w:val="clear" w:color="auto" w:fill="auto"/>
            <w:noWrap/>
            <w:vAlign w:val="center"/>
            <w:hideMark/>
          </w:tcPr>
          <w:p w14:paraId="42AECAF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65</w:t>
            </w:r>
          </w:p>
        </w:tc>
        <w:tc>
          <w:tcPr>
            <w:tcW w:w="1259" w:type="dxa"/>
            <w:shd w:val="clear" w:color="auto" w:fill="auto"/>
            <w:noWrap/>
            <w:vAlign w:val="center"/>
            <w:hideMark/>
          </w:tcPr>
          <w:p w14:paraId="46ACBE9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34.2</w:t>
            </w:r>
          </w:p>
        </w:tc>
        <w:tc>
          <w:tcPr>
            <w:tcW w:w="960" w:type="dxa"/>
            <w:shd w:val="clear" w:color="auto" w:fill="auto"/>
            <w:noWrap/>
            <w:vAlign w:val="center"/>
            <w:hideMark/>
          </w:tcPr>
          <w:p w14:paraId="6C19944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-30.8</w:t>
            </w:r>
          </w:p>
        </w:tc>
      </w:tr>
      <w:tr w:rsidR="00BF3B20" w:rsidRPr="003A076A" w14:paraId="61889826" w14:textId="77777777" w:rsidTr="003A076A">
        <w:trPr>
          <w:trHeight w:val="576"/>
          <w:jc w:val="center"/>
        </w:trPr>
        <w:tc>
          <w:tcPr>
            <w:tcW w:w="960" w:type="dxa"/>
            <w:shd w:val="clear" w:color="auto" w:fill="auto"/>
            <w:noWrap/>
            <w:vAlign w:val="center"/>
            <w:hideMark/>
          </w:tcPr>
          <w:p w14:paraId="22885C7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645118D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Federal Oil</w:t>
            </w:r>
          </w:p>
        </w:tc>
        <w:tc>
          <w:tcPr>
            <w:tcW w:w="960" w:type="dxa"/>
            <w:shd w:val="clear" w:color="auto" w:fill="auto"/>
            <w:noWrap/>
            <w:vAlign w:val="center"/>
            <w:hideMark/>
          </w:tcPr>
          <w:p w14:paraId="16333D3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46BF13A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w:t>
            </w:r>
          </w:p>
        </w:tc>
        <w:tc>
          <w:tcPr>
            <w:tcW w:w="1259" w:type="dxa"/>
            <w:shd w:val="clear" w:color="auto" w:fill="auto"/>
            <w:noWrap/>
            <w:vAlign w:val="center"/>
            <w:hideMark/>
          </w:tcPr>
          <w:p w14:paraId="2B62F1B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59</w:t>
            </w:r>
          </w:p>
        </w:tc>
        <w:tc>
          <w:tcPr>
            <w:tcW w:w="1259" w:type="dxa"/>
            <w:shd w:val="clear" w:color="auto" w:fill="auto"/>
            <w:noWrap/>
            <w:vAlign w:val="center"/>
            <w:hideMark/>
          </w:tcPr>
          <w:p w14:paraId="0DE0152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46.2</w:t>
            </w:r>
          </w:p>
        </w:tc>
        <w:tc>
          <w:tcPr>
            <w:tcW w:w="960" w:type="dxa"/>
            <w:shd w:val="clear" w:color="auto" w:fill="auto"/>
            <w:noWrap/>
            <w:vAlign w:val="center"/>
            <w:hideMark/>
          </w:tcPr>
          <w:p w14:paraId="689970C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-12.8</w:t>
            </w:r>
          </w:p>
        </w:tc>
      </w:tr>
      <w:tr w:rsidR="00BF3B20" w:rsidRPr="003A076A" w14:paraId="330669DE" w14:textId="77777777" w:rsidTr="003A076A">
        <w:trPr>
          <w:trHeight w:val="576"/>
          <w:jc w:val="center"/>
        </w:trPr>
        <w:tc>
          <w:tcPr>
            <w:tcW w:w="960" w:type="dxa"/>
            <w:shd w:val="clear" w:color="auto" w:fill="auto"/>
            <w:noWrap/>
            <w:vAlign w:val="center"/>
            <w:hideMark/>
          </w:tcPr>
          <w:p w14:paraId="5041CE6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07994FF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Tax Rates</w:t>
            </w:r>
          </w:p>
        </w:tc>
        <w:tc>
          <w:tcPr>
            <w:tcW w:w="960" w:type="dxa"/>
            <w:shd w:val="clear" w:color="auto" w:fill="auto"/>
            <w:noWrap/>
            <w:vAlign w:val="center"/>
            <w:hideMark/>
          </w:tcPr>
          <w:p w14:paraId="1F9E8AA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203B130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w:t>
            </w:r>
          </w:p>
        </w:tc>
        <w:tc>
          <w:tcPr>
            <w:tcW w:w="1259" w:type="dxa"/>
            <w:shd w:val="clear" w:color="auto" w:fill="auto"/>
            <w:noWrap/>
            <w:vAlign w:val="center"/>
            <w:hideMark/>
          </w:tcPr>
          <w:p w14:paraId="1555908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w:t>
            </w:r>
          </w:p>
        </w:tc>
        <w:tc>
          <w:tcPr>
            <w:tcW w:w="1259" w:type="dxa"/>
            <w:shd w:val="clear" w:color="auto" w:fill="auto"/>
            <w:noWrap/>
            <w:vAlign w:val="center"/>
            <w:hideMark/>
          </w:tcPr>
          <w:p w14:paraId="0E96E34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80.3</w:t>
            </w:r>
          </w:p>
        </w:tc>
        <w:tc>
          <w:tcPr>
            <w:tcW w:w="960" w:type="dxa"/>
            <w:shd w:val="clear" w:color="auto" w:fill="auto"/>
            <w:noWrap/>
            <w:vAlign w:val="center"/>
            <w:hideMark/>
          </w:tcPr>
          <w:p w14:paraId="4D9A499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17.3</w:t>
            </w:r>
          </w:p>
        </w:tc>
      </w:tr>
      <w:tr w:rsidR="00BF3B20" w:rsidRPr="003A076A" w14:paraId="68459269" w14:textId="77777777" w:rsidTr="003A076A">
        <w:trPr>
          <w:trHeight w:val="576"/>
          <w:jc w:val="center"/>
        </w:trPr>
        <w:tc>
          <w:tcPr>
            <w:tcW w:w="960" w:type="dxa"/>
            <w:shd w:val="clear" w:color="auto" w:fill="auto"/>
            <w:noWrap/>
            <w:vAlign w:val="center"/>
            <w:hideMark/>
          </w:tcPr>
          <w:p w14:paraId="18184A1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76DED8B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Democrat Strategy</w:t>
            </w:r>
          </w:p>
        </w:tc>
        <w:tc>
          <w:tcPr>
            <w:tcW w:w="960" w:type="dxa"/>
            <w:shd w:val="clear" w:color="auto" w:fill="auto"/>
            <w:noWrap/>
            <w:vAlign w:val="center"/>
            <w:hideMark/>
          </w:tcPr>
          <w:p w14:paraId="5E2C396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61A2C6F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w:t>
            </w:r>
          </w:p>
        </w:tc>
        <w:tc>
          <w:tcPr>
            <w:tcW w:w="1259" w:type="dxa"/>
            <w:shd w:val="clear" w:color="auto" w:fill="auto"/>
            <w:noWrap/>
            <w:vAlign w:val="center"/>
            <w:hideMark/>
          </w:tcPr>
          <w:p w14:paraId="3CB79B1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65</w:t>
            </w:r>
          </w:p>
        </w:tc>
        <w:tc>
          <w:tcPr>
            <w:tcW w:w="1259" w:type="dxa"/>
            <w:shd w:val="clear" w:color="auto" w:fill="auto"/>
            <w:noWrap/>
            <w:vAlign w:val="center"/>
            <w:hideMark/>
          </w:tcPr>
          <w:p w14:paraId="6AC5A56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37</w:t>
            </w:r>
          </w:p>
        </w:tc>
        <w:tc>
          <w:tcPr>
            <w:tcW w:w="960" w:type="dxa"/>
            <w:shd w:val="clear" w:color="auto" w:fill="auto"/>
            <w:noWrap/>
            <w:vAlign w:val="center"/>
            <w:hideMark/>
          </w:tcPr>
          <w:p w14:paraId="3B668D4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-28</w:t>
            </w:r>
          </w:p>
        </w:tc>
      </w:tr>
      <w:tr w:rsidR="00BF3B20" w:rsidRPr="003A076A" w14:paraId="24FDCCFB" w14:textId="77777777" w:rsidTr="003A076A">
        <w:trPr>
          <w:trHeight w:val="576"/>
          <w:jc w:val="center"/>
        </w:trPr>
        <w:tc>
          <w:tcPr>
            <w:tcW w:w="960" w:type="dxa"/>
            <w:shd w:val="clear" w:color="auto" w:fill="auto"/>
            <w:noWrap/>
            <w:vAlign w:val="center"/>
            <w:hideMark/>
          </w:tcPr>
          <w:p w14:paraId="500EAEE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5E585E7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Slavery Reparations</w:t>
            </w:r>
          </w:p>
        </w:tc>
        <w:tc>
          <w:tcPr>
            <w:tcW w:w="960" w:type="dxa"/>
            <w:shd w:val="clear" w:color="auto" w:fill="auto"/>
            <w:noWrap/>
            <w:vAlign w:val="center"/>
            <w:hideMark/>
          </w:tcPr>
          <w:p w14:paraId="7F2D85F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107993E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34</w:t>
            </w:r>
          </w:p>
        </w:tc>
        <w:tc>
          <w:tcPr>
            <w:tcW w:w="1259" w:type="dxa"/>
            <w:shd w:val="clear" w:color="auto" w:fill="auto"/>
            <w:noWrap/>
            <w:vAlign w:val="center"/>
            <w:hideMark/>
          </w:tcPr>
          <w:p w14:paraId="232AB9F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70</w:t>
            </w:r>
          </w:p>
        </w:tc>
        <w:tc>
          <w:tcPr>
            <w:tcW w:w="1259" w:type="dxa"/>
            <w:shd w:val="clear" w:color="auto" w:fill="auto"/>
            <w:noWrap/>
            <w:vAlign w:val="center"/>
            <w:hideMark/>
          </w:tcPr>
          <w:p w14:paraId="392C038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64.1</w:t>
            </w:r>
          </w:p>
        </w:tc>
        <w:tc>
          <w:tcPr>
            <w:tcW w:w="960" w:type="dxa"/>
            <w:shd w:val="clear" w:color="auto" w:fill="auto"/>
            <w:noWrap/>
            <w:vAlign w:val="center"/>
            <w:hideMark/>
          </w:tcPr>
          <w:p w14:paraId="6891307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-5.9</w:t>
            </w:r>
          </w:p>
        </w:tc>
      </w:tr>
      <w:tr w:rsidR="00BF3B20" w:rsidRPr="003A076A" w14:paraId="20F3EF82" w14:textId="77777777" w:rsidTr="003A076A">
        <w:trPr>
          <w:trHeight w:val="576"/>
          <w:jc w:val="center"/>
        </w:trPr>
        <w:tc>
          <w:tcPr>
            <w:tcW w:w="960" w:type="dxa"/>
            <w:shd w:val="clear" w:color="auto" w:fill="auto"/>
            <w:noWrap/>
            <w:vAlign w:val="center"/>
            <w:hideMark/>
          </w:tcPr>
          <w:p w14:paraId="37AD7B0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1556483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Marijuana Legality</w:t>
            </w:r>
          </w:p>
        </w:tc>
        <w:tc>
          <w:tcPr>
            <w:tcW w:w="960" w:type="dxa"/>
            <w:shd w:val="clear" w:color="auto" w:fill="auto"/>
            <w:noWrap/>
            <w:vAlign w:val="center"/>
            <w:hideMark/>
          </w:tcPr>
          <w:p w14:paraId="2A1E0D9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5DFB89D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13</w:t>
            </w:r>
          </w:p>
        </w:tc>
        <w:tc>
          <w:tcPr>
            <w:tcW w:w="1259" w:type="dxa"/>
            <w:shd w:val="clear" w:color="auto" w:fill="auto"/>
            <w:noWrap/>
            <w:vAlign w:val="center"/>
            <w:hideMark/>
          </w:tcPr>
          <w:p w14:paraId="15E38A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68</w:t>
            </w:r>
          </w:p>
        </w:tc>
        <w:tc>
          <w:tcPr>
            <w:tcW w:w="1259" w:type="dxa"/>
            <w:shd w:val="clear" w:color="auto" w:fill="auto"/>
            <w:noWrap/>
            <w:vAlign w:val="center"/>
            <w:hideMark/>
          </w:tcPr>
          <w:p w14:paraId="5545D77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56.5</w:t>
            </w:r>
          </w:p>
        </w:tc>
        <w:tc>
          <w:tcPr>
            <w:tcW w:w="960" w:type="dxa"/>
            <w:shd w:val="clear" w:color="auto" w:fill="auto"/>
            <w:noWrap/>
            <w:vAlign w:val="center"/>
            <w:hideMark/>
          </w:tcPr>
          <w:p w14:paraId="7369126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-11.5</w:t>
            </w:r>
          </w:p>
        </w:tc>
      </w:tr>
      <w:tr w:rsidR="00BF3B20" w:rsidRPr="003A076A" w14:paraId="3262BAB7" w14:textId="77777777" w:rsidTr="003A076A">
        <w:trPr>
          <w:trHeight w:val="576"/>
          <w:jc w:val="center"/>
        </w:trPr>
        <w:tc>
          <w:tcPr>
            <w:tcW w:w="960" w:type="dxa"/>
            <w:shd w:val="clear" w:color="auto" w:fill="auto"/>
            <w:noWrap/>
            <w:vAlign w:val="center"/>
            <w:hideMark/>
          </w:tcPr>
          <w:p w14:paraId="49380BE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062D167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Justice Tenure</w:t>
            </w:r>
          </w:p>
        </w:tc>
        <w:tc>
          <w:tcPr>
            <w:tcW w:w="960" w:type="dxa"/>
            <w:shd w:val="clear" w:color="auto" w:fill="auto"/>
            <w:noWrap/>
            <w:vAlign w:val="center"/>
            <w:hideMark/>
          </w:tcPr>
          <w:p w14:paraId="0AC4085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1D807FB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66</w:t>
            </w:r>
          </w:p>
        </w:tc>
        <w:tc>
          <w:tcPr>
            <w:tcW w:w="1259" w:type="dxa"/>
            <w:shd w:val="clear" w:color="auto" w:fill="auto"/>
            <w:noWrap/>
            <w:vAlign w:val="center"/>
            <w:hideMark/>
          </w:tcPr>
          <w:p w14:paraId="65AF88D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70</w:t>
            </w:r>
          </w:p>
        </w:tc>
        <w:tc>
          <w:tcPr>
            <w:tcW w:w="1259" w:type="dxa"/>
            <w:shd w:val="clear" w:color="auto" w:fill="auto"/>
            <w:noWrap/>
            <w:vAlign w:val="center"/>
            <w:hideMark/>
          </w:tcPr>
          <w:p w14:paraId="1A2143E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42.7</w:t>
            </w:r>
          </w:p>
        </w:tc>
        <w:tc>
          <w:tcPr>
            <w:tcW w:w="960" w:type="dxa"/>
            <w:shd w:val="clear" w:color="auto" w:fill="auto"/>
            <w:noWrap/>
            <w:vAlign w:val="center"/>
            <w:hideMark/>
          </w:tcPr>
          <w:p w14:paraId="093787D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-27.3</w:t>
            </w:r>
          </w:p>
        </w:tc>
      </w:tr>
      <w:tr w:rsidR="00BF3B20" w:rsidRPr="003A076A" w14:paraId="4777C18F" w14:textId="77777777" w:rsidTr="003A076A">
        <w:trPr>
          <w:trHeight w:val="576"/>
          <w:jc w:val="center"/>
        </w:trPr>
        <w:tc>
          <w:tcPr>
            <w:tcW w:w="960" w:type="dxa"/>
            <w:shd w:val="clear" w:color="auto" w:fill="auto"/>
            <w:noWrap/>
            <w:vAlign w:val="center"/>
            <w:hideMark/>
          </w:tcPr>
          <w:p w14:paraId="10A1CB2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29FAAA3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Electoral College</w:t>
            </w:r>
          </w:p>
        </w:tc>
        <w:tc>
          <w:tcPr>
            <w:tcW w:w="960" w:type="dxa"/>
            <w:shd w:val="clear" w:color="auto" w:fill="auto"/>
            <w:noWrap/>
            <w:vAlign w:val="center"/>
            <w:hideMark/>
          </w:tcPr>
          <w:p w14:paraId="1061228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7975618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10</w:t>
            </w:r>
          </w:p>
        </w:tc>
        <w:tc>
          <w:tcPr>
            <w:tcW w:w="1259" w:type="dxa"/>
            <w:shd w:val="clear" w:color="auto" w:fill="auto"/>
            <w:noWrap/>
            <w:vAlign w:val="center"/>
            <w:hideMark/>
          </w:tcPr>
          <w:p w14:paraId="272AD6B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70</w:t>
            </w:r>
          </w:p>
        </w:tc>
        <w:tc>
          <w:tcPr>
            <w:tcW w:w="1259" w:type="dxa"/>
            <w:shd w:val="clear" w:color="auto" w:fill="auto"/>
            <w:noWrap/>
            <w:vAlign w:val="center"/>
            <w:hideMark/>
          </w:tcPr>
          <w:p w14:paraId="317B717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53.9</w:t>
            </w:r>
          </w:p>
        </w:tc>
        <w:tc>
          <w:tcPr>
            <w:tcW w:w="960" w:type="dxa"/>
            <w:shd w:val="clear" w:color="auto" w:fill="auto"/>
            <w:noWrap/>
            <w:vAlign w:val="center"/>
            <w:hideMark/>
          </w:tcPr>
          <w:p w14:paraId="67BC8CF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-16.1</w:t>
            </w:r>
          </w:p>
        </w:tc>
      </w:tr>
      <w:tr w:rsidR="00BF3B20" w:rsidRPr="003A076A" w14:paraId="6E29726E" w14:textId="77777777" w:rsidTr="003A076A">
        <w:trPr>
          <w:trHeight w:val="576"/>
          <w:jc w:val="center"/>
        </w:trPr>
        <w:tc>
          <w:tcPr>
            <w:tcW w:w="960" w:type="dxa"/>
            <w:shd w:val="clear" w:color="auto" w:fill="auto"/>
            <w:noWrap/>
            <w:vAlign w:val="center"/>
            <w:hideMark/>
          </w:tcPr>
          <w:p w14:paraId="584953C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101FE86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Ukraine Support</w:t>
            </w:r>
          </w:p>
        </w:tc>
        <w:tc>
          <w:tcPr>
            <w:tcW w:w="960" w:type="dxa"/>
            <w:shd w:val="clear" w:color="auto" w:fill="auto"/>
            <w:noWrap/>
            <w:vAlign w:val="center"/>
            <w:hideMark/>
          </w:tcPr>
          <w:p w14:paraId="3323EC4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042CE5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36</w:t>
            </w:r>
          </w:p>
        </w:tc>
        <w:tc>
          <w:tcPr>
            <w:tcW w:w="1259" w:type="dxa"/>
            <w:shd w:val="clear" w:color="auto" w:fill="auto"/>
            <w:noWrap/>
            <w:vAlign w:val="center"/>
            <w:hideMark/>
          </w:tcPr>
          <w:p w14:paraId="496DE4D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80</w:t>
            </w:r>
          </w:p>
        </w:tc>
        <w:tc>
          <w:tcPr>
            <w:tcW w:w="1259" w:type="dxa"/>
            <w:shd w:val="clear" w:color="auto" w:fill="auto"/>
            <w:noWrap/>
            <w:vAlign w:val="center"/>
            <w:hideMark/>
          </w:tcPr>
          <w:p w14:paraId="17F1484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38.6</w:t>
            </w:r>
          </w:p>
        </w:tc>
        <w:tc>
          <w:tcPr>
            <w:tcW w:w="960" w:type="dxa"/>
            <w:shd w:val="clear" w:color="auto" w:fill="auto"/>
            <w:noWrap/>
            <w:vAlign w:val="center"/>
            <w:hideMark/>
          </w:tcPr>
          <w:p w14:paraId="1E6D9CE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-41.4</w:t>
            </w:r>
          </w:p>
        </w:tc>
      </w:tr>
      <w:tr w:rsidR="00BF3B20" w:rsidRPr="003A076A" w14:paraId="52D027E4" w14:textId="77777777" w:rsidTr="003A076A">
        <w:trPr>
          <w:trHeight w:val="576"/>
          <w:jc w:val="center"/>
        </w:trPr>
        <w:tc>
          <w:tcPr>
            <w:tcW w:w="960" w:type="dxa"/>
            <w:shd w:val="clear" w:color="auto" w:fill="auto"/>
            <w:noWrap/>
            <w:vAlign w:val="center"/>
            <w:hideMark/>
          </w:tcPr>
          <w:p w14:paraId="4717D35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78142B6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Drug Reform</w:t>
            </w:r>
          </w:p>
        </w:tc>
        <w:tc>
          <w:tcPr>
            <w:tcW w:w="960" w:type="dxa"/>
            <w:shd w:val="clear" w:color="auto" w:fill="auto"/>
            <w:noWrap/>
            <w:vAlign w:val="center"/>
            <w:hideMark/>
          </w:tcPr>
          <w:p w14:paraId="38D1734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5640E7A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w:t>
            </w:r>
          </w:p>
        </w:tc>
        <w:tc>
          <w:tcPr>
            <w:tcW w:w="1259" w:type="dxa"/>
            <w:shd w:val="clear" w:color="auto" w:fill="auto"/>
            <w:noWrap/>
            <w:vAlign w:val="center"/>
            <w:hideMark/>
          </w:tcPr>
          <w:p w14:paraId="1304B31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82</w:t>
            </w:r>
          </w:p>
        </w:tc>
        <w:tc>
          <w:tcPr>
            <w:tcW w:w="1259" w:type="dxa"/>
            <w:shd w:val="clear" w:color="auto" w:fill="auto"/>
            <w:noWrap/>
            <w:vAlign w:val="center"/>
            <w:hideMark/>
          </w:tcPr>
          <w:p w14:paraId="36581C2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61.4</w:t>
            </w:r>
          </w:p>
        </w:tc>
        <w:tc>
          <w:tcPr>
            <w:tcW w:w="960" w:type="dxa"/>
            <w:shd w:val="clear" w:color="auto" w:fill="auto"/>
            <w:noWrap/>
            <w:vAlign w:val="center"/>
            <w:hideMark/>
          </w:tcPr>
          <w:p w14:paraId="6D3CDBF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-20.6</w:t>
            </w:r>
          </w:p>
        </w:tc>
      </w:tr>
      <w:tr w:rsidR="00BF3B20" w:rsidRPr="003A076A" w14:paraId="176571A2" w14:textId="77777777" w:rsidTr="003A076A">
        <w:trPr>
          <w:trHeight w:val="576"/>
          <w:jc w:val="center"/>
        </w:trPr>
        <w:tc>
          <w:tcPr>
            <w:tcW w:w="960" w:type="dxa"/>
            <w:shd w:val="clear" w:color="auto" w:fill="auto"/>
            <w:noWrap/>
            <w:vAlign w:val="center"/>
            <w:hideMark/>
          </w:tcPr>
          <w:p w14:paraId="16972B7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406B8C0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Scientist Influence</w:t>
            </w:r>
          </w:p>
        </w:tc>
        <w:tc>
          <w:tcPr>
            <w:tcW w:w="960" w:type="dxa"/>
            <w:shd w:val="clear" w:color="auto" w:fill="auto"/>
            <w:noWrap/>
            <w:vAlign w:val="center"/>
            <w:hideMark/>
          </w:tcPr>
          <w:p w14:paraId="78E80F4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799E369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w:t>
            </w:r>
          </w:p>
        </w:tc>
        <w:tc>
          <w:tcPr>
            <w:tcW w:w="1259" w:type="dxa"/>
            <w:shd w:val="clear" w:color="auto" w:fill="auto"/>
            <w:noWrap/>
            <w:vAlign w:val="center"/>
            <w:hideMark/>
          </w:tcPr>
          <w:p w14:paraId="45A0E9A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81</w:t>
            </w:r>
          </w:p>
        </w:tc>
        <w:tc>
          <w:tcPr>
            <w:tcW w:w="1259" w:type="dxa"/>
            <w:shd w:val="clear" w:color="auto" w:fill="auto"/>
            <w:noWrap/>
            <w:vAlign w:val="center"/>
            <w:hideMark/>
          </w:tcPr>
          <w:p w14:paraId="493007A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63.2</w:t>
            </w:r>
          </w:p>
        </w:tc>
        <w:tc>
          <w:tcPr>
            <w:tcW w:w="960" w:type="dxa"/>
            <w:shd w:val="clear" w:color="auto" w:fill="auto"/>
            <w:noWrap/>
            <w:vAlign w:val="center"/>
            <w:hideMark/>
          </w:tcPr>
          <w:p w14:paraId="52A1772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-17.8</w:t>
            </w:r>
          </w:p>
        </w:tc>
      </w:tr>
      <w:tr w:rsidR="00BF3B20" w:rsidRPr="003A076A" w14:paraId="627C58D6" w14:textId="77777777" w:rsidTr="003A076A">
        <w:trPr>
          <w:trHeight w:val="576"/>
          <w:jc w:val="center"/>
        </w:trPr>
        <w:tc>
          <w:tcPr>
            <w:tcW w:w="960" w:type="dxa"/>
            <w:shd w:val="clear" w:color="auto" w:fill="auto"/>
            <w:noWrap/>
            <w:vAlign w:val="center"/>
            <w:hideMark/>
          </w:tcPr>
          <w:p w14:paraId="29C5127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08633FE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Income Tax</w:t>
            </w:r>
          </w:p>
        </w:tc>
        <w:tc>
          <w:tcPr>
            <w:tcW w:w="960" w:type="dxa"/>
            <w:shd w:val="clear" w:color="auto" w:fill="auto"/>
            <w:noWrap/>
            <w:vAlign w:val="center"/>
            <w:hideMark/>
          </w:tcPr>
          <w:p w14:paraId="6297F38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7A66AE7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w:t>
            </w:r>
          </w:p>
        </w:tc>
        <w:tc>
          <w:tcPr>
            <w:tcW w:w="1259" w:type="dxa"/>
            <w:shd w:val="clear" w:color="auto" w:fill="auto"/>
            <w:noWrap/>
            <w:vAlign w:val="center"/>
            <w:hideMark/>
          </w:tcPr>
          <w:p w14:paraId="503F704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83</w:t>
            </w:r>
          </w:p>
        </w:tc>
        <w:tc>
          <w:tcPr>
            <w:tcW w:w="1259" w:type="dxa"/>
            <w:shd w:val="clear" w:color="auto" w:fill="auto"/>
            <w:noWrap/>
            <w:vAlign w:val="center"/>
            <w:hideMark/>
          </w:tcPr>
          <w:p w14:paraId="2CC25ED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72.7</w:t>
            </w:r>
          </w:p>
        </w:tc>
        <w:tc>
          <w:tcPr>
            <w:tcW w:w="960" w:type="dxa"/>
            <w:shd w:val="clear" w:color="auto" w:fill="auto"/>
            <w:noWrap/>
            <w:vAlign w:val="center"/>
            <w:hideMark/>
          </w:tcPr>
          <w:p w14:paraId="37BCD67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-10.3</w:t>
            </w:r>
          </w:p>
        </w:tc>
      </w:tr>
      <w:tr w:rsidR="00BF3B20" w:rsidRPr="003A076A" w14:paraId="2B68B200" w14:textId="77777777" w:rsidTr="003A076A">
        <w:trPr>
          <w:trHeight w:val="576"/>
          <w:jc w:val="center"/>
        </w:trPr>
        <w:tc>
          <w:tcPr>
            <w:tcW w:w="960" w:type="dxa"/>
            <w:shd w:val="clear" w:color="auto" w:fill="auto"/>
            <w:noWrap/>
            <w:vAlign w:val="center"/>
            <w:hideMark/>
          </w:tcPr>
          <w:p w14:paraId="5769002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7236CB8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CDC COVID</w:t>
            </w:r>
          </w:p>
        </w:tc>
        <w:tc>
          <w:tcPr>
            <w:tcW w:w="960" w:type="dxa"/>
            <w:shd w:val="clear" w:color="auto" w:fill="auto"/>
            <w:noWrap/>
            <w:vAlign w:val="center"/>
            <w:hideMark/>
          </w:tcPr>
          <w:p w14:paraId="3B2AD63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756872E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56</w:t>
            </w:r>
          </w:p>
        </w:tc>
        <w:tc>
          <w:tcPr>
            <w:tcW w:w="1259" w:type="dxa"/>
            <w:shd w:val="clear" w:color="auto" w:fill="auto"/>
            <w:noWrap/>
            <w:vAlign w:val="center"/>
            <w:hideMark/>
          </w:tcPr>
          <w:p w14:paraId="430D55A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87</w:t>
            </w:r>
          </w:p>
        </w:tc>
        <w:tc>
          <w:tcPr>
            <w:tcW w:w="1259" w:type="dxa"/>
            <w:shd w:val="clear" w:color="auto" w:fill="auto"/>
            <w:noWrap/>
            <w:vAlign w:val="center"/>
            <w:hideMark/>
          </w:tcPr>
          <w:p w14:paraId="719C793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44.6</w:t>
            </w:r>
          </w:p>
        </w:tc>
        <w:tc>
          <w:tcPr>
            <w:tcW w:w="960" w:type="dxa"/>
            <w:shd w:val="clear" w:color="auto" w:fill="auto"/>
            <w:noWrap/>
            <w:vAlign w:val="center"/>
            <w:hideMark/>
          </w:tcPr>
          <w:p w14:paraId="1AE3ACC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-42.4</w:t>
            </w:r>
          </w:p>
        </w:tc>
      </w:tr>
      <w:tr w:rsidR="00BF3B20" w:rsidRPr="003A076A" w14:paraId="4D3AAE04" w14:textId="77777777" w:rsidTr="003A076A">
        <w:trPr>
          <w:trHeight w:val="576"/>
          <w:jc w:val="center"/>
        </w:trPr>
        <w:tc>
          <w:tcPr>
            <w:tcW w:w="960" w:type="dxa"/>
            <w:shd w:val="clear" w:color="auto" w:fill="auto"/>
            <w:noWrap/>
            <w:vAlign w:val="center"/>
            <w:hideMark/>
          </w:tcPr>
          <w:p w14:paraId="6A81841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lastRenderedPageBreak/>
              <w:t>Politics</w:t>
            </w:r>
          </w:p>
        </w:tc>
        <w:tc>
          <w:tcPr>
            <w:tcW w:w="2034" w:type="dxa"/>
            <w:shd w:val="clear" w:color="auto" w:fill="auto"/>
            <w:noWrap/>
            <w:vAlign w:val="center"/>
            <w:hideMark/>
          </w:tcPr>
          <w:p w14:paraId="05B4406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Trump Performance</w:t>
            </w:r>
          </w:p>
        </w:tc>
        <w:tc>
          <w:tcPr>
            <w:tcW w:w="960" w:type="dxa"/>
            <w:shd w:val="clear" w:color="auto" w:fill="auto"/>
            <w:noWrap/>
            <w:vAlign w:val="center"/>
            <w:hideMark/>
          </w:tcPr>
          <w:p w14:paraId="6F17095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61CEB76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19</w:t>
            </w:r>
          </w:p>
        </w:tc>
        <w:tc>
          <w:tcPr>
            <w:tcW w:w="1259" w:type="dxa"/>
            <w:shd w:val="clear" w:color="auto" w:fill="auto"/>
            <w:noWrap/>
            <w:vAlign w:val="center"/>
            <w:hideMark/>
          </w:tcPr>
          <w:p w14:paraId="525EF86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85</w:t>
            </w:r>
          </w:p>
        </w:tc>
        <w:tc>
          <w:tcPr>
            <w:tcW w:w="1259" w:type="dxa"/>
            <w:shd w:val="clear" w:color="auto" w:fill="auto"/>
            <w:noWrap/>
            <w:vAlign w:val="center"/>
            <w:hideMark/>
          </w:tcPr>
          <w:p w14:paraId="206C8FA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37.5</w:t>
            </w:r>
          </w:p>
        </w:tc>
        <w:tc>
          <w:tcPr>
            <w:tcW w:w="960" w:type="dxa"/>
            <w:shd w:val="clear" w:color="auto" w:fill="auto"/>
            <w:noWrap/>
            <w:vAlign w:val="center"/>
            <w:hideMark/>
          </w:tcPr>
          <w:p w14:paraId="7FCF429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-47.5</w:t>
            </w:r>
          </w:p>
        </w:tc>
      </w:tr>
      <w:tr w:rsidR="00BF3B20" w:rsidRPr="003A076A" w14:paraId="3FC10BC9" w14:textId="77777777" w:rsidTr="003A076A">
        <w:trPr>
          <w:trHeight w:val="576"/>
          <w:jc w:val="center"/>
        </w:trPr>
        <w:tc>
          <w:tcPr>
            <w:tcW w:w="960" w:type="dxa"/>
            <w:shd w:val="clear" w:color="auto" w:fill="auto"/>
            <w:noWrap/>
            <w:vAlign w:val="center"/>
            <w:hideMark/>
          </w:tcPr>
          <w:p w14:paraId="5F329F6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341A04F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SS Funding</w:t>
            </w:r>
          </w:p>
        </w:tc>
        <w:tc>
          <w:tcPr>
            <w:tcW w:w="960" w:type="dxa"/>
            <w:shd w:val="clear" w:color="auto" w:fill="auto"/>
            <w:noWrap/>
            <w:vAlign w:val="center"/>
            <w:hideMark/>
          </w:tcPr>
          <w:p w14:paraId="653E3E3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1FE4C74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w:t>
            </w:r>
          </w:p>
        </w:tc>
        <w:tc>
          <w:tcPr>
            <w:tcW w:w="1259" w:type="dxa"/>
            <w:shd w:val="clear" w:color="auto" w:fill="auto"/>
            <w:noWrap/>
            <w:vAlign w:val="center"/>
            <w:hideMark/>
          </w:tcPr>
          <w:p w14:paraId="26BEA53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89</w:t>
            </w:r>
          </w:p>
        </w:tc>
        <w:tc>
          <w:tcPr>
            <w:tcW w:w="1259" w:type="dxa"/>
            <w:shd w:val="clear" w:color="auto" w:fill="auto"/>
            <w:noWrap/>
            <w:vAlign w:val="center"/>
            <w:hideMark/>
          </w:tcPr>
          <w:p w14:paraId="7AD543C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42.9</w:t>
            </w:r>
          </w:p>
        </w:tc>
        <w:tc>
          <w:tcPr>
            <w:tcW w:w="960" w:type="dxa"/>
            <w:shd w:val="clear" w:color="auto" w:fill="auto"/>
            <w:noWrap/>
            <w:vAlign w:val="center"/>
            <w:hideMark/>
          </w:tcPr>
          <w:p w14:paraId="62966C2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-46.1</w:t>
            </w:r>
          </w:p>
        </w:tc>
      </w:tr>
      <w:tr w:rsidR="00BF3B20" w:rsidRPr="003A076A" w14:paraId="3A49A7EA" w14:textId="77777777" w:rsidTr="003A076A">
        <w:trPr>
          <w:trHeight w:val="576"/>
          <w:jc w:val="center"/>
        </w:trPr>
        <w:tc>
          <w:tcPr>
            <w:tcW w:w="960" w:type="dxa"/>
            <w:shd w:val="clear" w:color="auto" w:fill="auto"/>
            <w:noWrap/>
            <w:vAlign w:val="center"/>
            <w:hideMark/>
          </w:tcPr>
          <w:p w14:paraId="6BEDE72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20C9817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Gun Laws</w:t>
            </w:r>
          </w:p>
        </w:tc>
        <w:tc>
          <w:tcPr>
            <w:tcW w:w="960" w:type="dxa"/>
            <w:shd w:val="clear" w:color="auto" w:fill="auto"/>
            <w:noWrap/>
            <w:vAlign w:val="center"/>
            <w:hideMark/>
          </w:tcPr>
          <w:p w14:paraId="6D77571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1653F58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14</w:t>
            </w:r>
          </w:p>
        </w:tc>
        <w:tc>
          <w:tcPr>
            <w:tcW w:w="1259" w:type="dxa"/>
            <w:shd w:val="clear" w:color="auto" w:fill="auto"/>
            <w:noWrap/>
            <w:vAlign w:val="center"/>
            <w:hideMark/>
          </w:tcPr>
          <w:p w14:paraId="2DFFFC1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86</w:t>
            </w:r>
          </w:p>
        </w:tc>
        <w:tc>
          <w:tcPr>
            <w:tcW w:w="1259" w:type="dxa"/>
            <w:shd w:val="clear" w:color="auto" w:fill="auto"/>
            <w:noWrap/>
            <w:vAlign w:val="center"/>
            <w:hideMark/>
          </w:tcPr>
          <w:p w14:paraId="5075C37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48.8</w:t>
            </w:r>
          </w:p>
        </w:tc>
        <w:tc>
          <w:tcPr>
            <w:tcW w:w="960" w:type="dxa"/>
            <w:shd w:val="clear" w:color="auto" w:fill="auto"/>
            <w:noWrap/>
            <w:vAlign w:val="center"/>
            <w:hideMark/>
          </w:tcPr>
          <w:p w14:paraId="50D9457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-37.2</w:t>
            </w:r>
          </w:p>
        </w:tc>
      </w:tr>
      <w:tr w:rsidR="00BF3B20" w:rsidRPr="003A076A" w14:paraId="488E71AA" w14:textId="77777777" w:rsidTr="003A076A">
        <w:trPr>
          <w:trHeight w:val="576"/>
          <w:jc w:val="center"/>
        </w:trPr>
        <w:tc>
          <w:tcPr>
            <w:tcW w:w="960" w:type="dxa"/>
            <w:shd w:val="clear" w:color="auto" w:fill="auto"/>
            <w:noWrap/>
            <w:vAlign w:val="center"/>
            <w:hideMark/>
          </w:tcPr>
          <w:p w14:paraId="36BB87C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53540FD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National Debt</w:t>
            </w:r>
          </w:p>
        </w:tc>
        <w:tc>
          <w:tcPr>
            <w:tcW w:w="960" w:type="dxa"/>
            <w:shd w:val="clear" w:color="auto" w:fill="auto"/>
            <w:noWrap/>
            <w:vAlign w:val="center"/>
            <w:hideMark/>
          </w:tcPr>
          <w:p w14:paraId="5AEFA5C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36B8CAB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w:t>
            </w:r>
          </w:p>
        </w:tc>
        <w:tc>
          <w:tcPr>
            <w:tcW w:w="1259" w:type="dxa"/>
            <w:shd w:val="clear" w:color="auto" w:fill="auto"/>
            <w:noWrap/>
            <w:vAlign w:val="center"/>
            <w:hideMark/>
          </w:tcPr>
          <w:p w14:paraId="6A45CA7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96</w:t>
            </w:r>
          </w:p>
        </w:tc>
        <w:tc>
          <w:tcPr>
            <w:tcW w:w="1259" w:type="dxa"/>
            <w:shd w:val="clear" w:color="auto" w:fill="auto"/>
            <w:noWrap/>
            <w:vAlign w:val="center"/>
            <w:hideMark/>
          </w:tcPr>
          <w:p w14:paraId="1275E87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56.6</w:t>
            </w:r>
          </w:p>
        </w:tc>
        <w:tc>
          <w:tcPr>
            <w:tcW w:w="960" w:type="dxa"/>
            <w:shd w:val="clear" w:color="auto" w:fill="auto"/>
            <w:noWrap/>
            <w:vAlign w:val="center"/>
            <w:hideMark/>
          </w:tcPr>
          <w:p w14:paraId="5064DD6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-39.4</w:t>
            </w:r>
          </w:p>
        </w:tc>
      </w:tr>
      <w:tr w:rsidR="00BF3B20" w:rsidRPr="003A076A" w14:paraId="4C33F5E0" w14:textId="77777777" w:rsidTr="003A076A">
        <w:trPr>
          <w:trHeight w:val="576"/>
          <w:jc w:val="center"/>
        </w:trPr>
        <w:tc>
          <w:tcPr>
            <w:tcW w:w="960" w:type="dxa"/>
            <w:shd w:val="clear" w:color="auto" w:fill="auto"/>
            <w:noWrap/>
            <w:vAlign w:val="center"/>
            <w:hideMark/>
          </w:tcPr>
          <w:p w14:paraId="1BAB57E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17582E4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Minimum Wage</w:t>
            </w:r>
          </w:p>
        </w:tc>
        <w:tc>
          <w:tcPr>
            <w:tcW w:w="960" w:type="dxa"/>
            <w:shd w:val="clear" w:color="auto" w:fill="auto"/>
            <w:noWrap/>
            <w:vAlign w:val="center"/>
            <w:hideMark/>
          </w:tcPr>
          <w:p w14:paraId="2CF35EB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0F844F1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13</w:t>
            </w:r>
          </w:p>
        </w:tc>
        <w:tc>
          <w:tcPr>
            <w:tcW w:w="1259" w:type="dxa"/>
            <w:shd w:val="clear" w:color="auto" w:fill="auto"/>
            <w:noWrap/>
            <w:vAlign w:val="center"/>
            <w:hideMark/>
          </w:tcPr>
          <w:p w14:paraId="61DA23C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87</w:t>
            </w:r>
          </w:p>
        </w:tc>
        <w:tc>
          <w:tcPr>
            <w:tcW w:w="1259" w:type="dxa"/>
            <w:shd w:val="clear" w:color="auto" w:fill="auto"/>
            <w:noWrap/>
            <w:vAlign w:val="center"/>
            <w:hideMark/>
          </w:tcPr>
          <w:p w14:paraId="089C6D8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51.6</w:t>
            </w:r>
          </w:p>
        </w:tc>
        <w:tc>
          <w:tcPr>
            <w:tcW w:w="960" w:type="dxa"/>
            <w:shd w:val="clear" w:color="auto" w:fill="auto"/>
            <w:noWrap/>
            <w:vAlign w:val="center"/>
            <w:hideMark/>
          </w:tcPr>
          <w:p w14:paraId="7421B54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-35.4</w:t>
            </w:r>
          </w:p>
        </w:tc>
      </w:tr>
      <w:tr w:rsidR="00BF3B20" w:rsidRPr="003A076A" w14:paraId="61D5F212" w14:textId="77777777" w:rsidTr="003A076A">
        <w:trPr>
          <w:trHeight w:val="576"/>
          <w:jc w:val="center"/>
        </w:trPr>
        <w:tc>
          <w:tcPr>
            <w:tcW w:w="960" w:type="dxa"/>
            <w:shd w:val="clear" w:color="auto" w:fill="auto"/>
            <w:noWrap/>
            <w:vAlign w:val="center"/>
            <w:hideMark/>
          </w:tcPr>
          <w:p w14:paraId="006C7C1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5CE1B03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SS Benefits</w:t>
            </w:r>
          </w:p>
        </w:tc>
        <w:tc>
          <w:tcPr>
            <w:tcW w:w="960" w:type="dxa"/>
            <w:shd w:val="clear" w:color="auto" w:fill="auto"/>
            <w:noWrap/>
            <w:vAlign w:val="center"/>
            <w:hideMark/>
          </w:tcPr>
          <w:p w14:paraId="5932CFE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0D5DC72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w:t>
            </w:r>
          </w:p>
        </w:tc>
        <w:tc>
          <w:tcPr>
            <w:tcW w:w="1259" w:type="dxa"/>
            <w:shd w:val="clear" w:color="auto" w:fill="auto"/>
            <w:noWrap/>
            <w:vAlign w:val="center"/>
            <w:hideMark/>
          </w:tcPr>
          <w:p w14:paraId="61ACEF0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84</w:t>
            </w:r>
          </w:p>
        </w:tc>
        <w:tc>
          <w:tcPr>
            <w:tcW w:w="1259" w:type="dxa"/>
            <w:shd w:val="clear" w:color="auto" w:fill="auto"/>
            <w:noWrap/>
            <w:vAlign w:val="center"/>
            <w:hideMark/>
          </w:tcPr>
          <w:p w14:paraId="425B395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63.5</w:t>
            </w:r>
          </w:p>
        </w:tc>
        <w:tc>
          <w:tcPr>
            <w:tcW w:w="960" w:type="dxa"/>
            <w:shd w:val="clear" w:color="auto" w:fill="auto"/>
            <w:noWrap/>
            <w:vAlign w:val="center"/>
            <w:hideMark/>
          </w:tcPr>
          <w:p w14:paraId="40B4596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-20.5</w:t>
            </w:r>
          </w:p>
        </w:tc>
      </w:tr>
      <w:tr w:rsidR="00BF3B20" w:rsidRPr="003A076A" w14:paraId="5C9A1064" w14:textId="77777777" w:rsidTr="003A076A">
        <w:trPr>
          <w:trHeight w:val="576"/>
          <w:jc w:val="center"/>
        </w:trPr>
        <w:tc>
          <w:tcPr>
            <w:tcW w:w="960" w:type="dxa"/>
            <w:shd w:val="clear" w:color="auto" w:fill="auto"/>
            <w:noWrap/>
            <w:vAlign w:val="center"/>
            <w:hideMark/>
          </w:tcPr>
          <w:p w14:paraId="67B484D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Politics</w:t>
            </w:r>
          </w:p>
        </w:tc>
        <w:tc>
          <w:tcPr>
            <w:tcW w:w="2034" w:type="dxa"/>
            <w:shd w:val="clear" w:color="auto" w:fill="auto"/>
            <w:noWrap/>
            <w:vAlign w:val="center"/>
            <w:hideMark/>
          </w:tcPr>
          <w:p w14:paraId="1358FFF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Riot Agree</w:t>
            </w:r>
          </w:p>
        </w:tc>
        <w:tc>
          <w:tcPr>
            <w:tcW w:w="960" w:type="dxa"/>
            <w:shd w:val="clear" w:color="auto" w:fill="auto"/>
            <w:noWrap/>
            <w:vAlign w:val="center"/>
            <w:hideMark/>
          </w:tcPr>
          <w:p w14:paraId="585FF0E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73AACAA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w:t>
            </w:r>
          </w:p>
        </w:tc>
        <w:tc>
          <w:tcPr>
            <w:tcW w:w="1259" w:type="dxa"/>
            <w:shd w:val="clear" w:color="auto" w:fill="auto"/>
            <w:noWrap/>
            <w:vAlign w:val="center"/>
            <w:hideMark/>
          </w:tcPr>
          <w:p w14:paraId="7A2C591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92</w:t>
            </w:r>
          </w:p>
        </w:tc>
        <w:tc>
          <w:tcPr>
            <w:tcW w:w="1259" w:type="dxa"/>
            <w:shd w:val="clear" w:color="auto" w:fill="auto"/>
            <w:noWrap/>
            <w:vAlign w:val="center"/>
            <w:hideMark/>
          </w:tcPr>
          <w:p w14:paraId="126339C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67.5</w:t>
            </w:r>
          </w:p>
        </w:tc>
        <w:tc>
          <w:tcPr>
            <w:tcW w:w="960" w:type="dxa"/>
            <w:shd w:val="clear" w:color="auto" w:fill="auto"/>
            <w:noWrap/>
            <w:vAlign w:val="center"/>
            <w:hideMark/>
          </w:tcPr>
          <w:p w14:paraId="03AB459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-24.5</w:t>
            </w:r>
          </w:p>
        </w:tc>
      </w:tr>
      <w:tr w:rsidR="00BF3B20" w:rsidRPr="003A076A" w14:paraId="68A662B1" w14:textId="77777777" w:rsidTr="003A076A">
        <w:trPr>
          <w:trHeight w:val="576"/>
          <w:jc w:val="center"/>
        </w:trPr>
        <w:tc>
          <w:tcPr>
            <w:tcW w:w="960" w:type="dxa"/>
            <w:shd w:val="clear" w:color="auto" w:fill="auto"/>
            <w:noWrap/>
            <w:vAlign w:val="center"/>
            <w:hideMark/>
          </w:tcPr>
          <w:p w14:paraId="1D73B84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7B7231F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Nature Spirits</w:t>
            </w:r>
          </w:p>
        </w:tc>
        <w:tc>
          <w:tcPr>
            <w:tcW w:w="960" w:type="dxa"/>
            <w:shd w:val="clear" w:color="auto" w:fill="auto"/>
            <w:noWrap/>
            <w:vAlign w:val="center"/>
            <w:hideMark/>
          </w:tcPr>
          <w:p w14:paraId="66F4DD2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5AD5E39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w:t>
            </w:r>
          </w:p>
        </w:tc>
        <w:tc>
          <w:tcPr>
            <w:tcW w:w="1259" w:type="dxa"/>
            <w:shd w:val="clear" w:color="auto" w:fill="auto"/>
            <w:noWrap/>
            <w:vAlign w:val="center"/>
            <w:hideMark/>
          </w:tcPr>
          <w:p w14:paraId="5A88BBF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52</w:t>
            </w:r>
          </w:p>
        </w:tc>
        <w:tc>
          <w:tcPr>
            <w:tcW w:w="1259" w:type="dxa"/>
            <w:shd w:val="clear" w:color="auto" w:fill="auto"/>
            <w:noWrap/>
            <w:vAlign w:val="center"/>
            <w:hideMark/>
          </w:tcPr>
          <w:p w14:paraId="4AA0081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81.2</w:t>
            </w:r>
          </w:p>
        </w:tc>
        <w:tc>
          <w:tcPr>
            <w:tcW w:w="960" w:type="dxa"/>
            <w:shd w:val="clear" w:color="auto" w:fill="auto"/>
            <w:noWrap/>
            <w:vAlign w:val="center"/>
            <w:hideMark/>
          </w:tcPr>
          <w:p w14:paraId="7862280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29.2</w:t>
            </w:r>
          </w:p>
        </w:tc>
      </w:tr>
      <w:tr w:rsidR="00BF3B20" w:rsidRPr="003A076A" w14:paraId="62FF5BE3" w14:textId="77777777" w:rsidTr="003A076A">
        <w:trPr>
          <w:trHeight w:val="576"/>
          <w:jc w:val="center"/>
        </w:trPr>
        <w:tc>
          <w:tcPr>
            <w:tcW w:w="960" w:type="dxa"/>
            <w:shd w:val="clear" w:color="auto" w:fill="auto"/>
            <w:noWrap/>
            <w:vAlign w:val="center"/>
            <w:hideMark/>
          </w:tcPr>
          <w:p w14:paraId="52250B8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7237EAB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Sex Sin</w:t>
            </w:r>
          </w:p>
        </w:tc>
        <w:tc>
          <w:tcPr>
            <w:tcW w:w="960" w:type="dxa"/>
            <w:shd w:val="clear" w:color="auto" w:fill="auto"/>
            <w:noWrap/>
            <w:vAlign w:val="center"/>
            <w:hideMark/>
          </w:tcPr>
          <w:p w14:paraId="66357DC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2D26ED6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66</w:t>
            </w:r>
          </w:p>
        </w:tc>
        <w:tc>
          <w:tcPr>
            <w:tcW w:w="1259" w:type="dxa"/>
            <w:shd w:val="clear" w:color="auto" w:fill="auto"/>
            <w:noWrap/>
            <w:vAlign w:val="center"/>
            <w:hideMark/>
          </w:tcPr>
          <w:p w14:paraId="496F0F9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57</w:t>
            </w:r>
          </w:p>
        </w:tc>
        <w:tc>
          <w:tcPr>
            <w:tcW w:w="1259" w:type="dxa"/>
            <w:shd w:val="clear" w:color="auto" w:fill="auto"/>
            <w:noWrap/>
            <w:vAlign w:val="center"/>
            <w:hideMark/>
          </w:tcPr>
          <w:p w14:paraId="44B504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37</w:t>
            </w:r>
          </w:p>
        </w:tc>
        <w:tc>
          <w:tcPr>
            <w:tcW w:w="960" w:type="dxa"/>
            <w:shd w:val="clear" w:color="auto" w:fill="auto"/>
            <w:noWrap/>
            <w:vAlign w:val="center"/>
            <w:hideMark/>
          </w:tcPr>
          <w:p w14:paraId="6F7B29C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w:t>
            </w:r>
          </w:p>
        </w:tc>
      </w:tr>
      <w:tr w:rsidR="00BF3B20" w:rsidRPr="003A076A" w14:paraId="5E6F70BA" w14:textId="77777777" w:rsidTr="003A076A">
        <w:trPr>
          <w:trHeight w:val="576"/>
          <w:jc w:val="center"/>
        </w:trPr>
        <w:tc>
          <w:tcPr>
            <w:tcW w:w="960" w:type="dxa"/>
            <w:shd w:val="clear" w:color="auto" w:fill="auto"/>
            <w:noWrap/>
            <w:vAlign w:val="center"/>
            <w:hideMark/>
          </w:tcPr>
          <w:p w14:paraId="7974F92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1786C69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Hell Belief</w:t>
            </w:r>
          </w:p>
        </w:tc>
        <w:tc>
          <w:tcPr>
            <w:tcW w:w="960" w:type="dxa"/>
            <w:shd w:val="clear" w:color="auto" w:fill="auto"/>
            <w:noWrap/>
            <w:vAlign w:val="center"/>
            <w:hideMark/>
          </w:tcPr>
          <w:p w14:paraId="287CCFD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573E4E2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32</w:t>
            </w:r>
          </w:p>
        </w:tc>
        <w:tc>
          <w:tcPr>
            <w:tcW w:w="1259" w:type="dxa"/>
            <w:shd w:val="clear" w:color="auto" w:fill="auto"/>
            <w:noWrap/>
            <w:vAlign w:val="center"/>
            <w:hideMark/>
          </w:tcPr>
          <w:p w14:paraId="0C4959A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64</w:t>
            </w:r>
          </w:p>
        </w:tc>
        <w:tc>
          <w:tcPr>
            <w:tcW w:w="1259" w:type="dxa"/>
            <w:shd w:val="clear" w:color="auto" w:fill="auto"/>
            <w:noWrap/>
            <w:vAlign w:val="center"/>
            <w:hideMark/>
          </w:tcPr>
          <w:p w14:paraId="7502396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60.7</w:t>
            </w:r>
          </w:p>
        </w:tc>
        <w:tc>
          <w:tcPr>
            <w:tcW w:w="960" w:type="dxa"/>
            <w:shd w:val="clear" w:color="auto" w:fill="auto"/>
            <w:noWrap/>
            <w:vAlign w:val="center"/>
            <w:hideMark/>
          </w:tcPr>
          <w:p w14:paraId="71622D4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-3.3</w:t>
            </w:r>
          </w:p>
        </w:tc>
      </w:tr>
      <w:tr w:rsidR="00BF3B20" w:rsidRPr="003A076A" w14:paraId="60BB7666" w14:textId="77777777" w:rsidTr="003A076A">
        <w:trPr>
          <w:trHeight w:val="576"/>
          <w:jc w:val="center"/>
        </w:trPr>
        <w:tc>
          <w:tcPr>
            <w:tcW w:w="960" w:type="dxa"/>
            <w:shd w:val="clear" w:color="auto" w:fill="auto"/>
            <w:noWrap/>
            <w:vAlign w:val="center"/>
            <w:hideMark/>
          </w:tcPr>
          <w:p w14:paraId="7444867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03E800A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Devil Belief</w:t>
            </w:r>
          </w:p>
        </w:tc>
        <w:tc>
          <w:tcPr>
            <w:tcW w:w="960" w:type="dxa"/>
            <w:shd w:val="clear" w:color="auto" w:fill="auto"/>
            <w:noWrap/>
            <w:vAlign w:val="center"/>
            <w:hideMark/>
          </w:tcPr>
          <w:p w14:paraId="766D530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5B17A11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28</w:t>
            </w:r>
          </w:p>
        </w:tc>
        <w:tc>
          <w:tcPr>
            <w:tcW w:w="1259" w:type="dxa"/>
            <w:shd w:val="clear" w:color="auto" w:fill="auto"/>
            <w:noWrap/>
            <w:vAlign w:val="center"/>
            <w:hideMark/>
          </w:tcPr>
          <w:p w14:paraId="348ADB8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54</w:t>
            </w:r>
          </w:p>
        </w:tc>
        <w:tc>
          <w:tcPr>
            <w:tcW w:w="1259" w:type="dxa"/>
            <w:shd w:val="clear" w:color="auto" w:fill="auto"/>
            <w:noWrap/>
            <w:vAlign w:val="center"/>
            <w:hideMark/>
          </w:tcPr>
          <w:p w14:paraId="4E146F0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62.8</w:t>
            </w:r>
          </w:p>
        </w:tc>
        <w:tc>
          <w:tcPr>
            <w:tcW w:w="960" w:type="dxa"/>
            <w:shd w:val="clear" w:color="auto" w:fill="auto"/>
            <w:noWrap/>
            <w:vAlign w:val="center"/>
            <w:hideMark/>
          </w:tcPr>
          <w:p w14:paraId="00F561F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8.8</w:t>
            </w:r>
          </w:p>
        </w:tc>
      </w:tr>
      <w:tr w:rsidR="00BF3B20" w:rsidRPr="003A076A" w14:paraId="71D8C2D5" w14:textId="77777777" w:rsidTr="003A076A">
        <w:trPr>
          <w:trHeight w:val="576"/>
          <w:jc w:val="center"/>
        </w:trPr>
        <w:tc>
          <w:tcPr>
            <w:tcW w:w="960" w:type="dxa"/>
            <w:shd w:val="clear" w:color="auto" w:fill="auto"/>
            <w:noWrap/>
            <w:vAlign w:val="center"/>
            <w:hideMark/>
          </w:tcPr>
          <w:p w14:paraId="12BA201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096CF88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Ghost Communication</w:t>
            </w:r>
          </w:p>
        </w:tc>
        <w:tc>
          <w:tcPr>
            <w:tcW w:w="960" w:type="dxa"/>
            <w:shd w:val="clear" w:color="auto" w:fill="auto"/>
            <w:noWrap/>
            <w:vAlign w:val="center"/>
            <w:hideMark/>
          </w:tcPr>
          <w:p w14:paraId="3487306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4158C5B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22</w:t>
            </w:r>
          </w:p>
        </w:tc>
        <w:tc>
          <w:tcPr>
            <w:tcW w:w="1259" w:type="dxa"/>
            <w:shd w:val="clear" w:color="auto" w:fill="auto"/>
            <w:noWrap/>
            <w:vAlign w:val="center"/>
            <w:hideMark/>
          </w:tcPr>
          <w:p w14:paraId="05A5152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58</w:t>
            </w:r>
          </w:p>
        </w:tc>
        <w:tc>
          <w:tcPr>
            <w:tcW w:w="1259" w:type="dxa"/>
            <w:shd w:val="clear" w:color="auto" w:fill="auto"/>
            <w:noWrap/>
            <w:vAlign w:val="center"/>
            <w:hideMark/>
          </w:tcPr>
          <w:p w14:paraId="292A658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49</w:t>
            </w:r>
          </w:p>
        </w:tc>
        <w:tc>
          <w:tcPr>
            <w:tcW w:w="960" w:type="dxa"/>
            <w:shd w:val="clear" w:color="auto" w:fill="auto"/>
            <w:noWrap/>
            <w:vAlign w:val="center"/>
            <w:hideMark/>
          </w:tcPr>
          <w:p w14:paraId="5A866B8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w:t>
            </w:r>
          </w:p>
        </w:tc>
      </w:tr>
      <w:tr w:rsidR="00BF3B20" w:rsidRPr="003A076A" w14:paraId="41C77370" w14:textId="77777777" w:rsidTr="003A076A">
        <w:trPr>
          <w:trHeight w:val="576"/>
          <w:jc w:val="center"/>
        </w:trPr>
        <w:tc>
          <w:tcPr>
            <w:tcW w:w="960" w:type="dxa"/>
            <w:shd w:val="clear" w:color="auto" w:fill="auto"/>
            <w:noWrap/>
            <w:vAlign w:val="center"/>
            <w:hideMark/>
          </w:tcPr>
          <w:p w14:paraId="23B7519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4AC1595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God Control</w:t>
            </w:r>
          </w:p>
        </w:tc>
        <w:tc>
          <w:tcPr>
            <w:tcW w:w="960" w:type="dxa"/>
            <w:shd w:val="clear" w:color="auto" w:fill="auto"/>
            <w:noWrap/>
            <w:vAlign w:val="center"/>
            <w:hideMark/>
          </w:tcPr>
          <w:p w14:paraId="768CDF0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1555F96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11</w:t>
            </w:r>
          </w:p>
        </w:tc>
        <w:tc>
          <w:tcPr>
            <w:tcW w:w="1259" w:type="dxa"/>
            <w:shd w:val="clear" w:color="auto" w:fill="auto"/>
            <w:noWrap/>
            <w:vAlign w:val="center"/>
            <w:hideMark/>
          </w:tcPr>
          <w:p w14:paraId="1E4C90E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w:t>
            </w:r>
          </w:p>
        </w:tc>
        <w:tc>
          <w:tcPr>
            <w:tcW w:w="1259" w:type="dxa"/>
            <w:shd w:val="clear" w:color="auto" w:fill="auto"/>
            <w:noWrap/>
            <w:vAlign w:val="center"/>
            <w:hideMark/>
          </w:tcPr>
          <w:p w14:paraId="7A5F83C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55</w:t>
            </w:r>
          </w:p>
        </w:tc>
        <w:tc>
          <w:tcPr>
            <w:tcW w:w="960" w:type="dxa"/>
            <w:shd w:val="clear" w:color="auto" w:fill="auto"/>
            <w:noWrap/>
            <w:vAlign w:val="center"/>
            <w:hideMark/>
          </w:tcPr>
          <w:p w14:paraId="3D50047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w:t>
            </w:r>
          </w:p>
        </w:tc>
      </w:tr>
      <w:tr w:rsidR="00BF3B20" w:rsidRPr="003A076A" w14:paraId="7729ECA2" w14:textId="77777777" w:rsidTr="003A076A">
        <w:trPr>
          <w:trHeight w:val="576"/>
          <w:jc w:val="center"/>
        </w:trPr>
        <w:tc>
          <w:tcPr>
            <w:tcW w:w="960" w:type="dxa"/>
            <w:shd w:val="clear" w:color="auto" w:fill="auto"/>
            <w:noWrap/>
            <w:vAlign w:val="center"/>
            <w:hideMark/>
          </w:tcPr>
          <w:p w14:paraId="1BA46A5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0D90D04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Doomsday Belief</w:t>
            </w:r>
          </w:p>
        </w:tc>
        <w:tc>
          <w:tcPr>
            <w:tcW w:w="960" w:type="dxa"/>
            <w:shd w:val="clear" w:color="auto" w:fill="auto"/>
            <w:noWrap/>
            <w:vAlign w:val="center"/>
            <w:hideMark/>
          </w:tcPr>
          <w:p w14:paraId="07939FA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4561357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14</w:t>
            </w:r>
          </w:p>
        </w:tc>
        <w:tc>
          <w:tcPr>
            <w:tcW w:w="1259" w:type="dxa"/>
            <w:shd w:val="clear" w:color="auto" w:fill="auto"/>
            <w:noWrap/>
            <w:vAlign w:val="center"/>
            <w:hideMark/>
          </w:tcPr>
          <w:p w14:paraId="3D4D07F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61</w:t>
            </w:r>
          </w:p>
        </w:tc>
        <w:tc>
          <w:tcPr>
            <w:tcW w:w="1259" w:type="dxa"/>
            <w:shd w:val="clear" w:color="auto" w:fill="auto"/>
            <w:noWrap/>
            <w:vAlign w:val="center"/>
            <w:hideMark/>
          </w:tcPr>
          <w:p w14:paraId="4F37AAF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53.2</w:t>
            </w:r>
          </w:p>
        </w:tc>
        <w:tc>
          <w:tcPr>
            <w:tcW w:w="960" w:type="dxa"/>
            <w:shd w:val="clear" w:color="auto" w:fill="auto"/>
            <w:noWrap/>
            <w:vAlign w:val="center"/>
            <w:hideMark/>
          </w:tcPr>
          <w:p w14:paraId="25A6482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-7.8</w:t>
            </w:r>
          </w:p>
        </w:tc>
      </w:tr>
      <w:tr w:rsidR="00BF3B20" w:rsidRPr="003A076A" w14:paraId="09323058" w14:textId="77777777" w:rsidTr="003A076A">
        <w:trPr>
          <w:trHeight w:val="576"/>
          <w:jc w:val="center"/>
        </w:trPr>
        <w:tc>
          <w:tcPr>
            <w:tcW w:w="960" w:type="dxa"/>
            <w:shd w:val="clear" w:color="auto" w:fill="auto"/>
            <w:noWrap/>
            <w:vAlign w:val="center"/>
            <w:hideMark/>
          </w:tcPr>
          <w:p w14:paraId="1E67EA1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138CCCF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Bible Interpretation</w:t>
            </w:r>
          </w:p>
        </w:tc>
        <w:tc>
          <w:tcPr>
            <w:tcW w:w="960" w:type="dxa"/>
            <w:shd w:val="clear" w:color="auto" w:fill="auto"/>
            <w:noWrap/>
            <w:vAlign w:val="center"/>
            <w:hideMark/>
          </w:tcPr>
          <w:p w14:paraId="1BA04B0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6F6ABB2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21</w:t>
            </w:r>
          </w:p>
        </w:tc>
        <w:tc>
          <w:tcPr>
            <w:tcW w:w="1259" w:type="dxa"/>
            <w:shd w:val="clear" w:color="auto" w:fill="auto"/>
            <w:noWrap/>
            <w:vAlign w:val="center"/>
            <w:hideMark/>
          </w:tcPr>
          <w:p w14:paraId="6C99E9A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60</w:t>
            </w:r>
          </w:p>
        </w:tc>
        <w:tc>
          <w:tcPr>
            <w:tcW w:w="1259" w:type="dxa"/>
            <w:shd w:val="clear" w:color="auto" w:fill="auto"/>
            <w:noWrap/>
            <w:vAlign w:val="center"/>
            <w:hideMark/>
          </w:tcPr>
          <w:p w14:paraId="67A5B7D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51</w:t>
            </w:r>
          </w:p>
        </w:tc>
        <w:tc>
          <w:tcPr>
            <w:tcW w:w="960" w:type="dxa"/>
            <w:shd w:val="clear" w:color="auto" w:fill="auto"/>
            <w:noWrap/>
            <w:vAlign w:val="center"/>
            <w:hideMark/>
          </w:tcPr>
          <w:p w14:paraId="5B8B471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w:t>
            </w:r>
          </w:p>
        </w:tc>
      </w:tr>
      <w:tr w:rsidR="00BF3B20" w:rsidRPr="003A076A" w14:paraId="3B16E3C3" w14:textId="77777777" w:rsidTr="003A076A">
        <w:trPr>
          <w:trHeight w:val="576"/>
          <w:jc w:val="center"/>
        </w:trPr>
        <w:tc>
          <w:tcPr>
            <w:tcW w:w="960" w:type="dxa"/>
            <w:shd w:val="clear" w:color="auto" w:fill="auto"/>
            <w:noWrap/>
            <w:vAlign w:val="center"/>
            <w:hideMark/>
          </w:tcPr>
          <w:p w14:paraId="6575594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61EF43F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Existential Reason</w:t>
            </w:r>
          </w:p>
        </w:tc>
        <w:tc>
          <w:tcPr>
            <w:tcW w:w="960" w:type="dxa"/>
            <w:shd w:val="clear" w:color="auto" w:fill="auto"/>
            <w:noWrap/>
            <w:vAlign w:val="center"/>
            <w:hideMark/>
          </w:tcPr>
          <w:p w14:paraId="33107ED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1ADF5CA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87</w:t>
            </w:r>
          </w:p>
        </w:tc>
        <w:tc>
          <w:tcPr>
            <w:tcW w:w="1259" w:type="dxa"/>
            <w:shd w:val="clear" w:color="auto" w:fill="auto"/>
            <w:noWrap/>
            <w:vAlign w:val="center"/>
            <w:hideMark/>
          </w:tcPr>
          <w:p w14:paraId="05F1EB8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68</w:t>
            </w:r>
          </w:p>
        </w:tc>
        <w:tc>
          <w:tcPr>
            <w:tcW w:w="1259" w:type="dxa"/>
            <w:shd w:val="clear" w:color="auto" w:fill="auto"/>
            <w:noWrap/>
            <w:vAlign w:val="center"/>
            <w:hideMark/>
          </w:tcPr>
          <w:p w14:paraId="2CE6503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40.4</w:t>
            </w:r>
          </w:p>
        </w:tc>
        <w:tc>
          <w:tcPr>
            <w:tcW w:w="960" w:type="dxa"/>
            <w:shd w:val="clear" w:color="auto" w:fill="auto"/>
            <w:noWrap/>
            <w:vAlign w:val="center"/>
            <w:hideMark/>
          </w:tcPr>
          <w:p w14:paraId="1AA15A6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-27.6</w:t>
            </w:r>
          </w:p>
        </w:tc>
      </w:tr>
      <w:tr w:rsidR="00BF3B20" w:rsidRPr="003A076A" w14:paraId="48D4DF98" w14:textId="77777777" w:rsidTr="003A076A">
        <w:trPr>
          <w:trHeight w:val="576"/>
          <w:jc w:val="center"/>
        </w:trPr>
        <w:tc>
          <w:tcPr>
            <w:tcW w:w="960" w:type="dxa"/>
            <w:shd w:val="clear" w:color="auto" w:fill="auto"/>
            <w:noWrap/>
            <w:vAlign w:val="center"/>
            <w:hideMark/>
          </w:tcPr>
          <w:p w14:paraId="782C735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5C52106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God Belief</w:t>
            </w:r>
          </w:p>
        </w:tc>
        <w:tc>
          <w:tcPr>
            <w:tcW w:w="960" w:type="dxa"/>
            <w:shd w:val="clear" w:color="auto" w:fill="auto"/>
            <w:noWrap/>
            <w:vAlign w:val="center"/>
            <w:hideMark/>
          </w:tcPr>
          <w:p w14:paraId="534CD91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46307F9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20</w:t>
            </w:r>
          </w:p>
        </w:tc>
        <w:tc>
          <w:tcPr>
            <w:tcW w:w="1259" w:type="dxa"/>
            <w:shd w:val="clear" w:color="auto" w:fill="auto"/>
            <w:noWrap/>
            <w:vAlign w:val="center"/>
            <w:hideMark/>
          </w:tcPr>
          <w:p w14:paraId="4D9B03C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81</w:t>
            </w:r>
          </w:p>
        </w:tc>
        <w:tc>
          <w:tcPr>
            <w:tcW w:w="1259" w:type="dxa"/>
            <w:shd w:val="clear" w:color="auto" w:fill="auto"/>
            <w:noWrap/>
            <w:vAlign w:val="center"/>
            <w:hideMark/>
          </w:tcPr>
          <w:p w14:paraId="4EED50F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73.4</w:t>
            </w:r>
          </w:p>
        </w:tc>
        <w:tc>
          <w:tcPr>
            <w:tcW w:w="960" w:type="dxa"/>
            <w:shd w:val="clear" w:color="auto" w:fill="auto"/>
            <w:noWrap/>
            <w:vAlign w:val="center"/>
            <w:hideMark/>
          </w:tcPr>
          <w:p w14:paraId="01482C3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-7.6</w:t>
            </w:r>
          </w:p>
        </w:tc>
      </w:tr>
      <w:tr w:rsidR="00BF3B20" w:rsidRPr="003A076A" w14:paraId="148CEA3F" w14:textId="77777777" w:rsidTr="003A076A">
        <w:trPr>
          <w:trHeight w:val="576"/>
          <w:jc w:val="center"/>
        </w:trPr>
        <w:tc>
          <w:tcPr>
            <w:tcW w:w="960" w:type="dxa"/>
            <w:shd w:val="clear" w:color="auto" w:fill="auto"/>
            <w:noWrap/>
            <w:vAlign w:val="center"/>
            <w:hideMark/>
          </w:tcPr>
          <w:p w14:paraId="2992AB1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7ABAE46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Prayer Answered</w:t>
            </w:r>
          </w:p>
        </w:tc>
        <w:tc>
          <w:tcPr>
            <w:tcW w:w="960" w:type="dxa"/>
            <w:shd w:val="clear" w:color="auto" w:fill="auto"/>
            <w:noWrap/>
            <w:vAlign w:val="center"/>
            <w:hideMark/>
          </w:tcPr>
          <w:p w14:paraId="6EDA1D9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40ADE43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16</w:t>
            </w:r>
          </w:p>
        </w:tc>
        <w:tc>
          <w:tcPr>
            <w:tcW w:w="1259" w:type="dxa"/>
            <w:shd w:val="clear" w:color="auto" w:fill="auto"/>
            <w:noWrap/>
            <w:vAlign w:val="center"/>
            <w:hideMark/>
          </w:tcPr>
          <w:p w14:paraId="6A194BB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69</w:t>
            </w:r>
          </w:p>
        </w:tc>
        <w:tc>
          <w:tcPr>
            <w:tcW w:w="1259" w:type="dxa"/>
            <w:shd w:val="clear" w:color="auto" w:fill="auto"/>
            <w:noWrap/>
            <w:vAlign w:val="center"/>
            <w:hideMark/>
          </w:tcPr>
          <w:p w14:paraId="677B036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43.3</w:t>
            </w:r>
          </w:p>
        </w:tc>
        <w:tc>
          <w:tcPr>
            <w:tcW w:w="960" w:type="dxa"/>
            <w:shd w:val="clear" w:color="auto" w:fill="auto"/>
            <w:noWrap/>
            <w:vAlign w:val="center"/>
            <w:hideMark/>
          </w:tcPr>
          <w:p w14:paraId="753F32C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-25.7</w:t>
            </w:r>
          </w:p>
        </w:tc>
      </w:tr>
      <w:tr w:rsidR="00BF3B20" w:rsidRPr="003A076A" w14:paraId="2F2051FD" w14:textId="77777777" w:rsidTr="003A076A">
        <w:trPr>
          <w:trHeight w:val="576"/>
          <w:jc w:val="center"/>
        </w:trPr>
        <w:tc>
          <w:tcPr>
            <w:tcW w:w="960" w:type="dxa"/>
            <w:shd w:val="clear" w:color="auto" w:fill="auto"/>
            <w:noWrap/>
            <w:vAlign w:val="center"/>
            <w:hideMark/>
          </w:tcPr>
          <w:p w14:paraId="7D032B7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7DA706A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Direct Revelation</w:t>
            </w:r>
          </w:p>
        </w:tc>
        <w:tc>
          <w:tcPr>
            <w:tcW w:w="960" w:type="dxa"/>
            <w:shd w:val="clear" w:color="auto" w:fill="auto"/>
            <w:noWrap/>
            <w:vAlign w:val="center"/>
            <w:hideMark/>
          </w:tcPr>
          <w:p w14:paraId="0BB7759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1827B10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w:t>
            </w:r>
          </w:p>
        </w:tc>
        <w:tc>
          <w:tcPr>
            <w:tcW w:w="1259" w:type="dxa"/>
            <w:shd w:val="clear" w:color="auto" w:fill="auto"/>
            <w:noWrap/>
            <w:vAlign w:val="center"/>
            <w:hideMark/>
          </w:tcPr>
          <w:p w14:paraId="45BEF45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71</w:t>
            </w:r>
          </w:p>
        </w:tc>
        <w:tc>
          <w:tcPr>
            <w:tcW w:w="1259" w:type="dxa"/>
            <w:shd w:val="clear" w:color="auto" w:fill="auto"/>
            <w:noWrap/>
            <w:vAlign w:val="center"/>
            <w:hideMark/>
          </w:tcPr>
          <w:p w14:paraId="49B1950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52</w:t>
            </w:r>
          </w:p>
        </w:tc>
        <w:tc>
          <w:tcPr>
            <w:tcW w:w="960" w:type="dxa"/>
            <w:shd w:val="clear" w:color="auto" w:fill="auto"/>
            <w:noWrap/>
            <w:vAlign w:val="center"/>
            <w:hideMark/>
          </w:tcPr>
          <w:p w14:paraId="3CAF60C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-19</w:t>
            </w:r>
          </w:p>
        </w:tc>
      </w:tr>
      <w:tr w:rsidR="00BF3B20" w:rsidRPr="003A076A" w14:paraId="03F902B2" w14:textId="77777777" w:rsidTr="003A076A">
        <w:trPr>
          <w:trHeight w:val="576"/>
          <w:jc w:val="center"/>
        </w:trPr>
        <w:tc>
          <w:tcPr>
            <w:tcW w:w="960" w:type="dxa"/>
            <w:shd w:val="clear" w:color="auto" w:fill="auto"/>
            <w:noWrap/>
            <w:vAlign w:val="center"/>
            <w:hideMark/>
          </w:tcPr>
          <w:p w14:paraId="05F62A6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4FC4B26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God Influence</w:t>
            </w:r>
          </w:p>
        </w:tc>
        <w:tc>
          <w:tcPr>
            <w:tcW w:w="960" w:type="dxa"/>
            <w:shd w:val="clear" w:color="auto" w:fill="auto"/>
            <w:noWrap/>
            <w:vAlign w:val="center"/>
            <w:hideMark/>
          </w:tcPr>
          <w:p w14:paraId="47FD6AE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5FFB8E1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29</w:t>
            </w:r>
          </w:p>
        </w:tc>
        <w:tc>
          <w:tcPr>
            <w:tcW w:w="1259" w:type="dxa"/>
            <w:shd w:val="clear" w:color="auto" w:fill="auto"/>
            <w:noWrap/>
            <w:vAlign w:val="center"/>
            <w:hideMark/>
          </w:tcPr>
          <w:p w14:paraId="5087D91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79</w:t>
            </w:r>
          </w:p>
        </w:tc>
        <w:tc>
          <w:tcPr>
            <w:tcW w:w="1259" w:type="dxa"/>
            <w:shd w:val="clear" w:color="auto" w:fill="auto"/>
            <w:noWrap/>
            <w:vAlign w:val="center"/>
            <w:hideMark/>
          </w:tcPr>
          <w:p w14:paraId="069FDFB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40.2</w:t>
            </w:r>
          </w:p>
        </w:tc>
        <w:tc>
          <w:tcPr>
            <w:tcW w:w="960" w:type="dxa"/>
            <w:shd w:val="clear" w:color="auto" w:fill="auto"/>
            <w:noWrap/>
            <w:vAlign w:val="center"/>
            <w:hideMark/>
          </w:tcPr>
          <w:p w14:paraId="3E55FDD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-38.8</w:t>
            </w:r>
          </w:p>
        </w:tc>
      </w:tr>
      <w:tr w:rsidR="00BF3B20" w:rsidRPr="003A076A" w14:paraId="2517C543" w14:textId="77777777" w:rsidTr="003A076A">
        <w:trPr>
          <w:trHeight w:val="576"/>
          <w:jc w:val="center"/>
        </w:trPr>
        <w:tc>
          <w:tcPr>
            <w:tcW w:w="960" w:type="dxa"/>
            <w:shd w:val="clear" w:color="auto" w:fill="auto"/>
            <w:noWrap/>
            <w:vAlign w:val="center"/>
            <w:hideMark/>
          </w:tcPr>
          <w:p w14:paraId="02E9205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448B3E0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Witchcraft Belief</w:t>
            </w:r>
          </w:p>
        </w:tc>
        <w:tc>
          <w:tcPr>
            <w:tcW w:w="960" w:type="dxa"/>
            <w:shd w:val="clear" w:color="auto" w:fill="auto"/>
            <w:noWrap/>
            <w:vAlign w:val="center"/>
            <w:hideMark/>
          </w:tcPr>
          <w:p w14:paraId="2CD6FC1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4E90F62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w:t>
            </w:r>
          </w:p>
        </w:tc>
        <w:tc>
          <w:tcPr>
            <w:tcW w:w="1259" w:type="dxa"/>
            <w:shd w:val="clear" w:color="auto" w:fill="auto"/>
            <w:noWrap/>
            <w:vAlign w:val="center"/>
            <w:hideMark/>
          </w:tcPr>
          <w:p w14:paraId="2A3F6E0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79</w:t>
            </w:r>
          </w:p>
        </w:tc>
        <w:tc>
          <w:tcPr>
            <w:tcW w:w="1259" w:type="dxa"/>
            <w:shd w:val="clear" w:color="auto" w:fill="auto"/>
            <w:noWrap/>
            <w:vAlign w:val="center"/>
            <w:hideMark/>
          </w:tcPr>
          <w:p w14:paraId="5E6C460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57.2</w:t>
            </w:r>
          </w:p>
        </w:tc>
        <w:tc>
          <w:tcPr>
            <w:tcW w:w="960" w:type="dxa"/>
            <w:shd w:val="clear" w:color="auto" w:fill="auto"/>
            <w:noWrap/>
            <w:vAlign w:val="center"/>
            <w:hideMark/>
          </w:tcPr>
          <w:p w14:paraId="7AC650D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-21.8</w:t>
            </w:r>
          </w:p>
        </w:tc>
      </w:tr>
      <w:tr w:rsidR="00BF3B20" w:rsidRPr="003A076A" w14:paraId="1DDC1AEC" w14:textId="77777777" w:rsidTr="003A076A">
        <w:trPr>
          <w:trHeight w:val="576"/>
          <w:jc w:val="center"/>
        </w:trPr>
        <w:tc>
          <w:tcPr>
            <w:tcW w:w="960" w:type="dxa"/>
            <w:shd w:val="clear" w:color="auto" w:fill="auto"/>
            <w:noWrap/>
            <w:vAlign w:val="center"/>
            <w:hideMark/>
          </w:tcPr>
          <w:p w14:paraId="1BF752B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lastRenderedPageBreak/>
              <w:t>Religion</w:t>
            </w:r>
          </w:p>
        </w:tc>
        <w:tc>
          <w:tcPr>
            <w:tcW w:w="2034" w:type="dxa"/>
            <w:shd w:val="clear" w:color="auto" w:fill="auto"/>
            <w:noWrap/>
            <w:vAlign w:val="center"/>
            <w:hideMark/>
          </w:tcPr>
          <w:p w14:paraId="7A2CF2D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Small Sin</w:t>
            </w:r>
          </w:p>
        </w:tc>
        <w:tc>
          <w:tcPr>
            <w:tcW w:w="960" w:type="dxa"/>
            <w:shd w:val="clear" w:color="auto" w:fill="auto"/>
            <w:noWrap/>
            <w:vAlign w:val="center"/>
            <w:hideMark/>
          </w:tcPr>
          <w:p w14:paraId="296E3E4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0558584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w:t>
            </w:r>
          </w:p>
        </w:tc>
        <w:tc>
          <w:tcPr>
            <w:tcW w:w="1259" w:type="dxa"/>
            <w:shd w:val="clear" w:color="auto" w:fill="auto"/>
            <w:noWrap/>
            <w:vAlign w:val="center"/>
            <w:hideMark/>
          </w:tcPr>
          <w:p w14:paraId="29405D6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81</w:t>
            </w:r>
          </w:p>
        </w:tc>
        <w:tc>
          <w:tcPr>
            <w:tcW w:w="1259" w:type="dxa"/>
            <w:shd w:val="clear" w:color="auto" w:fill="auto"/>
            <w:noWrap/>
            <w:vAlign w:val="center"/>
            <w:hideMark/>
          </w:tcPr>
          <w:p w14:paraId="254B69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49.5</w:t>
            </w:r>
          </w:p>
        </w:tc>
        <w:tc>
          <w:tcPr>
            <w:tcW w:w="960" w:type="dxa"/>
            <w:shd w:val="clear" w:color="auto" w:fill="auto"/>
            <w:noWrap/>
            <w:vAlign w:val="center"/>
            <w:hideMark/>
          </w:tcPr>
          <w:p w14:paraId="591BE2E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-31.5</w:t>
            </w:r>
          </w:p>
        </w:tc>
      </w:tr>
      <w:tr w:rsidR="00BF3B20" w:rsidRPr="003A076A" w14:paraId="7576F6BE" w14:textId="77777777" w:rsidTr="003A076A">
        <w:trPr>
          <w:trHeight w:val="576"/>
          <w:jc w:val="center"/>
        </w:trPr>
        <w:tc>
          <w:tcPr>
            <w:tcW w:w="960" w:type="dxa"/>
            <w:shd w:val="clear" w:color="auto" w:fill="auto"/>
            <w:noWrap/>
            <w:vAlign w:val="center"/>
            <w:hideMark/>
          </w:tcPr>
          <w:p w14:paraId="20019E4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7921319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Scripture Literality</w:t>
            </w:r>
          </w:p>
        </w:tc>
        <w:tc>
          <w:tcPr>
            <w:tcW w:w="960" w:type="dxa"/>
            <w:shd w:val="clear" w:color="auto" w:fill="auto"/>
            <w:noWrap/>
            <w:vAlign w:val="center"/>
            <w:hideMark/>
          </w:tcPr>
          <w:p w14:paraId="0978C2C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78D6150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10</w:t>
            </w:r>
          </w:p>
        </w:tc>
        <w:tc>
          <w:tcPr>
            <w:tcW w:w="1259" w:type="dxa"/>
            <w:shd w:val="clear" w:color="auto" w:fill="auto"/>
            <w:noWrap/>
            <w:vAlign w:val="center"/>
            <w:hideMark/>
          </w:tcPr>
          <w:p w14:paraId="47F09BB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78</w:t>
            </w:r>
          </w:p>
        </w:tc>
        <w:tc>
          <w:tcPr>
            <w:tcW w:w="1259" w:type="dxa"/>
            <w:shd w:val="clear" w:color="auto" w:fill="auto"/>
            <w:noWrap/>
            <w:vAlign w:val="center"/>
            <w:hideMark/>
          </w:tcPr>
          <w:p w14:paraId="7493432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47.4</w:t>
            </w:r>
          </w:p>
        </w:tc>
        <w:tc>
          <w:tcPr>
            <w:tcW w:w="960" w:type="dxa"/>
            <w:shd w:val="clear" w:color="auto" w:fill="auto"/>
            <w:noWrap/>
            <w:vAlign w:val="center"/>
            <w:hideMark/>
          </w:tcPr>
          <w:p w14:paraId="5084106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-30.6</w:t>
            </w:r>
          </w:p>
        </w:tc>
      </w:tr>
      <w:tr w:rsidR="00BF3B20" w:rsidRPr="003A076A" w14:paraId="47CF8C87" w14:textId="77777777" w:rsidTr="003A076A">
        <w:trPr>
          <w:trHeight w:val="576"/>
          <w:jc w:val="center"/>
        </w:trPr>
        <w:tc>
          <w:tcPr>
            <w:tcW w:w="960" w:type="dxa"/>
            <w:shd w:val="clear" w:color="auto" w:fill="auto"/>
            <w:noWrap/>
            <w:vAlign w:val="center"/>
            <w:hideMark/>
          </w:tcPr>
          <w:p w14:paraId="6FE4CC5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3780D0A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Immaterial Spirit</w:t>
            </w:r>
          </w:p>
        </w:tc>
        <w:tc>
          <w:tcPr>
            <w:tcW w:w="960" w:type="dxa"/>
            <w:shd w:val="clear" w:color="auto" w:fill="auto"/>
            <w:noWrap/>
            <w:vAlign w:val="center"/>
            <w:hideMark/>
          </w:tcPr>
          <w:p w14:paraId="63D1211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68EF05F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45</w:t>
            </w:r>
          </w:p>
        </w:tc>
        <w:tc>
          <w:tcPr>
            <w:tcW w:w="1259" w:type="dxa"/>
            <w:shd w:val="clear" w:color="auto" w:fill="auto"/>
            <w:noWrap/>
            <w:vAlign w:val="center"/>
            <w:hideMark/>
          </w:tcPr>
          <w:p w14:paraId="34C568D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83</w:t>
            </w:r>
          </w:p>
        </w:tc>
        <w:tc>
          <w:tcPr>
            <w:tcW w:w="1259" w:type="dxa"/>
            <w:shd w:val="clear" w:color="auto" w:fill="auto"/>
            <w:noWrap/>
            <w:vAlign w:val="center"/>
            <w:hideMark/>
          </w:tcPr>
          <w:p w14:paraId="1453E73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70.3</w:t>
            </w:r>
          </w:p>
        </w:tc>
        <w:tc>
          <w:tcPr>
            <w:tcW w:w="960" w:type="dxa"/>
            <w:shd w:val="clear" w:color="auto" w:fill="auto"/>
            <w:noWrap/>
            <w:vAlign w:val="center"/>
            <w:hideMark/>
          </w:tcPr>
          <w:p w14:paraId="71D9B3B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-12.7</w:t>
            </w:r>
          </w:p>
        </w:tc>
      </w:tr>
      <w:tr w:rsidR="00BF3B20" w:rsidRPr="003A076A" w14:paraId="607AA73E" w14:textId="77777777" w:rsidTr="003A076A">
        <w:trPr>
          <w:trHeight w:val="576"/>
          <w:jc w:val="center"/>
        </w:trPr>
        <w:tc>
          <w:tcPr>
            <w:tcW w:w="960" w:type="dxa"/>
            <w:shd w:val="clear" w:color="auto" w:fill="auto"/>
            <w:noWrap/>
            <w:vAlign w:val="center"/>
            <w:hideMark/>
          </w:tcPr>
          <w:p w14:paraId="004F015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71F4435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Residence Sin</w:t>
            </w:r>
          </w:p>
        </w:tc>
        <w:tc>
          <w:tcPr>
            <w:tcW w:w="960" w:type="dxa"/>
            <w:shd w:val="clear" w:color="auto" w:fill="auto"/>
            <w:noWrap/>
            <w:vAlign w:val="center"/>
            <w:hideMark/>
          </w:tcPr>
          <w:p w14:paraId="42C7884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7BC37B1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13</w:t>
            </w:r>
          </w:p>
        </w:tc>
        <w:tc>
          <w:tcPr>
            <w:tcW w:w="1259" w:type="dxa"/>
            <w:shd w:val="clear" w:color="auto" w:fill="auto"/>
            <w:noWrap/>
            <w:vAlign w:val="center"/>
            <w:hideMark/>
          </w:tcPr>
          <w:p w14:paraId="1555C16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89</w:t>
            </w:r>
          </w:p>
        </w:tc>
        <w:tc>
          <w:tcPr>
            <w:tcW w:w="1259" w:type="dxa"/>
            <w:shd w:val="clear" w:color="auto" w:fill="auto"/>
            <w:noWrap/>
            <w:vAlign w:val="center"/>
            <w:hideMark/>
          </w:tcPr>
          <w:p w14:paraId="15EA428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66.7</w:t>
            </w:r>
          </w:p>
        </w:tc>
        <w:tc>
          <w:tcPr>
            <w:tcW w:w="960" w:type="dxa"/>
            <w:shd w:val="clear" w:color="auto" w:fill="auto"/>
            <w:noWrap/>
            <w:vAlign w:val="center"/>
            <w:hideMark/>
          </w:tcPr>
          <w:p w14:paraId="5707C76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-22.3</w:t>
            </w:r>
          </w:p>
        </w:tc>
      </w:tr>
      <w:tr w:rsidR="00BF3B20" w:rsidRPr="003A076A" w14:paraId="7C51101C" w14:textId="77777777" w:rsidTr="003A076A">
        <w:trPr>
          <w:trHeight w:val="576"/>
          <w:jc w:val="center"/>
        </w:trPr>
        <w:tc>
          <w:tcPr>
            <w:tcW w:w="960" w:type="dxa"/>
            <w:shd w:val="clear" w:color="auto" w:fill="auto"/>
            <w:noWrap/>
            <w:vAlign w:val="center"/>
            <w:hideMark/>
          </w:tcPr>
          <w:p w14:paraId="5C6EDF0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246EB96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Tarot Belief</w:t>
            </w:r>
          </w:p>
        </w:tc>
        <w:tc>
          <w:tcPr>
            <w:tcW w:w="960" w:type="dxa"/>
            <w:shd w:val="clear" w:color="auto" w:fill="auto"/>
            <w:noWrap/>
            <w:vAlign w:val="center"/>
            <w:hideMark/>
          </w:tcPr>
          <w:p w14:paraId="46CC790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2D4C6AC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15</w:t>
            </w:r>
          </w:p>
        </w:tc>
        <w:tc>
          <w:tcPr>
            <w:tcW w:w="1259" w:type="dxa"/>
            <w:shd w:val="clear" w:color="auto" w:fill="auto"/>
            <w:noWrap/>
            <w:vAlign w:val="center"/>
            <w:hideMark/>
          </w:tcPr>
          <w:p w14:paraId="67A9D8B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85</w:t>
            </w:r>
          </w:p>
        </w:tc>
        <w:tc>
          <w:tcPr>
            <w:tcW w:w="1259" w:type="dxa"/>
            <w:shd w:val="clear" w:color="auto" w:fill="auto"/>
            <w:noWrap/>
            <w:vAlign w:val="center"/>
            <w:hideMark/>
          </w:tcPr>
          <w:p w14:paraId="79ECD98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69.8</w:t>
            </w:r>
          </w:p>
        </w:tc>
        <w:tc>
          <w:tcPr>
            <w:tcW w:w="960" w:type="dxa"/>
            <w:shd w:val="clear" w:color="auto" w:fill="auto"/>
            <w:noWrap/>
            <w:vAlign w:val="center"/>
            <w:hideMark/>
          </w:tcPr>
          <w:p w14:paraId="0E62B89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-15.2</w:t>
            </w:r>
          </w:p>
        </w:tc>
      </w:tr>
      <w:tr w:rsidR="00BF3B20" w:rsidRPr="003A076A" w14:paraId="3BBDB797" w14:textId="77777777" w:rsidTr="003A076A">
        <w:trPr>
          <w:trHeight w:val="576"/>
          <w:jc w:val="center"/>
        </w:trPr>
        <w:tc>
          <w:tcPr>
            <w:tcW w:w="960" w:type="dxa"/>
            <w:shd w:val="clear" w:color="auto" w:fill="auto"/>
            <w:noWrap/>
            <w:vAlign w:val="center"/>
            <w:hideMark/>
          </w:tcPr>
          <w:p w14:paraId="4CE4016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6216906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Alcohol Sin</w:t>
            </w:r>
          </w:p>
        </w:tc>
        <w:tc>
          <w:tcPr>
            <w:tcW w:w="960" w:type="dxa"/>
            <w:shd w:val="clear" w:color="auto" w:fill="auto"/>
            <w:noWrap/>
            <w:vAlign w:val="center"/>
            <w:hideMark/>
          </w:tcPr>
          <w:p w14:paraId="16ADA96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1F49089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14</w:t>
            </w:r>
          </w:p>
        </w:tc>
        <w:tc>
          <w:tcPr>
            <w:tcW w:w="1259" w:type="dxa"/>
            <w:shd w:val="clear" w:color="auto" w:fill="auto"/>
            <w:noWrap/>
            <w:vAlign w:val="center"/>
            <w:hideMark/>
          </w:tcPr>
          <w:p w14:paraId="4FDC8FA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85</w:t>
            </w:r>
          </w:p>
        </w:tc>
        <w:tc>
          <w:tcPr>
            <w:tcW w:w="1259" w:type="dxa"/>
            <w:shd w:val="clear" w:color="auto" w:fill="auto"/>
            <w:noWrap/>
            <w:vAlign w:val="center"/>
            <w:hideMark/>
          </w:tcPr>
          <w:p w14:paraId="5B80F0D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59.7</w:t>
            </w:r>
          </w:p>
        </w:tc>
        <w:tc>
          <w:tcPr>
            <w:tcW w:w="960" w:type="dxa"/>
            <w:shd w:val="clear" w:color="auto" w:fill="auto"/>
            <w:noWrap/>
            <w:vAlign w:val="center"/>
            <w:hideMark/>
          </w:tcPr>
          <w:p w14:paraId="7CA4076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-25.3</w:t>
            </w:r>
          </w:p>
        </w:tc>
      </w:tr>
      <w:tr w:rsidR="00BF3B20" w:rsidRPr="003A076A" w14:paraId="23E11578" w14:textId="77777777" w:rsidTr="003A076A">
        <w:trPr>
          <w:trHeight w:val="576"/>
          <w:jc w:val="center"/>
        </w:trPr>
        <w:tc>
          <w:tcPr>
            <w:tcW w:w="960" w:type="dxa"/>
            <w:shd w:val="clear" w:color="auto" w:fill="auto"/>
            <w:noWrap/>
            <w:vAlign w:val="center"/>
            <w:hideMark/>
          </w:tcPr>
          <w:p w14:paraId="7838F15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3B8FC6D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Holy America</w:t>
            </w:r>
          </w:p>
        </w:tc>
        <w:tc>
          <w:tcPr>
            <w:tcW w:w="960" w:type="dxa"/>
            <w:shd w:val="clear" w:color="auto" w:fill="auto"/>
            <w:noWrap/>
            <w:vAlign w:val="center"/>
            <w:hideMark/>
          </w:tcPr>
          <w:p w14:paraId="15CBE1F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49A8EC5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w:t>
            </w:r>
          </w:p>
        </w:tc>
        <w:tc>
          <w:tcPr>
            <w:tcW w:w="1259" w:type="dxa"/>
            <w:shd w:val="clear" w:color="auto" w:fill="auto"/>
            <w:noWrap/>
            <w:vAlign w:val="center"/>
            <w:hideMark/>
          </w:tcPr>
          <w:p w14:paraId="707EB79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90</w:t>
            </w:r>
          </w:p>
        </w:tc>
        <w:tc>
          <w:tcPr>
            <w:tcW w:w="1259" w:type="dxa"/>
            <w:shd w:val="clear" w:color="auto" w:fill="auto"/>
            <w:noWrap/>
            <w:vAlign w:val="center"/>
            <w:hideMark/>
          </w:tcPr>
          <w:p w14:paraId="4856FA3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43.2</w:t>
            </w:r>
          </w:p>
        </w:tc>
        <w:tc>
          <w:tcPr>
            <w:tcW w:w="960" w:type="dxa"/>
            <w:shd w:val="clear" w:color="auto" w:fill="auto"/>
            <w:noWrap/>
            <w:vAlign w:val="center"/>
            <w:hideMark/>
          </w:tcPr>
          <w:p w14:paraId="4BCA1DA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-46.8</w:t>
            </w:r>
          </w:p>
        </w:tc>
      </w:tr>
      <w:tr w:rsidR="00BF3B20" w:rsidRPr="003A076A" w14:paraId="32CD899B" w14:textId="77777777" w:rsidTr="003A076A">
        <w:trPr>
          <w:trHeight w:val="576"/>
          <w:jc w:val="center"/>
        </w:trPr>
        <w:tc>
          <w:tcPr>
            <w:tcW w:w="960" w:type="dxa"/>
            <w:shd w:val="clear" w:color="auto" w:fill="auto"/>
            <w:noWrap/>
            <w:vAlign w:val="center"/>
            <w:hideMark/>
          </w:tcPr>
          <w:p w14:paraId="0D01691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0A29A90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God Gender</w:t>
            </w:r>
          </w:p>
        </w:tc>
        <w:tc>
          <w:tcPr>
            <w:tcW w:w="960" w:type="dxa"/>
            <w:shd w:val="clear" w:color="auto" w:fill="auto"/>
            <w:noWrap/>
            <w:vAlign w:val="center"/>
            <w:hideMark/>
          </w:tcPr>
          <w:p w14:paraId="7B45DC7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42287FA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30</w:t>
            </w:r>
          </w:p>
        </w:tc>
        <w:tc>
          <w:tcPr>
            <w:tcW w:w="1259" w:type="dxa"/>
            <w:shd w:val="clear" w:color="auto" w:fill="auto"/>
            <w:noWrap/>
            <w:vAlign w:val="center"/>
            <w:hideMark/>
          </w:tcPr>
          <w:p w14:paraId="26B6E8C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90</w:t>
            </w:r>
          </w:p>
        </w:tc>
        <w:tc>
          <w:tcPr>
            <w:tcW w:w="1259" w:type="dxa"/>
            <w:shd w:val="clear" w:color="auto" w:fill="auto"/>
            <w:noWrap/>
            <w:vAlign w:val="center"/>
            <w:hideMark/>
          </w:tcPr>
          <w:p w14:paraId="520D582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68.3</w:t>
            </w:r>
          </w:p>
        </w:tc>
        <w:tc>
          <w:tcPr>
            <w:tcW w:w="960" w:type="dxa"/>
            <w:shd w:val="clear" w:color="auto" w:fill="auto"/>
            <w:noWrap/>
            <w:vAlign w:val="center"/>
            <w:hideMark/>
          </w:tcPr>
          <w:p w14:paraId="64FC015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-21.7</w:t>
            </w:r>
          </w:p>
        </w:tc>
      </w:tr>
      <w:tr w:rsidR="00BF3B20" w:rsidRPr="003A076A" w14:paraId="6CEB43DF" w14:textId="77777777" w:rsidTr="003A076A">
        <w:trPr>
          <w:trHeight w:val="576"/>
          <w:jc w:val="center"/>
        </w:trPr>
        <w:tc>
          <w:tcPr>
            <w:tcW w:w="960" w:type="dxa"/>
            <w:shd w:val="clear" w:color="auto" w:fill="auto"/>
            <w:noWrap/>
            <w:vAlign w:val="center"/>
            <w:hideMark/>
          </w:tcPr>
          <w:p w14:paraId="1224CEF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29246A1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Dead Harm</w:t>
            </w:r>
          </w:p>
        </w:tc>
        <w:tc>
          <w:tcPr>
            <w:tcW w:w="960" w:type="dxa"/>
            <w:shd w:val="clear" w:color="auto" w:fill="auto"/>
            <w:noWrap/>
            <w:vAlign w:val="center"/>
            <w:hideMark/>
          </w:tcPr>
          <w:p w14:paraId="7505D89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7C528DC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w:t>
            </w:r>
          </w:p>
        </w:tc>
        <w:tc>
          <w:tcPr>
            <w:tcW w:w="1259" w:type="dxa"/>
            <w:shd w:val="clear" w:color="auto" w:fill="auto"/>
            <w:noWrap/>
            <w:vAlign w:val="center"/>
            <w:hideMark/>
          </w:tcPr>
          <w:p w14:paraId="0615768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82</w:t>
            </w:r>
          </w:p>
        </w:tc>
        <w:tc>
          <w:tcPr>
            <w:tcW w:w="1259" w:type="dxa"/>
            <w:shd w:val="clear" w:color="auto" w:fill="auto"/>
            <w:noWrap/>
            <w:vAlign w:val="center"/>
            <w:hideMark/>
          </w:tcPr>
          <w:p w14:paraId="007159F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59.2</w:t>
            </w:r>
          </w:p>
        </w:tc>
        <w:tc>
          <w:tcPr>
            <w:tcW w:w="960" w:type="dxa"/>
            <w:shd w:val="clear" w:color="auto" w:fill="auto"/>
            <w:noWrap/>
            <w:vAlign w:val="center"/>
            <w:hideMark/>
          </w:tcPr>
          <w:p w14:paraId="1795E7D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-22.8</w:t>
            </w:r>
          </w:p>
        </w:tc>
      </w:tr>
      <w:tr w:rsidR="00BF3B20" w:rsidRPr="003A076A" w14:paraId="3C6EB7F6" w14:textId="77777777" w:rsidTr="003A076A">
        <w:trPr>
          <w:trHeight w:val="576"/>
          <w:jc w:val="center"/>
        </w:trPr>
        <w:tc>
          <w:tcPr>
            <w:tcW w:w="960" w:type="dxa"/>
            <w:shd w:val="clear" w:color="auto" w:fill="auto"/>
            <w:noWrap/>
            <w:vAlign w:val="center"/>
            <w:hideMark/>
          </w:tcPr>
          <w:p w14:paraId="1897AC8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Religion</w:t>
            </w:r>
          </w:p>
        </w:tc>
        <w:tc>
          <w:tcPr>
            <w:tcW w:w="2034" w:type="dxa"/>
            <w:shd w:val="clear" w:color="auto" w:fill="auto"/>
            <w:noWrap/>
            <w:vAlign w:val="center"/>
            <w:hideMark/>
          </w:tcPr>
          <w:p w14:paraId="0DC25F2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Contraceptive Sin</w:t>
            </w:r>
          </w:p>
        </w:tc>
        <w:tc>
          <w:tcPr>
            <w:tcW w:w="960" w:type="dxa"/>
            <w:shd w:val="clear" w:color="auto" w:fill="auto"/>
            <w:noWrap/>
            <w:vAlign w:val="center"/>
            <w:hideMark/>
          </w:tcPr>
          <w:p w14:paraId="74C855A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448A80E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w:t>
            </w:r>
          </w:p>
        </w:tc>
        <w:tc>
          <w:tcPr>
            <w:tcW w:w="1259" w:type="dxa"/>
            <w:shd w:val="clear" w:color="auto" w:fill="auto"/>
            <w:noWrap/>
            <w:vAlign w:val="center"/>
            <w:hideMark/>
          </w:tcPr>
          <w:p w14:paraId="1080997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90</w:t>
            </w:r>
          </w:p>
        </w:tc>
        <w:tc>
          <w:tcPr>
            <w:tcW w:w="1259" w:type="dxa"/>
            <w:shd w:val="clear" w:color="auto" w:fill="auto"/>
            <w:noWrap/>
            <w:vAlign w:val="center"/>
            <w:hideMark/>
          </w:tcPr>
          <w:p w14:paraId="308BC81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65.2</w:t>
            </w:r>
          </w:p>
        </w:tc>
        <w:tc>
          <w:tcPr>
            <w:tcW w:w="960" w:type="dxa"/>
            <w:shd w:val="clear" w:color="auto" w:fill="auto"/>
            <w:noWrap/>
            <w:vAlign w:val="center"/>
            <w:hideMark/>
          </w:tcPr>
          <w:p w14:paraId="7D86EE3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-24.8</w:t>
            </w:r>
          </w:p>
        </w:tc>
      </w:tr>
      <w:tr w:rsidR="00BF3B20" w:rsidRPr="003A076A" w14:paraId="7408631E" w14:textId="77777777" w:rsidTr="003A076A">
        <w:trPr>
          <w:trHeight w:val="576"/>
          <w:jc w:val="center"/>
        </w:trPr>
        <w:tc>
          <w:tcPr>
            <w:tcW w:w="960" w:type="dxa"/>
            <w:shd w:val="clear" w:color="auto" w:fill="auto"/>
            <w:noWrap/>
            <w:vAlign w:val="center"/>
            <w:hideMark/>
          </w:tcPr>
          <w:p w14:paraId="7E9420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13B08B7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Big Bang</w:t>
            </w:r>
          </w:p>
        </w:tc>
        <w:tc>
          <w:tcPr>
            <w:tcW w:w="960" w:type="dxa"/>
            <w:shd w:val="clear" w:color="auto" w:fill="auto"/>
            <w:noWrap/>
            <w:vAlign w:val="center"/>
            <w:hideMark/>
          </w:tcPr>
          <w:p w14:paraId="76E27B7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69A66E8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29</w:t>
            </w:r>
          </w:p>
        </w:tc>
        <w:tc>
          <w:tcPr>
            <w:tcW w:w="1259" w:type="dxa"/>
            <w:shd w:val="clear" w:color="auto" w:fill="auto"/>
            <w:noWrap/>
            <w:vAlign w:val="center"/>
            <w:hideMark/>
          </w:tcPr>
          <w:p w14:paraId="30EAE7D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61</w:t>
            </w:r>
          </w:p>
        </w:tc>
        <w:tc>
          <w:tcPr>
            <w:tcW w:w="1259" w:type="dxa"/>
            <w:shd w:val="clear" w:color="auto" w:fill="auto"/>
            <w:noWrap/>
            <w:vAlign w:val="center"/>
            <w:hideMark/>
          </w:tcPr>
          <w:p w14:paraId="3ECC0E4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36.3</w:t>
            </w:r>
          </w:p>
        </w:tc>
        <w:tc>
          <w:tcPr>
            <w:tcW w:w="960" w:type="dxa"/>
            <w:shd w:val="clear" w:color="auto" w:fill="auto"/>
            <w:noWrap/>
            <w:vAlign w:val="center"/>
            <w:hideMark/>
          </w:tcPr>
          <w:p w14:paraId="354D5D7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-24.7</w:t>
            </w:r>
          </w:p>
        </w:tc>
      </w:tr>
      <w:tr w:rsidR="00BF3B20" w:rsidRPr="003A076A" w14:paraId="680D11E2" w14:textId="77777777" w:rsidTr="003A076A">
        <w:trPr>
          <w:trHeight w:val="576"/>
          <w:jc w:val="center"/>
        </w:trPr>
        <w:tc>
          <w:tcPr>
            <w:tcW w:w="960" w:type="dxa"/>
            <w:shd w:val="clear" w:color="auto" w:fill="auto"/>
            <w:noWrap/>
            <w:vAlign w:val="center"/>
            <w:hideMark/>
          </w:tcPr>
          <w:p w14:paraId="00CF668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2F9CB01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GMO Safety</w:t>
            </w:r>
          </w:p>
        </w:tc>
        <w:tc>
          <w:tcPr>
            <w:tcW w:w="960" w:type="dxa"/>
            <w:shd w:val="clear" w:color="auto" w:fill="auto"/>
            <w:noWrap/>
            <w:vAlign w:val="center"/>
            <w:hideMark/>
          </w:tcPr>
          <w:p w14:paraId="291C4FE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3E32255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31</w:t>
            </w:r>
          </w:p>
        </w:tc>
        <w:tc>
          <w:tcPr>
            <w:tcW w:w="1259" w:type="dxa"/>
            <w:shd w:val="clear" w:color="auto" w:fill="auto"/>
            <w:noWrap/>
            <w:vAlign w:val="center"/>
            <w:hideMark/>
          </w:tcPr>
          <w:p w14:paraId="24CEBF8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w:t>
            </w:r>
          </w:p>
        </w:tc>
        <w:tc>
          <w:tcPr>
            <w:tcW w:w="1259" w:type="dxa"/>
            <w:shd w:val="clear" w:color="auto" w:fill="auto"/>
            <w:noWrap/>
            <w:vAlign w:val="center"/>
            <w:hideMark/>
          </w:tcPr>
          <w:p w14:paraId="2A965C1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47.1</w:t>
            </w:r>
          </w:p>
        </w:tc>
        <w:tc>
          <w:tcPr>
            <w:tcW w:w="960" w:type="dxa"/>
            <w:shd w:val="clear" w:color="auto" w:fill="auto"/>
            <w:noWrap/>
            <w:vAlign w:val="center"/>
            <w:hideMark/>
          </w:tcPr>
          <w:p w14:paraId="65577AC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-15.9</w:t>
            </w:r>
          </w:p>
        </w:tc>
      </w:tr>
      <w:tr w:rsidR="00BF3B20" w:rsidRPr="003A076A" w14:paraId="1B8CD6A0" w14:textId="77777777" w:rsidTr="003A076A">
        <w:trPr>
          <w:trHeight w:val="576"/>
          <w:jc w:val="center"/>
        </w:trPr>
        <w:tc>
          <w:tcPr>
            <w:tcW w:w="960" w:type="dxa"/>
            <w:shd w:val="clear" w:color="auto" w:fill="auto"/>
            <w:noWrap/>
            <w:vAlign w:val="center"/>
            <w:hideMark/>
          </w:tcPr>
          <w:p w14:paraId="5873E7C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718FFE4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Amplitude Loudness</w:t>
            </w:r>
          </w:p>
        </w:tc>
        <w:tc>
          <w:tcPr>
            <w:tcW w:w="960" w:type="dxa"/>
            <w:shd w:val="clear" w:color="auto" w:fill="auto"/>
            <w:noWrap/>
            <w:vAlign w:val="center"/>
            <w:hideMark/>
          </w:tcPr>
          <w:p w14:paraId="3C1BF2F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1743E41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16</w:t>
            </w:r>
          </w:p>
        </w:tc>
        <w:tc>
          <w:tcPr>
            <w:tcW w:w="1259" w:type="dxa"/>
            <w:shd w:val="clear" w:color="auto" w:fill="auto"/>
            <w:noWrap/>
            <w:vAlign w:val="center"/>
            <w:hideMark/>
          </w:tcPr>
          <w:p w14:paraId="2292065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65</w:t>
            </w:r>
          </w:p>
        </w:tc>
        <w:tc>
          <w:tcPr>
            <w:tcW w:w="1259" w:type="dxa"/>
            <w:shd w:val="clear" w:color="auto" w:fill="auto"/>
            <w:noWrap/>
            <w:vAlign w:val="center"/>
            <w:hideMark/>
          </w:tcPr>
          <w:p w14:paraId="570A3C7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41.4</w:t>
            </w:r>
          </w:p>
        </w:tc>
        <w:tc>
          <w:tcPr>
            <w:tcW w:w="960" w:type="dxa"/>
            <w:shd w:val="clear" w:color="auto" w:fill="auto"/>
            <w:noWrap/>
            <w:vAlign w:val="center"/>
            <w:hideMark/>
          </w:tcPr>
          <w:p w14:paraId="3EBE09D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-23.6</w:t>
            </w:r>
          </w:p>
        </w:tc>
      </w:tr>
      <w:tr w:rsidR="00BF3B20" w:rsidRPr="003A076A" w14:paraId="60718A52" w14:textId="77777777" w:rsidTr="003A076A">
        <w:trPr>
          <w:trHeight w:val="576"/>
          <w:jc w:val="center"/>
        </w:trPr>
        <w:tc>
          <w:tcPr>
            <w:tcW w:w="960" w:type="dxa"/>
            <w:shd w:val="clear" w:color="auto" w:fill="auto"/>
            <w:noWrap/>
            <w:vAlign w:val="center"/>
            <w:hideMark/>
          </w:tcPr>
          <w:p w14:paraId="0512773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3074509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Water Boil</w:t>
            </w:r>
          </w:p>
        </w:tc>
        <w:tc>
          <w:tcPr>
            <w:tcW w:w="960" w:type="dxa"/>
            <w:shd w:val="clear" w:color="auto" w:fill="auto"/>
            <w:noWrap/>
            <w:vAlign w:val="center"/>
            <w:hideMark/>
          </w:tcPr>
          <w:p w14:paraId="7943D7D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3ABC350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28</w:t>
            </w:r>
          </w:p>
        </w:tc>
        <w:tc>
          <w:tcPr>
            <w:tcW w:w="1259" w:type="dxa"/>
            <w:shd w:val="clear" w:color="auto" w:fill="auto"/>
            <w:noWrap/>
            <w:vAlign w:val="center"/>
            <w:hideMark/>
          </w:tcPr>
          <w:p w14:paraId="614B83B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66</w:t>
            </w:r>
          </w:p>
        </w:tc>
        <w:tc>
          <w:tcPr>
            <w:tcW w:w="1259" w:type="dxa"/>
            <w:shd w:val="clear" w:color="auto" w:fill="auto"/>
            <w:noWrap/>
            <w:vAlign w:val="center"/>
            <w:hideMark/>
          </w:tcPr>
          <w:p w14:paraId="29080CF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32.4</w:t>
            </w:r>
          </w:p>
        </w:tc>
        <w:tc>
          <w:tcPr>
            <w:tcW w:w="960" w:type="dxa"/>
            <w:shd w:val="clear" w:color="auto" w:fill="auto"/>
            <w:noWrap/>
            <w:vAlign w:val="center"/>
            <w:hideMark/>
          </w:tcPr>
          <w:p w14:paraId="34E56C1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-33.6</w:t>
            </w:r>
          </w:p>
        </w:tc>
      </w:tr>
      <w:tr w:rsidR="00BF3B20" w:rsidRPr="003A076A" w14:paraId="5A098747" w14:textId="77777777" w:rsidTr="003A076A">
        <w:trPr>
          <w:trHeight w:val="576"/>
          <w:jc w:val="center"/>
        </w:trPr>
        <w:tc>
          <w:tcPr>
            <w:tcW w:w="960" w:type="dxa"/>
            <w:shd w:val="clear" w:color="auto" w:fill="auto"/>
            <w:noWrap/>
            <w:vAlign w:val="center"/>
            <w:hideMark/>
          </w:tcPr>
          <w:p w14:paraId="7ED45A4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33995F7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Body Elements</w:t>
            </w:r>
          </w:p>
        </w:tc>
        <w:tc>
          <w:tcPr>
            <w:tcW w:w="960" w:type="dxa"/>
            <w:shd w:val="clear" w:color="auto" w:fill="auto"/>
            <w:noWrap/>
            <w:vAlign w:val="center"/>
            <w:hideMark/>
          </w:tcPr>
          <w:p w14:paraId="1DF03F4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24B7977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14</w:t>
            </w:r>
          </w:p>
        </w:tc>
        <w:tc>
          <w:tcPr>
            <w:tcW w:w="1259" w:type="dxa"/>
            <w:shd w:val="clear" w:color="auto" w:fill="auto"/>
            <w:noWrap/>
            <w:vAlign w:val="center"/>
            <w:hideMark/>
          </w:tcPr>
          <w:p w14:paraId="3239F3C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63</w:t>
            </w:r>
          </w:p>
        </w:tc>
        <w:tc>
          <w:tcPr>
            <w:tcW w:w="1259" w:type="dxa"/>
            <w:shd w:val="clear" w:color="auto" w:fill="auto"/>
            <w:noWrap/>
            <w:vAlign w:val="center"/>
            <w:hideMark/>
          </w:tcPr>
          <w:p w14:paraId="744969A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59</w:t>
            </w:r>
          </w:p>
        </w:tc>
        <w:tc>
          <w:tcPr>
            <w:tcW w:w="960" w:type="dxa"/>
            <w:shd w:val="clear" w:color="auto" w:fill="auto"/>
            <w:noWrap/>
            <w:vAlign w:val="center"/>
            <w:hideMark/>
          </w:tcPr>
          <w:p w14:paraId="3F667E5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w:t>
            </w:r>
          </w:p>
        </w:tc>
      </w:tr>
      <w:tr w:rsidR="00BF3B20" w:rsidRPr="003A076A" w14:paraId="06421142" w14:textId="77777777" w:rsidTr="003A076A">
        <w:trPr>
          <w:trHeight w:val="576"/>
          <w:jc w:val="center"/>
        </w:trPr>
        <w:tc>
          <w:tcPr>
            <w:tcW w:w="960" w:type="dxa"/>
            <w:shd w:val="clear" w:color="auto" w:fill="auto"/>
            <w:noWrap/>
            <w:vAlign w:val="center"/>
            <w:hideMark/>
          </w:tcPr>
          <w:p w14:paraId="3A97870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6225233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Antibiotic Viral</w:t>
            </w:r>
          </w:p>
        </w:tc>
        <w:tc>
          <w:tcPr>
            <w:tcW w:w="960" w:type="dxa"/>
            <w:shd w:val="clear" w:color="auto" w:fill="auto"/>
            <w:noWrap/>
            <w:vAlign w:val="center"/>
            <w:hideMark/>
          </w:tcPr>
          <w:p w14:paraId="45C5BE5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4E24E28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35</w:t>
            </w:r>
          </w:p>
        </w:tc>
        <w:tc>
          <w:tcPr>
            <w:tcW w:w="1259" w:type="dxa"/>
            <w:shd w:val="clear" w:color="auto" w:fill="auto"/>
            <w:noWrap/>
            <w:vAlign w:val="center"/>
            <w:hideMark/>
          </w:tcPr>
          <w:p w14:paraId="78125E3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58</w:t>
            </w:r>
          </w:p>
        </w:tc>
        <w:tc>
          <w:tcPr>
            <w:tcW w:w="1259" w:type="dxa"/>
            <w:shd w:val="clear" w:color="auto" w:fill="auto"/>
            <w:noWrap/>
            <w:vAlign w:val="center"/>
            <w:hideMark/>
          </w:tcPr>
          <w:p w14:paraId="73B4EDF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34.7</w:t>
            </w:r>
          </w:p>
        </w:tc>
        <w:tc>
          <w:tcPr>
            <w:tcW w:w="960" w:type="dxa"/>
            <w:shd w:val="clear" w:color="auto" w:fill="auto"/>
            <w:noWrap/>
            <w:vAlign w:val="center"/>
            <w:hideMark/>
          </w:tcPr>
          <w:p w14:paraId="7F193CE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-23.3</w:t>
            </w:r>
          </w:p>
        </w:tc>
      </w:tr>
      <w:tr w:rsidR="00BF3B20" w:rsidRPr="003A076A" w14:paraId="68162482" w14:textId="77777777" w:rsidTr="003A076A">
        <w:trPr>
          <w:trHeight w:val="576"/>
          <w:jc w:val="center"/>
        </w:trPr>
        <w:tc>
          <w:tcPr>
            <w:tcW w:w="960" w:type="dxa"/>
            <w:shd w:val="clear" w:color="auto" w:fill="auto"/>
            <w:noWrap/>
            <w:vAlign w:val="center"/>
            <w:hideMark/>
          </w:tcPr>
          <w:p w14:paraId="2F9CD26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2E400FC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Specie Documentation</w:t>
            </w:r>
          </w:p>
        </w:tc>
        <w:tc>
          <w:tcPr>
            <w:tcW w:w="960" w:type="dxa"/>
            <w:shd w:val="clear" w:color="auto" w:fill="auto"/>
            <w:noWrap/>
            <w:vAlign w:val="center"/>
            <w:hideMark/>
          </w:tcPr>
          <w:p w14:paraId="6AA95F9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7EC5F79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28</w:t>
            </w:r>
          </w:p>
        </w:tc>
        <w:tc>
          <w:tcPr>
            <w:tcW w:w="1259" w:type="dxa"/>
            <w:shd w:val="clear" w:color="auto" w:fill="auto"/>
            <w:noWrap/>
            <w:vAlign w:val="center"/>
            <w:hideMark/>
          </w:tcPr>
          <w:p w14:paraId="0BB7D80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54</w:t>
            </w:r>
          </w:p>
        </w:tc>
        <w:tc>
          <w:tcPr>
            <w:tcW w:w="1259" w:type="dxa"/>
            <w:shd w:val="clear" w:color="auto" w:fill="auto"/>
            <w:noWrap/>
            <w:vAlign w:val="center"/>
            <w:hideMark/>
          </w:tcPr>
          <w:p w14:paraId="26E7A11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36.3</w:t>
            </w:r>
          </w:p>
        </w:tc>
        <w:tc>
          <w:tcPr>
            <w:tcW w:w="960" w:type="dxa"/>
            <w:shd w:val="clear" w:color="auto" w:fill="auto"/>
            <w:noWrap/>
            <w:vAlign w:val="center"/>
            <w:hideMark/>
          </w:tcPr>
          <w:p w14:paraId="1F1AF42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-17.7</w:t>
            </w:r>
          </w:p>
        </w:tc>
      </w:tr>
      <w:tr w:rsidR="00BF3B20" w:rsidRPr="003A076A" w14:paraId="2D604A6E" w14:textId="77777777" w:rsidTr="003A076A">
        <w:trPr>
          <w:trHeight w:val="576"/>
          <w:jc w:val="center"/>
        </w:trPr>
        <w:tc>
          <w:tcPr>
            <w:tcW w:w="960" w:type="dxa"/>
            <w:shd w:val="clear" w:color="auto" w:fill="auto"/>
            <w:noWrap/>
            <w:vAlign w:val="center"/>
            <w:hideMark/>
          </w:tcPr>
          <w:p w14:paraId="348377F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329E891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Time Travel</w:t>
            </w:r>
          </w:p>
        </w:tc>
        <w:tc>
          <w:tcPr>
            <w:tcW w:w="960" w:type="dxa"/>
            <w:shd w:val="clear" w:color="auto" w:fill="auto"/>
            <w:noWrap/>
            <w:vAlign w:val="center"/>
            <w:hideMark/>
          </w:tcPr>
          <w:p w14:paraId="06FEE87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low</w:t>
            </w:r>
          </w:p>
        </w:tc>
        <w:tc>
          <w:tcPr>
            <w:tcW w:w="994" w:type="dxa"/>
            <w:shd w:val="clear" w:color="auto" w:fill="auto"/>
            <w:noWrap/>
            <w:vAlign w:val="center"/>
            <w:hideMark/>
          </w:tcPr>
          <w:p w14:paraId="7C28E94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w:t>
            </w:r>
          </w:p>
        </w:tc>
        <w:tc>
          <w:tcPr>
            <w:tcW w:w="1259" w:type="dxa"/>
            <w:shd w:val="clear" w:color="auto" w:fill="auto"/>
            <w:noWrap/>
            <w:vAlign w:val="center"/>
            <w:hideMark/>
          </w:tcPr>
          <w:p w14:paraId="488A570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61</w:t>
            </w:r>
          </w:p>
        </w:tc>
        <w:tc>
          <w:tcPr>
            <w:tcW w:w="1259" w:type="dxa"/>
            <w:shd w:val="clear" w:color="auto" w:fill="auto"/>
            <w:noWrap/>
            <w:vAlign w:val="center"/>
            <w:hideMark/>
          </w:tcPr>
          <w:p w14:paraId="7E38B84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70.3</w:t>
            </w:r>
          </w:p>
        </w:tc>
        <w:tc>
          <w:tcPr>
            <w:tcW w:w="960" w:type="dxa"/>
            <w:shd w:val="clear" w:color="auto" w:fill="auto"/>
            <w:noWrap/>
            <w:vAlign w:val="center"/>
            <w:hideMark/>
          </w:tcPr>
          <w:p w14:paraId="6102396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9.3</w:t>
            </w:r>
          </w:p>
        </w:tc>
      </w:tr>
      <w:tr w:rsidR="00BF3B20" w:rsidRPr="003A076A" w14:paraId="4A9CE103" w14:textId="77777777" w:rsidTr="003A076A">
        <w:trPr>
          <w:trHeight w:val="576"/>
          <w:jc w:val="center"/>
        </w:trPr>
        <w:tc>
          <w:tcPr>
            <w:tcW w:w="960" w:type="dxa"/>
            <w:shd w:val="clear" w:color="auto" w:fill="auto"/>
            <w:noWrap/>
            <w:vAlign w:val="center"/>
            <w:hideMark/>
          </w:tcPr>
          <w:p w14:paraId="6214320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3BD02F1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Solar Rotation</w:t>
            </w:r>
          </w:p>
        </w:tc>
        <w:tc>
          <w:tcPr>
            <w:tcW w:w="960" w:type="dxa"/>
            <w:shd w:val="clear" w:color="auto" w:fill="auto"/>
            <w:noWrap/>
            <w:vAlign w:val="center"/>
            <w:hideMark/>
          </w:tcPr>
          <w:p w14:paraId="3CABDC4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282D5AF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16</w:t>
            </w:r>
          </w:p>
        </w:tc>
        <w:tc>
          <w:tcPr>
            <w:tcW w:w="1259" w:type="dxa"/>
            <w:shd w:val="clear" w:color="auto" w:fill="auto"/>
            <w:noWrap/>
            <w:vAlign w:val="center"/>
            <w:hideMark/>
          </w:tcPr>
          <w:p w14:paraId="6F0890A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82</w:t>
            </w:r>
          </w:p>
        </w:tc>
        <w:tc>
          <w:tcPr>
            <w:tcW w:w="1259" w:type="dxa"/>
            <w:shd w:val="clear" w:color="auto" w:fill="auto"/>
            <w:noWrap/>
            <w:vAlign w:val="center"/>
            <w:hideMark/>
          </w:tcPr>
          <w:p w14:paraId="36A209F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23.9</w:t>
            </w:r>
          </w:p>
        </w:tc>
        <w:tc>
          <w:tcPr>
            <w:tcW w:w="960" w:type="dxa"/>
            <w:shd w:val="clear" w:color="auto" w:fill="auto"/>
            <w:noWrap/>
            <w:vAlign w:val="center"/>
            <w:hideMark/>
          </w:tcPr>
          <w:p w14:paraId="01663F7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-58.1</w:t>
            </w:r>
          </w:p>
        </w:tc>
      </w:tr>
      <w:tr w:rsidR="00BF3B20" w:rsidRPr="003A076A" w14:paraId="3AF4C804" w14:textId="77777777" w:rsidTr="003A076A">
        <w:trPr>
          <w:trHeight w:val="576"/>
          <w:jc w:val="center"/>
        </w:trPr>
        <w:tc>
          <w:tcPr>
            <w:tcW w:w="960" w:type="dxa"/>
            <w:shd w:val="clear" w:color="auto" w:fill="auto"/>
            <w:noWrap/>
            <w:vAlign w:val="center"/>
            <w:hideMark/>
          </w:tcPr>
          <w:p w14:paraId="7F711FC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31DE26D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AI News</w:t>
            </w:r>
          </w:p>
        </w:tc>
        <w:tc>
          <w:tcPr>
            <w:tcW w:w="960" w:type="dxa"/>
            <w:shd w:val="clear" w:color="auto" w:fill="auto"/>
            <w:noWrap/>
            <w:vAlign w:val="center"/>
            <w:hideMark/>
          </w:tcPr>
          <w:p w14:paraId="3284A31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2572019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10</w:t>
            </w:r>
          </w:p>
        </w:tc>
        <w:tc>
          <w:tcPr>
            <w:tcW w:w="1259" w:type="dxa"/>
            <w:shd w:val="clear" w:color="auto" w:fill="auto"/>
            <w:noWrap/>
            <w:vAlign w:val="center"/>
            <w:hideMark/>
          </w:tcPr>
          <w:p w14:paraId="21B42CA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76</w:t>
            </w:r>
          </w:p>
        </w:tc>
        <w:tc>
          <w:tcPr>
            <w:tcW w:w="1259" w:type="dxa"/>
            <w:shd w:val="clear" w:color="auto" w:fill="auto"/>
            <w:noWrap/>
            <w:vAlign w:val="center"/>
            <w:hideMark/>
          </w:tcPr>
          <w:p w14:paraId="182246A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51.5</w:t>
            </w:r>
          </w:p>
        </w:tc>
        <w:tc>
          <w:tcPr>
            <w:tcW w:w="960" w:type="dxa"/>
            <w:shd w:val="clear" w:color="auto" w:fill="auto"/>
            <w:noWrap/>
            <w:vAlign w:val="center"/>
            <w:hideMark/>
          </w:tcPr>
          <w:p w14:paraId="75FE61A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-24.5</w:t>
            </w:r>
          </w:p>
        </w:tc>
      </w:tr>
      <w:tr w:rsidR="00BF3B20" w:rsidRPr="003A076A" w14:paraId="41A38FBF" w14:textId="77777777" w:rsidTr="003A076A">
        <w:trPr>
          <w:trHeight w:val="576"/>
          <w:jc w:val="center"/>
        </w:trPr>
        <w:tc>
          <w:tcPr>
            <w:tcW w:w="960" w:type="dxa"/>
            <w:shd w:val="clear" w:color="auto" w:fill="auto"/>
            <w:noWrap/>
            <w:vAlign w:val="center"/>
            <w:hideMark/>
          </w:tcPr>
          <w:p w14:paraId="5BAA099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253F7C71" w14:textId="77777777" w:rsidR="00BF3B20" w:rsidRPr="003A076A" w:rsidRDefault="00BF3B20" w:rsidP="003A076A">
            <w:pPr>
              <w:spacing w:after="0" w:line="360" w:lineRule="auto"/>
              <w:jc w:val="center"/>
              <w:rPr>
                <w:rFonts w:eastAsia="Times New Roman"/>
                <w:color w:val="000000"/>
                <w:kern w:val="0"/>
                <w14:ligatures w14:val="none"/>
              </w:rPr>
            </w:pPr>
            <w:proofErr w:type="spellStart"/>
            <w:r w:rsidRPr="003A076A">
              <w:rPr>
                <w:rFonts w:eastAsia="Times New Roman"/>
                <w:color w:val="000000"/>
                <w:kern w:val="0"/>
                <w14:ligatures w14:val="none"/>
              </w:rPr>
              <w:t>Radiactivity</w:t>
            </w:r>
            <w:proofErr w:type="spellEnd"/>
            <w:r w:rsidRPr="003A076A">
              <w:rPr>
                <w:rFonts w:eastAsia="Times New Roman"/>
                <w:color w:val="000000"/>
                <w:kern w:val="0"/>
                <w14:ligatures w14:val="none"/>
              </w:rPr>
              <w:t xml:space="preserve"> Source</w:t>
            </w:r>
          </w:p>
        </w:tc>
        <w:tc>
          <w:tcPr>
            <w:tcW w:w="960" w:type="dxa"/>
            <w:shd w:val="clear" w:color="auto" w:fill="auto"/>
            <w:noWrap/>
            <w:vAlign w:val="center"/>
            <w:hideMark/>
          </w:tcPr>
          <w:p w14:paraId="0F95BB9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7E496C3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75</w:t>
            </w:r>
          </w:p>
        </w:tc>
        <w:tc>
          <w:tcPr>
            <w:tcW w:w="1259" w:type="dxa"/>
            <w:shd w:val="clear" w:color="auto" w:fill="auto"/>
            <w:noWrap/>
            <w:vAlign w:val="center"/>
            <w:hideMark/>
          </w:tcPr>
          <w:p w14:paraId="61C938D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70</w:t>
            </w:r>
          </w:p>
        </w:tc>
        <w:tc>
          <w:tcPr>
            <w:tcW w:w="1259" w:type="dxa"/>
            <w:shd w:val="clear" w:color="auto" w:fill="auto"/>
            <w:noWrap/>
            <w:vAlign w:val="center"/>
            <w:hideMark/>
          </w:tcPr>
          <w:p w14:paraId="7F969F9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37.9</w:t>
            </w:r>
          </w:p>
        </w:tc>
        <w:tc>
          <w:tcPr>
            <w:tcW w:w="960" w:type="dxa"/>
            <w:shd w:val="clear" w:color="auto" w:fill="auto"/>
            <w:noWrap/>
            <w:vAlign w:val="center"/>
            <w:hideMark/>
          </w:tcPr>
          <w:p w14:paraId="50755DFD"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-32.1</w:t>
            </w:r>
          </w:p>
        </w:tc>
      </w:tr>
      <w:tr w:rsidR="00BF3B20" w:rsidRPr="003A076A" w14:paraId="31EF10F6" w14:textId="77777777" w:rsidTr="003A076A">
        <w:trPr>
          <w:trHeight w:val="576"/>
          <w:jc w:val="center"/>
        </w:trPr>
        <w:tc>
          <w:tcPr>
            <w:tcW w:w="960" w:type="dxa"/>
            <w:shd w:val="clear" w:color="auto" w:fill="auto"/>
            <w:noWrap/>
            <w:vAlign w:val="center"/>
            <w:hideMark/>
          </w:tcPr>
          <w:p w14:paraId="3ACE6E4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lastRenderedPageBreak/>
              <w:t>Science</w:t>
            </w:r>
          </w:p>
        </w:tc>
        <w:tc>
          <w:tcPr>
            <w:tcW w:w="2034" w:type="dxa"/>
            <w:shd w:val="clear" w:color="auto" w:fill="auto"/>
            <w:noWrap/>
            <w:vAlign w:val="center"/>
            <w:hideMark/>
          </w:tcPr>
          <w:p w14:paraId="1C685B41"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AI Economy</w:t>
            </w:r>
          </w:p>
        </w:tc>
        <w:tc>
          <w:tcPr>
            <w:tcW w:w="960" w:type="dxa"/>
            <w:shd w:val="clear" w:color="auto" w:fill="auto"/>
            <w:noWrap/>
            <w:vAlign w:val="center"/>
            <w:hideMark/>
          </w:tcPr>
          <w:p w14:paraId="6A81837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059D1E3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27</w:t>
            </w:r>
          </w:p>
        </w:tc>
        <w:tc>
          <w:tcPr>
            <w:tcW w:w="1259" w:type="dxa"/>
            <w:shd w:val="clear" w:color="auto" w:fill="auto"/>
            <w:noWrap/>
            <w:vAlign w:val="center"/>
            <w:hideMark/>
          </w:tcPr>
          <w:p w14:paraId="779CB70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81</w:t>
            </w:r>
          </w:p>
        </w:tc>
        <w:tc>
          <w:tcPr>
            <w:tcW w:w="1259" w:type="dxa"/>
            <w:shd w:val="clear" w:color="auto" w:fill="auto"/>
            <w:noWrap/>
            <w:vAlign w:val="center"/>
            <w:hideMark/>
          </w:tcPr>
          <w:p w14:paraId="5225CD2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61.1</w:t>
            </w:r>
          </w:p>
        </w:tc>
        <w:tc>
          <w:tcPr>
            <w:tcW w:w="960" w:type="dxa"/>
            <w:shd w:val="clear" w:color="auto" w:fill="auto"/>
            <w:noWrap/>
            <w:vAlign w:val="center"/>
            <w:hideMark/>
          </w:tcPr>
          <w:p w14:paraId="0F3CFE2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-19.9</w:t>
            </w:r>
          </w:p>
        </w:tc>
      </w:tr>
      <w:tr w:rsidR="00BF3B20" w:rsidRPr="003A076A" w14:paraId="24C02FBB" w14:textId="77777777" w:rsidTr="003A076A">
        <w:trPr>
          <w:trHeight w:val="576"/>
          <w:jc w:val="center"/>
        </w:trPr>
        <w:tc>
          <w:tcPr>
            <w:tcW w:w="960" w:type="dxa"/>
            <w:shd w:val="clear" w:color="auto" w:fill="auto"/>
            <w:noWrap/>
            <w:vAlign w:val="center"/>
            <w:hideMark/>
          </w:tcPr>
          <w:p w14:paraId="3B6A6B5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7CA47E0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Pesticide Safety</w:t>
            </w:r>
          </w:p>
        </w:tc>
        <w:tc>
          <w:tcPr>
            <w:tcW w:w="960" w:type="dxa"/>
            <w:shd w:val="clear" w:color="auto" w:fill="auto"/>
            <w:noWrap/>
            <w:vAlign w:val="center"/>
            <w:hideMark/>
          </w:tcPr>
          <w:p w14:paraId="4D83F72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5AADBC4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26</w:t>
            </w:r>
          </w:p>
        </w:tc>
        <w:tc>
          <w:tcPr>
            <w:tcW w:w="1259" w:type="dxa"/>
            <w:shd w:val="clear" w:color="auto" w:fill="auto"/>
            <w:noWrap/>
            <w:vAlign w:val="center"/>
            <w:hideMark/>
          </w:tcPr>
          <w:p w14:paraId="561CEE9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72</w:t>
            </w:r>
          </w:p>
        </w:tc>
        <w:tc>
          <w:tcPr>
            <w:tcW w:w="1259" w:type="dxa"/>
            <w:shd w:val="clear" w:color="auto" w:fill="auto"/>
            <w:noWrap/>
            <w:vAlign w:val="center"/>
            <w:hideMark/>
          </w:tcPr>
          <w:p w14:paraId="2EF93DC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43.7</w:t>
            </w:r>
          </w:p>
        </w:tc>
        <w:tc>
          <w:tcPr>
            <w:tcW w:w="960" w:type="dxa"/>
            <w:shd w:val="clear" w:color="auto" w:fill="auto"/>
            <w:noWrap/>
            <w:vAlign w:val="center"/>
            <w:hideMark/>
          </w:tcPr>
          <w:p w14:paraId="2AC3632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-28.3</w:t>
            </w:r>
          </w:p>
        </w:tc>
      </w:tr>
      <w:tr w:rsidR="00BF3B20" w:rsidRPr="003A076A" w14:paraId="25BBFA16" w14:textId="77777777" w:rsidTr="003A076A">
        <w:trPr>
          <w:trHeight w:val="576"/>
          <w:jc w:val="center"/>
        </w:trPr>
        <w:tc>
          <w:tcPr>
            <w:tcW w:w="960" w:type="dxa"/>
            <w:shd w:val="clear" w:color="auto" w:fill="auto"/>
            <w:noWrap/>
            <w:vAlign w:val="center"/>
            <w:hideMark/>
          </w:tcPr>
          <w:p w14:paraId="7BF3DAD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552070D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Climate Change</w:t>
            </w:r>
          </w:p>
        </w:tc>
        <w:tc>
          <w:tcPr>
            <w:tcW w:w="960" w:type="dxa"/>
            <w:shd w:val="clear" w:color="auto" w:fill="auto"/>
            <w:noWrap/>
            <w:vAlign w:val="center"/>
            <w:hideMark/>
          </w:tcPr>
          <w:p w14:paraId="5896654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1CB898A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12</w:t>
            </w:r>
          </w:p>
        </w:tc>
        <w:tc>
          <w:tcPr>
            <w:tcW w:w="1259" w:type="dxa"/>
            <w:shd w:val="clear" w:color="auto" w:fill="auto"/>
            <w:noWrap/>
            <w:vAlign w:val="center"/>
            <w:hideMark/>
          </w:tcPr>
          <w:p w14:paraId="70C5378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76</w:t>
            </w:r>
          </w:p>
        </w:tc>
        <w:tc>
          <w:tcPr>
            <w:tcW w:w="1259" w:type="dxa"/>
            <w:shd w:val="clear" w:color="auto" w:fill="auto"/>
            <w:noWrap/>
            <w:vAlign w:val="center"/>
            <w:hideMark/>
          </w:tcPr>
          <w:p w14:paraId="58F00F5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51.5</w:t>
            </w:r>
          </w:p>
        </w:tc>
        <w:tc>
          <w:tcPr>
            <w:tcW w:w="960" w:type="dxa"/>
            <w:shd w:val="clear" w:color="auto" w:fill="auto"/>
            <w:noWrap/>
            <w:vAlign w:val="center"/>
            <w:hideMark/>
          </w:tcPr>
          <w:p w14:paraId="0C8A03A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-24.5</w:t>
            </w:r>
          </w:p>
        </w:tc>
      </w:tr>
      <w:tr w:rsidR="00BF3B20" w:rsidRPr="003A076A" w14:paraId="1FF5E57E" w14:textId="77777777" w:rsidTr="003A076A">
        <w:trPr>
          <w:trHeight w:val="576"/>
          <w:jc w:val="center"/>
        </w:trPr>
        <w:tc>
          <w:tcPr>
            <w:tcW w:w="960" w:type="dxa"/>
            <w:shd w:val="clear" w:color="auto" w:fill="auto"/>
            <w:noWrap/>
            <w:vAlign w:val="center"/>
            <w:hideMark/>
          </w:tcPr>
          <w:p w14:paraId="3775E99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418F509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Vaccine Benefits</w:t>
            </w:r>
          </w:p>
        </w:tc>
        <w:tc>
          <w:tcPr>
            <w:tcW w:w="960" w:type="dxa"/>
            <w:shd w:val="clear" w:color="auto" w:fill="auto"/>
            <w:noWrap/>
            <w:vAlign w:val="center"/>
            <w:hideMark/>
          </w:tcPr>
          <w:p w14:paraId="3214CCE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6304F43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w:t>
            </w:r>
          </w:p>
        </w:tc>
        <w:tc>
          <w:tcPr>
            <w:tcW w:w="1259" w:type="dxa"/>
            <w:shd w:val="clear" w:color="auto" w:fill="auto"/>
            <w:noWrap/>
            <w:vAlign w:val="center"/>
            <w:hideMark/>
          </w:tcPr>
          <w:p w14:paraId="501A7E7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69</w:t>
            </w:r>
          </w:p>
        </w:tc>
        <w:tc>
          <w:tcPr>
            <w:tcW w:w="1259" w:type="dxa"/>
            <w:shd w:val="clear" w:color="auto" w:fill="auto"/>
            <w:noWrap/>
            <w:vAlign w:val="center"/>
            <w:hideMark/>
          </w:tcPr>
          <w:p w14:paraId="237328F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86.5</w:t>
            </w:r>
          </w:p>
        </w:tc>
        <w:tc>
          <w:tcPr>
            <w:tcW w:w="960" w:type="dxa"/>
            <w:shd w:val="clear" w:color="auto" w:fill="auto"/>
            <w:noWrap/>
            <w:vAlign w:val="center"/>
            <w:hideMark/>
          </w:tcPr>
          <w:p w14:paraId="13F7AEB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17.5</w:t>
            </w:r>
          </w:p>
        </w:tc>
      </w:tr>
      <w:tr w:rsidR="00BF3B20" w:rsidRPr="003A076A" w14:paraId="14FB2CF8" w14:textId="77777777" w:rsidTr="003A076A">
        <w:trPr>
          <w:trHeight w:val="576"/>
          <w:jc w:val="center"/>
        </w:trPr>
        <w:tc>
          <w:tcPr>
            <w:tcW w:w="960" w:type="dxa"/>
            <w:shd w:val="clear" w:color="auto" w:fill="auto"/>
            <w:noWrap/>
            <w:vAlign w:val="center"/>
            <w:hideMark/>
          </w:tcPr>
          <w:p w14:paraId="3771CBC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23A40D5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Earth Age</w:t>
            </w:r>
          </w:p>
        </w:tc>
        <w:tc>
          <w:tcPr>
            <w:tcW w:w="960" w:type="dxa"/>
            <w:shd w:val="clear" w:color="auto" w:fill="auto"/>
            <w:noWrap/>
            <w:vAlign w:val="center"/>
            <w:hideMark/>
          </w:tcPr>
          <w:p w14:paraId="67A1110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medium</w:t>
            </w:r>
          </w:p>
        </w:tc>
        <w:tc>
          <w:tcPr>
            <w:tcW w:w="994" w:type="dxa"/>
            <w:shd w:val="clear" w:color="auto" w:fill="auto"/>
            <w:noWrap/>
            <w:vAlign w:val="center"/>
            <w:hideMark/>
          </w:tcPr>
          <w:p w14:paraId="291749D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w:t>
            </w:r>
          </w:p>
        </w:tc>
        <w:tc>
          <w:tcPr>
            <w:tcW w:w="1259" w:type="dxa"/>
            <w:shd w:val="clear" w:color="auto" w:fill="auto"/>
            <w:noWrap/>
            <w:vAlign w:val="center"/>
            <w:hideMark/>
          </w:tcPr>
          <w:p w14:paraId="7D792A4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75</w:t>
            </w:r>
          </w:p>
        </w:tc>
        <w:tc>
          <w:tcPr>
            <w:tcW w:w="1259" w:type="dxa"/>
            <w:shd w:val="clear" w:color="auto" w:fill="auto"/>
            <w:noWrap/>
            <w:vAlign w:val="center"/>
            <w:hideMark/>
          </w:tcPr>
          <w:p w14:paraId="2C56D55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58.8</w:t>
            </w:r>
          </w:p>
        </w:tc>
        <w:tc>
          <w:tcPr>
            <w:tcW w:w="960" w:type="dxa"/>
            <w:shd w:val="clear" w:color="auto" w:fill="auto"/>
            <w:noWrap/>
            <w:vAlign w:val="center"/>
            <w:hideMark/>
          </w:tcPr>
          <w:p w14:paraId="1A42EFE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-16.2</w:t>
            </w:r>
          </w:p>
        </w:tc>
      </w:tr>
      <w:tr w:rsidR="00BF3B20" w:rsidRPr="003A076A" w14:paraId="0C689E3C" w14:textId="77777777" w:rsidTr="003A076A">
        <w:trPr>
          <w:trHeight w:val="576"/>
          <w:jc w:val="center"/>
        </w:trPr>
        <w:tc>
          <w:tcPr>
            <w:tcW w:w="960" w:type="dxa"/>
            <w:shd w:val="clear" w:color="auto" w:fill="auto"/>
            <w:noWrap/>
            <w:vAlign w:val="center"/>
            <w:hideMark/>
          </w:tcPr>
          <w:p w14:paraId="02F8DFB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20AB3D1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Media Mind-change</w:t>
            </w:r>
          </w:p>
        </w:tc>
        <w:tc>
          <w:tcPr>
            <w:tcW w:w="960" w:type="dxa"/>
            <w:shd w:val="clear" w:color="auto" w:fill="auto"/>
            <w:noWrap/>
            <w:vAlign w:val="center"/>
            <w:hideMark/>
          </w:tcPr>
          <w:p w14:paraId="6454158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08CB531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75</w:t>
            </w:r>
          </w:p>
        </w:tc>
        <w:tc>
          <w:tcPr>
            <w:tcW w:w="1259" w:type="dxa"/>
            <w:shd w:val="clear" w:color="auto" w:fill="auto"/>
            <w:noWrap/>
            <w:vAlign w:val="center"/>
            <w:hideMark/>
          </w:tcPr>
          <w:p w14:paraId="7B3F217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84</w:t>
            </w:r>
          </w:p>
        </w:tc>
        <w:tc>
          <w:tcPr>
            <w:tcW w:w="1259" w:type="dxa"/>
            <w:shd w:val="clear" w:color="auto" w:fill="auto"/>
            <w:noWrap/>
            <w:vAlign w:val="center"/>
            <w:hideMark/>
          </w:tcPr>
          <w:p w14:paraId="3FF303E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34.5</w:t>
            </w:r>
          </w:p>
        </w:tc>
        <w:tc>
          <w:tcPr>
            <w:tcW w:w="960" w:type="dxa"/>
            <w:shd w:val="clear" w:color="auto" w:fill="auto"/>
            <w:noWrap/>
            <w:vAlign w:val="center"/>
            <w:hideMark/>
          </w:tcPr>
          <w:p w14:paraId="68EAA27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-49.5</w:t>
            </w:r>
          </w:p>
        </w:tc>
      </w:tr>
      <w:tr w:rsidR="00BF3B20" w:rsidRPr="003A076A" w14:paraId="78F62F64" w14:textId="77777777" w:rsidTr="003A076A">
        <w:trPr>
          <w:trHeight w:val="576"/>
          <w:jc w:val="center"/>
        </w:trPr>
        <w:tc>
          <w:tcPr>
            <w:tcW w:w="960" w:type="dxa"/>
            <w:shd w:val="clear" w:color="auto" w:fill="auto"/>
            <w:noWrap/>
            <w:vAlign w:val="center"/>
            <w:hideMark/>
          </w:tcPr>
          <w:p w14:paraId="248B0AD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052B7F9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Moon Landing</w:t>
            </w:r>
          </w:p>
        </w:tc>
        <w:tc>
          <w:tcPr>
            <w:tcW w:w="960" w:type="dxa"/>
            <w:shd w:val="clear" w:color="auto" w:fill="auto"/>
            <w:noWrap/>
            <w:vAlign w:val="center"/>
            <w:hideMark/>
          </w:tcPr>
          <w:p w14:paraId="70C9D6F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0A495E5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7</w:t>
            </w:r>
          </w:p>
        </w:tc>
        <w:tc>
          <w:tcPr>
            <w:tcW w:w="1259" w:type="dxa"/>
            <w:shd w:val="clear" w:color="auto" w:fill="auto"/>
            <w:noWrap/>
            <w:vAlign w:val="center"/>
            <w:hideMark/>
          </w:tcPr>
          <w:p w14:paraId="3BB3D1B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88</w:t>
            </w:r>
          </w:p>
        </w:tc>
        <w:tc>
          <w:tcPr>
            <w:tcW w:w="1259" w:type="dxa"/>
            <w:shd w:val="clear" w:color="auto" w:fill="auto"/>
            <w:noWrap/>
            <w:vAlign w:val="center"/>
            <w:hideMark/>
          </w:tcPr>
          <w:p w14:paraId="7C82461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53.7</w:t>
            </w:r>
          </w:p>
        </w:tc>
        <w:tc>
          <w:tcPr>
            <w:tcW w:w="960" w:type="dxa"/>
            <w:shd w:val="clear" w:color="auto" w:fill="auto"/>
            <w:noWrap/>
            <w:vAlign w:val="center"/>
            <w:hideMark/>
          </w:tcPr>
          <w:p w14:paraId="2CC7683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-34.3</w:t>
            </w:r>
          </w:p>
        </w:tc>
      </w:tr>
      <w:tr w:rsidR="00BF3B20" w:rsidRPr="003A076A" w14:paraId="44E904F0" w14:textId="77777777" w:rsidTr="003A076A">
        <w:trPr>
          <w:trHeight w:val="576"/>
          <w:jc w:val="center"/>
        </w:trPr>
        <w:tc>
          <w:tcPr>
            <w:tcW w:w="960" w:type="dxa"/>
            <w:shd w:val="clear" w:color="auto" w:fill="auto"/>
            <w:noWrap/>
            <w:vAlign w:val="center"/>
            <w:hideMark/>
          </w:tcPr>
          <w:p w14:paraId="1785039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64E89AA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Scientific Method</w:t>
            </w:r>
          </w:p>
        </w:tc>
        <w:tc>
          <w:tcPr>
            <w:tcW w:w="960" w:type="dxa"/>
            <w:shd w:val="clear" w:color="auto" w:fill="auto"/>
            <w:noWrap/>
            <w:vAlign w:val="center"/>
            <w:hideMark/>
          </w:tcPr>
          <w:p w14:paraId="4A81620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609AF90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49</w:t>
            </w:r>
          </w:p>
        </w:tc>
        <w:tc>
          <w:tcPr>
            <w:tcW w:w="1259" w:type="dxa"/>
            <w:shd w:val="clear" w:color="auto" w:fill="auto"/>
            <w:noWrap/>
            <w:vAlign w:val="center"/>
            <w:hideMark/>
          </w:tcPr>
          <w:p w14:paraId="344FF10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85</w:t>
            </w:r>
          </w:p>
        </w:tc>
        <w:tc>
          <w:tcPr>
            <w:tcW w:w="1259" w:type="dxa"/>
            <w:shd w:val="clear" w:color="auto" w:fill="auto"/>
            <w:noWrap/>
            <w:vAlign w:val="center"/>
            <w:hideMark/>
          </w:tcPr>
          <w:p w14:paraId="79DFA7C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40.3</w:t>
            </w:r>
          </w:p>
        </w:tc>
        <w:tc>
          <w:tcPr>
            <w:tcW w:w="960" w:type="dxa"/>
            <w:shd w:val="clear" w:color="auto" w:fill="auto"/>
            <w:noWrap/>
            <w:vAlign w:val="center"/>
            <w:hideMark/>
          </w:tcPr>
          <w:p w14:paraId="1434B3F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-44.7</w:t>
            </w:r>
          </w:p>
        </w:tc>
      </w:tr>
      <w:tr w:rsidR="00BF3B20" w:rsidRPr="003A076A" w14:paraId="0A2FCD30" w14:textId="77777777" w:rsidTr="003A076A">
        <w:trPr>
          <w:trHeight w:val="576"/>
          <w:jc w:val="center"/>
        </w:trPr>
        <w:tc>
          <w:tcPr>
            <w:tcW w:w="960" w:type="dxa"/>
            <w:shd w:val="clear" w:color="auto" w:fill="auto"/>
            <w:noWrap/>
            <w:vAlign w:val="center"/>
            <w:hideMark/>
          </w:tcPr>
          <w:p w14:paraId="3A6F4ED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5B307E4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Ivermectin Efficacy</w:t>
            </w:r>
          </w:p>
        </w:tc>
        <w:tc>
          <w:tcPr>
            <w:tcW w:w="960" w:type="dxa"/>
            <w:shd w:val="clear" w:color="auto" w:fill="auto"/>
            <w:noWrap/>
            <w:vAlign w:val="center"/>
            <w:hideMark/>
          </w:tcPr>
          <w:p w14:paraId="6E691A0B"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5119174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w:t>
            </w:r>
          </w:p>
        </w:tc>
        <w:tc>
          <w:tcPr>
            <w:tcW w:w="1259" w:type="dxa"/>
            <w:shd w:val="clear" w:color="auto" w:fill="auto"/>
            <w:noWrap/>
            <w:vAlign w:val="center"/>
            <w:hideMark/>
          </w:tcPr>
          <w:p w14:paraId="4A9FAFD3"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86</w:t>
            </w:r>
          </w:p>
        </w:tc>
        <w:tc>
          <w:tcPr>
            <w:tcW w:w="1259" w:type="dxa"/>
            <w:shd w:val="clear" w:color="auto" w:fill="auto"/>
            <w:noWrap/>
            <w:vAlign w:val="center"/>
            <w:hideMark/>
          </w:tcPr>
          <w:p w14:paraId="6B291D19"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51.6</w:t>
            </w:r>
          </w:p>
        </w:tc>
        <w:tc>
          <w:tcPr>
            <w:tcW w:w="960" w:type="dxa"/>
            <w:shd w:val="clear" w:color="auto" w:fill="auto"/>
            <w:noWrap/>
            <w:vAlign w:val="center"/>
            <w:hideMark/>
          </w:tcPr>
          <w:p w14:paraId="234E340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-34.4</w:t>
            </w:r>
          </w:p>
        </w:tc>
      </w:tr>
      <w:tr w:rsidR="00BF3B20" w:rsidRPr="003A076A" w14:paraId="42FD85F6" w14:textId="77777777" w:rsidTr="003A076A">
        <w:trPr>
          <w:trHeight w:val="576"/>
          <w:jc w:val="center"/>
        </w:trPr>
        <w:tc>
          <w:tcPr>
            <w:tcW w:w="960" w:type="dxa"/>
            <w:shd w:val="clear" w:color="auto" w:fill="auto"/>
            <w:noWrap/>
            <w:vAlign w:val="center"/>
            <w:hideMark/>
          </w:tcPr>
          <w:p w14:paraId="66DF649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2322802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COVID Infertility</w:t>
            </w:r>
          </w:p>
        </w:tc>
        <w:tc>
          <w:tcPr>
            <w:tcW w:w="960" w:type="dxa"/>
            <w:shd w:val="clear" w:color="auto" w:fill="auto"/>
            <w:noWrap/>
            <w:vAlign w:val="center"/>
            <w:hideMark/>
          </w:tcPr>
          <w:p w14:paraId="7D9BDBD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5F4EC337"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w:t>
            </w:r>
          </w:p>
        </w:tc>
        <w:tc>
          <w:tcPr>
            <w:tcW w:w="1259" w:type="dxa"/>
            <w:shd w:val="clear" w:color="auto" w:fill="auto"/>
            <w:noWrap/>
            <w:vAlign w:val="center"/>
            <w:hideMark/>
          </w:tcPr>
          <w:p w14:paraId="6BA400A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92</w:t>
            </w:r>
          </w:p>
        </w:tc>
        <w:tc>
          <w:tcPr>
            <w:tcW w:w="1259" w:type="dxa"/>
            <w:shd w:val="clear" w:color="auto" w:fill="auto"/>
            <w:noWrap/>
            <w:vAlign w:val="center"/>
            <w:hideMark/>
          </w:tcPr>
          <w:p w14:paraId="0DB9E12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52.3</w:t>
            </w:r>
          </w:p>
        </w:tc>
        <w:tc>
          <w:tcPr>
            <w:tcW w:w="960" w:type="dxa"/>
            <w:shd w:val="clear" w:color="auto" w:fill="auto"/>
            <w:noWrap/>
            <w:vAlign w:val="center"/>
            <w:hideMark/>
          </w:tcPr>
          <w:p w14:paraId="2F008BBC"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-39.7</w:t>
            </w:r>
          </w:p>
        </w:tc>
      </w:tr>
      <w:tr w:rsidR="00BF3B20" w:rsidRPr="003A076A" w14:paraId="09F9E737" w14:textId="77777777" w:rsidTr="003A076A">
        <w:trPr>
          <w:trHeight w:val="576"/>
          <w:jc w:val="center"/>
        </w:trPr>
        <w:tc>
          <w:tcPr>
            <w:tcW w:w="960" w:type="dxa"/>
            <w:shd w:val="clear" w:color="auto" w:fill="auto"/>
            <w:noWrap/>
            <w:vAlign w:val="center"/>
            <w:hideMark/>
          </w:tcPr>
          <w:p w14:paraId="1308FFF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5B507926"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Earth Center</w:t>
            </w:r>
          </w:p>
        </w:tc>
        <w:tc>
          <w:tcPr>
            <w:tcW w:w="960" w:type="dxa"/>
            <w:shd w:val="clear" w:color="auto" w:fill="auto"/>
            <w:noWrap/>
            <w:vAlign w:val="center"/>
            <w:hideMark/>
          </w:tcPr>
          <w:p w14:paraId="39449F8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18A8565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w:t>
            </w:r>
          </w:p>
        </w:tc>
        <w:tc>
          <w:tcPr>
            <w:tcW w:w="1259" w:type="dxa"/>
            <w:shd w:val="clear" w:color="auto" w:fill="auto"/>
            <w:noWrap/>
            <w:vAlign w:val="center"/>
            <w:hideMark/>
          </w:tcPr>
          <w:p w14:paraId="0D04CA62"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85</w:t>
            </w:r>
          </w:p>
        </w:tc>
        <w:tc>
          <w:tcPr>
            <w:tcW w:w="1259" w:type="dxa"/>
            <w:shd w:val="clear" w:color="auto" w:fill="auto"/>
            <w:noWrap/>
            <w:vAlign w:val="center"/>
            <w:hideMark/>
          </w:tcPr>
          <w:p w14:paraId="0BD4BA5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33.7</w:t>
            </w:r>
          </w:p>
        </w:tc>
        <w:tc>
          <w:tcPr>
            <w:tcW w:w="960" w:type="dxa"/>
            <w:shd w:val="clear" w:color="auto" w:fill="auto"/>
            <w:noWrap/>
            <w:vAlign w:val="center"/>
            <w:hideMark/>
          </w:tcPr>
          <w:p w14:paraId="7AFE546E"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-51.3</w:t>
            </w:r>
          </w:p>
        </w:tc>
      </w:tr>
      <w:tr w:rsidR="00BF3B20" w:rsidRPr="003A076A" w14:paraId="2E4ABE02" w14:textId="77777777" w:rsidTr="003A076A">
        <w:trPr>
          <w:trHeight w:val="576"/>
          <w:jc w:val="center"/>
        </w:trPr>
        <w:tc>
          <w:tcPr>
            <w:tcW w:w="960" w:type="dxa"/>
            <w:shd w:val="clear" w:color="auto" w:fill="auto"/>
            <w:noWrap/>
            <w:vAlign w:val="center"/>
            <w:hideMark/>
          </w:tcPr>
          <w:p w14:paraId="5327E825"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Science</w:t>
            </w:r>
          </w:p>
        </w:tc>
        <w:tc>
          <w:tcPr>
            <w:tcW w:w="2034" w:type="dxa"/>
            <w:shd w:val="clear" w:color="auto" w:fill="auto"/>
            <w:noWrap/>
            <w:vAlign w:val="center"/>
            <w:hideMark/>
          </w:tcPr>
          <w:p w14:paraId="3D01B200"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Antibiotic Bacterial</w:t>
            </w:r>
          </w:p>
        </w:tc>
        <w:tc>
          <w:tcPr>
            <w:tcW w:w="960" w:type="dxa"/>
            <w:shd w:val="clear" w:color="auto" w:fill="auto"/>
            <w:noWrap/>
            <w:vAlign w:val="center"/>
            <w:hideMark/>
          </w:tcPr>
          <w:p w14:paraId="05168CAF"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high</w:t>
            </w:r>
          </w:p>
        </w:tc>
        <w:tc>
          <w:tcPr>
            <w:tcW w:w="994" w:type="dxa"/>
            <w:shd w:val="clear" w:color="auto" w:fill="auto"/>
            <w:noWrap/>
            <w:vAlign w:val="center"/>
            <w:hideMark/>
          </w:tcPr>
          <w:p w14:paraId="4D1FD18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2</w:t>
            </w:r>
          </w:p>
        </w:tc>
        <w:tc>
          <w:tcPr>
            <w:tcW w:w="1259" w:type="dxa"/>
            <w:shd w:val="clear" w:color="auto" w:fill="auto"/>
            <w:noWrap/>
            <w:vAlign w:val="center"/>
            <w:hideMark/>
          </w:tcPr>
          <w:p w14:paraId="58B59AC8"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90</w:t>
            </w:r>
          </w:p>
        </w:tc>
        <w:tc>
          <w:tcPr>
            <w:tcW w:w="1259" w:type="dxa"/>
            <w:shd w:val="clear" w:color="auto" w:fill="auto"/>
            <w:noWrap/>
            <w:vAlign w:val="center"/>
            <w:hideMark/>
          </w:tcPr>
          <w:p w14:paraId="49FFBEBA"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30</w:t>
            </w:r>
          </w:p>
        </w:tc>
        <w:tc>
          <w:tcPr>
            <w:tcW w:w="960" w:type="dxa"/>
            <w:shd w:val="clear" w:color="auto" w:fill="auto"/>
            <w:noWrap/>
            <w:vAlign w:val="center"/>
            <w:hideMark/>
          </w:tcPr>
          <w:p w14:paraId="7344B7C4" w14:textId="77777777" w:rsidR="00BF3B20" w:rsidRPr="003A076A" w:rsidRDefault="00BF3B20" w:rsidP="003A076A">
            <w:pPr>
              <w:spacing w:after="0" w:line="360" w:lineRule="auto"/>
              <w:jc w:val="center"/>
              <w:rPr>
                <w:rFonts w:eastAsia="Times New Roman"/>
                <w:color w:val="000000"/>
                <w:kern w:val="0"/>
                <w14:ligatures w14:val="none"/>
              </w:rPr>
            </w:pPr>
            <w:r w:rsidRPr="003A076A">
              <w:rPr>
                <w:rFonts w:eastAsia="Times New Roman"/>
                <w:color w:val="000000"/>
                <w:kern w:val="0"/>
                <w14:ligatures w14:val="none"/>
              </w:rPr>
              <w:t>-60</w:t>
            </w:r>
          </w:p>
        </w:tc>
      </w:tr>
    </w:tbl>
    <w:p w14:paraId="6BA31599" w14:textId="6636179F" w:rsidR="00591181" w:rsidRPr="003A076A" w:rsidRDefault="00BF3B20" w:rsidP="003A076A">
      <w:pPr>
        <w:spacing w:before="240" w:line="480" w:lineRule="auto"/>
        <w:jc w:val="both"/>
        <w:rPr>
          <w:sz w:val="24"/>
          <w:szCs w:val="24"/>
        </w:rPr>
      </w:pPr>
      <w:r w:rsidRPr="003A076A">
        <w:rPr>
          <w:i/>
          <w:iCs/>
          <w:sz w:val="24"/>
          <w:szCs w:val="24"/>
        </w:rPr>
        <w:t xml:space="preserve">Note. </w:t>
      </w:r>
      <w:r w:rsidRPr="003A076A">
        <w:rPr>
          <w:sz w:val="24"/>
          <w:szCs w:val="24"/>
        </w:rPr>
        <w:t xml:space="preserve">Table shows the number of participants who indicated agreeing with each </w:t>
      </w:r>
      <w:proofErr w:type="gramStart"/>
      <w:r w:rsidRPr="003A076A">
        <w:rPr>
          <w:sz w:val="24"/>
          <w:szCs w:val="24"/>
        </w:rPr>
        <w:t xml:space="preserve">item (‘# </w:t>
      </w:r>
      <w:proofErr w:type="gramEnd"/>
      <w:r w:rsidRPr="003A076A">
        <w:rPr>
          <w:sz w:val="24"/>
          <w:szCs w:val="24"/>
        </w:rPr>
        <w:t xml:space="preserve">Responses’), the actual public disagreement with them on the issue, their estimate of disagreement, and the average prediction error for each issue in our set. </w:t>
      </w:r>
    </w:p>
    <w:p w14:paraId="79D9C1C5" w14:textId="77777777" w:rsidR="00BF3B20" w:rsidRPr="003A076A" w:rsidRDefault="00BF3B20" w:rsidP="003A076A">
      <w:pPr>
        <w:jc w:val="both"/>
        <w:rPr>
          <w:sz w:val="24"/>
          <w:szCs w:val="24"/>
        </w:rPr>
      </w:pPr>
    </w:p>
    <w:p w14:paraId="2E7F656F" w14:textId="1C01AB1F" w:rsidR="00F56109" w:rsidRPr="003A076A" w:rsidRDefault="004C3E46" w:rsidP="003A076A">
      <w:pPr>
        <w:jc w:val="both"/>
        <w:rPr>
          <w:sz w:val="24"/>
          <w:szCs w:val="24"/>
        </w:rPr>
      </w:pPr>
      <w:r w:rsidRPr="003A076A">
        <w:rPr>
          <w:sz w:val="24"/>
          <w:szCs w:val="24"/>
        </w:rPr>
        <w:br w:type="page"/>
      </w:r>
    </w:p>
    <w:p w14:paraId="42483E22" w14:textId="617DB46B" w:rsidR="00730125" w:rsidRPr="003A076A" w:rsidRDefault="003375C7" w:rsidP="003A076A">
      <w:pPr>
        <w:spacing w:before="240" w:after="0" w:line="480" w:lineRule="auto"/>
        <w:jc w:val="both"/>
        <w:rPr>
          <w:b/>
          <w:bCs/>
          <w:sz w:val="24"/>
          <w:szCs w:val="24"/>
        </w:rPr>
      </w:pPr>
      <w:r w:rsidRPr="003A076A">
        <w:rPr>
          <w:b/>
          <w:bCs/>
          <w:sz w:val="24"/>
          <w:szCs w:val="24"/>
        </w:rPr>
        <w:lastRenderedPageBreak/>
        <w:t>SM</w:t>
      </w:r>
      <w:r w:rsidR="00C34AFB" w:rsidRPr="003A076A">
        <w:rPr>
          <w:b/>
          <w:bCs/>
          <w:sz w:val="24"/>
          <w:szCs w:val="24"/>
        </w:rPr>
        <w:t>A2</w:t>
      </w:r>
      <w:r w:rsidRPr="003A076A">
        <w:rPr>
          <w:b/>
          <w:bCs/>
          <w:sz w:val="24"/>
          <w:szCs w:val="24"/>
        </w:rPr>
        <w:t xml:space="preserve">: </w:t>
      </w:r>
      <w:r w:rsidR="00730125" w:rsidRPr="003A076A">
        <w:rPr>
          <w:b/>
          <w:bCs/>
          <w:sz w:val="24"/>
          <w:szCs w:val="24"/>
        </w:rPr>
        <w:t>Factor Analysis</w:t>
      </w:r>
    </w:p>
    <w:p w14:paraId="3C037334" w14:textId="03F2C022" w:rsidR="00730125" w:rsidRPr="003A076A" w:rsidRDefault="00730125" w:rsidP="003A076A">
      <w:pPr>
        <w:spacing w:line="480" w:lineRule="auto"/>
        <w:jc w:val="both"/>
        <w:rPr>
          <w:rFonts w:eastAsia="Times"/>
          <w:sz w:val="24"/>
          <w:szCs w:val="24"/>
        </w:rPr>
      </w:pPr>
      <w:r w:rsidRPr="003A076A">
        <w:rPr>
          <w:rFonts w:eastAsia="Times"/>
          <w:sz w:val="24"/>
          <w:szCs w:val="24"/>
        </w:rPr>
        <w:t xml:space="preserve">In keeping with recent recommendations </w:t>
      </w:r>
      <w:r w:rsidRPr="003A076A">
        <w:rPr>
          <w:rFonts w:eastAsia="Times"/>
          <w:sz w:val="24"/>
          <w:szCs w:val="24"/>
        </w:rPr>
        <w:fldChar w:fldCharType="begin"/>
      </w:r>
      <w:r w:rsidRPr="003A076A">
        <w:rPr>
          <w:rFonts w:eastAsia="Times"/>
          <w:sz w:val="24"/>
          <w:szCs w:val="24"/>
        </w:rPr>
        <w:instrText xml:space="preserve"> ADDIN ZOTERO_ITEM CSL_CITATION {"citationID":"w8eF6kVz","properties":{"formattedCitation":"(Jackson et al., 2009)","plainCitation":"(Jackson et al., 2009)","noteIndex":0},"citationItems":[{"id":2311,"uris":["http://zotero.org/users/8793492/items/Y9AYWIAP"],"itemData":{"id":2311,"type":"article-journal","abstract":"Reporting practices in 194 confirmatory factor analysis studies (1,409 factor models) published in American Psychological Association journals from 1998 to 2006 were reviewed and compared with established reporting guidelines. Three research questions were addressed: (a) how do actual reporting practices compare with published guidelines? (b) how do researchers report model fit in light of divergent perspectives on the use of ancillary fit indices (e.g., L.-T. Hu &amp; P. M. Bentler, 1999; H. W. Marsh, K.-T., Hau, &amp; Z. Wen, 2004)? and (c) are fit measures that support hypothesized models reported more often than fit measures that are less favorable? Results indicate some positive findings with respect to reporting practices including proposing multiple models a priori and near universal reporting of the chi-square significance test. However, many deficiencies were found such as lack of information regarding missing data and assessment of normality. Additionally, the authors found increases in reported values of some incremental fit statistics and no statistically significant evidence that researchers selectively report measures of fit that support their preferred model. Recommendations for reporting are summarized and a checklist is provided to help editors, reviewers, and authors improve reporting practices. (PsycINFO Database Record (c) 2019 APA, all rights reserved)","container-title":"Psychological Methods","DOI":"10.1037/a0014694","ISSN":"1939-1463","issue":"1","note":"publisher-place: US\npublisher: American Psychological Association","page":"6-23","source":"APA PsycNet","title":"Reporting practices in confirmatory factor analysis: An overview and some recommendations","title-short":"Reporting practices in confirmatory factor analysis","volume":"14","author":[{"family":"Jackson","given":"Dennis L."},{"family":"Gillaspy Jr.","given":"J. Arthur"},{"family":"Purc-Stephenson","given":"Rebecca"}],"issued":{"date-parts":[["2009"]]}}}],"schema":"https://github.com/citation-style-language/schema/raw/master/csl-citation.json"} </w:instrText>
      </w:r>
      <w:r w:rsidRPr="003A076A">
        <w:rPr>
          <w:rFonts w:eastAsia="Times"/>
          <w:sz w:val="24"/>
          <w:szCs w:val="24"/>
        </w:rPr>
        <w:fldChar w:fldCharType="separate"/>
      </w:r>
      <w:r w:rsidRPr="003A076A">
        <w:rPr>
          <w:sz w:val="24"/>
          <w:szCs w:val="24"/>
        </w:rPr>
        <w:t>(Jackson et al., 2009)</w:t>
      </w:r>
      <w:r w:rsidRPr="003A076A">
        <w:rPr>
          <w:rFonts w:eastAsia="Times"/>
          <w:sz w:val="24"/>
          <w:szCs w:val="24"/>
        </w:rPr>
        <w:fldChar w:fldCharType="end"/>
      </w:r>
      <w:r w:rsidRPr="003A076A">
        <w:rPr>
          <w:rFonts w:eastAsia="Times"/>
          <w:sz w:val="24"/>
          <w:szCs w:val="24"/>
        </w:rPr>
        <w:t>, we investigated whether our data were statistically appropriate for factor analysis. A Bartlett’s test of sphericity suggests that there is sufficient significant correlation in the data for factor analysis (</w:t>
      </w:r>
      <w:r w:rsidRPr="003A076A">
        <w:rPr>
          <w:sz w:val="24"/>
          <w:szCs w:val="24"/>
        </w:rPr>
        <w:t>χ²</w:t>
      </w:r>
      <w:r w:rsidRPr="003A076A">
        <w:rPr>
          <w:rFonts w:eastAsia="Times"/>
          <w:sz w:val="24"/>
          <w:szCs w:val="24"/>
        </w:rPr>
        <w:t xml:space="preserve"> (15) = </w:t>
      </w:r>
      <w:r w:rsidR="003A084B" w:rsidRPr="003A076A">
        <w:rPr>
          <w:rFonts w:eastAsia="Times"/>
          <w:sz w:val="24"/>
          <w:szCs w:val="24"/>
        </w:rPr>
        <w:t>3981.9</w:t>
      </w:r>
      <w:r w:rsidRPr="003A076A">
        <w:rPr>
          <w:rFonts w:eastAsia="Times"/>
          <w:sz w:val="24"/>
          <w:szCs w:val="24"/>
        </w:rPr>
        <w:t xml:space="preserve">, </w:t>
      </w:r>
      <w:r w:rsidRPr="003A076A">
        <w:rPr>
          <w:rFonts w:eastAsia="Times"/>
          <w:i/>
          <w:iCs/>
          <w:sz w:val="24"/>
          <w:szCs w:val="24"/>
        </w:rPr>
        <w:t>p</w:t>
      </w:r>
      <w:r w:rsidRPr="003A076A">
        <w:rPr>
          <w:rFonts w:eastAsia="Times"/>
          <w:sz w:val="24"/>
          <w:szCs w:val="24"/>
        </w:rPr>
        <w:t xml:space="preserve"> &lt; .001, and the Kaiser, Meyer, Olkin (KMO) overall measure of sampling adequacy suggests </w:t>
      </w:r>
      <w:r w:rsidR="00172DD9" w:rsidRPr="003A076A">
        <w:rPr>
          <w:rFonts w:eastAsia="Times"/>
          <w:sz w:val="24"/>
          <w:szCs w:val="24"/>
        </w:rPr>
        <w:t xml:space="preserve">the </w:t>
      </w:r>
      <w:r w:rsidRPr="003A076A">
        <w:rPr>
          <w:rFonts w:eastAsia="Times"/>
          <w:sz w:val="24"/>
          <w:szCs w:val="24"/>
        </w:rPr>
        <w:t>data seem appropriate for factor analysis (KMO = 0.6</w:t>
      </w:r>
      <w:r w:rsidR="003A084B" w:rsidRPr="003A076A">
        <w:rPr>
          <w:rFonts w:eastAsia="Times"/>
          <w:sz w:val="24"/>
          <w:szCs w:val="24"/>
        </w:rPr>
        <w:t>9</w:t>
      </w:r>
      <w:r w:rsidRPr="003A076A">
        <w:rPr>
          <w:rFonts w:eastAsia="Times"/>
          <w:sz w:val="24"/>
          <w:szCs w:val="24"/>
        </w:rPr>
        <w:t xml:space="preserve">; see </w:t>
      </w:r>
      <w:r w:rsidR="00C34AFB" w:rsidRPr="003A076A">
        <w:rPr>
          <w:rFonts w:eastAsia="Times"/>
          <w:sz w:val="24"/>
          <w:szCs w:val="24"/>
        </w:rPr>
        <w:t xml:space="preserve">Supplementary </w:t>
      </w:r>
      <w:r w:rsidRPr="003A076A">
        <w:rPr>
          <w:rFonts w:eastAsia="Times"/>
          <w:sz w:val="24"/>
          <w:szCs w:val="24"/>
        </w:rPr>
        <w:t xml:space="preserve">Figure </w:t>
      </w:r>
      <w:r w:rsidR="00C34AFB" w:rsidRPr="003A076A">
        <w:rPr>
          <w:rFonts w:eastAsia="Times"/>
          <w:sz w:val="24"/>
          <w:szCs w:val="24"/>
        </w:rPr>
        <w:t>A1</w:t>
      </w:r>
      <w:r w:rsidRPr="003A076A">
        <w:rPr>
          <w:rFonts w:eastAsia="Times"/>
          <w:sz w:val="24"/>
          <w:szCs w:val="24"/>
        </w:rPr>
        <w:t xml:space="preserve">). </w:t>
      </w:r>
    </w:p>
    <w:p w14:paraId="6B67644F" w14:textId="186F350F" w:rsidR="00730125" w:rsidRPr="003A076A" w:rsidRDefault="00C34AFB" w:rsidP="003A076A">
      <w:pPr>
        <w:keepNext/>
        <w:spacing w:before="200" w:after="60" w:line="480" w:lineRule="auto"/>
        <w:jc w:val="both"/>
        <w:outlineLvl w:val="1"/>
        <w:rPr>
          <w:b/>
          <w:sz w:val="24"/>
          <w:szCs w:val="24"/>
        </w:rPr>
      </w:pPr>
      <w:r w:rsidRPr="003A076A">
        <w:rPr>
          <w:b/>
          <w:sz w:val="24"/>
          <w:szCs w:val="24"/>
        </w:rPr>
        <w:t>Supplementary Figure A1</w:t>
      </w:r>
    </w:p>
    <w:p w14:paraId="11B52A96" w14:textId="2896D3EE" w:rsidR="00DD2A92" w:rsidRPr="003A076A" w:rsidRDefault="00DD2A92" w:rsidP="003A076A">
      <w:pPr>
        <w:spacing w:line="480" w:lineRule="auto"/>
        <w:jc w:val="both"/>
        <w:outlineLvl w:val="3"/>
        <w:rPr>
          <w:rFonts w:eastAsia="Times"/>
          <w:i/>
          <w:iCs/>
          <w:sz w:val="24"/>
          <w:szCs w:val="24"/>
        </w:rPr>
      </w:pPr>
      <w:r w:rsidRPr="003A076A">
        <w:rPr>
          <w:noProof/>
          <w:sz w:val="24"/>
          <w:szCs w:val="24"/>
        </w:rPr>
        <w:drawing>
          <wp:anchor distT="0" distB="0" distL="114300" distR="114300" simplePos="0" relativeHeight="251687936" behindDoc="0" locked="0" layoutInCell="1" allowOverlap="1" wp14:anchorId="43905A1C" wp14:editId="463D53AE">
            <wp:simplePos x="0" y="0"/>
            <wp:positionH relativeFrom="margin">
              <wp:align>center</wp:align>
            </wp:positionH>
            <wp:positionV relativeFrom="paragraph">
              <wp:posOffset>309880</wp:posOffset>
            </wp:positionV>
            <wp:extent cx="2985770" cy="2247265"/>
            <wp:effectExtent l="0" t="0" r="5080" b="635"/>
            <wp:wrapTopAndBottom/>
            <wp:docPr id="204319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9307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5770" cy="2247265"/>
                    </a:xfrm>
                    <a:prstGeom prst="rect">
                      <a:avLst/>
                    </a:prstGeom>
                  </pic:spPr>
                </pic:pic>
              </a:graphicData>
            </a:graphic>
          </wp:anchor>
        </w:drawing>
      </w:r>
      <w:r w:rsidR="00730125" w:rsidRPr="003A076A">
        <w:rPr>
          <w:rFonts w:eastAsia="Times"/>
          <w:i/>
          <w:iCs/>
          <w:sz w:val="24"/>
          <w:szCs w:val="24"/>
        </w:rPr>
        <w:t>The Paths to Persistence Items Show Adequate Correlations</w:t>
      </w:r>
    </w:p>
    <w:p w14:paraId="66DB3E98" w14:textId="555B10E8" w:rsidR="00730125" w:rsidRPr="003A076A" w:rsidRDefault="00730125" w:rsidP="003A076A">
      <w:pPr>
        <w:spacing w:before="240" w:line="480" w:lineRule="auto"/>
        <w:jc w:val="both"/>
        <w:rPr>
          <w:rFonts w:eastAsia="Times"/>
          <w:sz w:val="24"/>
          <w:szCs w:val="24"/>
        </w:rPr>
      </w:pPr>
      <w:r w:rsidRPr="003A076A">
        <w:rPr>
          <w:rFonts w:eastAsia="Times"/>
          <w:i/>
          <w:iCs/>
          <w:sz w:val="24"/>
          <w:szCs w:val="24"/>
        </w:rPr>
        <w:t>Note.</w:t>
      </w:r>
      <w:r w:rsidRPr="003A076A">
        <w:rPr>
          <w:rFonts w:eastAsia="Times"/>
          <w:sz w:val="24"/>
          <w:szCs w:val="24"/>
        </w:rPr>
        <w:t xml:space="preserve"> The correlation matrix shows that there is sufficient correlation across items to warrant factor analysis.</w:t>
      </w:r>
      <w:r w:rsidR="00C34AFB" w:rsidRPr="003A076A">
        <w:rPr>
          <w:rFonts w:eastAsia="Times"/>
          <w:sz w:val="24"/>
          <w:szCs w:val="24"/>
        </w:rPr>
        <w:t xml:space="preserve"> The </w:t>
      </w:r>
      <w:r w:rsidR="00172DD9" w:rsidRPr="003A076A">
        <w:rPr>
          <w:rFonts w:eastAsia="Times"/>
          <w:sz w:val="24"/>
          <w:szCs w:val="24"/>
        </w:rPr>
        <w:t xml:space="preserve">bolded </w:t>
      </w:r>
      <w:r w:rsidR="00C34AFB" w:rsidRPr="003A076A">
        <w:rPr>
          <w:rFonts w:eastAsia="Times"/>
          <w:sz w:val="24"/>
          <w:szCs w:val="24"/>
        </w:rPr>
        <w:t>squares indicate the</w:t>
      </w:r>
      <w:r w:rsidR="00172DD9" w:rsidRPr="003A076A">
        <w:rPr>
          <w:rFonts w:eastAsia="Times"/>
          <w:sz w:val="24"/>
          <w:szCs w:val="24"/>
        </w:rPr>
        <w:t xml:space="preserve"> correlations between</w:t>
      </w:r>
      <w:r w:rsidR="00C34AFB" w:rsidRPr="003A076A">
        <w:rPr>
          <w:rFonts w:eastAsia="Times"/>
          <w:sz w:val="24"/>
          <w:szCs w:val="24"/>
        </w:rPr>
        <w:t xml:space="preserve"> </w:t>
      </w:r>
      <w:r w:rsidR="00172DD9" w:rsidRPr="003A076A">
        <w:rPr>
          <w:rFonts w:eastAsia="Times"/>
          <w:sz w:val="24"/>
          <w:szCs w:val="24"/>
        </w:rPr>
        <w:t xml:space="preserve">items </w:t>
      </w:r>
      <w:r w:rsidR="00C34AFB" w:rsidRPr="003A076A">
        <w:rPr>
          <w:rFonts w:eastAsia="Times"/>
          <w:sz w:val="24"/>
          <w:szCs w:val="24"/>
        </w:rPr>
        <w:t>that are expected to load onto the same factor.</w:t>
      </w:r>
      <w:r w:rsidRPr="003A076A">
        <w:rPr>
          <w:rFonts w:eastAsia="Times"/>
          <w:sz w:val="24"/>
          <w:szCs w:val="24"/>
        </w:rPr>
        <w:t xml:space="preserve"> *** indicates </w:t>
      </w:r>
      <w:r w:rsidRPr="003A076A">
        <w:rPr>
          <w:rFonts w:eastAsia="Times"/>
          <w:i/>
          <w:iCs/>
          <w:sz w:val="24"/>
          <w:szCs w:val="24"/>
        </w:rPr>
        <w:t xml:space="preserve">p </w:t>
      </w:r>
      <w:r w:rsidRPr="003A076A">
        <w:rPr>
          <w:rFonts w:eastAsia="Times"/>
          <w:sz w:val="24"/>
          <w:szCs w:val="24"/>
        </w:rPr>
        <w:t xml:space="preserve">&lt; .001. </w:t>
      </w:r>
    </w:p>
    <w:p w14:paraId="32AED56E" w14:textId="77777777" w:rsidR="00C34AFB" w:rsidRPr="003A076A" w:rsidRDefault="00C34AFB" w:rsidP="003A076A">
      <w:pPr>
        <w:spacing w:before="240" w:line="480" w:lineRule="auto"/>
        <w:jc w:val="both"/>
        <w:rPr>
          <w:rFonts w:eastAsia="Times"/>
          <w:sz w:val="24"/>
          <w:szCs w:val="24"/>
        </w:rPr>
      </w:pPr>
    </w:p>
    <w:p w14:paraId="03FD4A21" w14:textId="7127B42D" w:rsidR="00730125" w:rsidRPr="003A076A" w:rsidRDefault="00730125" w:rsidP="003A076A">
      <w:pPr>
        <w:spacing w:before="240" w:line="480" w:lineRule="auto"/>
        <w:ind w:firstLine="720"/>
        <w:jc w:val="both"/>
        <w:rPr>
          <w:rFonts w:eastAsia="Times"/>
          <w:sz w:val="24"/>
          <w:szCs w:val="24"/>
        </w:rPr>
      </w:pPr>
      <w:r w:rsidRPr="003A076A">
        <w:rPr>
          <w:rFonts w:eastAsia="Times"/>
          <w:sz w:val="24"/>
          <w:szCs w:val="24"/>
        </w:rPr>
        <w:t xml:space="preserve">We conducted a confirmatory factor analysis using the </w:t>
      </w:r>
      <w:proofErr w:type="spellStart"/>
      <w:r w:rsidRPr="003A076A">
        <w:rPr>
          <w:rFonts w:eastAsia="Times"/>
          <w:sz w:val="24"/>
          <w:szCs w:val="24"/>
        </w:rPr>
        <w:t>lavaan</w:t>
      </w:r>
      <w:proofErr w:type="spellEnd"/>
      <w:r w:rsidRPr="003A076A">
        <w:rPr>
          <w:rFonts w:eastAsia="Times"/>
          <w:sz w:val="24"/>
          <w:szCs w:val="24"/>
        </w:rPr>
        <w:t xml:space="preserve"> package in R</w:t>
      </w:r>
      <w:r w:rsidR="00172DD9" w:rsidRPr="003A076A">
        <w:rPr>
          <w:rFonts w:eastAsia="Times"/>
          <w:sz w:val="24"/>
          <w:szCs w:val="24"/>
        </w:rPr>
        <w:t>,</w:t>
      </w:r>
      <w:r w:rsidRPr="003A076A">
        <w:rPr>
          <w:rFonts w:eastAsia="Times"/>
          <w:sz w:val="24"/>
          <w:szCs w:val="24"/>
        </w:rPr>
        <w:t xml:space="preserve"> with the raw scores from the six items as the input, without constraining factors to be orthogonal, and using a Maximum Likelihood estimation procedure. We assessed the resulting model first using commonly accepted indices of fit: </w:t>
      </w:r>
      <w:r w:rsidR="00172DD9" w:rsidRPr="003A076A">
        <w:rPr>
          <w:rFonts w:eastAsia="Times"/>
          <w:sz w:val="24"/>
          <w:szCs w:val="24"/>
        </w:rPr>
        <w:t xml:space="preserve">the </w:t>
      </w:r>
      <w:r w:rsidRPr="003A076A">
        <w:rPr>
          <w:rFonts w:eastAsia="Times"/>
          <w:sz w:val="24"/>
          <w:szCs w:val="24"/>
        </w:rPr>
        <w:t>Comparative Fit Index (CFI) of the resulting model was 0.99</w:t>
      </w:r>
      <w:r w:rsidR="000E1F85" w:rsidRPr="003A076A">
        <w:rPr>
          <w:rFonts w:eastAsia="Times"/>
          <w:sz w:val="24"/>
          <w:szCs w:val="24"/>
        </w:rPr>
        <w:t>5</w:t>
      </w:r>
      <w:r w:rsidRPr="003A076A">
        <w:rPr>
          <w:rFonts w:eastAsia="Times"/>
          <w:sz w:val="24"/>
          <w:szCs w:val="24"/>
        </w:rPr>
        <w:t xml:space="preserve"> (standard </w:t>
      </w:r>
      <w:r w:rsidRPr="003A076A">
        <w:rPr>
          <w:rFonts w:eastAsia="Times"/>
          <w:sz w:val="24"/>
          <w:szCs w:val="24"/>
        </w:rPr>
        <w:lastRenderedPageBreak/>
        <w:t>for a good fit &gt; .95), the Tucker-Lewis Index (TLI) was 0.</w:t>
      </w:r>
      <w:r w:rsidR="000E1F85" w:rsidRPr="003A076A">
        <w:rPr>
          <w:rFonts w:eastAsia="Times"/>
          <w:sz w:val="24"/>
          <w:szCs w:val="24"/>
        </w:rPr>
        <w:t>987</w:t>
      </w:r>
      <w:r w:rsidRPr="003A076A">
        <w:rPr>
          <w:rFonts w:eastAsia="Times"/>
          <w:sz w:val="24"/>
          <w:szCs w:val="24"/>
        </w:rPr>
        <w:t xml:space="preserve"> (standard for a good fit &gt; .95), and the Root Mean Square Error of Approximation (RMSEA) was .0</w:t>
      </w:r>
      <w:r w:rsidR="000E1F85" w:rsidRPr="003A076A">
        <w:rPr>
          <w:rFonts w:eastAsia="Times"/>
          <w:sz w:val="24"/>
          <w:szCs w:val="24"/>
        </w:rPr>
        <w:t>42</w:t>
      </w:r>
      <w:r w:rsidRPr="003A076A">
        <w:rPr>
          <w:rFonts w:eastAsia="Times"/>
          <w:sz w:val="24"/>
          <w:szCs w:val="24"/>
        </w:rPr>
        <w:t xml:space="preserve"> (standard for a good fit &lt; .06).</w:t>
      </w:r>
    </w:p>
    <w:p w14:paraId="0B30DEE4" w14:textId="28CE3369" w:rsidR="00730125" w:rsidRPr="003A076A" w:rsidRDefault="00730125" w:rsidP="003A076A">
      <w:pPr>
        <w:spacing w:before="240" w:line="480" w:lineRule="auto"/>
        <w:ind w:firstLine="720"/>
        <w:jc w:val="both"/>
        <w:rPr>
          <w:rFonts w:eastAsia="Times"/>
          <w:sz w:val="24"/>
          <w:szCs w:val="24"/>
        </w:rPr>
      </w:pPr>
      <w:r w:rsidRPr="003A076A">
        <w:rPr>
          <w:rFonts w:eastAsia="Times"/>
          <w:sz w:val="24"/>
          <w:szCs w:val="24"/>
        </w:rPr>
        <w:t xml:space="preserve">We also analyzed the quality of the fit without relying on standard baselines, as they have well-known limitations </w:t>
      </w:r>
      <w:r w:rsidRPr="003A076A">
        <w:rPr>
          <w:rFonts w:eastAsia="Times"/>
          <w:sz w:val="24"/>
          <w:szCs w:val="24"/>
        </w:rPr>
        <w:fldChar w:fldCharType="begin"/>
      </w:r>
      <w:r w:rsidRPr="003A076A">
        <w:rPr>
          <w:rFonts w:eastAsia="Times"/>
          <w:sz w:val="24"/>
          <w:szCs w:val="24"/>
        </w:rPr>
        <w:instrText xml:space="preserve"> ADDIN ZOTERO_ITEM CSL_CITATION {"citationID":"m8tb5MYJ","properties":{"formattedCitation":"(Xia &amp; Yang, 2019)","plainCitation":"(Xia &amp; Yang, 2019)","noteIndex":0},"citationItems":[{"id":2313,"uris":["http://zotero.org/users/8793492/items/99Y4QVUN"],"itemData":{"id":2313,"type":"article-journal","abstract":"In structural equation modeling, application of the root mean square error of approximation (RMSEA), comparative fit index (CFI), and Tucker–Lewis index (TLI) highly relies on the conventional cutoff values developed under normal-theory maximum likelihood (ML) with continuous data. For ordered categorical data, unweighted least squares (ULS) and diagonally weighted least squares (DWLS) based on polychoric correlation matrices have been recommended in previous studies. Although no clear suggestions exist regarding the application of these fit indices when analyzing ordered categorical variables, practitioners are still tempted to adopt the conventional cutoff rules. The purpose of our research was to answer the question: Given a population polychoric correlation matrix and a hypothesized model, if ML results in a specific RMSEA value (e.g., .08), what is the RMSEA value when ULS or DWLS is applied? CFI and TLI were investigated in the same fashion. Both simulated and empirical polychoric correlation matrices with various degrees of model misspecification were employed to address the above question. The results showed that DWLS and ULS lead to smaller RMSEA and larger CFI and TLI values than does ML for all manipulated conditions, regardless of whether or not the indices are scaled. Applying the conventional cutoffs to DWLS and ULS, therefore, has a pronounced tendency not to discover model–data misfit. Discussions regarding the use of RMSEA, CFI, and TLI for ordered categorical data are given.","container-title":"Behavior Research Methods","DOI":"10.3758/s13428-018-1055-2","ISSN":"1554-3528","issue":"1","journalAbbreviation":"Behav Res","language":"en","page":"409-428","source":"Springer Link","title":"RMSEA, CFI, and TLI in structural equation modeling with ordered categorical data: The story they tell depends on the estimation methods","title-short":"RMSEA, CFI, and TLI in structural equation modeling with ordered categorical data","volume":"51","author":[{"family":"Xia","given":"Yan"},{"family":"Yang","given":"Yanyun"}],"issued":{"date-parts":[["2019",2,1]]}}}],"schema":"https://github.com/citation-style-language/schema/raw/master/csl-citation.json"} </w:instrText>
      </w:r>
      <w:r w:rsidRPr="003A076A">
        <w:rPr>
          <w:rFonts w:eastAsia="Times"/>
          <w:sz w:val="24"/>
          <w:szCs w:val="24"/>
        </w:rPr>
        <w:fldChar w:fldCharType="separate"/>
      </w:r>
      <w:r w:rsidRPr="003A076A">
        <w:rPr>
          <w:sz w:val="24"/>
          <w:szCs w:val="24"/>
        </w:rPr>
        <w:t>(Xia &amp; Yang, 2019)</w:t>
      </w:r>
      <w:r w:rsidRPr="003A076A">
        <w:rPr>
          <w:rFonts w:eastAsia="Times"/>
          <w:sz w:val="24"/>
          <w:szCs w:val="24"/>
        </w:rPr>
        <w:fldChar w:fldCharType="end"/>
      </w:r>
      <w:r w:rsidRPr="003A076A">
        <w:rPr>
          <w:rFonts w:eastAsia="Times"/>
          <w:sz w:val="24"/>
          <w:szCs w:val="24"/>
        </w:rPr>
        <w:t xml:space="preserve">, first by fitting an exploratory, unconstrained factor analysis to see if it also resulted in a three-factor solution (it did; see </w:t>
      </w:r>
      <w:r w:rsidR="000E1F85" w:rsidRPr="003A076A">
        <w:rPr>
          <w:rFonts w:eastAsia="Times"/>
          <w:sz w:val="24"/>
          <w:szCs w:val="24"/>
        </w:rPr>
        <w:t xml:space="preserve">Supplementary </w:t>
      </w:r>
      <w:r w:rsidRPr="003A076A">
        <w:rPr>
          <w:rFonts w:eastAsia="Times"/>
          <w:sz w:val="24"/>
          <w:szCs w:val="24"/>
        </w:rPr>
        <w:t xml:space="preserve">Figure </w:t>
      </w:r>
      <w:r w:rsidR="000E1F85" w:rsidRPr="003A076A">
        <w:rPr>
          <w:rFonts w:eastAsia="Times"/>
          <w:sz w:val="24"/>
          <w:szCs w:val="24"/>
        </w:rPr>
        <w:t>A2</w:t>
      </w:r>
      <w:r w:rsidRPr="003A076A">
        <w:rPr>
          <w:rFonts w:eastAsia="Times"/>
          <w:sz w:val="24"/>
          <w:szCs w:val="24"/>
        </w:rPr>
        <w:t xml:space="preserve">). </w:t>
      </w:r>
    </w:p>
    <w:p w14:paraId="6CE37CE2" w14:textId="5A4B5316" w:rsidR="00730125" w:rsidRPr="003A076A" w:rsidRDefault="000E1F85" w:rsidP="003A076A">
      <w:pPr>
        <w:spacing w:before="240" w:line="480" w:lineRule="auto"/>
        <w:jc w:val="both"/>
        <w:rPr>
          <w:b/>
          <w:sz w:val="24"/>
          <w:szCs w:val="24"/>
        </w:rPr>
      </w:pPr>
      <w:r w:rsidRPr="003A076A">
        <w:rPr>
          <w:b/>
          <w:sz w:val="24"/>
          <w:szCs w:val="24"/>
        </w:rPr>
        <w:t xml:space="preserve">Supplementary </w:t>
      </w:r>
      <w:r w:rsidR="00730125" w:rsidRPr="003A076A">
        <w:rPr>
          <w:b/>
          <w:sz w:val="24"/>
          <w:szCs w:val="24"/>
        </w:rPr>
        <w:t xml:space="preserve">Figure </w:t>
      </w:r>
      <w:r w:rsidRPr="003A076A">
        <w:rPr>
          <w:b/>
          <w:sz w:val="24"/>
          <w:szCs w:val="24"/>
        </w:rPr>
        <w:t>A2</w:t>
      </w:r>
    </w:p>
    <w:p w14:paraId="6E3AE2CF" w14:textId="783E9B06" w:rsidR="00730125" w:rsidRPr="003A076A" w:rsidRDefault="00730125" w:rsidP="003A076A">
      <w:pPr>
        <w:spacing w:line="480" w:lineRule="auto"/>
        <w:jc w:val="both"/>
        <w:outlineLvl w:val="3"/>
        <w:rPr>
          <w:rFonts w:eastAsia="Times"/>
          <w:i/>
          <w:iCs/>
          <w:sz w:val="24"/>
          <w:szCs w:val="24"/>
        </w:rPr>
      </w:pPr>
      <w:r w:rsidRPr="003A076A">
        <w:rPr>
          <w:rFonts w:eastAsia="Times"/>
          <w:i/>
          <w:iCs/>
          <w:sz w:val="24"/>
          <w:szCs w:val="24"/>
        </w:rPr>
        <w:t xml:space="preserve">Factor Loadings from an Exploratory Factor Analysis </w:t>
      </w:r>
      <w:r w:rsidR="00D52B51">
        <w:rPr>
          <w:noProof/>
        </w:rPr>
        <w:drawing>
          <wp:anchor distT="0" distB="0" distL="114300" distR="114300" simplePos="0" relativeHeight="251747328" behindDoc="0" locked="0" layoutInCell="1" allowOverlap="1" wp14:anchorId="14CE2B32" wp14:editId="38D0B82C">
            <wp:simplePos x="0" y="0"/>
            <wp:positionH relativeFrom="column">
              <wp:posOffset>0</wp:posOffset>
            </wp:positionH>
            <wp:positionV relativeFrom="paragraph">
              <wp:posOffset>354330</wp:posOffset>
            </wp:positionV>
            <wp:extent cx="5943600" cy="2324100"/>
            <wp:effectExtent l="0" t="0" r="0" b="0"/>
            <wp:wrapTopAndBottom/>
            <wp:docPr id="240812653" name="Picture 1" descr="A graph of progress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2653" name="Picture 1" descr="A graph of progress ba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24100"/>
                    </a:xfrm>
                    <a:prstGeom prst="rect">
                      <a:avLst/>
                    </a:prstGeom>
                  </pic:spPr>
                </pic:pic>
              </a:graphicData>
            </a:graphic>
          </wp:anchor>
        </w:drawing>
      </w:r>
    </w:p>
    <w:p w14:paraId="23C59CFF" w14:textId="1BA49FC0" w:rsidR="00730125" w:rsidRPr="003A076A" w:rsidRDefault="00730125" w:rsidP="003A076A">
      <w:pPr>
        <w:spacing w:before="240" w:line="480" w:lineRule="auto"/>
        <w:jc w:val="both"/>
        <w:rPr>
          <w:rFonts w:eastAsia="Times"/>
          <w:sz w:val="24"/>
          <w:szCs w:val="24"/>
        </w:rPr>
      </w:pPr>
      <w:r w:rsidRPr="003A076A">
        <w:rPr>
          <w:rFonts w:eastAsia="Times"/>
          <w:i/>
          <w:iCs/>
          <w:sz w:val="24"/>
          <w:szCs w:val="24"/>
        </w:rPr>
        <w:t>Note.</w:t>
      </w:r>
      <w:r w:rsidRPr="003A076A">
        <w:rPr>
          <w:rFonts w:eastAsia="Times"/>
          <w:sz w:val="24"/>
          <w:szCs w:val="24"/>
        </w:rPr>
        <w:t xml:space="preserve"> The factor loadings on the x-axis indicate the presence of a three-factor structure. The </w:t>
      </w:r>
      <w:r w:rsidR="00172DD9" w:rsidRPr="003A076A">
        <w:rPr>
          <w:rFonts w:eastAsia="Times"/>
          <w:sz w:val="24"/>
          <w:szCs w:val="24"/>
        </w:rPr>
        <w:t xml:space="preserve">three </w:t>
      </w:r>
      <w:r w:rsidRPr="003A076A">
        <w:rPr>
          <w:rFonts w:eastAsia="Times"/>
          <w:sz w:val="24"/>
          <w:szCs w:val="24"/>
        </w:rPr>
        <w:t>latent factors (</w:t>
      </w:r>
      <w:proofErr w:type="spellStart"/>
      <w:r w:rsidRPr="003A076A">
        <w:rPr>
          <w:rFonts w:eastAsia="Times"/>
          <w:sz w:val="24"/>
          <w:szCs w:val="24"/>
        </w:rPr>
        <w:t>oblimin</w:t>
      </w:r>
      <w:proofErr w:type="spellEnd"/>
      <w:r w:rsidRPr="003A076A">
        <w:rPr>
          <w:rFonts w:eastAsia="Times"/>
          <w:sz w:val="24"/>
          <w:szCs w:val="24"/>
        </w:rPr>
        <w:t xml:space="preserve"> rotation) accounted for 6</w:t>
      </w:r>
      <w:r w:rsidR="000E1F85" w:rsidRPr="003A076A">
        <w:rPr>
          <w:rFonts w:eastAsia="Times"/>
          <w:sz w:val="24"/>
          <w:szCs w:val="24"/>
        </w:rPr>
        <w:t>7</w:t>
      </w:r>
      <w:r w:rsidRPr="003A076A">
        <w:rPr>
          <w:rFonts w:eastAsia="Times"/>
          <w:sz w:val="24"/>
          <w:szCs w:val="24"/>
        </w:rPr>
        <w:t>% of the total variance of the original data (2</w:t>
      </w:r>
      <w:r w:rsidR="000E1F85" w:rsidRPr="003A076A">
        <w:rPr>
          <w:rFonts w:eastAsia="Times"/>
          <w:sz w:val="24"/>
          <w:szCs w:val="24"/>
        </w:rPr>
        <w:t>7</w:t>
      </w:r>
      <w:r w:rsidRPr="003A076A">
        <w:rPr>
          <w:rFonts w:eastAsia="Times"/>
          <w:sz w:val="24"/>
          <w:szCs w:val="24"/>
        </w:rPr>
        <w:t>%, 2</w:t>
      </w:r>
      <w:r w:rsidR="000E1F85" w:rsidRPr="003A076A">
        <w:rPr>
          <w:rFonts w:eastAsia="Times"/>
          <w:sz w:val="24"/>
          <w:szCs w:val="24"/>
        </w:rPr>
        <w:t>2</w:t>
      </w:r>
      <w:r w:rsidRPr="003A076A">
        <w:rPr>
          <w:rFonts w:eastAsia="Times"/>
          <w:sz w:val="24"/>
          <w:szCs w:val="24"/>
        </w:rPr>
        <w:t xml:space="preserve">%, and </w:t>
      </w:r>
      <w:r w:rsidR="000E1F85" w:rsidRPr="003A076A">
        <w:rPr>
          <w:rFonts w:eastAsia="Times"/>
          <w:sz w:val="24"/>
          <w:szCs w:val="24"/>
        </w:rPr>
        <w:t>18</w:t>
      </w:r>
      <w:r w:rsidRPr="003A076A">
        <w:rPr>
          <w:rFonts w:eastAsia="Times"/>
          <w:sz w:val="24"/>
          <w:szCs w:val="24"/>
        </w:rPr>
        <w:t>% respectively).</w:t>
      </w:r>
    </w:p>
    <w:p w14:paraId="04796A25" w14:textId="77777777" w:rsidR="000E1F85" w:rsidRPr="003A076A" w:rsidRDefault="000E1F85" w:rsidP="003A076A">
      <w:pPr>
        <w:spacing w:before="240" w:line="480" w:lineRule="auto"/>
        <w:jc w:val="both"/>
        <w:rPr>
          <w:rFonts w:eastAsia="Times"/>
          <w:sz w:val="24"/>
          <w:szCs w:val="24"/>
        </w:rPr>
      </w:pPr>
    </w:p>
    <w:p w14:paraId="198EDA6A" w14:textId="2D990A9D" w:rsidR="00730125" w:rsidRPr="003A076A" w:rsidRDefault="00730125" w:rsidP="003A076A">
      <w:pPr>
        <w:spacing w:before="240" w:line="480" w:lineRule="auto"/>
        <w:ind w:firstLine="720"/>
        <w:jc w:val="both"/>
        <w:rPr>
          <w:rFonts w:eastAsia="Times"/>
          <w:sz w:val="24"/>
          <w:szCs w:val="24"/>
        </w:rPr>
      </w:pPr>
      <w:r w:rsidRPr="003A076A">
        <w:rPr>
          <w:rFonts w:eastAsia="Times"/>
          <w:sz w:val="24"/>
          <w:szCs w:val="24"/>
        </w:rPr>
        <w:t>We also compared the relative fit of the best two-factor solution to that of a three-factor solution. Comparing the Akaike Information Criterion (AIC) and Bayesian Information Criterion (BIC) of the resulting models shows that the three-factor solution fits the data better than the best possible exclusive two-factor solution (AIC</w:t>
      </w:r>
      <w:r w:rsidRPr="003A076A">
        <w:rPr>
          <w:rFonts w:eastAsia="Times"/>
          <w:sz w:val="24"/>
          <w:szCs w:val="24"/>
          <w:vertAlign w:val="subscript"/>
        </w:rPr>
        <w:t>3</w:t>
      </w:r>
      <w:r w:rsidRPr="003A076A">
        <w:rPr>
          <w:rFonts w:eastAsia="Times"/>
          <w:sz w:val="24"/>
          <w:szCs w:val="24"/>
        </w:rPr>
        <w:t xml:space="preserve"> = </w:t>
      </w:r>
      <w:r w:rsidR="000E1F85" w:rsidRPr="003A076A">
        <w:rPr>
          <w:rFonts w:eastAsia="Times"/>
          <w:sz w:val="24"/>
          <w:szCs w:val="24"/>
        </w:rPr>
        <w:t>43692.5</w:t>
      </w:r>
      <w:r w:rsidRPr="003A076A">
        <w:rPr>
          <w:rFonts w:eastAsia="Times"/>
          <w:sz w:val="24"/>
          <w:szCs w:val="24"/>
        </w:rPr>
        <w:t xml:space="preserve"> vs. AIC</w:t>
      </w:r>
      <w:r w:rsidRPr="003A076A">
        <w:rPr>
          <w:rFonts w:eastAsia="Times"/>
          <w:sz w:val="24"/>
          <w:szCs w:val="24"/>
          <w:vertAlign w:val="subscript"/>
        </w:rPr>
        <w:t>2</w:t>
      </w:r>
      <w:r w:rsidRPr="003A076A">
        <w:rPr>
          <w:rFonts w:eastAsia="Times"/>
          <w:sz w:val="24"/>
          <w:szCs w:val="24"/>
        </w:rPr>
        <w:t xml:space="preserve">= </w:t>
      </w:r>
      <w:r w:rsidR="000E1F85" w:rsidRPr="003A076A">
        <w:rPr>
          <w:rFonts w:eastAsia="Times"/>
          <w:sz w:val="24"/>
          <w:szCs w:val="24"/>
        </w:rPr>
        <w:t>44116.1</w:t>
      </w:r>
      <w:r w:rsidRPr="003A076A">
        <w:rPr>
          <w:rFonts w:eastAsia="Times"/>
          <w:sz w:val="24"/>
          <w:szCs w:val="24"/>
        </w:rPr>
        <w:t xml:space="preserve">; lower values indicate </w:t>
      </w:r>
      <w:r w:rsidRPr="003A076A">
        <w:rPr>
          <w:rFonts w:eastAsia="Times"/>
          <w:sz w:val="24"/>
          <w:szCs w:val="24"/>
        </w:rPr>
        <w:lastRenderedPageBreak/>
        <w:t xml:space="preserve">better complexity-penalized fit). </w:t>
      </w:r>
      <w:r w:rsidR="000E1F85" w:rsidRPr="003A076A">
        <w:rPr>
          <w:rFonts w:eastAsia="Times"/>
          <w:sz w:val="24"/>
          <w:szCs w:val="24"/>
        </w:rPr>
        <w:t>W</w:t>
      </w:r>
      <w:r w:rsidRPr="003A076A">
        <w:rPr>
          <w:rFonts w:eastAsia="Times"/>
          <w:sz w:val="24"/>
          <w:szCs w:val="24"/>
        </w:rPr>
        <w:t xml:space="preserve">e </w:t>
      </w:r>
      <w:r w:rsidR="000E1F85" w:rsidRPr="003A076A">
        <w:rPr>
          <w:rFonts w:eastAsia="Times"/>
          <w:sz w:val="24"/>
          <w:szCs w:val="24"/>
        </w:rPr>
        <w:t xml:space="preserve">thus </w:t>
      </w:r>
      <w:r w:rsidRPr="003A076A">
        <w:rPr>
          <w:rFonts w:eastAsia="Times"/>
          <w:sz w:val="24"/>
          <w:szCs w:val="24"/>
        </w:rPr>
        <w:t>conclude</w:t>
      </w:r>
      <w:r w:rsidR="000E1F85" w:rsidRPr="003A076A">
        <w:rPr>
          <w:rFonts w:eastAsia="Times"/>
          <w:sz w:val="24"/>
          <w:szCs w:val="24"/>
        </w:rPr>
        <w:t>d</w:t>
      </w:r>
      <w:r w:rsidRPr="003A076A">
        <w:rPr>
          <w:rFonts w:eastAsia="Times"/>
          <w:sz w:val="24"/>
          <w:szCs w:val="24"/>
        </w:rPr>
        <w:t xml:space="preserve"> that our six items can be reliably clustered to three.</w:t>
      </w:r>
    </w:p>
    <w:p w14:paraId="3AC9F1B4" w14:textId="587A68EE" w:rsidR="00D70EB3" w:rsidRPr="003A076A" w:rsidRDefault="00D70EB3" w:rsidP="00453BA5">
      <w:pPr>
        <w:jc w:val="both"/>
        <w:rPr>
          <w:b/>
          <w:bCs/>
          <w:sz w:val="24"/>
          <w:szCs w:val="24"/>
        </w:rPr>
      </w:pPr>
      <w:r w:rsidRPr="003A076A">
        <w:rPr>
          <w:b/>
          <w:bCs/>
          <w:sz w:val="24"/>
          <w:szCs w:val="24"/>
        </w:rPr>
        <w:t>SMA3: Within-domain Variation in Paths</w:t>
      </w:r>
    </w:p>
    <w:p w14:paraId="30CC7650" w14:textId="74BE7331" w:rsidR="00D70EB3" w:rsidRPr="003A076A" w:rsidRDefault="00D70EB3" w:rsidP="003A076A">
      <w:pPr>
        <w:spacing w:before="240" w:line="480" w:lineRule="auto"/>
        <w:jc w:val="both"/>
        <w:rPr>
          <w:b/>
          <w:sz w:val="24"/>
          <w:szCs w:val="24"/>
        </w:rPr>
      </w:pPr>
      <w:r w:rsidRPr="003A076A">
        <w:rPr>
          <w:b/>
          <w:sz w:val="24"/>
          <w:szCs w:val="24"/>
        </w:rPr>
        <w:t>Supplementary Figure A3</w:t>
      </w:r>
    </w:p>
    <w:p w14:paraId="29F433E4" w14:textId="5C1C5DEE" w:rsidR="00D70EB3" w:rsidRPr="003A076A" w:rsidRDefault="00D70EB3" w:rsidP="003A076A">
      <w:pPr>
        <w:spacing w:line="480" w:lineRule="auto"/>
        <w:jc w:val="both"/>
        <w:outlineLvl w:val="3"/>
        <w:rPr>
          <w:noProof/>
          <w:sz w:val="24"/>
          <w:szCs w:val="24"/>
        </w:rPr>
      </w:pPr>
      <w:r w:rsidRPr="003A076A">
        <w:rPr>
          <w:noProof/>
          <w:sz w:val="24"/>
          <w:szCs w:val="24"/>
        </w:rPr>
        <w:drawing>
          <wp:anchor distT="0" distB="0" distL="114300" distR="114300" simplePos="0" relativeHeight="251689984" behindDoc="0" locked="0" layoutInCell="1" allowOverlap="1" wp14:anchorId="65D37D02" wp14:editId="573AFD6E">
            <wp:simplePos x="0" y="0"/>
            <wp:positionH relativeFrom="margin">
              <wp:align>right</wp:align>
            </wp:positionH>
            <wp:positionV relativeFrom="paragraph">
              <wp:posOffset>236855</wp:posOffset>
            </wp:positionV>
            <wp:extent cx="5943600" cy="2394585"/>
            <wp:effectExtent l="0" t="0" r="0" b="0"/>
            <wp:wrapTopAndBottom/>
            <wp:docPr id="1368806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94585"/>
                    </a:xfrm>
                    <a:prstGeom prst="rect">
                      <a:avLst/>
                    </a:prstGeom>
                    <a:noFill/>
                    <a:ln>
                      <a:noFill/>
                    </a:ln>
                  </pic:spPr>
                </pic:pic>
              </a:graphicData>
            </a:graphic>
          </wp:anchor>
        </w:drawing>
      </w:r>
      <w:r w:rsidRPr="003A076A">
        <w:rPr>
          <w:rFonts w:eastAsia="Times"/>
          <w:i/>
          <w:iCs/>
          <w:noProof/>
          <w:sz w:val="24"/>
          <w:szCs w:val="24"/>
        </w:rPr>
        <w:t>Within-domain variation for Scientific Issues in Paths</w:t>
      </w:r>
      <w:r w:rsidRPr="003A076A">
        <w:rPr>
          <w:sz w:val="24"/>
          <w:szCs w:val="24"/>
        </w:rPr>
        <w:t xml:space="preserve"> </w:t>
      </w:r>
    </w:p>
    <w:p w14:paraId="09E1C9C5" w14:textId="32AEF438" w:rsidR="00D70EB3" w:rsidRPr="003A076A" w:rsidRDefault="00D70EB3" w:rsidP="003A076A">
      <w:pPr>
        <w:spacing w:line="480" w:lineRule="auto"/>
        <w:jc w:val="both"/>
        <w:rPr>
          <w:rFonts w:eastAsia="Times"/>
          <w:sz w:val="24"/>
          <w:szCs w:val="24"/>
        </w:rPr>
      </w:pPr>
      <w:r w:rsidRPr="003A076A">
        <w:rPr>
          <w:rFonts w:eastAsia="Times"/>
          <w:i/>
          <w:iCs/>
          <w:sz w:val="24"/>
          <w:szCs w:val="24"/>
        </w:rPr>
        <w:t>Note.</w:t>
      </w:r>
      <w:r w:rsidRPr="003A076A">
        <w:rPr>
          <w:rFonts w:eastAsia="Times"/>
          <w:sz w:val="24"/>
          <w:szCs w:val="24"/>
        </w:rPr>
        <w:t xml:space="preserve"> Figure shows scaled density plots demonstrating variation for scientific controversies with at least 20 responses.</w:t>
      </w:r>
    </w:p>
    <w:p w14:paraId="1F9E275A" w14:textId="77777777" w:rsidR="00453BA5" w:rsidRDefault="00453BA5">
      <w:pPr>
        <w:rPr>
          <w:b/>
          <w:sz w:val="24"/>
          <w:szCs w:val="24"/>
        </w:rPr>
      </w:pPr>
      <w:r>
        <w:rPr>
          <w:b/>
          <w:sz w:val="24"/>
          <w:szCs w:val="24"/>
        </w:rPr>
        <w:br w:type="page"/>
      </w:r>
    </w:p>
    <w:p w14:paraId="0E28A087" w14:textId="6B1855BD" w:rsidR="00D70EB3" w:rsidRPr="003A076A" w:rsidRDefault="00D70EB3" w:rsidP="003A076A">
      <w:pPr>
        <w:spacing w:before="240" w:line="480" w:lineRule="auto"/>
        <w:jc w:val="both"/>
        <w:rPr>
          <w:b/>
          <w:sz w:val="24"/>
          <w:szCs w:val="24"/>
        </w:rPr>
      </w:pPr>
      <w:r w:rsidRPr="003A076A">
        <w:rPr>
          <w:b/>
          <w:sz w:val="24"/>
          <w:szCs w:val="24"/>
        </w:rPr>
        <w:lastRenderedPageBreak/>
        <w:t>Supplementary Figure A4</w:t>
      </w:r>
    </w:p>
    <w:p w14:paraId="570343E2" w14:textId="5DA9221A" w:rsidR="00D70EB3" w:rsidRPr="003A076A" w:rsidRDefault="00D70EB3" w:rsidP="003A076A">
      <w:pPr>
        <w:spacing w:line="480" w:lineRule="auto"/>
        <w:jc w:val="both"/>
        <w:outlineLvl w:val="3"/>
        <w:rPr>
          <w:rFonts w:eastAsia="Times"/>
          <w:i/>
          <w:iCs/>
          <w:noProof/>
          <w:sz w:val="24"/>
          <w:szCs w:val="24"/>
        </w:rPr>
      </w:pPr>
      <w:r w:rsidRPr="003A076A">
        <w:rPr>
          <w:noProof/>
          <w:sz w:val="24"/>
          <w:szCs w:val="24"/>
        </w:rPr>
        <w:drawing>
          <wp:anchor distT="0" distB="0" distL="114300" distR="114300" simplePos="0" relativeHeight="251691008" behindDoc="0" locked="0" layoutInCell="1" allowOverlap="1" wp14:anchorId="4FD938B9" wp14:editId="73FD4B34">
            <wp:simplePos x="0" y="0"/>
            <wp:positionH relativeFrom="margin">
              <wp:align>center</wp:align>
            </wp:positionH>
            <wp:positionV relativeFrom="paragraph">
              <wp:posOffset>272943</wp:posOffset>
            </wp:positionV>
            <wp:extent cx="5943600" cy="2394585"/>
            <wp:effectExtent l="0" t="0" r="0" b="0"/>
            <wp:wrapTopAndBottom/>
            <wp:docPr id="1840540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94585"/>
                    </a:xfrm>
                    <a:prstGeom prst="rect">
                      <a:avLst/>
                    </a:prstGeom>
                    <a:noFill/>
                    <a:ln>
                      <a:noFill/>
                    </a:ln>
                  </pic:spPr>
                </pic:pic>
              </a:graphicData>
            </a:graphic>
          </wp:anchor>
        </w:drawing>
      </w:r>
      <w:r w:rsidRPr="003A076A">
        <w:rPr>
          <w:rFonts w:eastAsia="Times"/>
          <w:i/>
          <w:iCs/>
          <w:noProof/>
          <w:sz w:val="24"/>
          <w:szCs w:val="24"/>
        </w:rPr>
        <w:t>Within-domain variation for Political Issues in Paths</w:t>
      </w:r>
    </w:p>
    <w:p w14:paraId="33500CFE" w14:textId="6B1EF91D" w:rsidR="00D70EB3" w:rsidRPr="003A076A" w:rsidRDefault="00D70EB3" w:rsidP="003A076A">
      <w:pPr>
        <w:spacing w:line="480" w:lineRule="auto"/>
        <w:jc w:val="both"/>
        <w:rPr>
          <w:rFonts w:eastAsia="Times"/>
          <w:sz w:val="24"/>
          <w:szCs w:val="24"/>
        </w:rPr>
      </w:pPr>
      <w:r w:rsidRPr="003A076A">
        <w:rPr>
          <w:rFonts w:eastAsia="Times"/>
          <w:i/>
          <w:iCs/>
          <w:sz w:val="24"/>
          <w:szCs w:val="24"/>
        </w:rPr>
        <w:t>Note.</w:t>
      </w:r>
      <w:r w:rsidRPr="003A076A">
        <w:rPr>
          <w:rFonts w:eastAsia="Times"/>
          <w:sz w:val="24"/>
          <w:szCs w:val="24"/>
        </w:rPr>
        <w:t xml:space="preserve"> Figure shows scaled density plots demonstrating variation for political controversies with at least 20 responses.</w:t>
      </w:r>
    </w:p>
    <w:p w14:paraId="668E1280" w14:textId="77777777" w:rsidR="00453BA5" w:rsidRDefault="00453BA5">
      <w:pPr>
        <w:rPr>
          <w:b/>
          <w:sz w:val="24"/>
          <w:szCs w:val="24"/>
        </w:rPr>
      </w:pPr>
      <w:r>
        <w:rPr>
          <w:b/>
          <w:sz w:val="24"/>
          <w:szCs w:val="24"/>
        </w:rPr>
        <w:br w:type="page"/>
      </w:r>
    </w:p>
    <w:p w14:paraId="554B0CEF" w14:textId="0127950F" w:rsidR="00D70EB3" w:rsidRPr="003A076A" w:rsidRDefault="00D70EB3" w:rsidP="003A076A">
      <w:pPr>
        <w:spacing w:before="240" w:line="480" w:lineRule="auto"/>
        <w:jc w:val="both"/>
        <w:rPr>
          <w:b/>
          <w:sz w:val="24"/>
          <w:szCs w:val="24"/>
        </w:rPr>
      </w:pPr>
      <w:r w:rsidRPr="003A076A">
        <w:rPr>
          <w:b/>
          <w:sz w:val="24"/>
          <w:szCs w:val="24"/>
        </w:rPr>
        <w:lastRenderedPageBreak/>
        <w:t>Supplementary Figure A5</w:t>
      </w:r>
    </w:p>
    <w:p w14:paraId="090C371B" w14:textId="576461F8" w:rsidR="00D70EB3" w:rsidRPr="003A076A" w:rsidRDefault="00D70EB3" w:rsidP="003A076A">
      <w:pPr>
        <w:spacing w:line="480" w:lineRule="auto"/>
        <w:jc w:val="both"/>
        <w:outlineLvl w:val="3"/>
        <w:rPr>
          <w:rFonts w:eastAsia="Times"/>
          <w:i/>
          <w:iCs/>
          <w:noProof/>
          <w:sz w:val="24"/>
          <w:szCs w:val="24"/>
        </w:rPr>
      </w:pPr>
      <w:r w:rsidRPr="003A076A">
        <w:rPr>
          <w:noProof/>
          <w:sz w:val="24"/>
          <w:szCs w:val="24"/>
        </w:rPr>
        <w:drawing>
          <wp:anchor distT="0" distB="0" distL="114300" distR="114300" simplePos="0" relativeHeight="251692032" behindDoc="0" locked="0" layoutInCell="1" allowOverlap="1" wp14:anchorId="014BDC4F" wp14:editId="2739FC21">
            <wp:simplePos x="0" y="0"/>
            <wp:positionH relativeFrom="column">
              <wp:posOffset>89854</wp:posOffset>
            </wp:positionH>
            <wp:positionV relativeFrom="paragraph">
              <wp:posOffset>253772</wp:posOffset>
            </wp:positionV>
            <wp:extent cx="5943600" cy="2394585"/>
            <wp:effectExtent l="0" t="0" r="0" b="0"/>
            <wp:wrapTopAndBottom/>
            <wp:docPr id="927547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076A">
        <w:rPr>
          <w:rFonts w:eastAsia="Times"/>
          <w:i/>
          <w:iCs/>
          <w:noProof/>
          <w:sz w:val="24"/>
          <w:szCs w:val="24"/>
        </w:rPr>
        <w:t>Within-domain variation for Moral Issues in Paths</w:t>
      </w:r>
    </w:p>
    <w:p w14:paraId="7973C39A" w14:textId="410F57B6" w:rsidR="00D70EB3" w:rsidRPr="003A076A" w:rsidRDefault="00D70EB3" w:rsidP="003A076A">
      <w:pPr>
        <w:spacing w:line="480" w:lineRule="auto"/>
        <w:jc w:val="both"/>
        <w:rPr>
          <w:rFonts w:eastAsia="Times"/>
          <w:sz w:val="24"/>
          <w:szCs w:val="24"/>
        </w:rPr>
      </w:pPr>
      <w:r w:rsidRPr="003A076A">
        <w:rPr>
          <w:rFonts w:eastAsia="Times"/>
          <w:i/>
          <w:iCs/>
          <w:sz w:val="24"/>
          <w:szCs w:val="24"/>
        </w:rPr>
        <w:t>Note.</w:t>
      </w:r>
      <w:r w:rsidRPr="003A076A">
        <w:rPr>
          <w:rFonts w:eastAsia="Times"/>
          <w:sz w:val="24"/>
          <w:szCs w:val="24"/>
        </w:rPr>
        <w:t xml:space="preserve"> Figure shows scaled density plots demonstrating variation for moral controversies with at least 20 responses.</w:t>
      </w:r>
    </w:p>
    <w:p w14:paraId="08495AA8" w14:textId="77777777" w:rsidR="00453BA5" w:rsidRDefault="00453BA5">
      <w:pPr>
        <w:rPr>
          <w:b/>
          <w:sz w:val="24"/>
          <w:szCs w:val="24"/>
        </w:rPr>
      </w:pPr>
      <w:r>
        <w:rPr>
          <w:b/>
          <w:sz w:val="24"/>
          <w:szCs w:val="24"/>
        </w:rPr>
        <w:br w:type="page"/>
      </w:r>
    </w:p>
    <w:p w14:paraId="120557F8" w14:textId="11586C8F" w:rsidR="00D70EB3" w:rsidRPr="003A076A" w:rsidRDefault="00D70EB3" w:rsidP="003A076A">
      <w:pPr>
        <w:spacing w:before="240" w:line="480" w:lineRule="auto"/>
        <w:jc w:val="both"/>
        <w:rPr>
          <w:b/>
          <w:sz w:val="24"/>
          <w:szCs w:val="24"/>
        </w:rPr>
      </w:pPr>
      <w:r w:rsidRPr="003A076A">
        <w:rPr>
          <w:b/>
          <w:sz w:val="24"/>
          <w:szCs w:val="24"/>
        </w:rPr>
        <w:lastRenderedPageBreak/>
        <w:t>Supplementary Figure A6</w:t>
      </w:r>
    </w:p>
    <w:p w14:paraId="66A4E63D" w14:textId="2E969BED" w:rsidR="00D70EB3" w:rsidRPr="003A076A" w:rsidRDefault="00D70EB3" w:rsidP="003A076A">
      <w:pPr>
        <w:spacing w:line="480" w:lineRule="auto"/>
        <w:jc w:val="both"/>
        <w:outlineLvl w:val="3"/>
        <w:rPr>
          <w:rFonts w:eastAsia="Times"/>
          <w:i/>
          <w:iCs/>
          <w:noProof/>
          <w:sz w:val="24"/>
          <w:szCs w:val="24"/>
        </w:rPr>
      </w:pPr>
      <w:r w:rsidRPr="003A076A">
        <w:rPr>
          <w:noProof/>
          <w:sz w:val="24"/>
          <w:szCs w:val="24"/>
        </w:rPr>
        <w:drawing>
          <wp:anchor distT="0" distB="0" distL="114300" distR="114300" simplePos="0" relativeHeight="251693056" behindDoc="0" locked="0" layoutInCell="1" allowOverlap="1" wp14:anchorId="3D483AFE" wp14:editId="001FD90A">
            <wp:simplePos x="0" y="0"/>
            <wp:positionH relativeFrom="margin">
              <wp:align>center</wp:align>
            </wp:positionH>
            <wp:positionV relativeFrom="paragraph">
              <wp:posOffset>219299</wp:posOffset>
            </wp:positionV>
            <wp:extent cx="5401310" cy="2394585"/>
            <wp:effectExtent l="0" t="0" r="8890" b="0"/>
            <wp:wrapTopAndBottom/>
            <wp:docPr id="1195236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03" r="5113"/>
                    <a:stretch/>
                  </pic:blipFill>
                  <pic:spPr bwMode="auto">
                    <a:xfrm>
                      <a:off x="0" y="0"/>
                      <a:ext cx="5401310" cy="2394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76A">
        <w:rPr>
          <w:rFonts w:eastAsia="Times"/>
          <w:i/>
          <w:iCs/>
          <w:noProof/>
          <w:sz w:val="24"/>
          <w:szCs w:val="24"/>
        </w:rPr>
        <w:t>Within-domain variation for Religious Issues in Paths</w:t>
      </w:r>
    </w:p>
    <w:p w14:paraId="5F21A6AC" w14:textId="5E82A4EF" w:rsidR="00D70EB3" w:rsidRPr="003A076A" w:rsidRDefault="00D70EB3" w:rsidP="003A076A">
      <w:pPr>
        <w:spacing w:line="480" w:lineRule="auto"/>
        <w:jc w:val="both"/>
        <w:rPr>
          <w:rFonts w:eastAsia="Times"/>
          <w:sz w:val="24"/>
          <w:szCs w:val="24"/>
        </w:rPr>
      </w:pPr>
      <w:r w:rsidRPr="003A076A">
        <w:rPr>
          <w:rFonts w:eastAsia="Times"/>
          <w:i/>
          <w:iCs/>
          <w:sz w:val="24"/>
          <w:szCs w:val="24"/>
        </w:rPr>
        <w:t>Note.</w:t>
      </w:r>
      <w:r w:rsidRPr="003A076A">
        <w:rPr>
          <w:rFonts w:eastAsia="Times"/>
          <w:sz w:val="24"/>
          <w:szCs w:val="24"/>
        </w:rPr>
        <w:t xml:space="preserve"> Figure shows scaled density plots demonstrating variation for religious controversies with at least 20 responses.</w:t>
      </w:r>
    </w:p>
    <w:p w14:paraId="4FE151A0" w14:textId="77777777" w:rsidR="00D70EB3" w:rsidRPr="003A076A" w:rsidRDefault="00D70EB3" w:rsidP="003A076A">
      <w:pPr>
        <w:spacing w:line="480" w:lineRule="auto"/>
        <w:jc w:val="both"/>
        <w:rPr>
          <w:sz w:val="24"/>
          <w:szCs w:val="24"/>
        </w:rPr>
      </w:pPr>
    </w:p>
    <w:p w14:paraId="0FB15A80" w14:textId="77777777" w:rsidR="00453BA5" w:rsidRDefault="00453BA5">
      <w:pPr>
        <w:rPr>
          <w:b/>
          <w:bCs/>
          <w:sz w:val="24"/>
          <w:szCs w:val="24"/>
        </w:rPr>
      </w:pPr>
      <w:r>
        <w:rPr>
          <w:b/>
          <w:bCs/>
          <w:sz w:val="24"/>
          <w:szCs w:val="24"/>
        </w:rPr>
        <w:br w:type="page"/>
      </w:r>
    </w:p>
    <w:p w14:paraId="3977CAD3" w14:textId="73689F3A" w:rsidR="000D5F1A" w:rsidRPr="003A076A" w:rsidRDefault="000D5F1A" w:rsidP="003A076A">
      <w:pPr>
        <w:spacing w:before="240" w:line="480" w:lineRule="auto"/>
        <w:jc w:val="both"/>
        <w:rPr>
          <w:b/>
          <w:bCs/>
          <w:sz w:val="24"/>
          <w:szCs w:val="24"/>
        </w:rPr>
      </w:pPr>
      <w:r w:rsidRPr="003A076A">
        <w:rPr>
          <w:b/>
          <w:bCs/>
          <w:sz w:val="24"/>
          <w:szCs w:val="24"/>
        </w:rPr>
        <w:lastRenderedPageBreak/>
        <w:t>SM</w:t>
      </w:r>
      <w:r w:rsidR="00C34AFB" w:rsidRPr="003A076A">
        <w:rPr>
          <w:b/>
          <w:bCs/>
          <w:sz w:val="24"/>
          <w:szCs w:val="24"/>
        </w:rPr>
        <w:t>A</w:t>
      </w:r>
      <w:r w:rsidR="00D70EB3" w:rsidRPr="003A076A">
        <w:rPr>
          <w:b/>
          <w:bCs/>
          <w:sz w:val="24"/>
          <w:szCs w:val="24"/>
        </w:rPr>
        <w:t>4</w:t>
      </w:r>
      <w:r w:rsidRPr="003A076A">
        <w:rPr>
          <w:b/>
          <w:bCs/>
          <w:sz w:val="24"/>
          <w:szCs w:val="24"/>
        </w:rPr>
        <w:t>: Model Comparisons</w:t>
      </w:r>
      <w:r w:rsidR="00F2680D" w:rsidRPr="003A076A">
        <w:rPr>
          <w:b/>
          <w:bCs/>
          <w:sz w:val="24"/>
          <w:szCs w:val="24"/>
        </w:rPr>
        <w:t xml:space="preserve"> for Main </w:t>
      </w:r>
      <w:r w:rsidR="002F58A4">
        <w:rPr>
          <w:b/>
          <w:bCs/>
          <w:sz w:val="24"/>
          <w:szCs w:val="24"/>
        </w:rPr>
        <w:t>Study</w:t>
      </w:r>
    </w:p>
    <w:p w14:paraId="59F9EDE4" w14:textId="75249B06" w:rsidR="000D5F1A" w:rsidRPr="003A076A" w:rsidRDefault="00031103" w:rsidP="003A076A">
      <w:pPr>
        <w:spacing w:before="240" w:line="480" w:lineRule="auto"/>
        <w:jc w:val="both"/>
        <w:rPr>
          <w:b/>
          <w:sz w:val="24"/>
          <w:szCs w:val="24"/>
        </w:rPr>
      </w:pPr>
      <w:r w:rsidRPr="003A076A">
        <w:rPr>
          <w:b/>
          <w:sz w:val="24"/>
          <w:szCs w:val="24"/>
        </w:rPr>
        <w:t>Supplementary Figure A</w:t>
      </w:r>
      <w:r w:rsidR="0014619C" w:rsidRPr="003A076A">
        <w:rPr>
          <w:b/>
          <w:sz w:val="24"/>
          <w:szCs w:val="24"/>
        </w:rPr>
        <w:t>7</w:t>
      </w:r>
    </w:p>
    <w:p w14:paraId="64283CB0" w14:textId="28F3D982" w:rsidR="000D5F1A" w:rsidRPr="003A076A" w:rsidRDefault="00AE6FD1" w:rsidP="003A076A">
      <w:pPr>
        <w:spacing w:line="480" w:lineRule="auto"/>
        <w:jc w:val="both"/>
        <w:outlineLvl w:val="3"/>
        <w:rPr>
          <w:rFonts w:eastAsia="Times"/>
          <w:i/>
          <w:iCs/>
          <w:noProof/>
          <w:sz w:val="24"/>
          <w:szCs w:val="24"/>
        </w:rPr>
      </w:pPr>
      <w:r w:rsidRPr="003A076A">
        <w:rPr>
          <w:noProof/>
          <w:sz w:val="24"/>
          <w:szCs w:val="24"/>
        </w:rPr>
        <w:drawing>
          <wp:anchor distT="0" distB="0" distL="114300" distR="114300" simplePos="0" relativeHeight="251694080" behindDoc="0" locked="0" layoutInCell="1" allowOverlap="1" wp14:anchorId="006F7559" wp14:editId="38460025">
            <wp:simplePos x="0" y="0"/>
            <wp:positionH relativeFrom="margin">
              <wp:align>right</wp:align>
            </wp:positionH>
            <wp:positionV relativeFrom="paragraph">
              <wp:posOffset>248920</wp:posOffset>
            </wp:positionV>
            <wp:extent cx="5943600" cy="3968750"/>
            <wp:effectExtent l="0" t="0" r="0" b="0"/>
            <wp:wrapTopAndBottom/>
            <wp:docPr id="183491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1143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anchor>
        </w:drawing>
      </w:r>
      <w:r w:rsidR="000D5F1A" w:rsidRPr="003A076A">
        <w:rPr>
          <w:rFonts w:eastAsia="Times"/>
          <w:i/>
          <w:iCs/>
          <w:noProof/>
          <w:sz w:val="24"/>
          <w:szCs w:val="24"/>
        </w:rPr>
        <w:t>AIC Comparisons of Model Performance in Predicting Persistence</w:t>
      </w:r>
      <w:r w:rsidR="00C8050C" w:rsidRPr="003A076A">
        <w:rPr>
          <w:noProof/>
          <w:sz w:val="24"/>
          <w:szCs w:val="24"/>
        </w:rPr>
        <w:t xml:space="preserve"> </w:t>
      </w:r>
      <w:r w:rsidRPr="003A076A">
        <w:rPr>
          <w:i/>
          <w:iCs/>
          <w:noProof/>
          <w:sz w:val="24"/>
          <w:szCs w:val="24"/>
        </w:rPr>
        <w:t>for Questioning</w:t>
      </w:r>
    </w:p>
    <w:p w14:paraId="76AD0540" w14:textId="0258696B" w:rsidR="000D5F1A" w:rsidRPr="003A076A" w:rsidRDefault="000D5F1A" w:rsidP="003A076A">
      <w:pPr>
        <w:spacing w:before="240" w:line="480" w:lineRule="auto"/>
        <w:jc w:val="both"/>
        <w:rPr>
          <w:rFonts w:eastAsia="Times"/>
          <w:sz w:val="24"/>
          <w:szCs w:val="24"/>
        </w:rPr>
      </w:pPr>
      <w:r w:rsidRPr="003A076A">
        <w:rPr>
          <w:rFonts w:eastAsia="Times"/>
          <w:i/>
          <w:iCs/>
          <w:sz w:val="24"/>
          <w:szCs w:val="24"/>
        </w:rPr>
        <w:t>Note.</w:t>
      </w:r>
      <w:r w:rsidRPr="003A076A">
        <w:rPr>
          <w:rFonts w:eastAsia="Times"/>
          <w:sz w:val="24"/>
          <w:szCs w:val="24"/>
        </w:rPr>
        <w:t xml:space="preserve"> </w:t>
      </w:r>
      <w:proofErr w:type="spellStart"/>
      <w:r w:rsidRPr="003A076A">
        <w:rPr>
          <w:rFonts w:eastAsia="Times"/>
          <w:b/>
          <w:bCs/>
          <w:sz w:val="24"/>
          <w:szCs w:val="24"/>
        </w:rPr>
        <w:t>AICc</w:t>
      </w:r>
      <w:proofErr w:type="spellEnd"/>
      <w:r w:rsidRPr="003A076A">
        <w:rPr>
          <w:rFonts w:eastAsia="Times"/>
          <w:sz w:val="24"/>
          <w:szCs w:val="24"/>
        </w:rPr>
        <w:t xml:space="preserve"> denotes the bias-corrected AIC score, where lower values indicate better fit; </w:t>
      </w:r>
      <w:r w:rsidRPr="003A076A">
        <w:rPr>
          <w:rFonts w:eastAsia="Times"/>
          <w:b/>
          <w:bCs/>
          <w:sz w:val="24"/>
          <w:szCs w:val="24"/>
        </w:rPr>
        <w:t>delta</w:t>
      </w:r>
      <w:r w:rsidRPr="003A076A">
        <w:rPr>
          <w:rFonts w:eastAsia="Times"/>
          <w:sz w:val="24"/>
          <w:szCs w:val="24"/>
        </w:rPr>
        <w:t xml:space="preserve"> shows the difference between the best performing model (at top) and all other models. Columns on the left show the estimated weights for the predictors in the nested regressions; if a regression does not include a predictor, its absence is indicated </w:t>
      </w:r>
      <w:proofErr w:type="gramStart"/>
      <w:r w:rsidRPr="003A076A">
        <w:rPr>
          <w:rFonts w:eastAsia="Times"/>
          <w:sz w:val="24"/>
          <w:szCs w:val="24"/>
        </w:rPr>
        <w:t>by ‘-</w:t>
      </w:r>
      <w:proofErr w:type="gramEnd"/>
      <w:r w:rsidRPr="003A076A">
        <w:rPr>
          <w:rFonts w:eastAsia="Times"/>
          <w:sz w:val="24"/>
          <w:szCs w:val="24"/>
        </w:rPr>
        <w:t xml:space="preserve">’. Finally, </w:t>
      </w:r>
      <w:proofErr w:type="spellStart"/>
      <w:r w:rsidRPr="003A076A">
        <w:rPr>
          <w:rFonts w:eastAsia="Times"/>
          <w:sz w:val="24"/>
          <w:szCs w:val="24"/>
        </w:rPr>
        <w:t>logLik</w:t>
      </w:r>
      <w:proofErr w:type="spellEnd"/>
      <w:r w:rsidRPr="003A076A">
        <w:rPr>
          <w:rFonts w:eastAsia="Times"/>
          <w:sz w:val="24"/>
          <w:szCs w:val="24"/>
        </w:rPr>
        <w:t xml:space="preserve"> corresponds to the log likelihood of the data given the model, and is a measure of pure fit (that does not penalize complexity).</w:t>
      </w:r>
    </w:p>
    <w:p w14:paraId="1DD6D58C" w14:textId="03D2572E" w:rsidR="00AE6FD1" w:rsidRPr="003A076A" w:rsidRDefault="00AE6FD1" w:rsidP="003A076A">
      <w:pPr>
        <w:jc w:val="both"/>
        <w:rPr>
          <w:rFonts w:eastAsia="Times"/>
          <w:sz w:val="24"/>
          <w:szCs w:val="24"/>
        </w:rPr>
      </w:pPr>
      <w:r w:rsidRPr="003A076A">
        <w:rPr>
          <w:rFonts w:eastAsia="Times"/>
          <w:sz w:val="24"/>
          <w:szCs w:val="24"/>
        </w:rPr>
        <w:br w:type="page"/>
      </w:r>
    </w:p>
    <w:p w14:paraId="0E799AB9" w14:textId="6A7F7210" w:rsidR="00AE6FD1" w:rsidRPr="003A076A" w:rsidRDefault="00AE6FD1" w:rsidP="003A076A">
      <w:pPr>
        <w:spacing w:before="240" w:line="480" w:lineRule="auto"/>
        <w:jc w:val="both"/>
        <w:rPr>
          <w:b/>
          <w:sz w:val="24"/>
          <w:szCs w:val="24"/>
        </w:rPr>
      </w:pPr>
      <w:r w:rsidRPr="003A076A">
        <w:rPr>
          <w:b/>
          <w:sz w:val="24"/>
          <w:szCs w:val="24"/>
        </w:rPr>
        <w:lastRenderedPageBreak/>
        <w:t>Supplementary Figure A8</w:t>
      </w:r>
    </w:p>
    <w:p w14:paraId="043803AC" w14:textId="446C4FB1" w:rsidR="00AE6FD1" w:rsidRPr="003A076A" w:rsidRDefault="00AE6FD1" w:rsidP="003A076A">
      <w:pPr>
        <w:spacing w:line="480" w:lineRule="auto"/>
        <w:jc w:val="both"/>
        <w:outlineLvl w:val="3"/>
        <w:rPr>
          <w:rFonts w:eastAsia="Times"/>
          <w:i/>
          <w:iCs/>
          <w:noProof/>
          <w:sz w:val="24"/>
          <w:szCs w:val="24"/>
        </w:rPr>
      </w:pPr>
      <w:r w:rsidRPr="003A076A">
        <w:rPr>
          <w:rFonts w:eastAsia="Times"/>
          <w:i/>
          <w:iCs/>
          <w:noProof/>
          <w:sz w:val="24"/>
          <w:szCs w:val="24"/>
        </w:rPr>
        <w:t>AIC Comparisons of Model Performance in Predicting Persistence</w:t>
      </w:r>
      <w:r w:rsidRPr="003A076A">
        <w:rPr>
          <w:noProof/>
          <w:sz w:val="24"/>
          <w:szCs w:val="24"/>
        </w:rPr>
        <w:t xml:space="preserve"> </w:t>
      </w:r>
      <w:r w:rsidRPr="003A076A">
        <w:rPr>
          <w:i/>
          <w:iCs/>
          <w:noProof/>
          <w:sz w:val="24"/>
          <w:szCs w:val="24"/>
        </w:rPr>
        <w:t>for Binarized View Change</w:t>
      </w:r>
      <w:r w:rsidRPr="003A076A">
        <w:rPr>
          <w:noProof/>
          <w:sz w:val="24"/>
          <w:szCs w:val="24"/>
        </w:rPr>
        <w:drawing>
          <wp:inline distT="0" distB="0" distL="0" distR="0" wp14:anchorId="40214241" wp14:editId="46176422">
            <wp:extent cx="5943600" cy="4124960"/>
            <wp:effectExtent l="0" t="0" r="0" b="8890"/>
            <wp:docPr id="87600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01012" name=""/>
                    <pic:cNvPicPr/>
                  </pic:nvPicPr>
                  <pic:blipFill>
                    <a:blip r:embed="rId18"/>
                    <a:stretch>
                      <a:fillRect/>
                    </a:stretch>
                  </pic:blipFill>
                  <pic:spPr>
                    <a:xfrm>
                      <a:off x="0" y="0"/>
                      <a:ext cx="5943600" cy="4124960"/>
                    </a:xfrm>
                    <a:prstGeom prst="rect">
                      <a:avLst/>
                    </a:prstGeom>
                  </pic:spPr>
                </pic:pic>
              </a:graphicData>
            </a:graphic>
          </wp:inline>
        </w:drawing>
      </w:r>
      <w:r w:rsidRPr="003A076A">
        <w:rPr>
          <w:rFonts w:eastAsia="Times"/>
          <w:i/>
          <w:iCs/>
          <w:sz w:val="24"/>
          <w:szCs w:val="24"/>
        </w:rPr>
        <w:t>Note.</w:t>
      </w:r>
      <w:r w:rsidRPr="003A076A">
        <w:rPr>
          <w:rFonts w:eastAsia="Times"/>
          <w:sz w:val="24"/>
          <w:szCs w:val="24"/>
        </w:rPr>
        <w:t xml:space="preserve"> </w:t>
      </w:r>
      <w:proofErr w:type="spellStart"/>
      <w:r w:rsidRPr="003A076A">
        <w:rPr>
          <w:rFonts w:eastAsia="Times"/>
          <w:b/>
          <w:bCs/>
          <w:sz w:val="24"/>
          <w:szCs w:val="24"/>
        </w:rPr>
        <w:t>AICc</w:t>
      </w:r>
      <w:proofErr w:type="spellEnd"/>
      <w:r w:rsidRPr="003A076A">
        <w:rPr>
          <w:rFonts w:eastAsia="Times"/>
          <w:sz w:val="24"/>
          <w:szCs w:val="24"/>
        </w:rPr>
        <w:t xml:space="preserve"> denotes the bias-corrected AIC score, where lower values indicate better fit; </w:t>
      </w:r>
      <w:r w:rsidRPr="003A076A">
        <w:rPr>
          <w:rFonts w:eastAsia="Times"/>
          <w:b/>
          <w:bCs/>
          <w:sz w:val="24"/>
          <w:szCs w:val="24"/>
        </w:rPr>
        <w:t>delta</w:t>
      </w:r>
      <w:r w:rsidRPr="003A076A">
        <w:rPr>
          <w:rFonts w:eastAsia="Times"/>
          <w:sz w:val="24"/>
          <w:szCs w:val="24"/>
        </w:rPr>
        <w:t xml:space="preserve"> shows the difference between the best performing model (at top) and all other models. Columns on the left show the estimated weights for the predictors in the nested regressions; if a regression does not include a predictor, its absence is indicated </w:t>
      </w:r>
      <w:proofErr w:type="gramStart"/>
      <w:r w:rsidRPr="003A076A">
        <w:rPr>
          <w:rFonts w:eastAsia="Times"/>
          <w:sz w:val="24"/>
          <w:szCs w:val="24"/>
        </w:rPr>
        <w:t>by ‘-</w:t>
      </w:r>
      <w:proofErr w:type="gramEnd"/>
      <w:r w:rsidRPr="003A076A">
        <w:rPr>
          <w:rFonts w:eastAsia="Times"/>
          <w:sz w:val="24"/>
          <w:szCs w:val="24"/>
        </w:rPr>
        <w:t xml:space="preserve">’. Finally, </w:t>
      </w:r>
      <w:proofErr w:type="spellStart"/>
      <w:r w:rsidRPr="003A076A">
        <w:rPr>
          <w:rFonts w:eastAsia="Times"/>
          <w:sz w:val="24"/>
          <w:szCs w:val="24"/>
        </w:rPr>
        <w:t>logLik</w:t>
      </w:r>
      <w:proofErr w:type="spellEnd"/>
      <w:r w:rsidRPr="003A076A">
        <w:rPr>
          <w:rFonts w:eastAsia="Times"/>
          <w:sz w:val="24"/>
          <w:szCs w:val="24"/>
        </w:rPr>
        <w:t xml:space="preserve"> corresponds to the log likelihood of the data given the model, and is a measure of pure fit (that does not penalize complexity). </w:t>
      </w:r>
    </w:p>
    <w:p w14:paraId="75DF7CC4" w14:textId="77777777" w:rsidR="00F2680D" w:rsidRPr="003A076A" w:rsidRDefault="00F2680D" w:rsidP="003A076A">
      <w:pPr>
        <w:jc w:val="both"/>
        <w:rPr>
          <w:b/>
          <w:bCs/>
          <w:sz w:val="24"/>
          <w:szCs w:val="24"/>
        </w:rPr>
      </w:pPr>
      <w:r w:rsidRPr="003A076A">
        <w:rPr>
          <w:b/>
          <w:bCs/>
          <w:sz w:val="24"/>
          <w:szCs w:val="24"/>
        </w:rPr>
        <w:br w:type="page"/>
      </w:r>
    </w:p>
    <w:p w14:paraId="455E9EF8" w14:textId="685DE9CE" w:rsidR="00AE6FD1" w:rsidRPr="003A076A" w:rsidRDefault="00AE6FD1" w:rsidP="003A076A">
      <w:pPr>
        <w:spacing w:before="240" w:line="480" w:lineRule="auto"/>
        <w:jc w:val="both"/>
        <w:rPr>
          <w:b/>
          <w:bCs/>
          <w:sz w:val="24"/>
          <w:szCs w:val="24"/>
        </w:rPr>
      </w:pPr>
      <w:r w:rsidRPr="003A076A">
        <w:rPr>
          <w:b/>
          <w:bCs/>
          <w:sz w:val="24"/>
          <w:szCs w:val="24"/>
        </w:rPr>
        <w:lastRenderedPageBreak/>
        <w:t>Supplementary Figure A9</w:t>
      </w:r>
    </w:p>
    <w:p w14:paraId="7D6FABDD" w14:textId="4DD7FE0E" w:rsidR="00AE6FD1" w:rsidRPr="003A076A" w:rsidRDefault="00AE6FD1" w:rsidP="003A076A">
      <w:pPr>
        <w:spacing w:before="240" w:line="480" w:lineRule="auto"/>
        <w:jc w:val="both"/>
        <w:rPr>
          <w:i/>
          <w:iCs/>
          <w:sz w:val="24"/>
          <w:szCs w:val="24"/>
        </w:rPr>
      </w:pPr>
      <w:r w:rsidRPr="003A076A">
        <w:rPr>
          <w:rFonts w:eastAsia="Times"/>
          <w:b/>
          <w:bCs/>
          <w:i/>
          <w:iCs/>
          <w:noProof/>
          <w:sz w:val="24"/>
          <w:szCs w:val="24"/>
        </w:rPr>
        <w:drawing>
          <wp:anchor distT="0" distB="0" distL="114300" distR="114300" simplePos="0" relativeHeight="251695104" behindDoc="0" locked="0" layoutInCell="1" allowOverlap="1" wp14:anchorId="75068414" wp14:editId="08BB6BD8">
            <wp:simplePos x="0" y="0"/>
            <wp:positionH relativeFrom="margin">
              <wp:align>center</wp:align>
            </wp:positionH>
            <wp:positionV relativeFrom="paragraph">
              <wp:posOffset>288290</wp:posOffset>
            </wp:positionV>
            <wp:extent cx="3689350" cy="2387600"/>
            <wp:effectExtent l="0" t="0" r="6350" b="0"/>
            <wp:wrapTopAndBottom/>
            <wp:docPr id="1699414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2387600"/>
                    </a:xfrm>
                    <a:prstGeom prst="rect">
                      <a:avLst/>
                    </a:prstGeom>
                    <a:noFill/>
                  </pic:spPr>
                </pic:pic>
              </a:graphicData>
            </a:graphic>
            <wp14:sizeRelH relativeFrom="margin">
              <wp14:pctWidth>0</wp14:pctWidth>
            </wp14:sizeRelH>
            <wp14:sizeRelV relativeFrom="margin">
              <wp14:pctHeight>0</wp14:pctHeight>
            </wp14:sizeRelV>
          </wp:anchor>
        </w:drawing>
      </w:r>
      <w:r w:rsidRPr="003A076A">
        <w:rPr>
          <w:i/>
          <w:iCs/>
          <w:sz w:val="24"/>
          <w:szCs w:val="24"/>
        </w:rPr>
        <w:t>Coefficient Estimates for the Best Fitting Model</w:t>
      </w:r>
      <w:r w:rsidR="00F2680D" w:rsidRPr="003A076A">
        <w:rPr>
          <w:i/>
          <w:iCs/>
          <w:sz w:val="24"/>
          <w:szCs w:val="24"/>
        </w:rPr>
        <w:t xml:space="preserve"> </w:t>
      </w:r>
      <w:r w:rsidR="001B60F3" w:rsidRPr="003A076A">
        <w:rPr>
          <w:i/>
          <w:iCs/>
          <w:sz w:val="24"/>
          <w:szCs w:val="24"/>
        </w:rPr>
        <w:t>for View Questioning</w:t>
      </w:r>
    </w:p>
    <w:p w14:paraId="16DBF720" w14:textId="3314881B" w:rsidR="00AE6FD1" w:rsidRPr="003A076A" w:rsidRDefault="00F2680D" w:rsidP="003A076A">
      <w:pPr>
        <w:spacing w:before="240" w:line="480" w:lineRule="auto"/>
        <w:jc w:val="both"/>
        <w:rPr>
          <w:sz w:val="24"/>
          <w:szCs w:val="24"/>
        </w:rPr>
      </w:pPr>
      <w:r w:rsidRPr="003A076A">
        <w:rPr>
          <w:i/>
          <w:iCs/>
          <w:sz w:val="24"/>
          <w:szCs w:val="24"/>
        </w:rPr>
        <w:t xml:space="preserve">Note. </w:t>
      </w:r>
      <w:r w:rsidRPr="003A076A">
        <w:rPr>
          <w:sz w:val="24"/>
          <w:szCs w:val="24"/>
        </w:rPr>
        <w:t>Error bars show 95% confidence intervals</w:t>
      </w:r>
      <w:r w:rsidR="00484772" w:rsidRPr="003A076A">
        <w:rPr>
          <w:sz w:val="24"/>
          <w:szCs w:val="24"/>
        </w:rPr>
        <w:t>.</w:t>
      </w:r>
    </w:p>
    <w:p w14:paraId="3EBC3599" w14:textId="4AB202C1" w:rsidR="001B60F3" w:rsidRPr="003A076A" w:rsidRDefault="001B60F3" w:rsidP="003A076A">
      <w:pPr>
        <w:spacing w:before="240" w:line="480" w:lineRule="auto"/>
        <w:jc w:val="both"/>
        <w:rPr>
          <w:b/>
          <w:bCs/>
          <w:sz w:val="24"/>
          <w:szCs w:val="24"/>
        </w:rPr>
      </w:pPr>
      <w:r w:rsidRPr="003A076A">
        <w:rPr>
          <w:b/>
          <w:bCs/>
          <w:sz w:val="24"/>
          <w:szCs w:val="24"/>
        </w:rPr>
        <w:t>Supplementary Figure A10</w:t>
      </w:r>
    </w:p>
    <w:p w14:paraId="55611336" w14:textId="4208F83D" w:rsidR="001B60F3" w:rsidRPr="003A076A" w:rsidRDefault="001B60F3" w:rsidP="003A076A">
      <w:pPr>
        <w:spacing w:before="240" w:line="480" w:lineRule="auto"/>
        <w:jc w:val="both"/>
        <w:rPr>
          <w:i/>
          <w:iCs/>
          <w:sz w:val="24"/>
          <w:szCs w:val="24"/>
        </w:rPr>
      </w:pPr>
      <w:r w:rsidRPr="003A076A">
        <w:rPr>
          <w:i/>
          <w:iCs/>
          <w:noProof/>
          <w:sz w:val="24"/>
          <w:szCs w:val="24"/>
        </w:rPr>
        <w:drawing>
          <wp:anchor distT="0" distB="0" distL="114300" distR="114300" simplePos="0" relativeHeight="251696128" behindDoc="0" locked="0" layoutInCell="1" allowOverlap="1" wp14:anchorId="154869A0" wp14:editId="61837403">
            <wp:simplePos x="0" y="0"/>
            <wp:positionH relativeFrom="margin">
              <wp:align>center</wp:align>
            </wp:positionH>
            <wp:positionV relativeFrom="paragraph">
              <wp:posOffset>293370</wp:posOffset>
            </wp:positionV>
            <wp:extent cx="4296410" cy="2432050"/>
            <wp:effectExtent l="0" t="0" r="8890" b="6350"/>
            <wp:wrapTopAndBottom/>
            <wp:docPr id="16925449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6410" cy="2432050"/>
                    </a:xfrm>
                    <a:prstGeom prst="rect">
                      <a:avLst/>
                    </a:prstGeom>
                    <a:noFill/>
                  </pic:spPr>
                </pic:pic>
              </a:graphicData>
            </a:graphic>
          </wp:anchor>
        </w:drawing>
      </w:r>
      <w:r w:rsidRPr="003A076A">
        <w:rPr>
          <w:i/>
          <w:iCs/>
          <w:sz w:val="24"/>
          <w:szCs w:val="24"/>
        </w:rPr>
        <w:t>Coefficient Estimates for the Best Fitting Model for View Change</w:t>
      </w:r>
    </w:p>
    <w:p w14:paraId="082AD649" w14:textId="77777777" w:rsidR="001B60F3" w:rsidRPr="003A076A" w:rsidRDefault="001B60F3" w:rsidP="003A076A">
      <w:pPr>
        <w:spacing w:before="240" w:line="480" w:lineRule="auto"/>
        <w:jc w:val="both"/>
        <w:rPr>
          <w:sz w:val="24"/>
          <w:szCs w:val="24"/>
        </w:rPr>
      </w:pPr>
      <w:r w:rsidRPr="003A076A">
        <w:rPr>
          <w:i/>
          <w:iCs/>
          <w:sz w:val="24"/>
          <w:szCs w:val="24"/>
        </w:rPr>
        <w:t xml:space="preserve">Note. </w:t>
      </w:r>
      <w:r w:rsidRPr="003A076A">
        <w:rPr>
          <w:sz w:val="24"/>
          <w:szCs w:val="24"/>
        </w:rPr>
        <w:t xml:space="preserve">Error bars show 95% confidence intervals </w:t>
      </w:r>
    </w:p>
    <w:p w14:paraId="2958D480" w14:textId="6AE36E31" w:rsidR="00AE6FD1" w:rsidRPr="003A076A" w:rsidRDefault="00AE6FD1" w:rsidP="003A076A">
      <w:pPr>
        <w:spacing w:before="240" w:line="480" w:lineRule="auto"/>
        <w:jc w:val="both"/>
        <w:rPr>
          <w:rFonts w:eastAsia="Times"/>
          <w:sz w:val="24"/>
          <w:szCs w:val="24"/>
        </w:rPr>
      </w:pPr>
    </w:p>
    <w:p w14:paraId="668B22F4" w14:textId="77777777" w:rsidR="003065E4" w:rsidRPr="003A076A" w:rsidRDefault="003065E4" w:rsidP="003A076A">
      <w:pPr>
        <w:spacing w:before="240" w:line="480" w:lineRule="auto"/>
        <w:jc w:val="both"/>
        <w:rPr>
          <w:rFonts w:eastAsia="Times"/>
          <w:sz w:val="24"/>
          <w:szCs w:val="24"/>
        </w:rPr>
      </w:pPr>
    </w:p>
    <w:p w14:paraId="542B2122" w14:textId="77777777" w:rsidR="00380B98" w:rsidRPr="003A076A" w:rsidRDefault="003065E4" w:rsidP="003A076A">
      <w:pPr>
        <w:spacing w:before="240" w:after="0" w:line="480" w:lineRule="auto"/>
        <w:jc w:val="both"/>
        <w:rPr>
          <w:b/>
          <w:bCs/>
          <w:sz w:val="24"/>
          <w:szCs w:val="24"/>
        </w:rPr>
      </w:pPr>
      <w:r w:rsidRPr="003A076A">
        <w:rPr>
          <w:b/>
          <w:bCs/>
          <w:sz w:val="24"/>
          <w:szCs w:val="24"/>
        </w:rPr>
        <w:lastRenderedPageBreak/>
        <w:t xml:space="preserve">SMA5: </w:t>
      </w:r>
      <w:r w:rsidR="001E30C7" w:rsidRPr="003A076A">
        <w:rPr>
          <w:b/>
          <w:bCs/>
          <w:sz w:val="24"/>
          <w:szCs w:val="24"/>
        </w:rPr>
        <w:t>Further Data on Predicting Persistence from PPM</w:t>
      </w:r>
    </w:p>
    <w:p w14:paraId="56148651" w14:textId="6B5CA0DD" w:rsidR="00380B98" w:rsidRPr="003A076A" w:rsidRDefault="00D52B51" w:rsidP="003A076A">
      <w:pPr>
        <w:spacing w:before="240" w:after="0" w:line="480" w:lineRule="auto"/>
        <w:ind w:firstLine="720"/>
        <w:jc w:val="both"/>
        <w:rPr>
          <w:b/>
          <w:bCs/>
          <w:sz w:val="24"/>
          <w:szCs w:val="24"/>
        </w:rPr>
      </w:pPr>
      <w:r>
        <w:rPr>
          <w:sz w:val="24"/>
          <w:szCs w:val="24"/>
        </w:rPr>
        <w:t xml:space="preserve">Here we provide additional visualizations of the relationship between view questioning and persistence. </w:t>
      </w:r>
      <w:r w:rsidR="00380B98" w:rsidRPr="003A076A">
        <w:rPr>
          <w:sz w:val="24"/>
          <w:szCs w:val="24"/>
        </w:rPr>
        <w:t xml:space="preserve">Note that Figures A10 </w:t>
      </w:r>
      <w:r>
        <w:rPr>
          <w:sz w:val="24"/>
          <w:szCs w:val="24"/>
        </w:rPr>
        <w:t xml:space="preserve">plots heatmaps showing </w:t>
      </w:r>
      <w:r w:rsidR="00380B98" w:rsidRPr="003A076A">
        <w:rPr>
          <w:sz w:val="24"/>
          <w:szCs w:val="24"/>
        </w:rPr>
        <w:t xml:space="preserve">pairwise interactions—faceting by the third variable reduces the number of observations in each cell to an extent that the plot becomes misleading. Figure A11 </w:t>
      </w:r>
      <w:r>
        <w:rPr>
          <w:sz w:val="24"/>
          <w:szCs w:val="24"/>
        </w:rPr>
        <w:t>plots view questioning across binarized paths</w:t>
      </w:r>
      <w:r w:rsidR="00380B98" w:rsidRPr="003A076A">
        <w:rPr>
          <w:sz w:val="24"/>
          <w:szCs w:val="24"/>
        </w:rPr>
        <w:t>.</w:t>
      </w:r>
      <w:r w:rsidR="0010066A" w:rsidRPr="003A076A">
        <w:rPr>
          <w:sz w:val="24"/>
          <w:szCs w:val="24"/>
        </w:rPr>
        <w:t xml:space="preserve"> Figure A12 and A13 replicate key plots with view change.</w:t>
      </w:r>
    </w:p>
    <w:p w14:paraId="01B45AAE" w14:textId="3DADF81F" w:rsidR="00B7700A" w:rsidRPr="003A076A" w:rsidRDefault="00B7700A" w:rsidP="003A076A">
      <w:pPr>
        <w:spacing w:before="240" w:after="0" w:line="480" w:lineRule="auto"/>
        <w:jc w:val="both"/>
        <w:rPr>
          <w:b/>
          <w:bCs/>
          <w:sz w:val="24"/>
          <w:szCs w:val="24"/>
        </w:rPr>
      </w:pPr>
      <w:r w:rsidRPr="003A076A">
        <w:rPr>
          <w:b/>
          <w:bCs/>
          <w:sz w:val="24"/>
          <w:szCs w:val="24"/>
        </w:rPr>
        <w:t>Supplementary Figure A10</w:t>
      </w:r>
    </w:p>
    <w:p w14:paraId="7F07723D" w14:textId="4BF87DE2" w:rsidR="00B7700A" w:rsidRPr="003A076A" w:rsidRDefault="00380B98" w:rsidP="003A076A">
      <w:pPr>
        <w:spacing w:line="480" w:lineRule="auto"/>
        <w:jc w:val="both"/>
        <w:rPr>
          <w:i/>
          <w:iCs/>
          <w:sz w:val="24"/>
          <w:szCs w:val="24"/>
        </w:rPr>
      </w:pPr>
      <w:r w:rsidRPr="003A076A">
        <w:rPr>
          <w:i/>
          <w:iCs/>
          <w:noProof/>
          <w:sz w:val="24"/>
          <w:szCs w:val="24"/>
        </w:rPr>
        <w:drawing>
          <wp:anchor distT="0" distB="0" distL="114300" distR="114300" simplePos="0" relativeHeight="251701248" behindDoc="0" locked="0" layoutInCell="1" allowOverlap="1" wp14:anchorId="7EDC5906" wp14:editId="38DE71DE">
            <wp:simplePos x="0" y="0"/>
            <wp:positionH relativeFrom="margin">
              <wp:align>left</wp:align>
            </wp:positionH>
            <wp:positionV relativeFrom="paragraph">
              <wp:posOffset>404739</wp:posOffset>
            </wp:positionV>
            <wp:extent cx="5618424" cy="1554480"/>
            <wp:effectExtent l="0" t="0" r="1905" b="7620"/>
            <wp:wrapTopAndBottom/>
            <wp:docPr id="62197437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4371" name="Picture 1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8424"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66A" w:rsidRPr="003A076A">
        <w:rPr>
          <w:i/>
          <w:iCs/>
          <w:sz w:val="24"/>
          <w:szCs w:val="24"/>
        </w:rPr>
        <w:t>Average View Questioning in our Data Across Pairwise Combinations of Factors</w:t>
      </w:r>
      <w:r w:rsidRPr="003A076A">
        <w:rPr>
          <w:i/>
          <w:iCs/>
          <w:sz w:val="24"/>
          <w:szCs w:val="24"/>
        </w:rPr>
        <w:t xml:space="preserve"> </w:t>
      </w:r>
    </w:p>
    <w:p w14:paraId="15E4F40F" w14:textId="16E342CA" w:rsidR="00380B98" w:rsidRPr="003A076A" w:rsidRDefault="00B7700A" w:rsidP="003A076A">
      <w:pPr>
        <w:spacing w:before="240" w:line="480" w:lineRule="auto"/>
        <w:jc w:val="both"/>
        <w:rPr>
          <w:sz w:val="24"/>
          <w:szCs w:val="24"/>
        </w:rPr>
      </w:pPr>
      <w:r w:rsidRPr="003A076A">
        <w:rPr>
          <w:i/>
          <w:iCs/>
          <w:sz w:val="24"/>
          <w:szCs w:val="24"/>
        </w:rPr>
        <w:t xml:space="preserve">Note. </w:t>
      </w:r>
      <w:r w:rsidR="00380B98" w:rsidRPr="003A076A">
        <w:rPr>
          <w:sz w:val="24"/>
          <w:szCs w:val="24"/>
        </w:rPr>
        <w:t xml:space="preserve">Heatmaps display average persistence rates across the three pairwise combinations of </w:t>
      </w:r>
      <w:proofErr w:type="gramStart"/>
      <w:r w:rsidR="00380B98" w:rsidRPr="003A076A">
        <w:rPr>
          <w:sz w:val="24"/>
          <w:szCs w:val="24"/>
        </w:rPr>
        <w:t>the paths</w:t>
      </w:r>
      <w:proofErr w:type="gramEnd"/>
      <w:r w:rsidR="00380B98" w:rsidRPr="003A076A">
        <w:rPr>
          <w:sz w:val="24"/>
          <w:szCs w:val="24"/>
        </w:rPr>
        <w:t xml:space="preserve"> in our data. </w:t>
      </w:r>
      <w:r w:rsidR="00071357">
        <w:rPr>
          <w:sz w:val="24"/>
          <w:szCs w:val="24"/>
        </w:rPr>
        <w:t xml:space="preserve">For this figure and several that follow, the labels at scale endpoints are presented to facilitate the interpretation of effects; they were not presented as such to participants (in particular, note that the objective-subjective labels </w:t>
      </w:r>
      <w:proofErr w:type="gramStart"/>
      <w:r w:rsidR="00071357">
        <w:rPr>
          <w:sz w:val="24"/>
          <w:szCs w:val="24"/>
        </w:rPr>
        <w:t>reflects</w:t>
      </w:r>
      <w:proofErr w:type="gramEnd"/>
      <w:r w:rsidR="00071357">
        <w:rPr>
          <w:sz w:val="24"/>
          <w:szCs w:val="24"/>
        </w:rPr>
        <w:t xml:space="preserve"> the composite created from items reflecting both ontological considerations, subjectivity and unknowability).</w:t>
      </w:r>
    </w:p>
    <w:p w14:paraId="27F43167" w14:textId="77777777" w:rsidR="00453BA5" w:rsidRDefault="00453BA5">
      <w:pPr>
        <w:rPr>
          <w:sz w:val="24"/>
          <w:szCs w:val="24"/>
        </w:rPr>
      </w:pPr>
      <w:r>
        <w:rPr>
          <w:sz w:val="24"/>
          <w:szCs w:val="24"/>
        </w:rPr>
        <w:br w:type="page"/>
      </w:r>
    </w:p>
    <w:p w14:paraId="399761CD" w14:textId="73C00106" w:rsidR="00B7700A" w:rsidRPr="003A076A" w:rsidRDefault="00B7700A" w:rsidP="003A076A">
      <w:pPr>
        <w:spacing w:before="240" w:line="480" w:lineRule="auto"/>
        <w:jc w:val="both"/>
        <w:rPr>
          <w:b/>
          <w:bCs/>
          <w:sz w:val="24"/>
          <w:szCs w:val="24"/>
        </w:rPr>
      </w:pPr>
      <w:r w:rsidRPr="003A076A">
        <w:rPr>
          <w:sz w:val="24"/>
          <w:szCs w:val="24"/>
        </w:rPr>
        <w:lastRenderedPageBreak/>
        <w:t xml:space="preserve"> </w:t>
      </w:r>
      <w:r w:rsidRPr="003A076A">
        <w:rPr>
          <w:b/>
          <w:bCs/>
          <w:sz w:val="24"/>
          <w:szCs w:val="24"/>
        </w:rPr>
        <w:t>Supplementary Figure A1</w:t>
      </w:r>
      <w:r w:rsidR="00380B98" w:rsidRPr="003A076A">
        <w:rPr>
          <w:b/>
          <w:bCs/>
          <w:sz w:val="24"/>
          <w:szCs w:val="24"/>
        </w:rPr>
        <w:t>1</w:t>
      </w:r>
    </w:p>
    <w:p w14:paraId="7F8FCBA3" w14:textId="71EDEEB5" w:rsidR="00B7700A" w:rsidRPr="003A076A" w:rsidRDefault="00380B98" w:rsidP="003A076A">
      <w:pPr>
        <w:spacing w:before="240" w:line="480" w:lineRule="auto"/>
        <w:jc w:val="both"/>
        <w:rPr>
          <w:i/>
          <w:iCs/>
          <w:sz w:val="24"/>
          <w:szCs w:val="24"/>
        </w:rPr>
      </w:pPr>
      <w:r w:rsidRPr="003A076A">
        <w:rPr>
          <w:i/>
          <w:iCs/>
          <w:noProof/>
          <w:sz w:val="24"/>
          <w:szCs w:val="24"/>
        </w:rPr>
        <w:drawing>
          <wp:anchor distT="0" distB="0" distL="114300" distR="114300" simplePos="0" relativeHeight="251702272" behindDoc="0" locked="0" layoutInCell="1" allowOverlap="1" wp14:anchorId="5DE26C51" wp14:editId="6BD8B5B6">
            <wp:simplePos x="0" y="0"/>
            <wp:positionH relativeFrom="margin">
              <wp:posOffset>588010</wp:posOffset>
            </wp:positionH>
            <wp:positionV relativeFrom="paragraph">
              <wp:posOffset>298450</wp:posOffset>
            </wp:positionV>
            <wp:extent cx="4571365" cy="2824480"/>
            <wp:effectExtent l="0" t="0" r="0" b="0"/>
            <wp:wrapTopAndBottom/>
            <wp:docPr id="1705879256"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9256" name="Picture 12" descr="A screenshot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136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138" w:rsidRPr="003A076A">
        <w:rPr>
          <w:i/>
          <w:iCs/>
          <w:noProof/>
          <w:sz w:val="24"/>
          <w:szCs w:val="24"/>
        </w:rPr>
        <w:t>View Questioning Across Mean-split Binarized PPM</w:t>
      </w:r>
    </w:p>
    <w:p w14:paraId="0F5C170F" w14:textId="28F6D625" w:rsidR="003065E4" w:rsidRPr="003A076A" w:rsidRDefault="00B7700A" w:rsidP="003A076A">
      <w:pPr>
        <w:spacing w:before="240" w:line="480" w:lineRule="auto"/>
        <w:jc w:val="both"/>
        <w:rPr>
          <w:sz w:val="24"/>
          <w:szCs w:val="24"/>
        </w:rPr>
      </w:pPr>
      <w:r w:rsidRPr="003A076A">
        <w:rPr>
          <w:i/>
          <w:iCs/>
          <w:sz w:val="24"/>
          <w:szCs w:val="24"/>
        </w:rPr>
        <w:t xml:space="preserve">Note. </w:t>
      </w:r>
      <w:r w:rsidRPr="003A076A">
        <w:rPr>
          <w:sz w:val="24"/>
          <w:szCs w:val="24"/>
        </w:rPr>
        <w:t xml:space="preserve">Error bars show 95% </w:t>
      </w:r>
      <w:r w:rsidR="00380B98" w:rsidRPr="003A076A">
        <w:rPr>
          <w:sz w:val="24"/>
          <w:szCs w:val="24"/>
        </w:rPr>
        <w:t xml:space="preserve">Wilson </w:t>
      </w:r>
      <w:r w:rsidRPr="003A076A">
        <w:rPr>
          <w:sz w:val="24"/>
          <w:szCs w:val="24"/>
        </w:rPr>
        <w:t>confidence intervals</w:t>
      </w:r>
      <w:r w:rsidR="00380B98" w:rsidRPr="003A076A">
        <w:rPr>
          <w:sz w:val="24"/>
          <w:szCs w:val="24"/>
        </w:rPr>
        <w:t>.</w:t>
      </w:r>
    </w:p>
    <w:p w14:paraId="75902FF0" w14:textId="4F447A89" w:rsidR="00F7116B" w:rsidRPr="003A076A" w:rsidRDefault="00F7116B" w:rsidP="003A076A">
      <w:pPr>
        <w:spacing w:before="240" w:line="480" w:lineRule="auto"/>
        <w:jc w:val="both"/>
        <w:rPr>
          <w:b/>
          <w:bCs/>
          <w:sz w:val="24"/>
          <w:szCs w:val="24"/>
        </w:rPr>
      </w:pPr>
      <w:r w:rsidRPr="003A076A">
        <w:rPr>
          <w:b/>
          <w:bCs/>
          <w:sz w:val="24"/>
          <w:szCs w:val="24"/>
        </w:rPr>
        <w:t>Supplementary Figure A1</w:t>
      </w:r>
      <w:r w:rsidR="007E4229" w:rsidRPr="003A076A">
        <w:rPr>
          <w:b/>
          <w:bCs/>
          <w:sz w:val="24"/>
          <w:szCs w:val="24"/>
        </w:rPr>
        <w:t>2</w:t>
      </w:r>
    </w:p>
    <w:p w14:paraId="378C1268" w14:textId="111DAD3E" w:rsidR="00F7116B" w:rsidRPr="003A076A" w:rsidRDefault="0010066A" w:rsidP="003A076A">
      <w:pPr>
        <w:spacing w:before="240" w:line="480" w:lineRule="auto"/>
        <w:jc w:val="both"/>
        <w:rPr>
          <w:i/>
          <w:iCs/>
          <w:sz w:val="24"/>
          <w:szCs w:val="24"/>
        </w:rPr>
      </w:pPr>
      <w:r w:rsidRPr="003A076A">
        <w:rPr>
          <w:noProof/>
          <w:sz w:val="24"/>
          <w:szCs w:val="24"/>
        </w:rPr>
        <w:drawing>
          <wp:anchor distT="0" distB="0" distL="114300" distR="114300" simplePos="0" relativeHeight="251706368" behindDoc="0" locked="0" layoutInCell="1" allowOverlap="1" wp14:anchorId="48EF757F" wp14:editId="284B9410">
            <wp:simplePos x="0" y="0"/>
            <wp:positionH relativeFrom="column">
              <wp:posOffset>422694</wp:posOffset>
            </wp:positionH>
            <wp:positionV relativeFrom="paragraph">
              <wp:posOffset>362094</wp:posOffset>
            </wp:positionV>
            <wp:extent cx="5055822" cy="3043364"/>
            <wp:effectExtent l="0" t="0" r="0" b="5080"/>
            <wp:wrapTopAndBottom/>
            <wp:docPr id="1597925213"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25213" name="Picture 1" descr="A diagram of a graph&#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5822" cy="3043364"/>
                    </a:xfrm>
                    <a:prstGeom prst="rect">
                      <a:avLst/>
                    </a:prstGeom>
                  </pic:spPr>
                </pic:pic>
              </a:graphicData>
            </a:graphic>
            <wp14:sizeRelH relativeFrom="margin">
              <wp14:pctWidth>0</wp14:pctWidth>
            </wp14:sizeRelH>
            <wp14:sizeRelV relativeFrom="margin">
              <wp14:pctHeight>0</wp14:pctHeight>
            </wp14:sizeRelV>
          </wp:anchor>
        </w:drawing>
      </w:r>
      <w:r w:rsidR="00F7116B" w:rsidRPr="003A076A">
        <w:rPr>
          <w:i/>
          <w:iCs/>
          <w:sz w:val="24"/>
          <w:szCs w:val="24"/>
        </w:rPr>
        <w:t>Coefficient Estimates for the Best Fitting Model for View Change</w:t>
      </w:r>
      <w:r w:rsidR="00F7116B" w:rsidRPr="003A076A">
        <w:rPr>
          <w:noProof/>
          <w:sz w:val="24"/>
          <w:szCs w:val="24"/>
        </w:rPr>
        <w:t xml:space="preserve"> </w:t>
      </w:r>
    </w:p>
    <w:p w14:paraId="64654592" w14:textId="2E65FABB" w:rsidR="00F7116B" w:rsidRPr="003A076A" w:rsidRDefault="00F7116B" w:rsidP="003A076A">
      <w:pPr>
        <w:spacing w:before="240" w:line="480" w:lineRule="auto"/>
        <w:jc w:val="both"/>
        <w:rPr>
          <w:sz w:val="24"/>
          <w:szCs w:val="24"/>
        </w:rPr>
      </w:pPr>
      <w:r w:rsidRPr="003A076A">
        <w:rPr>
          <w:i/>
          <w:iCs/>
          <w:sz w:val="24"/>
          <w:szCs w:val="24"/>
        </w:rPr>
        <w:lastRenderedPageBreak/>
        <w:t xml:space="preserve">Note. </w:t>
      </w:r>
      <w:r w:rsidR="00132336" w:rsidRPr="003A076A">
        <w:rPr>
          <w:sz w:val="24"/>
          <w:szCs w:val="24"/>
        </w:rPr>
        <w:t>Shaded areas</w:t>
      </w:r>
      <w:r w:rsidRPr="003A076A">
        <w:rPr>
          <w:sz w:val="24"/>
          <w:szCs w:val="24"/>
        </w:rPr>
        <w:t xml:space="preserve"> 95% confidence intervals.</w:t>
      </w:r>
      <w:r w:rsidR="00132336" w:rsidRPr="003A076A">
        <w:rPr>
          <w:sz w:val="24"/>
          <w:szCs w:val="24"/>
        </w:rPr>
        <w:t xml:space="preserve"> We </w:t>
      </w:r>
      <w:r w:rsidR="0010066A" w:rsidRPr="003A076A">
        <w:rPr>
          <w:sz w:val="24"/>
          <w:szCs w:val="24"/>
        </w:rPr>
        <w:t>replicate in</w:t>
      </w:r>
      <w:r w:rsidR="00132336" w:rsidRPr="003A076A">
        <w:rPr>
          <w:sz w:val="24"/>
          <w:szCs w:val="24"/>
        </w:rPr>
        <w:t xml:space="preserve"> this model </w:t>
      </w:r>
      <w:r w:rsidR="0010066A" w:rsidRPr="003A076A">
        <w:rPr>
          <w:sz w:val="24"/>
          <w:szCs w:val="24"/>
        </w:rPr>
        <w:t xml:space="preserve">the same trends as in </w:t>
      </w:r>
      <w:r w:rsidR="00132336" w:rsidRPr="003A076A">
        <w:rPr>
          <w:sz w:val="24"/>
          <w:szCs w:val="24"/>
        </w:rPr>
        <w:t xml:space="preserve">the view questioning model, with one exception: here, we see a clear, positive trend such that there is a positive effect of unreliability for important issues (functional = 1) that are subjective. </w:t>
      </w:r>
      <w:r w:rsidR="00FF5A80" w:rsidRPr="003A076A">
        <w:rPr>
          <w:sz w:val="24"/>
          <w:szCs w:val="24"/>
        </w:rPr>
        <w:t xml:space="preserve">It is difficult to provide a theoretically motivated explanation for this trend; it </w:t>
      </w:r>
      <w:r w:rsidR="0010066A" w:rsidRPr="003A076A">
        <w:rPr>
          <w:sz w:val="24"/>
          <w:szCs w:val="24"/>
        </w:rPr>
        <w:t xml:space="preserve">may </w:t>
      </w:r>
      <w:r w:rsidR="00FF5A80" w:rsidRPr="003A076A">
        <w:rPr>
          <w:sz w:val="24"/>
          <w:szCs w:val="24"/>
        </w:rPr>
        <w:t xml:space="preserve">be a </w:t>
      </w:r>
      <w:r w:rsidR="0010066A" w:rsidRPr="003A076A">
        <w:rPr>
          <w:sz w:val="24"/>
          <w:szCs w:val="24"/>
        </w:rPr>
        <w:t xml:space="preserve">positive </w:t>
      </w:r>
      <w:r w:rsidR="00FF5A80" w:rsidRPr="003A076A">
        <w:rPr>
          <w:sz w:val="24"/>
          <w:szCs w:val="24"/>
        </w:rPr>
        <w:t>response bias</w:t>
      </w:r>
      <w:r w:rsidR="0010066A" w:rsidRPr="003A076A">
        <w:rPr>
          <w:sz w:val="24"/>
          <w:szCs w:val="24"/>
        </w:rPr>
        <w:t xml:space="preserve">, </w:t>
      </w:r>
      <w:r w:rsidR="00436723" w:rsidRPr="003A076A">
        <w:rPr>
          <w:sz w:val="24"/>
          <w:szCs w:val="24"/>
        </w:rPr>
        <w:t>as participants who respond positively to each question respond faster (e.g., ~</w:t>
      </w:r>
      <w:r w:rsidR="007E4229" w:rsidRPr="003A076A">
        <w:rPr>
          <w:sz w:val="24"/>
          <w:szCs w:val="24"/>
        </w:rPr>
        <w:t>65</w:t>
      </w:r>
      <w:r w:rsidR="00436723" w:rsidRPr="003A076A">
        <w:rPr>
          <w:sz w:val="24"/>
          <w:szCs w:val="24"/>
        </w:rPr>
        <w:t>% of participants who accept all paths</w:t>
      </w:r>
      <w:r w:rsidR="007E4229" w:rsidRPr="003A076A">
        <w:rPr>
          <w:sz w:val="24"/>
          <w:szCs w:val="24"/>
        </w:rPr>
        <w:t xml:space="preserve"> (factor score &gt; 0.5)</w:t>
      </w:r>
      <w:r w:rsidR="00436723" w:rsidRPr="003A076A">
        <w:rPr>
          <w:sz w:val="24"/>
          <w:szCs w:val="24"/>
        </w:rPr>
        <w:t xml:space="preserve"> respond in less than </w:t>
      </w:r>
      <w:r w:rsidR="007E4229" w:rsidRPr="003A076A">
        <w:rPr>
          <w:sz w:val="24"/>
          <w:szCs w:val="24"/>
        </w:rPr>
        <w:t>1</w:t>
      </w:r>
      <w:r w:rsidR="00436723" w:rsidRPr="003A076A">
        <w:rPr>
          <w:sz w:val="24"/>
          <w:szCs w:val="24"/>
        </w:rPr>
        <w:t>0 seconds to the questioning measure, whereas ~</w:t>
      </w:r>
      <w:r w:rsidR="007E4229" w:rsidRPr="003A076A">
        <w:rPr>
          <w:sz w:val="24"/>
          <w:szCs w:val="24"/>
        </w:rPr>
        <w:t>44</w:t>
      </w:r>
      <w:r w:rsidR="00436723" w:rsidRPr="003A076A">
        <w:rPr>
          <w:sz w:val="24"/>
          <w:szCs w:val="24"/>
        </w:rPr>
        <w:t>% of participants</w:t>
      </w:r>
      <w:r w:rsidR="007E4229" w:rsidRPr="003A076A">
        <w:rPr>
          <w:sz w:val="24"/>
          <w:szCs w:val="24"/>
        </w:rPr>
        <w:t xml:space="preserve"> who accept functional and ontological but not informational do</w:t>
      </w:r>
      <w:r w:rsidR="00436723" w:rsidRPr="003A076A">
        <w:rPr>
          <w:sz w:val="24"/>
          <w:szCs w:val="24"/>
        </w:rPr>
        <w:t>)</w:t>
      </w:r>
      <w:r w:rsidR="007E4229" w:rsidRPr="003A076A">
        <w:rPr>
          <w:sz w:val="24"/>
          <w:szCs w:val="24"/>
        </w:rPr>
        <w:t>.</w:t>
      </w:r>
    </w:p>
    <w:p w14:paraId="5587B099" w14:textId="3CF930C2" w:rsidR="00110A0E" w:rsidRPr="003A076A" w:rsidRDefault="00D842A7" w:rsidP="003A076A">
      <w:pPr>
        <w:spacing w:before="240" w:line="480" w:lineRule="auto"/>
        <w:jc w:val="both"/>
        <w:rPr>
          <w:b/>
          <w:bCs/>
          <w:sz w:val="24"/>
          <w:szCs w:val="24"/>
        </w:rPr>
      </w:pPr>
      <w:r w:rsidRPr="003A076A">
        <w:rPr>
          <w:b/>
          <w:bCs/>
          <w:sz w:val="24"/>
          <w:szCs w:val="24"/>
        </w:rPr>
        <w:t>SM</w:t>
      </w:r>
      <w:r w:rsidR="00C34AFB" w:rsidRPr="003A076A">
        <w:rPr>
          <w:b/>
          <w:bCs/>
          <w:sz w:val="24"/>
          <w:szCs w:val="24"/>
        </w:rPr>
        <w:t>A</w:t>
      </w:r>
      <w:r w:rsidR="003065E4" w:rsidRPr="003A076A">
        <w:rPr>
          <w:b/>
          <w:bCs/>
          <w:sz w:val="24"/>
          <w:szCs w:val="24"/>
        </w:rPr>
        <w:t>6</w:t>
      </w:r>
      <w:r w:rsidRPr="003A076A">
        <w:rPr>
          <w:b/>
          <w:bCs/>
          <w:sz w:val="24"/>
          <w:szCs w:val="24"/>
        </w:rPr>
        <w:t>:</w:t>
      </w:r>
      <w:r w:rsidR="009A6AA1" w:rsidRPr="003A076A">
        <w:rPr>
          <w:b/>
          <w:bCs/>
          <w:sz w:val="24"/>
          <w:szCs w:val="24"/>
        </w:rPr>
        <w:t xml:space="preserve"> Social Judgments</w:t>
      </w:r>
    </w:p>
    <w:p w14:paraId="09E39B68" w14:textId="4E63F26F" w:rsidR="00507C59" w:rsidRPr="003A076A" w:rsidRDefault="00507C59" w:rsidP="003A076A">
      <w:pPr>
        <w:spacing w:before="240" w:line="480" w:lineRule="auto"/>
        <w:jc w:val="both"/>
        <w:rPr>
          <w:sz w:val="24"/>
          <w:szCs w:val="24"/>
        </w:rPr>
      </w:pPr>
      <w:r w:rsidRPr="003A076A">
        <w:rPr>
          <w:sz w:val="24"/>
          <w:szCs w:val="24"/>
        </w:rPr>
        <w:tab/>
        <w:t xml:space="preserve">Our main </w:t>
      </w:r>
      <w:r w:rsidR="002F58A4">
        <w:rPr>
          <w:sz w:val="24"/>
          <w:szCs w:val="24"/>
        </w:rPr>
        <w:t>study</w:t>
      </w:r>
      <w:r w:rsidRPr="003A076A">
        <w:rPr>
          <w:sz w:val="24"/>
          <w:szCs w:val="24"/>
        </w:rPr>
        <w:t xml:space="preserve"> featured four social measures, which we examined in the context of the interacting effects of the PPM—this creates a complex space of potential effects. We provide a qualitative explanation of some of the important trends below, plot the effects in all their complexity in Supplementary Figure A14, and show a regression table for each social measure in Supplementary Figure A15.</w:t>
      </w:r>
    </w:p>
    <w:p w14:paraId="7878E378" w14:textId="3C2C6439" w:rsidR="00507C59" w:rsidRPr="003A076A" w:rsidRDefault="00507C59" w:rsidP="003A076A">
      <w:pPr>
        <w:spacing w:line="480" w:lineRule="auto"/>
        <w:ind w:firstLine="720"/>
        <w:jc w:val="both"/>
        <w:outlineLvl w:val="3"/>
        <w:rPr>
          <w:sz w:val="24"/>
          <w:szCs w:val="24"/>
        </w:rPr>
      </w:pPr>
      <w:r w:rsidRPr="003A076A">
        <w:rPr>
          <w:sz w:val="24"/>
          <w:szCs w:val="24"/>
        </w:rPr>
        <w:t xml:space="preserve">Participants were highly receptive to conversations about objective and important issues—even when disagreeing others were seen as epistemically inferior—but increasing subjectivity dramatically lowered receptivity. Receptiveness to friendship with disagreeing others showed a similar pattern, except that it was not influenced by </w:t>
      </w:r>
      <w:r w:rsidR="007F08B3" w:rsidRPr="003A076A">
        <w:rPr>
          <w:sz w:val="24"/>
          <w:szCs w:val="24"/>
        </w:rPr>
        <w:t>ontological</w:t>
      </w:r>
      <w:r w:rsidRPr="003A076A">
        <w:rPr>
          <w:sz w:val="24"/>
          <w:szCs w:val="24"/>
        </w:rPr>
        <w:t xml:space="preserve"> considerations at all. Support of free speech about unimportant issues showed the opposite pattern: The more subjective the disagreement, the more inclined participants were to support </w:t>
      </w:r>
      <w:proofErr w:type="gramStart"/>
      <w:r w:rsidRPr="003A076A">
        <w:rPr>
          <w:sz w:val="24"/>
          <w:szCs w:val="24"/>
        </w:rPr>
        <w:t>disagreeing</w:t>
      </w:r>
      <w:proofErr w:type="gramEnd"/>
      <w:r w:rsidRPr="003A076A">
        <w:rPr>
          <w:sz w:val="24"/>
          <w:szCs w:val="24"/>
        </w:rPr>
        <w:t xml:space="preserve"> others’ self-expression—but only if they were perceived as intelligent. Perceptions of how disagreements </w:t>
      </w:r>
      <w:proofErr w:type="gramStart"/>
      <w:r w:rsidRPr="003A076A">
        <w:rPr>
          <w:sz w:val="24"/>
          <w:szCs w:val="24"/>
        </w:rPr>
        <w:t>could be best resolved,</w:t>
      </w:r>
      <w:proofErr w:type="gramEnd"/>
      <w:r w:rsidRPr="003A076A">
        <w:rPr>
          <w:sz w:val="24"/>
          <w:szCs w:val="24"/>
        </w:rPr>
        <w:t xml:space="preserve"> on the other hand, were highly sensitive to </w:t>
      </w:r>
      <w:r w:rsidR="00C66C71" w:rsidRPr="003A076A">
        <w:rPr>
          <w:sz w:val="24"/>
          <w:szCs w:val="24"/>
        </w:rPr>
        <w:t>functional</w:t>
      </w:r>
      <w:r w:rsidRPr="003A076A">
        <w:rPr>
          <w:sz w:val="24"/>
          <w:szCs w:val="24"/>
        </w:rPr>
        <w:t xml:space="preserve"> and </w:t>
      </w:r>
      <w:r w:rsidR="00C66C71" w:rsidRPr="003A076A">
        <w:rPr>
          <w:sz w:val="24"/>
          <w:szCs w:val="24"/>
        </w:rPr>
        <w:t>ontological</w:t>
      </w:r>
      <w:r w:rsidRPr="003A076A">
        <w:rPr>
          <w:sz w:val="24"/>
          <w:szCs w:val="24"/>
        </w:rPr>
        <w:t xml:space="preserve"> considerations: </w:t>
      </w:r>
      <w:r w:rsidRPr="003A076A">
        <w:rPr>
          <w:sz w:val="24"/>
          <w:szCs w:val="24"/>
        </w:rPr>
        <w:lastRenderedPageBreak/>
        <w:t xml:space="preserve">The more objective an issue, the more experts were seen as the best way to resolve disagreements—but this pattern held exclusively for </w:t>
      </w:r>
      <w:r w:rsidR="00694827">
        <w:rPr>
          <w:sz w:val="24"/>
          <w:szCs w:val="24"/>
        </w:rPr>
        <w:t>trivial</w:t>
      </w:r>
      <w:r w:rsidRPr="003A076A">
        <w:rPr>
          <w:sz w:val="24"/>
          <w:szCs w:val="24"/>
        </w:rPr>
        <w:t xml:space="preserve"> issues</w:t>
      </w:r>
      <w:r w:rsidR="00694827">
        <w:rPr>
          <w:sz w:val="24"/>
          <w:szCs w:val="24"/>
        </w:rPr>
        <w:t>.</w:t>
      </w:r>
      <w:r w:rsidRPr="003A076A">
        <w:rPr>
          <w:sz w:val="24"/>
          <w:szCs w:val="24"/>
        </w:rPr>
        <w:t xml:space="preserve"> </w:t>
      </w:r>
    </w:p>
    <w:p w14:paraId="011DB11F" w14:textId="77777777" w:rsidR="00507C59" w:rsidRPr="003A076A" w:rsidRDefault="00507C59" w:rsidP="003A076A">
      <w:pPr>
        <w:jc w:val="both"/>
        <w:rPr>
          <w:b/>
          <w:bCs/>
          <w:sz w:val="24"/>
          <w:szCs w:val="24"/>
        </w:rPr>
      </w:pPr>
      <w:r w:rsidRPr="003A076A">
        <w:rPr>
          <w:b/>
          <w:bCs/>
          <w:sz w:val="24"/>
          <w:szCs w:val="24"/>
        </w:rPr>
        <w:br w:type="page"/>
      </w:r>
    </w:p>
    <w:p w14:paraId="097393CD" w14:textId="08973EA1" w:rsidR="00507C59" w:rsidRPr="003A076A" w:rsidRDefault="00507C59" w:rsidP="003A076A">
      <w:pPr>
        <w:spacing w:before="240" w:line="480" w:lineRule="auto"/>
        <w:jc w:val="both"/>
        <w:rPr>
          <w:b/>
          <w:bCs/>
          <w:sz w:val="24"/>
          <w:szCs w:val="24"/>
        </w:rPr>
      </w:pPr>
      <w:r w:rsidRPr="003A076A">
        <w:rPr>
          <w:b/>
          <w:bCs/>
          <w:sz w:val="24"/>
          <w:szCs w:val="24"/>
        </w:rPr>
        <w:lastRenderedPageBreak/>
        <w:t>Supplementary Figure A1</w:t>
      </w:r>
      <w:r w:rsidR="00C54327">
        <w:rPr>
          <w:b/>
          <w:bCs/>
          <w:sz w:val="24"/>
          <w:szCs w:val="24"/>
        </w:rPr>
        <w:t>3</w:t>
      </w:r>
    </w:p>
    <w:p w14:paraId="2D17751A" w14:textId="200413CE" w:rsidR="00507C59" w:rsidRPr="003A076A" w:rsidRDefault="001D097B" w:rsidP="003A076A">
      <w:pPr>
        <w:jc w:val="both"/>
        <w:outlineLvl w:val="3"/>
        <w:rPr>
          <w:rFonts w:eastAsia="Times"/>
          <w:i/>
          <w:iCs/>
          <w:noProof/>
          <w:sz w:val="24"/>
          <w:szCs w:val="24"/>
        </w:rPr>
      </w:pPr>
      <w:r w:rsidRPr="003A076A">
        <w:rPr>
          <w:rFonts w:eastAsia="Times"/>
          <w:i/>
          <w:iCs/>
          <w:noProof/>
          <w:sz w:val="24"/>
          <w:szCs w:val="24"/>
        </w:rPr>
        <w:drawing>
          <wp:anchor distT="0" distB="0" distL="114300" distR="114300" simplePos="0" relativeHeight="251707392" behindDoc="0" locked="0" layoutInCell="1" allowOverlap="1" wp14:anchorId="294932BD" wp14:editId="5778890C">
            <wp:simplePos x="0" y="0"/>
            <wp:positionH relativeFrom="margin">
              <wp:align>center</wp:align>
            </wp:positionH>
            <wp:positionV relativeFrom="paragraph">
              <wp:posOffset>358140</wp:posOffset>
            </wp:positionV>
            <wp:extent cx="4514850" cy="6543040"/>
            <wp:effectExtent l="0" t="0" r="0" b="0"/>
            <wp:wrapTopAndBottom/>
            <wp:docPr id="20675160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6543040"/>
                    </a:xfrm>
                    <a:prstGeom prst="rect">
                      <a:avLst/>
                    </a:prstGeom>
                    <a:noFill/>
                  </pic:spPr>
                </pic:pic>
              </a:graphicData>
            </a:graphic>
            <wp14:sizeRelH relativeFrom="margin">
              <wp14:pctWidth>0</wp14:pctWidth>
            </wp14:sizeRelH>
            <wp14:sizeRelV relativeFrom="margin">
              <wp14:pctHeight>0</wp14:pctHeight>
            </wp14:sizeRelV>
          </wp:anchor>
        </w:drawing>
      </w:r>
      <w:r w:rsidR="00507C59" w:rsidRPr="003A076A">
        <w:rPr>
          <w:rFonts w:eastAsia="Times"/>
          <w:i/>
          <w:iCs/>
          <w:noProof/>
          <w:sz w:val="24"/>
          <w:szCs w:val="24"/>
        </w:rPr>
        <w:t>Social Consequences of Paths to Persisence</w:t>
      </w:r>
    </w:p>
    <w:p w14:paraId="0928CCA5" w14:textId="72C68B31" w:rsidR="00507C59" w:rsidRPr="003A076A" w:rsidRDefault="00507C59" w:rsidP="003A076A">
      <w:pPr>
        <w:spacing w:line="480" w:lineRule="auto"/>
        <w:jc w:val="both"/>
        <w:outlineLvl w:val="3"/>
        <w:rPr>
          <w:rFonts w:eastAsia="Times"/>
          <w:sz w:val="24"/>
          <w:szCs w:val="24"/>
        </w:rPr>
      </w:pPr>
      <w:r w:rsidRPr="003A076A">
        <w:rPr>
          <w:rFonts w:eastAsia="Times"/>
          <w:i/>
          <w:iCs/>
          <w:sz w:val="24"/>
          <w:szCs w:val="24"/>
        </w:rPr>
        <w:t>Note.</w:t>
      </w:r>
      <w:r w:rsidRPr="003A076A">
        <w:rPr>
          <w:rFonts w:eastAsia="Times"/>
          <w:sz w:val="24"/>
          <w:szCs w:val="24"/>
        </w:rPr>
        <w:t xml:space="preserve"> The </w:t>
      </w:r>
      <w:r w:rsidR="00C66C71" w:rsidRPr="003A076A">
        <w:rPr>
          <w:rFonts w:eastAsia="Times"/>
          <w:sz w:val="24"/>
          <w:szCs w:val="24"/>
        </w:rPr>
        <w:t>figure</w:t>
      </w:r>
      <w:r w:rsidRPr="003A076A">
        <w:rPr>
          <w:rFonts w:eastAsia="Times"/>
          <w:sz w:val="24"/>
          <w:szCs w:val="24"/>
        </w:rPr>
        <w:t xml:space="preserve"> plot</w:t>
      </w:r>
      <w:r w:rsidR="00C66C71" w:rsidRPr="003A076A">
        <w:rPr>
          <w:rFonts w:eastAsia="Times"/>
          <w:sz w:val="24"/>
          <w:szCs w:val="24"/>
        </w:rPr>
        <w:t>s</w:t>
      </w:r>
      <w:r w:rsidRPr="003A076A">
        <w:rPr>
          <w:rFonts w:eastAsia="Times"/>
          <w:sz w:val="24"/>
          <w:szCs w:val="24"/>
        </w:rPr>
        <w:t xml:space="preserve"> the mean ratings (and 95% confidence interval) for the social measures (labels on the right of each row)</w:t>
      </w:r>
      <w:r w:rsidR="00C66C71" w:rsidRPr="003A076A">
        <w:rPr>
          <w:rFonts w:eastAsia="Times"/>
          <w:sz w:val="24"/>
          <w:szCs w:val="24"/>
        </w:rPr>
        <w:t xml:space="preserve"> as a function of each binarized path</w:t>
      </w:r>
      <w:r w:rsidRPr="003A076A">
        <w:rPr>
          <w:rFonts w:eastAsia="Times"/>
          <w:sz w:val="24"/>
          <w:szCs w:val="24"/>
        </w:rPr>
        <w:t>.</w:t>
      </w:r>
    </w:p>
    <w:p w14:paraId="522E5096" w14:textId="1AAED048" w:rsidR="00507C59" w:rsidRPr="003A076A" w:rsidRDefault="00507C59" w:rsidP="003A076A">
      <w:pPr>
        <w:spacing w:before="240" w:line="480" w:lineRule="auto"/>
        <w:jc w:val="both"/>
        <w:rPr>
          <w:b/>
          <w:bCs/>
          <w:sz w:val="24"/>
          <w:szCs w:val="24"/>
        </w:rPr>
      </w:pPr>
      <w:r w:rsidRPr="003A076A">
        <w:rPr>
          <w:b/>
          <w:bCs/>
          <w:sz w:val="24"/>
          <w:szCs w:val="24"/>
        </w:rPr>
        <w:lastRenderedPageBreak/>
        <w:t>Supplementary Figure A1</w:t>
      </w:r>
      <w:r w:rsidR="00C54327">
        <w:rPr>
          <w:b/>
          <w:bCs/>
          <w:sz w:val="24"/>
          <w:szCs w:val="24"/>
        </w:rPr>
        <w:t>4</w:t>
      </w:r>
    </w:p>
    <w:p w14:paraId="52B66BA9" w14:textId="5BDD118C" w:rsidR="003163D3" w:rsidRPr="003A076A" w:rsidRDefault="00277FBB" w:rsidP="003A076A">
      <w:pPr>
        <w:jc w:val="both"/>
        <w:outlineLvl w:val="3"/>
        <w:rPr>
          <w:rFonts w:eastAsia="Times"/>
          <w:i/>
          <w:iCs/>
          <w:noProof/>
          <w:sz w:val="24"/>
          <w:szCs w:val="24"/>
        </w:rPr>
      </w:pPr>
      <w:r w:rsidRPr="003A076A">
        <w:rPr>
          <w:rFonts w:eastAsia="Times"/>
          <w:i/>
          <w:iCs/>
          <w:noProof/>
          <w:sz w:val="24"/>
          <w:szCs w:val="24"/>
        </w:rPr>
        <w:drawing>
          <wp:anchor distT="0" distB="0" distL="114300" distR="114300" simplePos="0" relativeHeight="251708416" behindDoc="0" locked="0" layoutInCell="1" allowOverlap="1" wp14:anchorId="088B3D0E" wp14:editId="0770E0D7">
            <wp:simplePos x="0" y="0"/>
            <wp:positionH relativeFrom="margin">
              <wp:posOffset>-635</wp:posOffset>
            </wp:positionH>
            <wp:positionV relativeFrom="paragraph">
              <wp:posOffset>194744</wp:posOffset>
            </wp:positionV>
            <wp:extent cx="5915660" cy="4094480"/>
            <wp:effectExtent l="0" t="0" r="8890" b="1270"/>
            <wp:wrapTopAndBottom/>
            <wp:docPr id="7500786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660" cy="4094480"/>
                    </a:xfrm>
                    <a:prstGeom prst="rect">
                      <a:avLst/>
                    </a:prstGeom>
                    <a:noFill/>
                  </pic:spPr>
                </pic:pic>
              </a:graphicData>
            </a:graphic>
            <wp14:sizeRelH relativeFrom="margin">
              <wp14:pctWidth>0</wp14:pctWidth>
            </wp14:sizeRelH>
            <wp14:sizeRelV relativeFrom="margin">
              <wp14:pctHeight>0</wp14:pctHeight>
            </wp14:sizeRelV>
          </wp:anchor>
        </w:drawing>
      </w:r>
      <w:r w:rsidR="003163D3" w:rsidRPr="003A076A">
        <w:rPr>
          <w:rFonts w:eastAsia="Times"/>
          <w:i/>
          <w:iCs/>
          <w:noProof/>
          <w:sz w:val="24"/>
          <w:szCs w:val="24"/>
        </w:rPr>
        <w:t>Regressions Predicting Social Outcomes from PPM</w:t>
      </w:r>
      <w:r w:rsidRPr="003A076A">
        <w:rPr>
          <w:rFonts w:eastAsia="Times"/>
          <w:i/>
          <w:iCs/>
          <w:noProof/>
          <w:sz w:val="24"/>
          <w:szCs w:val="24"/>
        </w:rPr>
        <w:t xml:space="preserve"> in Linear Mixed-effects Regressions</w:t>
      </w:r>
    </w:p>
    <w:p w14:paraId="1B0E33C2" w14:textId="08FD6695" w:rsidR="003163D3" w:rsidRPr="00CE1715" w:rsidRDefault="00277FBB" w:rsidP="003A076A">
      <w:pPr>
        <w:spacing w:line="480" w:lineRule="auto"/>
        <w:jc w:val="both"/>
        <w:outlineLvl w:val="3"/>
        <w:rPr>
          <w:rFonts w:eastAsia="Times"/>
          <w:b/>
          <w:bCs/>
          <w:sz w:val="24"/>
          <w:szCs w:val="24"/>
        </w:rPr>
      </w:pPr>
      <w:r w:rsidRPr="003A076A">
        <w:rPr>
          <w:rFonts w:eastAsia="Times"/>
          <w:i/>
          <w:iCs/>
          <w:sz w:val="24"/>
          <w:szCs w:val="24"/>
        </w:rPr>
        <w:t xml:space="preserve">Note. </w:t>
      </w:r>
      <w:r w:rsidRPr="003A076A">
        <w:rPr>
          <w:rFonts w:eastAsia="Times"/>
          <w:sz w:val="24"/>
          <w:szCs w:val="24"/>
        </w:rPr>
        <w:t xml:space="preserve">Plots show coefficient estimates from regressions with 95% confidence intervals. All regressions included domain-clustered random intercepts for issues, as regressions with random slopes did not converge. These regressions show that the visual trends in the prior figure are statistically significant. </w:t>
      </w:r>
    </w:p>
    <w:p w14:paraId="6C6B9E5A" w14:textId="3D400E59" w:rsidR="00CE1715" w:rsidRPr="00CE1715" w:rsidRDefault="00CE1715" w:rsidP="003A076A">
      <w:pPr>
        <w:spacing w:line="480" w:lineRule="auto"/>
        <w:jc w:val="both"/>
        <w:outlineLvl w:val="3"/>
        <w:rPr>
          <w:rFonts w:eastAsia="Times"/>
          <w:b/>
          <w:bCs/>
          <w:sz w:val="24"/>
          <w:szCs w:val="24"/>
        </w:rPr>
      </w:pPr>
      <w:r w:rsidRPr="00CE1715">
        <w:rPr>
          <w:rFonts w:eastAsia="Times"/>
          <w:b/>
          <w:bCs/>
          <w:sz w:val="24"/>
          <w:szCs w:val="24"/>
        </w:rPr>
        <w:t>SMA7: Trial Order Comparison</w:t>
      </w:r>
      <w:r w:rsidR="002B4E94">
        <w:rPr>
          <w:rFonts w:eastAsia="Times"/>
          <w:b/>
          <w:bCs/>
          <w:sz w:val="24"/>
          <w:szCs w:val="24"/>
        </w:rPr>
        <w:t xml:space="preserve"> and Trust of Polls</w:t>
      </w:r>
    </w:p>
    <w:p w14:paraId="518EC37B" w14:textId="77777777" w:rsidR="002B4E94" w:rsidRDefault="002B4E94" w:rsidP="002B4E94">
      <w:pPr>
        <w:spacing w:after="0" w:line="480" w:lineRule="auto"/>
        <w:ind w:firstLine="720"/>
        <w:jc w:val="both"/>
        <w:outlineLvl w:val="0"/>
        <w:rPr>
          <w:rFonts w:eastAsia="Times New Roman"/>
          <w:bCs/>
          <w:noProof/>
          <w:kern w:val="0"/>
          <w:sz w:val="24"/>
          <w:szCs w:val="24"/>
          <w14:ligatures w14:val="none"/>
        </w:rPr>
      </w:pPr>
      <w:r w:rsidRPr="003A076A">
        <w:rPr>
          <w:rFonts w:eastAsia="Times New Roman"/>
          <w:bCs/>
          <w:noProof/>
          <w:kern w:val="0"/>
          <w:sz w:val="24"/>
          <w:szCs w:val="24"/>
          <w14:ligatures w14:val="none"/>
        </w:rPr>
        <w:t xml:space="preserve">In this section, we </w:t>
      </w:r>
      <w:r>
        <w:rPr>
          <w:rFonts w:eastAsia="Times New Roman"/>
          <w:bCs/>
          <w:noProof/>
          <w:kern w:val="0"/>
          <w:sz w:val="24"/>
          <w:szCs w:val="24"/>
          <w14:ligatures w14:val="none"/>
        </w:rPr>
        <w:t xml:space="preserve">first report the influence of trial order, and then trust of polls, in explaining variation in persistence. </w:t>
      </w:r>
    </w:p>
    <w:p w14:paraId="37CC5F8E" w14:textId="62EA6078" w:rsidR="00CE1715" w:rsidRDefault="00CE1715" w:rsidP="002B4E94">
      <w:pPr>
        <w:spacing w:after="0" w:line="480" w:lineRule="auto"/>
        <w:ind w:firstLine="720"/>
        <w:jc w:val="both"/>
        <w:outlineLvl w:val="0"/>
        <w:rPr>
          <w:rFonts w:eastAsia="Times"/>
          <w:bCs/>
          <w:kern w:val="0"/>
          <w:sz w:val="24"/>
          <w:szCs w:val="24"/>
          <w14:ligatures w14:val="none"/>
        </w:rPr>
      </w:pPr>
      <w:r>
        <w:rPr>
          <w:rFonts w:eastAsia="Times"/>
          <w:bCs/>
          <w:kern w:val="0"/>
          <w:sz w:val="24"/>
          <w:szCs w:val="24"/>
          <w14:ligatures w14:val="none"/>
        </w:rPr>
        <w:t xml:space="preserve">Given that participants responded to multiple, similar trials, it is possible that they exhibited perseverative responding, whereby they provide responses similar to those they </w:t>
      </w:r>
      <w:r w:rsidR="00071357">
        <w:rPr>
          <w:rFonts w:eastAsia="Times"/>
          <w:bCs/>
          <w:kern w:val="0"/>
          <w:sz w:val="24"/>
          <w:szCs w:val="24"/>
          <w14:ligatures w14:val="none"/>
        </w:rPr>
        <w:t xml:space="preserve">provided </w:t>
      </w:r>
      <w:r>
        <w:rPr>
          <w:rFonts w:eastAsia="Times"/>
          <w:bCs/>
          <w:kern w:val="0"/>
          <w:sz w:val="24"/>
          <w:szCs w:val="24"/>
          <w14:ligatures w14:val="none"/>
        </w:rPr>
        <w:lastRenderedPageBreak/>
        <w:t>previously (or provide simple responses). To test this possibility, w</w:t>
      </w:r>
      <w:r w:rsidRPr="00CE1715">
        <w:rPr>
          <w:rFonts w:eastAsia="Times"/>
          <w:bCs/>
          <w:kern w:val="0"/>
          <w:sz w:val="24"/>
          <w:szCs w:val="24"/>
          <w14:ligatures w14:val="none"/>
        </w:rPr>
        <w:t>e examined whether rates of persistence changed across the trials, as we had access to the (randomized) order in which participants encountered different issues. We found that rates of persistence, belief change, and prediction errors were stable</w:t>
      </w:r>
      <w:r>
        <w:rPr>
          <w:rFonts w:eastAsia="Times"/>
          <w:bCs/>
          <w:kern w:val="0"/>
          <w:sz w:val="24"/>
          <w:szCs w:val="24"/>
          <w14:ligatures w14:val="none"/>
        </w:rPr>
        <w:t xml:space="preserve">. </w:t>
      </w:r>
      <w:r w:rsidRPr="00CE1715">
        <w:rPr>
          <w:rFonts w:eastAsia="Times"/>
          <w:bCs/>
          <w:kern w:val="0"/>
          <w:sz w:val="24"/>
          <w:szCs w:val="24"/>
          <w14:ligatures w14:val="none"/>
        </w:rPr>
        <w:t xml:space="preserve">A three-sample test for equality of proportions was conducted for view questioning. The results indicated no statistically significant difference among the proportions, χ² (2, N = 1951) = 1.78, </w:t>
      </w:r>
      <w:r w:rsidRPr="00CE1715">
        <w:rPr>
          <w:rFonts w:eastAsia="Times"/>
          <w:bCs/>
          <w:i/>
          <w:iCs/>
          <w:kern w:val="0"/>
          <w:sz w:val="24"/>
          <w:szCs w:val="24"/>
          <w14:ligatures w14:val="none"/>
        </w:rPr>
        <w:t>p</w:t>
      </w:r>
      <w:r w:rsidRPr="00CE1715">
        <w:rPr>
          <w:rFonts w:eastAsia="Times"/>
          <w:bCs/>
          <w:kern w:val="0"/>
          <w:sz w:val="24"/>
          <w:szCs w:val="24"/>
          <w14:ligatures w14:val="none"/>
        </w:rPr>
        <w:t xml:space="preserve"> = .410. The proportion of questioning was .13 for participants’ first responses, .12 for their second responses, and .11 for their third responses. We conducted the same test with our belief change measure and found the same pattern: The results indicated no statistically significant difference among the proportions, χ² (2, </w:t>
      </w:r>
      <w:r w:rsidRPr="00604C15">
        <w:rPr>
          <w:rFonts w:eastAsia="Times"/>
          <w:bCs/>
          <w:i/>
          <w:iCs/>
          <w:kern w:val="0"/>
          <w:sz w:val="24"/>
          <w:szCs w:val="24"/>
          <w14:ligatures w14:val="none"/>
        </w:rPr>
        <w:t>N</w:t>
      </w:r>
      <w:r w:rsidRPr="00CE1715">
        <w:rPr>
          <w:rFonts w:eastAsia="Times"/>
          <w:bCs/>
          <w:kern w:val="0"/>
          <w:sz w:val="24"/>
          <w:szCs w:val="24"/>
          <w14:ligatures w14:val="none"/>
        </w:rPr>
        <w:t xml:space="preserve"> = 1951) = 2.53, </w:t>
      </w:r>
      <w:r w:rsidRPr="00CE1715">
        <w:rPr>
          <w:rFonts w:eastAsia="Times"/>
          <w:bCs/>
          <w:i/>
          <w:iCs/>
          <w:kern w:val="0"/>
          <w:sz w:val="24"/>
          <w:szCs w:val="24"/>
          <w14:ligatures w14:val="none"/>
        </w:rPr>
        <w:t>p</w:t>
      </w:r>
      <w:r w:rsidRPr="00CE1715">
        <w:rPr>
          <w:rFonts w:eastAsia="Times"/>
          <w:bCs/>
          <w:kern w:val="0"/>
          <w:sz w:val="24"/>
          <w:szCs w:val="24"/>
          <w14:ligatures w14:val="none"/>
        </w:rPr>
        <w:t xml:space="preserve"> = .282. The proportion of belief change was .26 for participants’ first responses, .23 for their second responses, and .26 for their third responses. We also did not find substantial differences in average prediction error in perceptions of disagreement across trials (mean errors were 27%, 25%, 24% respectively; t-tests of these comparisons do not suggest significant differences, </w:t>
      </w:r>
      <w:r w:rsidRPr="00CE1715">
        <w:rPr>
          <w:rFonts w:eastAsia="Times"/>
          <w:bCs/>
          <w:i/>
          <w:iCs/>
          <w:kern w:val="0"/>
          <w:sz w:val="24"/>
          <w:szCs w:val="24"/>
          <w14:ligatures w14:val="none"/>
        </w:rPr>
        <w:t>p</w:t>
      </w:r>
      <w:r w:rsidRPr="00CE1715">
        <w:rPr>
          <w:rFonts w:eastAsia="Times"/>
          <w:bCs/>
          <w:kern w:val="0"/>
          <w:sz w:val="24"/>
          <w:szCs w:val="24"/>
          <w14:ligatures w14:val="none"/>
        </w:rPr>
        <w:t xml:space="preserve"> &gt; .05). We also looked at our paths to persistence items, and did not find notable differences in the proportion of participants whose factor scores suggested agreement with the paths, all </w:t>
      </w:r>
      <w:r w:rsidRPr="00CE1715">
        <w:rPr>
          <w:rFonts w:eastAsia="Times"/>
          <w:bCs/>
          <w:i/>
          <w:iCs/>
          <w:kern w:val="0"/>
          <w:sz w:val="24"/>
          <w:szCs w:val="24"/>
          <w14:ligatures w14:val="none"/>
        </w:rPr>
        <w:t>p</w:t>
      </w:r>
      <w:r w:rsidRPr="00CE1715">
        <w:rPr>
          <w:rFonts w:eastAsia="Times"/>
          <w:bCs/>
          <w:kern w:val="0"/>
          <w:sz w:val="24"/>
          <w:szCs w:val="24"/>
          <w14:ligatures w14:val="none"/>
        </w:rPr>
        <w:t xml:space="preserve"> &gt; .05</w:t>
      </w:r>
      <w:r>
        <w:rPr>
          <w:rFonts w:eastAsia="Times"/>
          <w:bCs/>
          <w:kern w:val="0"/>
          <w:sz w:val="24"/>
          <w:szCs w:val="24"/>
          <w14:ligatures w14:val="none"/>
        </w:rPr>
        <w:t xml:space="preserve">; see our OSF repository for a script </w:t>
      </w:r>
      <w:r w:rsidR="00071357">
        <w:rPr>
          <w:rFonts w:eastAsia="Times"/>
          <w:bCs/>
          <w:kern w:val="0"/>
          <w:sz w:val="24"/>
          <w:szCs w:val="24"/>
          <w14:ligatures w14:val="none"/>
        </w:rPr>
        <w:t xml:space="preserve">that </w:t>
      </w:r>
      <w:r>
        <w:rPr>
          <w:rFonts w:eastAsia="Times"/>
          <w:bCs/>
          <w:kern w:val="0"/>
          <w:sz w:val="24"/>
          <w:szCs w:val="24"/>
          <w14:ligatures w14:val="none"/>
        </w:rPr>
        <w:t>includes these analyses</w:t>
      </w:r>
      <w:r w:rsidRPr="00CE1715">
        <w:rPr>
          <w:rFonts w:eastAsia="Times"/>
          <w:bCs/>
          <w:kern w:val="0"/>
          <w:sz w:val="24"/>
          <w:szCs w:val="24"/>
          <w14:ligatures w14:val="none"/>
        </w:rPr>
        <w:t>).</w:t>
      </w:r>
    </w:p>
    <w:p w14:paraId="058FB11D" w14:textId="4D241640" w:rsidR="002B4E94" w:rsidRPr="002B4E94" w:rsidRDefault="002B4E94" w:rsidP="002B4E94">
      <w:pPr>
        <w:spacing w:after="0" w:line="480" w:lineRule="auto"/>
        <w:ind w:firstLine="720"/>
        <w:jc w:val="both"/>
        <w:rPr>
          <w:rFonts w:eastAsia="Times New Roman"/>
          <w:bCs/>
          <w:noProof/>
          <w:kern w:val="0"/>
          <w:sz w:val="24"/>
          <w:szCs w:val="24"/>
          <w14:ligatures w14:val="none"/>
        </w:rPr>
      </w:pPr>
      <w:r>
        <w:rPr>
          <w:rFonts w:eastAsia="Times New Roman"/>
          <w:bCs/>
          <w:noProof/>
          <w:kern w:val="0"/>
          <w:sz w:val="24"/>
          <w:szCs w:val="24"/>
          <w14:ligatures w14:val="none"/>
        </w:rPr>
        <w:t>For trust of polls, p</w:t>
      </w:r>
      <w:r w:rsidRPr="00A37175">
        <w:rPr>
          <w:rFonts w:eastAsia="Times New Roman"/>
          <w:bCs/>
          <w:noProof/>
          <w:kern w:val="0"/>
          <w:sz w:val="24"/>
          <w:szCs w:val="24"/>
          <w14:ligatures w14:val="none"/>
        </w:rPr>
        <w:t>articipants were asked to indicate their agreement with the following likert-type question using a 7-point scale: “I believe that the professional public opinion polls cited in this study accurately reflect Americans' beliefs about issues.” Responses to this question suggest that mistrust of survey data accounted for a marginally significant and small portion of the variation in persistence: on average, 14.2% of participants who indicate</w:t>
      </w:r>
      <w:r w:rsidR="009A7014">
        <w:rPr>
          <w:rFonts w:eastAsia="Times New Roman"/>
          <w:bCs/>
          <w:noProof/>
          <w:kern w:val="0"/>
          <w:sz w:val="24"/>
          <w:szCs w:val="24"/>
          <w14:ligatures w14:val="none"/>
        </w:rPr>
        <w:t>d</w:t>
      </w:r>
      <w:r w:rsidRPr="00A37175">
        <w:rPr>
          <w:rFonts w:eastAsia="Times New Roman"/>
          <w:bCs/>
          <w:noProof/>
          <w:kern w:val="0"/>
          <w:sz w:val="24"/>
          <w:szCs w:val="24"/>
          <w14:ligatures w14:val="none"/>
        </w:rPr>
        <w:t xml:space="preserve"> trusting our polls (&gt;4 response to the likert scale above) questioned their views, whereas 10.7% of those who </w:t>
      </w:r>
      <w:r w:rsidR="009A7014">
        <w:rPr>
          <w:rFonts w:eastAsia="Times New Roman"/>
          <w:bCs/>
          <w:noProof/>
          <w:kern w:val="0"/>
          <w:sz w:val="24"/>
          <w:szCs w:val="24"/>
          <w14:ligatures w14:val="none"/>
        </w:rPr>
        <w:t>reported</w:t>
      </w:r>
      <w:r w:rsidR="009A7014" w:rsidRPr="00A37175">
        <w:rPr>
          <w:rFonts w:eastAsia="Times New Roman"/>
          <w:bCs/>
          <w:noProof/>
          <w:kern w:val="0"/>
          <w:sz w:val="24"/>
          <w:szCs w:val="24"/>
          <w14:ligatures w14:val="none"/>
        </w:rPr>
        <w:t xml:space="preserve"> </w:t>
      </w:r>
      <w:r w:rsidRPr="00A37175">
        <w:rPr>
          <w:rFonts w:eastAsia="Times New Roman"/>
          <w:bCs/>
          <w:noProof/>
          <w:kern w:val="0"/>
          <w:sz w:val="24"/>
          <w:szCs w:val="24"/>
          <w14:ligatures w14:val="none"/>
        </w:rPr>
        <w:t>some level of distrust question</w:t>
      </w:r>
      <w:r w:rsidR="009A7014">
        <w:rPr>
          <w:rFonts w:eastAsia="Times New Roman"/>
          <w:bCs/>
          <w:noProof/>
          <w:kern w:val="0"/>
          <w:sz w:val="24"/>
          <w:szCs w:val="24"/>
          <w14:ligatures w14:val="none"/>
        </w:rPr>
        <w:t>ed</w:t>
      </w:r>
      <w:r w:rsidRPr="00A37175">
        <w:rPr>
          <w:rFonts w:eastAsia="Times New Roman"/>
          <w:bCs/>
          <w:noProof/>
          <w:kern w:val="0"/>
          <w:sz w:val="24"/>
          <w:szCs w:val="24"/>
          <w14:ligatures w14:val="none"/>
        </w:rPr>
        <w:t xml:space="preserve"> their views—and this ~3% difference </w:t>
      </w:r>
      <w:r w:rsidR="009A7014">
        <w:rPr>
          <w:rFonts w:eastAsia="Times New Roman"/>
          <w:bCs/>
          <w:noProof/>
          <w:kern w:val="0"/>
          <w:sz w:val="24"/>
          <w:szCs w:val="24"/>
          <w14:ligatures w14:val="none"/>
        </w:rPr>
        <w:t>was</w:t>
      </w:r>
      <w:r w:rsidR="009A7014" w:rsidRPr="00A37175">
        <w:rPr>
          <w:rFonts w:eastAsia="Times New Roman"/>
          <w:bCs/>
          <w:noProof/>
          <w:kern w:val="0"/>
          <w:sz w:val="24"/>
          <w:szCs w:val="24"/>
          <w14:ligatures w14:val="none"/>
        </w:rPr>
        <w:t xml:space="preserve"> </w:t>
      </w:r>
      <w:r w:rsidRPr="00A37175">
        <w:rPr>
          <w:rFonts w:eastAsia="Times New Roman"/>
          <w:bCs/>
          <w:noProof/>
          <w:kern w:val="0"/>
          <w:sz w:val="24"/>
          <w:szCs w:val="24"/>
          <w14:ligatures w14:val="none"/>
        </w:rPr>
        <w:t xml:space="preserve">significant (p = .02). </w:t>
      </w:r>
      <w:r w:rsidRPr="00A37175">
        <w:rPr>
          <w:rFonts w:eastAsia="Times New Roman"/>
          <w:bCs/>
          <w:noProof/>
          <w:kern w:val="0"/>
          <w:sz w:val="24"/>
          <w:szCs w:val="24"/>
          <w14:ligatures w14:val="none"/>
        </w:rPr>
        <w:lastRenderedPageBreak/>
        <w:t>There was also a small, 4% difference in average view change in the same direction, with 26.9% of poll trusters questioning, and 23.1% of poll doubters questioning (</w:t>
      </w:r>
      <w:r w:rsidRPr="00235C81">
        <w:rPr>
          <w:rFonts w:eastAsia="Times New Roman"/>
          <w:bCs/>
          <w:i/>
          <w:iCs/>
          <w:noProof/>
          <w:kern w:val="0"/>
          <w:sz w:val="24"/>
          <w:szCs w:val="24"/>
          <w14:ligatures w14:val="none"/>
        </w:rPr>
        <w:t>p</w:t>
      </w:r>
      <w:r w:rsidRPr="00A37175">
        <w:rPr>
          <w:rFonts w:eastAsia="Times New Roman"/>
          <w:bCs/>
          <w:noProof/>
          <w:kern w:val="0"/>
          <w:sz w:val="24"/>
          <w:szCs w:val="24"/>
          <w14:ligatures w14:val="none"/>
        </w:rPr>
        <w:t xml:space="preserve"> = .06). Finally, confidence change </w:t>
      </w:r>
      <w:r w:rsidR="009A7014" w:rsidRPr="00A37175">
        <w:rPr>
          <w:rFonts w:eastAsia="Times New Roman"/>
          <w:bCs/>
          <w:noProof/>
          <w:kern w:val="0"/>
          <w:sz w:val="24"/>
          <w:szCs w:val="24"/>
          <w14:ligatures w14:val="none"/>
        </w:rPr>
        <w:t>show</w:t>
      </w:r>
      <w:r w:rsidR="009A7014">
        <w:rPr>
          <w:rFonts w:eastAsia="Times New Roman"/>
          <w:bCs/>
          <w:noProof/>
          <w:kern w:val="0"/>
          <w:sz w:val="24"/>
          <w:szCs w:val="24"/>
          <w14:ligatures w14:val="none"/>
        </w:rPr>
        <w:t>ed</w:t>
      </w:r>
      <w:r w:rsidR="009A7014" w:rsidRPr="00A37175">
        <w:rPr>
          <w:rFonts w:eastAsia="Times New Roman"/>
          <w:bCs/>
          <w:noProof/>
          <w:kern w:val="0"/>
          <w:sz w:val="24"/>
          <w:szCs w:val="24"/>
          <w14:ligatures w14:val="none"/>
        </w:rPr>
        <w:t xml:space="preserve"> </w:t>
      </w:r>
      <w:r w:rsidRPr="00A37175">
        <w:rPr>
          <w:rFonts w:eastAsia="Times New Roman"/>
          <w:bCs/>
          <w:noProof/>
          <w:kern w:val="0"/>
          <w:sz w:val="24"/>
          <w:szCs w:val="24"/>
          <w14:ligatures w14:val="none"/>
        </w:rPr>
        <w:t>the same pattern, with a 5.6% differential in confidence change due to poll trust (</w:t>
      </w:r>
      <w:r w:rsidRPr="00235C81">
        <w:rPr>
          <w:rFonts w:eastAsia="Times New Roman"/>
          <w:bCs/>
          <w:i/>
          <w:iCs/>
          <w:noProof/>
          <w:kern w:val="0"/>
          <w:sz w:val="24"/>
          <w:szCs w:val="24"/>
          <w14:ligatures w14:val="none"/>
        </w:rPr>
        <w:t>p</w:t>
      </w:r>
      <w:r w:rsidRPr="00A37175">
        <w:rPr>
          <w:rFonts w:eastAsia="Times New Roman"/>
          <w:bCs/>
          <w:noProof/>
          <w:kern w:val="0"/>
          <w:sz w:val="24"/>
          <w:szCs w:val="24"/>
          <w14:ligatures w14:val="none"/>
        </w:rPr>
        <w:t xml:space="preserve"> = .003). Taken together, these results suggest that trust of polls influences persistence, but does not explain the overwhelming tendency </w:t>
      </w:r>
      <w:r w:rsidR="009A7014">
        <w:rPr>
          <w:rFonts w:eastAsia="Times New Roman"/>
          <w:bCs/>
          <w:noProof/>
          <w:kern w:val="0"/>
          <w:sz w:val="24"/>
          <w:szCs w:val="24"/>
          <w14:ligatures w14:val="none"/>
        </w:rPr>
        <w:t xml:space="preserve">to persist that </w:t>
      </w:r>
      <w:r w:rsidRPr="00A37175">
        <w:rPr>
          <w:rFonts w:eastAsia="Times New Roman"/>
          <w:bCs/>
          <w:noProof/>
          <w:kern w:val="0"/>
          <w:sz w:val="24"/>
          <w:szCs w:val="24"/>
          <w14:ligatures w14:val="none"/>
        </w:rPr>
        <w:t>we see in our data.</w:t>
      </w:r>
    </w:p>
    <w:p w14:paraId="45E9EBA4" w14:textId="334D4E94" w:rsidR="00EE5621" w:rsidRPr="003A076A" w:rsidRDefault="00EE5621" w:rsidP="003A076A">
      <w:pPr>
        <w:spacing w:after="0" w:line="480" w:lineRule="auto"/>
        <w:jc w:val="both"/>
        <w:outlineLvl w:val="0"/>
        <w:rPr>
          <w:rFonts w:eastAsia="Times"/>
          <w:b/>
          <w:kern w:val="0"/>
          <w:sz w:val="24"/>
          <w:szCs w:val="24"/>
          <w14:ligatures w14:val="none"/>
        </w:rPr>
      </w:pPr>
      <w:r w:rsidRPr="003A076A">
        <w:rPr>
          <w:rFonts w:eastAsia="Times"/>
          <w:b/>
          <w:kern w:val="0"/>
          <w:sz w:val="24"/>
          <w:szCs w:val="24"/>
          <w14:ligatures w14:val="none"/>
        </w:rPr>
        <w:t xml:space="preserve">SMB1: Overview of Supplementary </w:t>
      </w:r>
      <w:r w:rsidR="002F58A4">
        <w:rPr>
          <w:rFonts w:eastAsia="Times"/>
          <w:b/>
          <w:kern w:val="0"/>
          <w:sz w:val="24"/>
          <w:szCs w:val="24"/>
          <w14:ligatures w14:val="none"/>
        </w:rPr>
        <w:t>Studies</w:t>
      </w:r>
    </w:p>
    <w:p w14:paraId="3A01BFFB" w14:textId="3B22F61C"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Here, we present </w:t>
      </w:r>
      <w:r w:rsidR="00C66C71" w:rsidRPr="003A076A">
        <w:rPr>
          <w:rFonts w:eastAsia="Times"/>
          <w:kern w:val="0"/>
          <w:sz w:val="24"/>
          <w:szCs w:val="24"/>
          <w14:ligatures w14:val="none"/>
        </w:rPr>
        <w:t xml:space="preserve">four </w:t>
      </w:r>
      <w:r w:rsidRPr="003A076A">
        <w:rPr>
          <w:rFonts w:eastAsia="Times"/>
          <w:kern w:val="0"/>
          <w:sz w:val="24"/>
          <w:szCs w:val="24"/>
          <w14:ligatures w14:val="none"/>
        </w:rPr>
        <w:t xml:space="preserve">additional pre-registered studies that address questions beyond those we targeted in our main </w:t>
      </w:r>
      <w:r w:rsidR="002F58A4">
        <w:rPr>
          <w:rFonts w:eastAsia="Times"/>
          <w:kern w:val="0"/>
          <w:sz w:val="24"/>
          <w:szCs w:val="24"/>
          <w14:ligatures w14:val="none"/>
        </w:rPr>
        <w:t>study</w:t>
      </w:r>
      <w:r w:rsidRPr="003A076A">
        <w:rPr>
          <w:rFonts w:eastAsia="Times"/>
          <w:kern w:val="0"/>
          <w:sz w:val="24"/>
          <w:szCs w:val="24"/>
          <w14:ligatures w14:val="none"/>
        </w:rPr>
        <w:t xml:space="preserve"> (all pre-registrations, materials, analysis scripts, and data are available in our open-access repository at </w:t>
      </w:r>
      <w:hyperlink r:id="rId26" w:history="1">
        <w:r w:rsidRPr="003A076A">
          <w:rPr>
            <w:rFonts w:eastAsia="Calibri"/>
            <w:color w:val="0000FF"/>
            <w:sz w:val="24"/>
            <w:szCs w:val="24"/>
            <w:u w:val="single"/>
          </w:rPr>
          <w:t>https://osf.io/389as</w:t>
        </w:r>
      </w:hyperlink>
      <w:r w:rsidRPr="003A076A">
        <w:rPr>
          <w:rFonts w:eastAsia="Times"/>
          <w:kern w:val="0"/>
          <w:sz w:val="24"/>
          <w:szCs w:val="24"/>
          <w14:ligatures w14:val="none"/>
        </w:rPr>
        <w:t xml:space="preserve">). Below, we list these questions, and describe the </w:t>
      </w:r>
      <w:r w:rsidR="002F58A4">
        <w:rPr>
          <w:rFonts w:eastAsia="Times"/>
          <w:kern w:val="0"/>
          <w:sz w:val="24"/>
          <w:szCs w:val="24"/>
          <w14:ligatures w14:val="none"/>
        </w:rPr>
        <w:t>studies</w:t>
      </w:r>
      <w:r w:rsidRPr="003A076A">
        <w:rPr>
          <w:rFonts w:eastAsia="Times"/>
          <w:kern w:val="0"/>
          <w:sz w:val="24"/>
          <w:szCs w:val="24"/>
          <w14:ligatures w14:val="none"/>
        </w:rPr>
        <w:t xml:space="preserve"> that address them.</w:t>
      </w:r>
    </w:p>
    <w:p w14:paraId="702ECC02" w14:textId="3E575AF0"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first question is whether people’s qualitative, free-form responses to disagreement are captured by the considerations highlighted in the PPM. In Supplementary </w:t>
      </w:r>
      <w:r w:rsidR="002F58A4">
        <w:rPr>
          <w:rFonts w:eastAsia="Times"/>
          <w:kern w:val="0"/>
          <w:sz w:val="24"/>
          <w:szCs w:val="24"/>
          <w14:ligatures w14:val="none"/>
        </w:rPr>
        <w:t>Study</w:t>
      </w:r>
      <w:r w:rsidRPr="003A076A">
        <w:rPr>
          <w:rFonts w:eastAsia="Times"/>
          <w:kern w:val="0"/>
          <w:sz w:val="24"/>
          <w:szCs w:val="24"/>
          <w14:ligatures w14:val="none"/>
        </w:rPr>
        <w:t xml:space="preserve"> 1 (SE1), we elicit</w:t>
      </w:r>
      <w:r w:rsidR="00C66C71" w:rsidRPr="003A076A">
        <w:rPr>
          <w:rFonts w:eastAsia="Times"/>
          <w:kern w:val="0"/>
          <w:sz w:val="24"/>
          <w:szCs w:val="24"/>
          <w14:ligatures w14:val="none"/>
        </w:rPr>
        <w:t>ed</w:t>
      </w:r>
      <w:r w:rsidRPr="003A076A">
        <w:rPr>
          <w:rFonts w:eastAsia="Times"/>
          <w:kern w:val="0"/>
          <w:sz w:val="24"/>
          <w:szCs w:val="24"/>
          <w14:ligatures w14:val="none"/>
        </w:rPr>
        <w:t xml:space="preserve"> open-ended responses to disagreement concerning one of four controversial statements from the same four domains. We examine</w:t>
      </w:r>
      <w:r w:rsidR="00C66C71" w:rsidRPr="003A076A">
        <w:rPr>
          <w:rFonts w:eastAsia="Times"/>
          <w:kern w:val="0"/>
          <w:sz w:val="24"/>
          <w:szCs w:val="24"/>
          <w14:ligatures w14:val="none"/>
        </w:rPr>
        <w:t>d</w:t>
      </w:r>
      <w:r w:rsidRPr="003A076A">
        <w:rPr>
          <w:rFonts w:eastAsia="Times"/>
          <w:kern w:val="0"/>
          <w:sz w:val="24"/>
          <w:szCs w:val="24"/>
          <w14:ligatures w14:val="none"/>
        </w:rPr>
        <w:t xml:space="preserve"> whether participants tend</w:t>
      </w:r>
      <w:r w:rsidR="00C66C71" w:rsidRPr="003A076A">
        <w:rPr>
          <w:rFonts w:eastAsia="Times"/>
          <w:kern w:val="0"/>
          <w:sz w:val="24"/>
          <w:szCs w:val="24"/>
          <w14:ligatures w14:val="none"/>
        </w:rPr>
        <w:t>ed</w:t>
      </w:r>
      <w:r w:rsidRPr="003A076A">
        <w:rPr>
          <w:rFonts w:eastAsia="Times"/>
          <w:kern w:val="0"/>
          <w:sz w:val="24"/>
          <w:szCs w:val="24"/>
          <w14:ligatures w14:val="none"/>
        </w:rPr>
        <w:t xml:space="preserve"> to persist in their views, and we document</w:t>
      </w:r>
      <w:r w:rsidR="00C66C71" w:rsidRPr="003A076A">
        <w:rPr>
          <w:rFonts w:eastAsia="Times"/>
          <w:kern w:val="0"/>
          <w:sz w:val="24"/>
          <w:szCs w:val="24"/>
          <w14:ligatures w14:val="none"/>
        </w:rPr>
        <w:t>ed</w:t>
      </w:r>
      <w:r w:rsidRPr="003A076A">
        <w:rPr>
          <w:rFonts w:eastAsia="Times"/>
          <w:kern w:val="0"/>
          <w:sz w:val="24"/>
          <w:szCs w:val="24"/>
          <w14:ligatures w14:val="none"/>
        </w:rPr>
        <w:t xml:space="preserve"> the sorts of explanations they generate</w:t>
      </w:r>
      <w:r w:rsidR="00C66C71" w:rsidRPr="003A076A">
        <w:rPr>
          <w:rFonts w:eastAsia="Times"/>
          <w:kern w:val="0"/>
          <w:sz w:val="24"/>
          <w:szCs w:val="24"/>
          <w14:ligatures w14:val="none"/>
        </w:rPr>
        <w:t>d</w:t>
      </w:r>
      <w:r w:rsidRPr="003A076A">
        <w:rPr>
          <w:rFonts w:eastAsia="Times"/>
          <w:kern w:val="0"/>
          <w:sz w:val="24"/>
          <w:szCs w:val="24"/>
          <w14:ligatures w14:val="none"/>
        </w:rPr>
        <w:t>. In particular, we investigate</w:t>
      </w:r>
      <w:r w:rsidR="00C66C71" w:rsidRPr="003A076A">
        <w:rPr>
          <w:rFonts w:eastAsia="Times"/>
          <w:kern w:val="0"/>
          <w:sz w:val="24"/>
          <w:szCs w:val="24"/>
          <w14:ligatures w14:val="none"/>
        </w:rPr>
        <w:t>d</w:t>
      </w:r>
      <w:r w:rsidRPr="003A076A">
        <w:rPr>
          <w:rFonts w:eastAsia="Times"/>
          <w:kern w:val="0"/>
          <w:sz w:val="24"/>
          <w:szCs w:val="24"/>
          <w14:ligatures w14:val="none"/>
        </w:rPr>
        <w:t xml:space="preserve"> the extent to which they offer</w:t>
      </w:r>
      <w:r w:rsidR="00C66C71" w:rsidRPr="003A076A">
        <w:rPr>
          <w:rFonts w:eastAsia="Times"/>
          <w:kern w:val="0"/>
          <w:sz w:val="24"/>
          <w:szCs w:val="24"/>
          <w14:ligatures w14:val="none"/>
        </w:rPr>
        <w:t>ed</w:t>
      </w:r>
      <w:r w:rsidRPr="003A076A">
        <w:rPr>
          <w:rFonts w:eastAsia="Times"/>
          <w:kern w:val="0"/>
          <w:sz w:val="24"/>
          <w:szCs w:val="24"/>
          <w14:ligatures w14:val="none"/>
        </w:rPr>
        <w:t xml:space="preserve"> explanations for persistence that </w:t>
      </w:r>
      <w:r w:rsidR="00C66C71" w:rsidRPr="003A076A">
        <w:rPr>
          <w:rFonts w:eastAsia="Times"/>
          <w:kern w:val="0"/>
          <w:sz w:val="24"/>
          <w:szCs w:val="24"/>
          <w14:ligatures w14:val="none"/>
        </w:rPr>
        <w:t xml:space="preserve">could </w:t>
      </w:r>
      <w:r w:rsidRPr="003A076A">
        <w:rPr>
          <w:rFonts w:eastAsia="Times"/>
          <w:kern w:val="0"/>
          <w:sz w:val="24"/>
          <w:szCs w:val="24"/>
          <w14:ligatures w14:val="none"/>
        </w:rPr>
        <w:t xml:space="preserve">be classified as informational, ontological, functional, or computational, and whether any other meaningful </w:t>
      </w:r>
      <w:proofErr w:type="gramStart"/>
      <w:r w:rsidRPr="003A076A">
        <w:rPr>
          <w:rFonts w:eastAsia="Times"/>
          <w:kern w:val="0"/>
          <w:sz w:val="24"/>
          <w:szCs w:val="24"/>
          <w14:ligatures w14:val="none"/>
        </w:rPr>
        <w:t>categories of response</w:t>
      </w:r>
      <w:proofErr w:type="gramEnd"/>
      <w:r w:rsidRPr="003A076A">
        <w:rPr>
          <w:rFonts w:eastAsia="Times"/>
          <w:kern w:val="0"/>
          <w:sz w:val="24"/>
          <w:szCs w:val="24"/>
          <w14:ligatures w14:val="none"/>
        </w:rPr>
        <w:t xml:space="preserve"> emerge.</w:t>
      </w:r>
    </w:p>
    <w:p w14:paraId="4E556209" w14:textId="4F61C60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second question is whether the structure of participants’ responses to a broad set of close-ended items mirrors the structure of the PPM. In Supplementary </w:t>
      </w:r>
      <w:r w:rsidR="002F58A4">
        <w:rPr>
          <w:rFonts w:eastAsia="Times"/>
          <w:kern w:val="0"/>
          <w:sz w:val="24"/>
          <w:szCs w:val="24"/>
          <w14:ligatures w14:val="none"/>
        </w:rPr>
        <w:t>Study</w:t>
      </w:r>
      <w:r w:rsidRPr="003A076A">
        <w:rPr>
          <w:rFonts w:eastAsia="Times"/>
          <w:kern w:val="0"/>
          <w:sz w:val="24"/>
          <w:szCs w:val="24"/>
          <w14:ligatures w14:val="none"/>
        </w:rPr>
        <w:t xml:space="preserve"> 2 (SE2), we use</w:t>
      </w:r>
      <w:r w:rsidR="00C66C71" w:rsidRPr="003A076A">
        <w:rPr>
          <w:rFonts w:eastAsia="Times"/>
          <w:kern w:val="0"/>
          <w:sz w:val="24"/>
          <w:szCs w:val="24"/>
          <w14:ligatures w14:val="none"/>
        </w:rPr>
        <w:t>d</w:t>
      </w:r>
      <w:r w:rsidRPr="003A076A">
        <w:rPr>
          <w:rFonts w:eastAsia="Times"/>
          <w:kern w:val="0"/>
          <w:sz w:val="24"/>
          <w:szCs w:val="24"/>
          <w14:ligatures w14:val="none"/>
        </w:rPr>
        <w:t xml:space="preserve"> the same stimuli from SE1 in a closed-</w:t>
      </w:r>
      <w:proofErr w:type="gramStart"/>
      <w:r w:rsidRPr="003A076A">
        <w:rPr>
          <w:rFonts w:eastAsia="Times"/>
          <w:kern w:val="0"/>
          <w:sz w:val="24"/>
          <w:szCs w:val="24"/>
          <w14:ligatures w14:val="none"/>
        </w:rPr>
        <w:t>ended</w:t>
      </w:r>
      <w:proofErr w:type="gramEnd"/>
      <w:r w:rsidRPr="003A076A">
        <w:rPr>
          <w:rFonts w:eastAsia="Times"/>
          <w:kern w:val="0"/>
          <w:sz w:val="24"/>
          <w:szCs w:val="24"/>
          <w14:ligatures w14:val="none"/>
        </w:rPr>
        <w:t xml:space="preserve"> design. Beyond investigating the structure of participants’ responses to a broader set of close-ended items, we investigate</w:t>
      </w:r>
      <w:r w:rsidR="00C66C71" w:rsidRPr="003A076A">
        <w:rPr>
          <w:rFonts w:eastAsia="Times"/>
          <w:kern w:val="0"/>
          <w:sz w:val="24"/>
          <w:szCs w:val="24"/>
          <w14:ligatures w14:val="none"/>
        </w:rPr>
        <w:t>d</w:t>
      </w:r>
      <w:r w:rsidRPr="003A076A">
        <w:rPr>
          <w:rFonts w:eastAsia="Times"/>
          <w:kern w:val="0"/>
          <w:sz w:val="24"/>
          <w:szCs w:val="24"/>
          <w14:ligatures w14:val="none"/>
        </w:rPr>
        <w:t xml:space="preserve"> cross-domain </w:t>
      </w:r>
      <w:r w:rsidRPr="003A076A">
        <w:rPr>
          <w:rFonts w:eastAsia="Times"/>
          <w:kern w:val="0"/>
          <w:sz w:val="24"/>
          <w:szCs w:val="24"/>
          <w14:ligatures w14:val="none"/>
        </w:rPr>
        <w:lastRenderedPageBreak/>
        <w:t>variation in participants’ responses, and examine</w:t>
      </w:r>
      <w:r w:rsidR="00C66C71" w:rsidRPr="003A076A">
        <w:rPr>
          <w:rFonts w:eastAsia="Times"/>
          <w:kern w:val="0"/>
          <w:sz w:val="24"/>
          <w:szCs w:val="24"/>
          <w14:ligatures w14:val="none"/>
        </w:rPr>
        <w:t>d</w:t>
      </w:r>
      <w:r w:rsidRPr="003A076A">
        <w:rPr>
          <w:rFonts w:eastAsia="Times"/>
          <w:kern w:val="0"/>
          <w:sz w:val="24"/>
          <w:szCs w:val="24"/>
          <w14:ligatures w14:val="none"/>
        </w:rPr>
        <w:t xml:space="preserve"> asymmetries in participants who accept</w:t>
      </w:r>
      <w:r w:rsidR="00C66C71" w:rsidRPr="003A076A">
        <w:rPr>
          <w:rFonts w:eastAsia="Times"/>
          <w:kern w:val="0"/>
          <w:sz w:val="24"/>
          <w:szCs w:val="24"/>
          <w14:ligatures w14:val="none"/>
        </w:rPr>
        <w:t>ed</w:t>
      </w:r>
      <w:r w:rsidRPr="003A076A">
        <w:rPr>
          <w:rFonts w:eastAsia="Times"/>
          <w:kern w:val="0"/>
          <w:sz w:val="24"/>
          <w:szCs w:val="24"/>
          <w14:ligatures w14:val="none"/>
        </w:rPr>
        <w:t xml:space="preserve"> vs. reject</w:t>
      </w:r>
      <w:r w:rsidR="00C66C71" w:rsidRPr="003A076A">
        <w:rPr>
          <w:rFonts w:eastAsia="Times"/>
          <w:kern w:val="0"/>
          <w:sz w:val="24"/>
          <w:szCs w:val="24"/>
          <w14:ligatures w14:val="none"/>
        </w:rPr>
        <w:t>ed</w:t>
      </w:r>
      <w:r w:rsidRPr="003A076A">
        <w:rPr>
          <w:rFonts w:eastAsia="Times"/>
          <w:kern w:val="0"/>
          <w:sz w:val="24"/>
          <w:szCs w:val="24"/>
          <w14:ligatures w14:val="none"/>
        </w:rPr>
        <w:t xml:space="preserve"> most paths to persistence.</w:t>
      </w:r>
    </w:p>
    <w:p w14:paraId="3C9ED01B" w14:textId="3BF98861"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third question is how participants’ responses to controversy change when they reflect on public opinion statistics on these controversies—as opposed to their own estimates of societal disagreement (as examined in SE1 and SE2)—as reasons to question their views. In Supplementary </w:t>
      </w:r>
      <w:r w:rsidR="002F58A4">
        <w:rPr>
          <w:rFonts w:eastAsia="Times"/>
          <w:kern w:val="0"/>
          <w:sz w:val="24"/>
          <w:szCs w:val="24"/>
          <w14:ligatures w14:val="none"/>
        </w:rPr>
        <w:t>Study</w:t>
      </w:r>
      <w:r w:rsidRPr="003A076A">
        <w:rPr>
          <w:rFonts w:eastAsia="Times"/>
          <w:kern w:val="0"/>
          <w:sz w:val="24"/>
          <w:szCs w:val="24"/>
          <w14:ligatures w14:val="none"/>
        </w:rPr>
        <w:t xml:space="preserve"> 3 (SE3), we expand</w:t>
      </w:r>
      <w:r w:rsidR="00C66C71" w:rsidRPr="003A076A">
        <w:rPr>
          <w:rFonts w:eastAsia="Times"/>
          <w:kern w:val="0"/>
          <w:sz w:val="24"/>
          <w:szCs w:val="24"/>
          <w14:ligatures w14:val="none"/>
        </w:rPr>
        <w:t>ed</w:t>
      </w:r>
      <w:r w:rsidRPr="003A076A">
        <w:rPr>
          <w:rFonts w:eastAsia="Times"/>
          <w:kern w:val="0"/>
          <w:sz w:val="24"/>
          <w:szCs w:val="24"/>
          <w14:ligatures w14:val="none"/>
        </w:rPr>
        <w:t xml:space="preserve"> on and replicate</w:t>
      </w:r>
      <w:r w:rsidR="00C66C71" w:rsidRPr="003A076A">
        <w:rPr>
          <w:rFonts w:eastAsia="Times"/>
          <w:kern w:val="0"/>
          <w:sz w:val="24"/>
          <w:szCs w:val="24"/>
          <w14:ligatures w14:val="none"/>
        </w:rPr>
        <w:t>d</w:t>
      </w:r>
      <w:r w:rsidRPr="003A076A">
        <w:rPr>
          <w:rFonts w:eastAsia="Times"/>
          <w:kern w:val="0"/>
          <w:sz w:val="24"/>
          <w:szCs w:val="24"/>
          <w14:ligatures w14:val="none"/>
        </w:rPr>
        <w:t xml:space="preserve"> the findings of SE2 by investigating whether providing participants with actual public opinion statistics on controversies </w:t>
      </w:r>
      <w:r w:rsidR="00C66C71" w:rsidRPr="003A076A">
        <w:rPr>
          <w:rFonts w:eastAsia="Times"/>
          <w:kern w:val="0"/>
          <w:sz w:val="24"/>
          <w:szCs w:val="24"/>
          <w14:ligatures w14:val="none"/>
        </w:rPr>
        <w:t xml:space="preserve">made </w:t>
      </w:r>
      <w:r w:rsidRPr="003A076A">
        <w:rPr>
          <w:rFonts w:eastAsia="Times"/>
          <w:kern w:val="0"/>
          <w:sz w:val="24"/>
          <w:szCs w:val="24"/>
          <w14:ligatures w14:val="none"/>
        </w:rPr>
        <w:t xml:space="preserve">them less likely to persist in their initial beliefs. </w:t>
      </w:r>
    </w:p>
    <w:p w14:paraId="33A277AC" w14:textId="637AA61F"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fourth question is what the distribution of people’s responses to dissent are, beyond persistence (as opposed to view questioning or change). As outlined in the introduction, there are four possible responses to dissent: persistence, conciliation, suspension, and polarization. In Supplementary </w:t>
      </w:r>
      <w:r w:rsidR="002F58A4">
        <w:rPr>
          <w:rFonts w:eastAsia="Times"/>
          <w:kern w:val="0"/>
          <w:sz w:val="24"/>
          <w:szCs w:val="24"/>
          <w14:ligatures w14:val="none"/>
        </w:rPr>
        <w:t>Study</w:t>
      </w:r>
      <w:r w:rsidRPr="003A076A">
        <w:rPr>
          <w:rFonts w:eastAsia="Times"/>
          <w:kern w:val="0"/>
          <w:sz w:val="24"/>
          <w:szCs w:val="24"/>
          <w14:ligatures w14:val="none"/>
        </w:rPr>
        <w:t xml:space="preserve"> 4, we investigate</w:t>
      </w:r>
      <w:r w:rsidR="00C66C71" w:rsidRPr="003A076A">
        <w:rPr>
          <w:rFonts w:eastAsia="Times"/>
          <w:kern w:val="0"/>
          <w:sz w:val="24"/>
          <w:szCs w:val="24"/>
          <w14:ligatures w14:val="none"/>
        </w:rPr>
        <w:t>d</w:t>
      </w:r>
      <w:r w:rsidRPr="003A076A">
        <w:rPr>
          <w:rFonts w:eastAsia="Times"/>
          <w:kern w:val="0"/>
          <w:sz w:val="24"/>
          <w:szCs w:val="24"/>
          <w14:ligatures w14:val="none"/>
        </w:rPr>
        <w:t xml:space="preserve"> the distribution of participants’ responses across these alternatives through a discrete measure, in a study that is structurally largely identical to our main </w:t>
      </w:r>
      <w:r w:rsidR="002F58A4">
        <w:rPr>
          <w:rFonts w:eastAsia="Times"/>
          <w:kern w:val="0"/>
          <w:sz w:val="24"/>
          <w:szCs w:val="24"/>
          <w14:ligatures w14:val="none"/>
        </w:rPr>
        <w:t>study</w:t>
      </w:r>
      <w:r w:rsidRPr="003A076A">
        <w:rPr>
          <w:rFonts w:eastAsia="Times"/>
          <w:kern w:val="0"/>
          <w:sz w:val="24"/>
          <w:szCs w:val="24"/>
          <w14:ligatures w14:val="none"/>
        </w:rPr>
        <w:t xml:space="preserve"> in the manuscript.</w:t>
      </w:r>
    </w:p>
    <w:p w14:paraId="7AD5CF7B" w14:textId="5720E725"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Importantly, the measures we used throughout these </w:t>
      </w:r>
      <w:r w:rsidR="002F58A4">
        <w:rPr>
          <w:rFonts w:eastAsia="Times"/>
          <w:kern w:val="0"/>
          <w:sz w:val="24"/>
          <w:szCs w:val="24"/>
          <w14:ligatures w14:val="none"/>
        </w:rPr>
        <w:t>studies</w:t>
      </w:r>
      <w:r w:rsidRPr="003A076A">
        <w:rPr>
          <w:rFonts w:eastAsia="Times"/>
          <w:kern w:val="0"/>
          <w:sz w:val="24"/>
          <w:szCs w:val="24"/>
          <w14:ligatures w14:val="none"/>
        </w:rPr>
        <w:t xml:space="preserve"> evolved over time, as we triangulated close-ended items that were internally reliable. Therefore, these studies do not serve as a direct replication of the findings of our main </w:t>
      </w:r>
      <w:r w:rsidR="002F58A4">
        <w:rPr>
          <w:rFonts w:eastAsia="Times"/>
          <w:kern w:val="0"/>
          <w:sz w:val="24"/>
          <w:szCs w:val="24"/>
          <w14:ligatures w14:val="none"/>
        </w:rPr>
        <w:t>study</w:t>
      </w:r>
      <w:r w:rsidRPr="003A076A">
        <w:rPr>
          <w:rFonts w:eastAsia="Times"/>
          <w:kern w:val="0"/>
          <w:sz w:val="24"/>
          <w:szCs w:val="24"/>
          <w14:ligatures w14:val="none"/>
        </w:rPr>
        <w:t xml:space="preserve">—they rather provide evidence for the four relevant questions noted above, and </w:t>
      </w:r>
      <w:r w:rsidR="00920103">
        <w:rPr>
          <w:rFonts w:eastAsia="Times"/>
          <w:kern w:val="0"/>
          <w:sz w:val="24"/>
          <w:szCs w:val="24"/>
          <w14:ligatures w14:val="none"/>
        </w:rPr>
        <w:t>they offer some evidence that our central conclusions are robust to minor variations in item wording or measurement</w:t>
      </w:r>
      <w:r w:rsidRPr="003A076A">
        <w:rPr>
          <w:rFonts w:eastAsia="Times"/>
          <w:kern w:val="0"/>
          <w:sz w:val="24"/>
          <w:szCs w:val="24"/>
          <w14:ligatures w14:val="none"/>
        </w:rPr>
        <w:t xml:space="preserve">. </w:t>
      </w:r>
    </w:p>
    <w:p w14:paraId="7785A541" w14:textId="5EC4ECC6" w:rsidR="00EE5621" w:rsidRPr="003A076A" w:rsidRDefault="00EE5621" w:rsidP="003A076A">
      <w:pPr>
        <w:spacing w:after="0" w:line="480" w:lineRule="auto"/>
        <w:jc w:val="both"/>
        <w:outlineLvl w:val="0"/>
        <w:rPr>
          <w:rFonts w:eastAsia="Times New Roman"/>
          <w:b/>
          <w:kern w:val="0"/>
          <w:sz w:val="24"/>
          <w:szCs w:val="24"/>
          <w14:ligatures w14:val="none"/>
        </w:rPr>
      </w:pPr>
      <w:r w:rsidRPr="003A076A">
        <w:rPr>
          <w:rFonts w:eastAsia="Times New Roman"/>
          <w:b/>
          <w:kern w:val="0"/>
          <w:sz w:val="24"/>
          <w:szCs w:val="24"/>
          <w14:ligatures w14:val="none"/>
        </w:rPr>
        <w:t xml:space="preserve">SMB2: Supplementary </w:t>
      </w:r>
      <w:r w:rsidR="002F58A4">
        <w:rPr>
          <w:rFonts w:eastAsia="Times New Roman"/>
          <w:b/>
          <w:kern w:val="0"/>
          <w:sz w:val="24"/>
          <w:szCs w:val="24"/>
          <w14:ligatures w14:val="none"/>
        </w:rPr>
        <w:t>Study</w:t>
      </w:r>
      <w:r w:rsidRPr="003A076A">
        <w:rPr>
          <w:rFonts w:eastAsia="Times New Roman"/>
          <w:b/>
          <w:kern w:val="0"/>
          <w:sz w:val="24"/>
          <w:szCs w:val="24"/>
          <w14:ligatures w14:val="none"/>
        </w:rPr>
        <w:t xml:space="preserve"> 1</w:t>
      </w:r>
    </w:p>
    <w:p w14:paraId="5D21AD51" w14:textId="5EC2DDBF"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In SE1, we presented participants with controversial statements from the same four </w:t>
      </w:r>
      <w:r w:rsidR="00C34B81" w:rsidRPr="003A076A">
        <w:rPr>
          <w:rFonts w:eastAsia="Times"/>
          <w:kern w:val="0"/>
          <w:sz w:val="24"/>
          <w:szCs w:val="24"/>
          <w14:ligatures w14:val="none"/>
        </w:rPr>
        <w:t xml:space="preserve">domains as our primary study. </w:t>
      </w:r>
      <w:r w:rsidRPr="003A076A">
        <w:rPr>
          <w:rFonts w:eastAsia="Times"/>
          <w:kern w:val="0"/>
          <w:sz w:val="24"/>
          <w:szCs w:val="24"/>
          <w14:ligatures w14:val="none"/>
        </w:rPr>
        <w:t xml:space="preserve">Each participant received one of four statements from a given domain and indicated whether they agreed or disagreed with the statement. Participants then </w:t>
      </w:r>
      <w:r w:rsidRPr="003A076A">
        <w:rPr>
          <w:rFonts w:eastAsia="Times"/>
          <w:kern w:val="0"/>
          <w:sz w:val="24"/>
          <w:szCs w:val="24"/>
          <w14:ligatures w14:val="none"/>
        </w:rPr>
        <w:lastRenderedPageBreak/>
        <w:t xml:space="preserve">estimated the societal distribution of opinion regarding that statement, and finally explained whether the disagreement regarding the issue made them question their own views. Two independent coders then classified participants’ open-ended explanations in accordance with the Paths to Persistence </w:t>
      </w:r>
      <w:r w:rsidR="00C34B81" w:rsidRPr="003A076A">
        <w:rPr>
          <w:rFonts w:eastAsia="Times"/>
          <w:kern w:val="0"/>
          <w:sz w:val="24"/>
          <w:szCs w:val="24"/>
          <w14:ligatures w14:val="none"/>
        </w:rPr>
        <w:t>Model</w:t>
      </w:r>
      <w:r w:rsidRPr="003A076A">
        <w:rPr>
          <w:rFonts w:eastAsia="Times"/>
          <w:kern w:val="0"/>
          <w:sz w:val="24"/>
          <w:szCs w:val="24"/>
          <w14:ligatures w14:val="none"/>
        </w:rPr>
        <w:t>.</w:t>
      </w:r>
    </w:p>
    <w:p w14:paraId="7002DC42"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Methods</w:t>
      </w:r>
    </w:p>
    <w:p w14:paraId="38C8B608" w14:textId="77777777" w:rsidR="00EE5621" w:rsidRPr="003A076A" w:rsidRDefault="00EE5621" w:rsidP="003A076A">
      <w:pPr>
        <w:spacing w:after="0" w:line="480" w:lineRule="auto"/>
        <w:jc w:val="both"/>
        <w:rPr>
          <w:rFonts w:eastAsia="Times"/>
          <w:kern w:val="0"/>
          <w:sz w:val="24"/>
          <w:szCs w:val="24"/>
          <w14:ligatures w14:val="none"/>
        </w:rPr>
      </w:pPr>
      <w:r w:rsidRPr="003A076A">
        <w:rPr>
          <w:rFonts w:eastAsia="Times"/>
          <w:b/>
          <w:i/>
          <w:iCs/>
          <w:kern w:val="0"/>
          <w:sz w:val="24"/>
          <w:szCs w:val="24"/>
          <w14:ligatures w14:val="none"/>
        </w:rPr>
        <w:t>Participants</w:t>
      </w:r>
      <w:r w:rsidRPr="003A076A">
        <w:rPr>
          <w:rFonts w:eastAsia="Times"/>
          <w:kern w:val="0"/>
          <w:sz w:val="24"/>
          <w:szCs w:val="24"/>
          <w14:ligatures w14:val="none"/>
        </w:rPr>
        <w:t xml:space="preserve"> </w:t>
      </w:r>
    </w:p>
    <w:p w14:paraId="06FC13AC" w14:textId="7777777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Participants were 356 adults (164 men, 188 women, 4 other, mean age = 33) recruited on Prolific in exchange for monetary compensation ($0.50 for a 4-minute study). Participation across all studies was restricted to users currently residing in the United States with an approval rating ≥ 98% on at least 100 tasks. Repeat participation within and across studies and pilots was restricted using the Prolific platform. No participants were excluded from our </w:t>
      </w:r>
      <w:proofErr w:type="gramStart"/>
      <w:r w:rsidRPr="003A076A">
        <w:rPr>
          <w:rFonts w:eastAsia="Times"/>
          <w:kern w:val="0"/>
          <w:sz w:val="24"/>
          <w:szCs w:val="24"/>
          <w14:ligatures w14:val="none"/>
        </w:rPr>
        <w:t>analyses</w:t>
      </w:r>
      <w:proofErr w:type="gramEnd"/>
      <w:r w:rsidRPr="003A076A">
        <w:rPr>
          <w:rFonts w:eastAsia="Times"/>
          <w:kern w:val="0"/>
          <w:sz w:val="24"/>
          <w:szCs w:val="24"/>
          <w14:ligatures w14:val="none"/>
        </w:rPr>
        <w:t xml:space="preserve">. This study’s design and hypotheses were preregistered; see </w:t>
      </w:r>
      <w:hyperlink r:id="rId27" w:history="1">
        <w:r w:rsidRPr="003A076A">
          <w:rPr>
            <w:rFonts w:eastAsia="Times"/>
            <w:color w:val="0000FF"/>
            <w:kern w:val="0"/>
            <w:sz w:val="24"/>
            <w:szCs w:val="24"/>
            <w:u w:val="single"/>
            <w14:ligatures w14:val="none"/>
          </w:rPr>
          <w:t>https://aspredicted.org/ZWH_55D/</w:t>
        </w:r>
      </w:hyperlink>
      <w:r w:rsidRPr="003A076A">
        <w:rPr>
          <w:rFonts w:eastAsia="Times"/>
          <w:kern w:val="0"/>
          <w:sz w:val="24"/>
          <w:szCs w:val="24"/>
          <w14:ligatures w14:val="none"/>
        </w:rPr>
        <w:t>.</w:t>
      </w:r>
    </w:p>
    <w:p w14:paraId="0F8B5AE5" w14:textId="77777777" w:rsidR="00EE5621" w:rsidRPr="003A076A" w:rsidRDefault="00EE5621" w:rsidP="003A076A">
      <w:pPr>
        <w:spacing w:after="0" w:line="480" w:lineRule="auto"/>
        <w:jc w:val="both"/>
        <w:rPr>
          <w:rFonts w:eastAsia="Times"/>
          <w:kern w:val="0"/>
          <w:sz w:val="24"/>
          <w:szCs w:val="24"/>
          <w14:ligatures w14:val="none"/>
        </w:rPr>
      </w:pPr>
      <w:r w:rsidRPr="003A076A">
        <w:rPr>
          <w:rFonts w:eastAsia="Times"/>
          <w:b/>
          <w:i/>
          <w:iCs/>
          <w:kern w:val="0"/>
          <w:sz w:val="24"/>
          <w:szCs w:val="24"/>
          <w14:ligatures w14:val="none"/>
        </w:rPr>
        <w:t>Materials and Procedure</w:t>
      </w:r>
      <w:r w:rsidRPr="003A076A">
        <w:rPr>
          <w:rFonts w:eastAsia="Times"/>
          <w:kern w:val="0"/>
          <w:sz w:val="24"/>
          <w:szCs w:val="24"/>
          <w14:ligatures w14:val="none"/>
        </w:rPr>
        <w:t xml:space="preserve"> </w:t>
      </w:r>
    </w:p>
    <w:p w14:paraId="702AB983" w14:textId="2A0B2F44"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Participants were first assigned to one of 16 statements across four domains (see Supplementary Table 1</w:t>
      </w:r>
      <w:r w:rsidR="003B34BB" w:rsidRPr="003A076A">
        <w:rPr>
          <w:rFonts w:eastAsia="Times"/>
          <w:kern w:val="0"/>
          <w:sz w:val="24"/>
          <w:szCs w:val="24"/>
          <w14:ligatures w14:val="none"/>
        </w:rPr>
        <w:t>B</w:t>
      </w:r>
      <w:r w:rsidRPr="003A076A">
        <w:rPr>
          <w:rFonts w:eastAsia="Times"/>
          <w:kern w:val="0"/>
          <w:sz w:val="24"/>
          <w:szCs w:val="24"/>
          <w14:ligatures w14:val="none"/>
        </w:rPr>
        <w:t xml:space="preserve">). </w:t>
      </w:r>
    </w:p>
    <w:p w14:paraId="321BCAE1" w14:textId="64C66485" w:rsidR="00EE5621" w:rsidRPr="003A076A" w:rsidRDefault="00EE5621" w:rsidP="003A076A">
      <w:pPr>
        <w:keepNext/>
        <w:spacing w:before="200" w:after="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Supplementary Table 1</w:t>
      </w:r>
      <w:r w:rsidR="003B34BB" w:rsidRPr="003A076A">
        <w:rPr>
          <w:rFonts w:eastAsia="Times New Roman"/>
          <w:b/>
          <w:kern w:val="0"/>
          <w:sz w:val="24"/>
          <w:szCs w:val="24"/>
          <w14:ligatures w14:val="none"/>
        </w:rPr>
        <w:t>B</w:t>
      </w:r>
    </w:p>
    <w:p w14:paraId="6F42EFFA" w14:textId="7C767C14" w:rsidR="00EE5621" w:rsidRPr="003A076A" w:rsidRDefault="00EE5621" w:rsidP="003A076A">
      <w:pPr>
        <w:keepNext/>
        <w:autoSpaceDE w:val="0"/>
        <w:autoSpaceDN w:val="0"/>
        <w:adjustRightInd w:val="0"/>
        <w:spacing w:after="0" w:line="240" w:lineRule="auto"/>
        <w:jc w:val="both"/>
        <w:rPr>
          <w:rFonts w:eastAsia="Times"/>
          <w:kern w:val="0"/>
          <w:sz w:val="24"/>
          <w:szCs w:val="24"/>
          <w14:ligatures w14:val="none"/>
        </w:rPr>
      </w:pPr>
      <w:r w:rsidRPr="003A076A">
        <w:rPr>
          <w:rFonts w:eastAsia="Yu Mincho"/>
          <w:i/>
          <w:iCs/>
          <w:kern w:val="0"/>
          <w:sz w:val="24"/>
          <w:szCs w:val="24"/>
          <w14:ligatures w14:val="none"/>
        </w:rPr>
        <w:t>Statements used in</w:t>
      </w:r>
      <w:r w:rsidR="003B34BB" w:rsidRPr="003A076A">
        <w:rPr>
          <w:rFonts w:eastAsia="Yu Mincho"/>
          <w:i/>
          <w:iCs/>
          <w:kern w:val="0"/>
          <w:sz w:val="24"/>
          <w:szCs w:val="24"/>
          <w14:ligatures w14:val="none"/>
        </w:rPr>
        <w:t xml:space="preserve"> Supplementary</w:t>
      </w:r>
      <w:r w:rsidRPr="003A076A">
        <w:rPr>
          <w:rFonts w:eastAsia="Yu Mincho"/>
          <w:i/>
          <w:iCs/>
          <w:kern w:val="0"/>
          <w:sz w:val="24"/>
          <w:szCs w:val="24"/>
          <w14:ligatures w14:val="none"/>
        </w:rPr>
        <w:t xml:space="preserve"> </w:t>
      </w:r>
      <w:r w:rsidR="002F58A4">
        <w:rPr>
          <w:rFonts w:eastAsia="Yu Mincho"/>
          <w:i/>
          <w:iCs/>
          <w:kern w:val="0"/>
          <w:sz w:val="24"/>
          <w:szCs w:val="24"/>
          <w14:ligatures w14:val="none"/>
        </w:rPr>
        <w:t>Studies</w:t>
      </w:r>
      <w:r w:rsidRPr="003A076A">
        <w:rPr>
          <w:rFonts w:eastAsia="Yu Mincho"/>
          <w:i/>
          <w:iCs/>
          <w:kern w:val="0"/>
          <w:sz w:val="24"/>
          <w:szCs w:val="24"/>
          <w14:ligatures w14:val="none"/>
        </w:rPr>
        <w:t xml:space="preserve"> 1 and 2</w:t>
      </w:r>
    </w:p>
    <w:tbl>
      <w:tblPr>
        <w:tblStyle w:val="TableGrid1"/>
        <w:tblpPr w:leftFromText="187" w:rightFromText="187" w:vertAnchor="text" w:horzAnchor="margin" w:tblpXSpec="center" w:tblpY="447"/>
        <w:tblW w:w="8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430"/>
        <w:gridCol w:w="1800"/>
        <w:gridCol w:w="2255"/>
      </w:tblGrid>
      <w:tr w:rsidR="00EE5621" w:rsidRPr="003A076A" w14:paraId="0D82A3D0" w14:textId="77777777" w:rsidTr="00453BA5">
        <w:trPr>
          <w:cantSplit/>
          <w:trHeight w:val="432"/>
          <w:jc w:val="center"/>
        </w:trPr>
        <w:tc>
          <w:tcPr>
            <w:tcW w:w="2250" w:type="dxa"/>
            <w:tcBorders>
              <w:top w:val="double" w:sz="4" w:space="0" w:color="auto"/>
              <w:bottom w:val="single" w:sz="4" w:space="0" w:color="auto"/>
            </w:tcBorders>
            <w:vAlign w:val="center"/>
          </w:tcPr>
          <w:p w14:paraId="75FD4CA4" w14:textId="77777777" w:rsidR="00EE5621" w:rsidRPr="003A076A" w:rsidRDefault="00EE5621" w:rsidP="00453BA5">
            <w:pPr>
              <w:keepNext/>
              <w:jc w:val="center"/>
              <w:rPr>
                <w:b/>
                <w:bCs/>
                <w:sz w:val="24"/>
                <w:szCs w:val="24"/>
              </w:rPr>
            </w:pPr>
            <w:r w:rsidRPr="003A076A">
              <w:rPr>
                <w:b/>
                <w:bCs/>
                <w:sz w:val="24"/>
                <w:szCs w:val="24"/>
              </w:rPr>
              <w:t>Morality</w:t>
            </w:r>
          </w:p>
        </w:tc>
        <w:tc>
          <w:tcPr>
            <w:tcW w:w="2430" w:type="dxa"/>
            <w:tcBorders>
              <w:top w:val="double" w:sz="4" w:space="0" w:color="auto"/>
              <w:bottom w:val="single" w:sz="4" w:space="0" w:color="auto"/>
            </w:tcBorders>
            <w:vAlign w:val="center"/>
          </w:tcPr>
          <w:p w14:paraId="1172357A" w14:textId="77777777" w:rsidR="00EE5621" w:rsidRPr="003A076A" w:rsidRDefault="00EE5621" w:rsidP="00453BA5">
            <w:pPr>
              <w:keepNext/>
              <w:jc w:val="center"/>
              <w:rPr>
                <w:b/>
                <w:bCs/>
                <w:sz w:val="24"/>
                <w:szCs w:val="24"/>
              </w:rPr>
            </w:pPr>
            <w:r w:rsidRPr="003A076A">
              <w:rPr>
                <w:b/>
                <w:bCs/>
                <w:sz w:val="24"/>
                <w:szCs w:val="24"/>
              </w:rPr>
              <w:t>Politics</w:t>
            </w:r>
          </w:p>
        </w:tc>
        <w:tc>
          <w:tcPr>
            <w:tcW w:w="1800" w:type="dxa"/>
            <w:tcBorders>
              <w:top w:val="double" w:sz="4" w:space="0" w:color="auto"/>
              <w:bottom w:val="single" w:sz="4" w:space="0" w:color="auto"/>
            </w:tcBorders>
            <w:vAlign w:val="center"/>
          </w:tcPr>
          <w:p w14:paraId="657A5393" w14:textId="77777777" w:rsidR="00EE5621" w:rsidRPr="003A076A" w:rsidRDefault="00EE5621" w:rsidP="00453BA5">
            <w:pPr>
              <w:keepNext/>
              <w:jc w:val="center"/>
              <w:rPr>
                <w:b/>
                <w:bCs/>
                <w:sz w:val="24"/>
                <w:szCs w:val="24"/>
              </w:rPr>
            </w:pPr>
            <w:r w:rsidRPr="003A076A">
              <w:rPr>
                <w:b/>
                <w:bCs/>
                <w:sz w:val="24"/>
                <w:szCs w:val="24"/>
              </w:rPr>
              <w:t>Religion</w:t>
            </w:r>
          </w:p>
        </w:tc>
        <w:tc>
          <w:tcPr>
            <w:tcW w:w="2255" w:type="dxa"/>
            <w:tcBorders>
              <w:top w:val="double" w:sz="4" w:space="0" w:color="auto"/>
              <w:bottom w:val="single" w:sz="4" w:space="0" w:color="auto"/>
            </w:tcBorders>
            <w:vAlign w:val="center"/>
          </w:tcPr>
          <w:p w14:paraId="20E50878" w14:textId="77777777" w:rsidR="00EE5621" w:rsidRPr="003A076A" w:rsidRDefault="00EE5621" w:rsidP="00453BA5">
            <w:pPr>
              <w:keepNext/>
              <w:jc w:val="center"/>
              <w:rPr>
                <w:b/>
                <w:bCs/>
                <w:sz w:val="24"/>
                <w:szCs w:val="24"/>
              </w:rPr>
            </w:pPr>
            <w:r w:rsidRPr="003A076A">
              <w:rPr>
                <w:b/>
                <w:bCs/>
                <w:sz w:val="24"/>
                <w:szCs w:val="24"/>
              </w:rPr>
              <w:t>Science</w:t>
            </w:r>
          </w:p>
        </w:tc>
      </w:tr>
      <w:tr w:rsidR="00EE5621" w:rsidRPr="003A076A" w14:paraId="1A5776C4" w14:textId="77777777" w:rsidTr="00453BA5">
        <w:trPr>
          <w:cantSplit/>
          <w:trHeight w:val="1008"/>
          <w:jc w:val="center"/>
        </w:trPr>
        <w:tc>
          <w:tcPr>
            <w:tcW w:w="2250" w:type="dxa"/>
            <w:tcBorders>
              <w:top w:val="single" w:sz="4" w:space="0" w:color="auto"/>
            </w:tcBorders>
            <w:vAlign w:val="center"/>
          </w:tcPr>
          <w:p w14:paraId="67D30939" w14:textId="77777777" w:rsidR="00EE5621" w:rsidRPr="003A076A" w:rsidRDefault="00EE5621" w:rsidP="00453BA5">
            <w:pPr>
              <w:keepNext/>
              <w:jc w:val="center"/>
              <w:rPr>
                <w:sz w:val="24"/>
                <w:szCs w:val="24"/>
              </w:rPr>
            </w:pPr>
            <w:r w:rsidRPr="003A076A">
              <w:rPr>
                <w:sz w:val="24"/>
                <w:szCs w:val="24"/>
              </w:rPr>
              <w:t>Having a baby outside of marriage is immoral.</w:t>
            </w:r>
          </w:p>
        </w:tc>
        <w:tc>
          <w:tcPr>
            <w:tcW w:w="2430" w:type="dxa"/>
            <w:tcBorders>
              <w:top w:val="single" w:sz="4" w:space="0" w:color="auto"/>
            </w:tcBorders>
            <w:vAlign w:val="center"/>
          </w:tcPr>
          <w:p w14:paraId="2615C56C" w14:textId="77777777" w:rsidR="00EE5621" w:rsidRPr="003A076A" w:rsidRDefault="00EE5621" w:rsidP="00453BA5">
            <w:pPr>
              <w:keepNext/>
              <w:jc w:val="center"/>
              <w:rPr>
                <w:sz w:val="24"/>
                <w:szCs w:val="24"/>
              </w:rPr>
            </w:pPr>
            <w:r w:rsidRPr="003A076A">
              <w:rPr>
                <w:sz w:val="24"/>
                <w:szCs w:val="24"/>
              </w:rPr>
              <w:t>Upper-income people in the US pay too much in taxes.</w:t>
            </w:r>
          </w:p>
        </w:tc>
        <w:tc>
          <w:tcPr>
            <w:tcW w:w="1800" w:type="dxa"/>
            <w:tcBorders>
              <w:top w:val="single" w:sz="4" w:space="0" w:color="auto"/>
            </w:tcBorders>
            <w:vAlign w:val="center"/>
          </w:tcPr>
          <w:p w14:paraId="2C43816C" w14:textId="77777777" w:rsidR="00EE5621" w:rsidRPr="003A076A" w:rsidRDefault="00EE5621" w:rsidP="00453BA5">
            <w:pPr>
              <w:keepNext/>
              <w:jc w:val="center"/>
              <w:rPr>
                <w:sz w:val="24"/>
                <w:szCs w:val="24"/>
              </w:rPr>
            </w:pPr>
            <w:r w:rsidRPr="003A076A">
              <w:rPr>
                <w:sz w:val="24"/>
                <w:szCs w:val="24"/>
              </w:rPr>
              <w:t>Holy scripture is the literal word of God.</w:t>
            </w:r>
          </w:p>
        </w:tc>
        <w:tc>
          <w:tcPr>
            <w:tcW w:w="2255" w:type="dxa"/>
            <w:tcBorders>
              <w:top w:val="single" w:sz="4" w:space="0" w:color="auto"/>
            </w:tcBorders>
            <w:vAlign w:val="center"/>
          </w:tcPr>
          <w:p w14:paraId="34C8E720" w14:textId="77777777" w:rsidR="00EE5621" w:rsidRPr="003A076A" w:rsidRDefault="00EE5621" w:rsidP="00453BA5">
            <w:pPr>
              <w:keepNext/>
              <w:jc w:val="center"/>
              <w:rPr>
                <w:sz w:val="24"/>
                <w:szCs w:val="24"/>
              </w:rPr>
            </w:pPr>
            <w:r w:rsidRPr="003A076A">
              <w:rPr>
                <w:sz w:val="24"/>
                <w:szCs w:val="24"/>
              </w:rPr>
              <w:t>Human activity is a major contributor to climate change.</w:t>
            </w:r>
          </w:p>
        </w:tc>
      </w:tr>
      <w:tr w:rsidR="00EE5621" w:rsidRPr="003A076A" w14:paraId="75627243" w14:textId="77777777" w:rsidTr="00453BA5">
        <w:trPr>
          <w:cantSplit/>
          <w:trHeight w:val="1008"/>
          <w:jc w:val="center"/>
        </w:trPr>
        <w:tc>
          <w:tcPr>
            <w:tcW w:w="2250" w:type="dxa"/>
            <w:vAlign w:val="center"/>
          </w:tcPr>
          <w:p w14:paraId="28740343" w14:textId="77777777" w:rsidR="00EE5621" w:rsidRPr="003A076A" w:rsidRDefault="00EE5621" w:rsidP="00453BA5">
            <w:pPr>
              <w:keepNext/>
              <w:jc w:val="center"/>
              <w:rPr>
                <w:sz w:val="24"/>
                <w:szCs w:val="24"/>
              </w:rPr>
            </w:pPr>
            <w:r w:rsidRPr="003A076A">
              <w:rPr>
                <w:sz w:val="24"/>
                <w:szCs w:val="24"/>
              </w:rPr>
              <w:t>Eating meat is immoral.</w:t>
            </w:r>
          </w:p>
        </w:tc>
        <w:tc>
          <w:tcPr>
            <w:tcW w:w="2430" w:type="dxa"/>
            <w:vAlign w:val="center"/>
          </w:tcPr>
          <w:p w14:paraId="05ADF4D0" w14:textId="77777777" w:rsidR="00EE5621" w:rsidRPr="003A076A" w:rsidRDefault="00EE5621" w:rsidP="00453BA5">
            <w:pPr>
              <w:keepNext/>
              <w:jc w:val="center"/>
              <w:rPr>
                <w:sz w:val="24"/>
                <w:szCs w:val="24"/>
              </w:rPr>
            </w:pPr>
            <w:r w:rsidRPr="003A076A">
              <w:rPr>
                <w:sz w:val="24"/>
                <w:szCs w:val="24"/>
              </w:rPr>
              <w:t>Gun laws in the US are not strict enough.</w:t>
            </w:r>
          </w:p>
        </w:tc>
        <w:tc>
          <w:tcPr>
            <w:tcW w:w="1800" w:type="dxa"/>
            <w:vAlign w:val="center"/>
          </w:tcPr>
          <w:p w14:paraId="7D95905F" w14:textId="77777777" w:rsidR="00EE5621" w:rsidRPr="003A076A" w:rsidRDefault="00EE5621" w:rsidP="00453BA5">
            <w:pPr>
              <w:keepNext/>
              <w:jc w:val="center"/>
              <w:rPr>
                <w:sz w:val="24"/>
                <w:szCs w:val="24"/>
              </w:rPr>
            </w:pPr>
            <w:r w:rsidRPr="003A076A">
              <w:rPr>
                <w:sz w:val="24"/>
                <w:szCs w:val="24"/>
              </w:rPr>
              <w:t>Humans have souls.</w:t>
            </w:r>
          </w:p>
        </w:tc>
        <w:tc>
          <w:tcPr>
            <w:tcW w:w="2255" w:type="dxa"/>
            <w:vAlign w:val="center"/>
          </w:tcPr>
          <w:p w14:paraId="6DD09148" w14:textId="77777777" w:rsidR="00EE5621" w:rsidRPr="003A076A" w:rsidRDefault="00EE5621" w:rsidP="00453BA5">
            <w:pPr>
              <w:keepNext/>
              <w:jc w:val="center"/>
              <w:rPr>
                <w:sz w:val="24"/>
                <w:szCs w:val="24"/>
              </w:rPr>
            </w:pPr>
            <w:r w:rsidRPr="003A076A">
              <w:rPr>
                <w:sz w:val="24"/>
                <w:szCs w:val="24"/>
              </w:rPr>
              <w:t>Power lines do not cause cancer.</w:t>
            </w:r>
          </w:p>
        </w:tc>
      </w:tr>
      <w:tr w:rsidR="00EE5621" w:rsidRPr="003A076A" w14:paraId="2477671D" w14:textId="77777777" w:rsidTr="00453BA5">
        <w:trPr>
          <w:cantSplit/>
          <w:trHeight w:val="1008"/>
          <w:jc w:val="center"/>
        </w:trPr>
        <w:tc>
          <w:tcPr>
            <w:tcW w:w="2250" w:type="dxa"/>
            <w:vAlign w:val="center"/>
          </w:tcPr>
          <w:p w14:paraId="5CC65EF6" w14:textId="77777777" w:rsidR="00EE5621" w:rsidRPr="003A076A" w:rsidRDefault="00EE5621" w:rsidP="00453BA5">
            <w:pPr>
              <w:keepNext/>
              <w:jc w:val="center"/>
              <w:rPr>
                <w:sz w:val="24"/>
                <w:szCs w:val="24"/>
              </w:rPr>
            </w:pPr>
            <w:r w:rsidRPr="003A076A">
              <w:rPr>
                <w:sz w:val="24"/>
                <w:szCs w:val="24"/>
              </w:rPr>
              <w:lastRenderedPageBreak/>
              <w:t>Doctor-assisted suicide is immoral.</w:t>
            </w:r>
          </w:p>
        </w:tc>
        <w:tc>
          <w:tcPr>
            <w:tcW w:w="2430" w:type="dxa"/>
            <w:vAlign w:val="center"/>
          </w:tcPr>
          <w:p w14:paraId="4135EF7D" w14:textId="77777777" w:rsidR="00EE5621" w:rsidRPr="003A076A" w:rsidRDefault="00EE5621" w:rsidP="00453BA5">
            <w:pPr>
              <w:keepNext/>
              <w:jc w:val="center"/>
              <w:rPr>
                <w:sz w:val="24"/>
                <w:szCs w:val="24"/>
              </w:rPr>
            </w:pPr>
            <w:r w:rsidRPr="003A076A">
              <w:rPr>
                <w:sz w:val="24"/>
                <w:szCs w:val="24"/>
              </w:rPr>
              <w:t>The federal government has too much power.</w:t>
            </w:r>
          </w:p>
        </w:tc>
        <w:tc>
          <w:tcPr>
            <w:tcW w:w="1800" w:type="dxa"/>
            <w:vAlign w:val="center"/>
          </w:tcPr>
          <w:p w14:paraId="4D316C5F" w14:textId="77777777" w:rsidR="00EE5621" w:rsidRPr="003A076A" w:rsidRDefault="00EE5621" w:rsidP="00453BA5">
            <w:pPr>
              <w:keepNext/>
              <w:jc w:val="center"/>
              <w:rPr>
                <w:sz w:val="24"/>
                <w:szCs w:val="24"/>
              </w:rPr>
            </w:pPr>
            <w:r w:rsidRPr="003A076A">
              <w:rPr>
                <w:sz w:val="24"/>
                <w:szCs w:val="24"/>
              </w:rPr>
              <w:t>All animals have souls.</w:t>
            </w:r>
          </w:p>
        </w:tc>
        <w:tc>
          <w:tcPr>
            <w:tcW w:w="2255" w:type="dxa"/>
            <w:vAlign w:val="center"/>
          </w:tcPr>
          <w:p w14:paraId="7C1749CE" w14:textId="77777777" w:rsidR="00EE5621" w:rsidRPr="003A076A" w:rsidRDefault="00EE5621" w:rsidP="00453BA5">
            <w:pPr>
              <w:keepNext/>
              <w:jc w:val="center"/>
              <w:rPr>
                <w:sz w:val="24"/>
                <w:szCs w:val="24"/>
              </w:rPr>
            </w:pPr>
            <w:r w:rsidRPr="003A076A">
              <w:rPr>
                <w:sz w:val="24"/>
                <w:szCs w:val="24"/>
              </w:rPr>
              <w:t>Genetically modified crops are safe for human consumption.</w:t>
            </w:r>
          </w:p>
        </w:tc>
      </w:tr>
      <w:tr w:rsidR="00EE5621" w:rsidRPr="003A076A" w14:paraId="6E87A16D" w14:textId="77777777" w:rsidTr="00453BA5">
        <w:trPr>
          <w:cantSplit/>
          <w:trHeight w:val="1008"/>
          <w:jc w:val="center"/>
        </w:trPr>
        <w:tc>
          <w:tcPr>
            <w:tcW w:w="2250" w:type="dxa"/>
            <w:tcBorders>
              <w:bottom w:val="double" w:sz="4" w:space="0" w:color="auto"/>
            </w:tcBorders>
            <w:vAlign w:val="center"/>
          </w:tcPr>
          <w:p w14:paraId="13BB8001" w14:textId="77777777" w:rsidR="00EE5621" w:rsidRPr="003A076A" w:rsidRDefault="00EE5621" w:rsidP="00453BA5">
            <w:pPr>
              <w:keepNext/>
              <w:jc w:val="center"/>
              <w:rPr>
                <w:sz w:val="24"/>
                <w:szCs w:val="24"/>
              </w:rPr>
            </w:pPr>
            <w:r w:rsidRPr="003A076A">
              <w:rPr>
                <w:sz w:val="24"/>
                <w:szCs w:val="24"/>
              </w:rPr>
              <w:t>Testing products on animals is immoral.</w:t>
            </w:r>
          </w:p>
        </w:tc>
        <w:tc>
          <w:tcPr>
            <w:tcW w:w="2430" w:type="dxa"/>
            <w:tcBorders>
              <w:bottom w:val="double" w:sz="4" w:space="0" w:color="auto"/>
            </w:tcBorders>
            <w:vAlign w:val="center"/>
          </w:tcPr>
          <w:p w14:paraId="1B2A703F" w14:textId="77777777" w:rsidR="00EE5621" w:rsidRPr="003A076A" w:rsidRDefault="00EE5621" w:rsidP="00453BA5">
            <w:pPr>
              <w:keepNext/>
              <w:jc w:val="center"/>
              <w:rPr>
                <w:sz w:val="24"/>
                <w:szCs w:val="24"/>
              </w:rPr>
            </w:pPr>
            <w:r w:rsidRPr="003A076A">
              <w:rPr>
                <w:sz w:val="24"/>
                <w:szCs w:val="24"/>
              </w:rPr>
              <w:t>The US has too much immigration.</w:t>
            </w:r>
          </w:p>
        </w:tc>
        <w:tc>
          <w:tcPr>
            <w:tcW w:w="1800" w:type="dxa"/>
            <w:tcBorders>
              <w:bottom w:val="double" w:sz="4" w:space="0" w:color="auto"/>
            </w:tcBorders>
            <w:vAlign w:val="center"/>
          </w:tcPr>
          <w:p w14:paraId="4620D81C" w14:textId="77777777" w:rsidR="00EE5621" w:rsidRPr="003A076A" w:rsidRDefault="00EE5621" w:rsidP="00453BA5">
            <w:pPr>
              <w:keepNext/>
              <w:jc w:val="center"/>
              <w:rPr>
                <w:sz w:val="24"/>
                <w:szCs w:val="24"/>
              </w:rPr>
            </w:pPr>
            <w:r w:rsidRPr="003A076A">
              <w:rPr>
                <w:sz w:val="24"/>
                <w:szCs w:val="24"/>
              </w:rPr>
              <w:t>There is an afterlife.</w:t>
            </w:r>
          </w:p>
        </w:tc>
        <w:tc>
          <w:tcPr>
            <w:tcW w:w="2255" w:type="dxa"/>
            <w:tcBorders>
              <w:bottom w:val="double" w:sz="4" w:space="0" w:color="auto"/>
            </w:tcBorders>
            <w:vAlign w:val="center"/>
          </w:tcPr>
          <w:p w14:paraId="750F7EFD" w14:textId="77777777" w:rsidR="00EE5621" w:rsidRPr="003A076A" w:rsidRDefault="00EE5621" w:rsidP="00453BA5">
            <w:pPr>
              <w:keepNext/>
              <w:jc w:val="center"/>
              <w:rPr>
                <w:sz w:val="24"/>
                <w:szCs w:val="24"/>
              </w:rPr>
            </w:pPr>
            <w:r w:rsidRPr="003A076A">
              <w:rPr>
                <w:sz w:val="24"/>
                <w:szCs w:val="24"/>
              </w:rPr>
              <w:t>Vaccines do not cause autism.</w:t>
            </w:r>
          </w:p>
        </w:tc>
      </w:tr>
    </w:tbl>
    <w:p w14:paraId="6448B3A1" w14:textId="2CD9FEB3" w:rsidR="00EE5621" w:rsidRPr="003A076A" w:rsidRDefault="00EE5621" w:rsidP="003A076A">
      <w:pPr>
        <w:keepNext/>
        <w:spacing w:before="240" w:after="0" w:line="480" w:lineRule="auto"/>
        <w:jc w:val="both"/>
        <w:rPr>
          <w:rFonts w:eastAsia="Times"/>
          <w:kern w:val="0"/>
          <w:sz w:val="24"/>
          <w:szCs w:val="24"/>
          <w14:ligatures w14:val="none"/>
        </w:rPr>
      </w:pPr>
      <w:r w:rsidRPr="003A076A">
        <w:rPr>
          <w:rFonts w:eastAsia="Times"/>
          <w:i/>
          <w:iCs/>
          <w:kern w:val="0"/>
          <w:sz w:val="24"/>
          <w:szCs w:val="24"/>
          <w14:ligatures w14:val="none"/>
        </w:rPr>
        <w:t>Note.</w:t>
      </w:r>
      <w:r w:rsidRPr="003A076A">
        <w:rPr>
          <w:rFonts w:eastAsia="Times"/>
          <w:kern w:val="0"/>
          <w:sz w:val="24"/>
          <w:szCs w:val="24"/>
          <w14:ligatures w14:val="none"/>
        </w:rPr>
        <w:t xml:space="preserve"> Statements were chosen to be highly controversial in the US, and are largely overlapping with items used in the main </w:t>
      </w:r>
      <w:r w:rsidR="002F58A4">
        <w:rPr>
          <w:rFonts w:eastAsia="Times"/>
          <w:kern w:val="0"/>
          <w:sz w:val="24"/>
          <w:szCs w:val="24"/>
          <w14:ligatures w14:val="none"/>
        </w:rPr>
        <w:t>study</w:t>
      </w:r>
      <w:r w:rsidRPr="003A076A">
        <w:rPr>
          <w:rFonts w:eastAsia="Times"/>
          <w:kern w:val="0"/>
          <w:sz w:val="24"/>
          <w:szCs w:val="24"/>
          <w14:ligatures w14:val="none"/>
        </w:rPr>
        <w:t xml:space="preserve">. </w:t>
      </w:r>
    </w:p>
    <w:p w14:paraId="54200A05" w14:textId="77777777" w:rsidR="00EE5621" w:rsidRPr="003A076A" w:rsidRDefault="00EE5621" w:rsidP="003A076A">
      <w:pPr>
        <w:spacing w:after="0" w:line="480" w:lineRule="auto"/>
        <w:jc w:val="both"/>
        <w:rPr>
          <w:rFonts w:eastAsia="Times"/>
          <w:kern w:val="0"/>
          <w:sz w:val="24"/>
          <w:szCs w:val="24"/>
          <w14:ligatures w14:val="none"/>
        </w:rPr>
      </w:pPr>
    </w:p>
    <w:p w14:paraId="6C2D362F" w14:textId="7777777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On the first screen, participants indicated their own opinions about their assigned statement by responding to the question “Do you personally agree that [statement]?” with ‘Yes,’ ‘No,’ or ‘I have not made up my mind about this claim.’ Afterwards, they rated how confident they were in their responses on a five-point scale from ‘Very Confident’ to ‘Not at all Confident.’</w:t>
      </w:r>
    </w:p>
    <w:p w14:paraId="1D849725" w14:textId="7777777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Participants next estimated the distribution of opinions in the US regarding the statement. They were asked to drag three sliders, all initialized at zero, to indicate a population percentage for three groups: the percentage of the US population that agrees with the claim, disagrees with the claim, and has not made up their mind yet. The three estimates were required to sum to 100. Participants then encountered our key prompt and measure:</w:t>
      </w:r>
    </w:p>
    <w:p w14:paraId="02A739D7" w14:textId="77777777" w:rsidR="00EE5621" w:rsidRPr="003A076A" w:rsidRDefault="00EE5621" w:rsidP="003A076A">
      <w:pPr>
        <w:spacing w:after="0" w:line="480" w:lineRule="auto"/>
        <w:ind w:left="720" w:firstLine="720"/>
        <w:jc w:val="both"/>
        <w:rPr>
          <w:rFonts w:eastAsia="Times"/>
          <w:kern w:val="0"/>
          <w:sz w:val="24"/>
          <w:szCs w:val="24"/>
          <w14:ligatures w14:val="none"/>
        </w:rPr>
      </w:pPr>
    </w:p>
    <w:p w14:paraId="6462A6F3" w14:textId="77777777" w:rsidR="00EE5621" w:rsidRPr="003A076A" w:rsidRDefault="00EE5621" w:rsidP="003A076A">
      <w:pPr>
        <w:spacing w:after="0" w:line="480" w:lineRule="auto"/>
        <w:ind w:left="720"/>
        <w:jc w:val="both"/>
        <w:rPr>
          <w:rFonts w:eastAsia="Times"/>
          <w:kern w:val="0"/>
          <w:sz w:val="24"/>
          <w:szCs w:val="24"/>
          <w14:ligatures w14:val="none"/>
        </w:rPr>
      </w:pPr>
      <w:r w:rsidRPr="003A076A">
        <w:rPr>
          <w:rFonts w:eastAsia="Times"/>
          <w:kern w:val="0"/>
          <w:sz w:val="24"/>
          <w:szCs w:val="24"/>
          <w14:ligatures w14:val="none"/>
        </w:rPr>
        <w:t>In the previous question, you indicated that [N]% of people in the US share your view about whether [statement]. This means that [100-</w:t>
      </w:r>
      <w:proofErr w:type="gramStart"/>
      <w:r w:rsidRPr="003A076A">
        <w:rPr>
          <w:rFonts w:eastAsia="Times"/>
          <w:kern w:val="0"/>
          <w:sz w:val="24"/>
          <w:szCs w:val="24"/>
          <w14:ligatures w14:val="none"/>
        </w:rPr>
        <w:t>N]%</w:t>
      </w:r>
      <w:proofErr w:type="gramEnd"/>
      <w:r w:rsidRPr="003A076A">
        <w:rPr>
          <w:rFonts w:eastAsia="Times"/>
          <w:kern w:val="0"/>
          <w:sz w:val="24"/>
          <w:szCs w:val="24"/>
          <w14:ligatures w14:val="none"/>
        </w:rPr>
        <w:t xml:space="preserve"> of people in the US do not share your view.</w:t>
      </w:r>
    </w:p>
    <w:p w14:paraId="37AB9AD0" w14:textId="77777777" w:rsidR="00EE5621" w:rsidRPr="003A076A" w:rsidRDefault="00EE5621" w:rsidP="003A076A">
      <w:pPr>
        <w:spacing w:after="0" w:line="480" w:lineRule="auto"/>
        <w:ind w:left="720" w:firstLine="720"/>
        <w:jc w:val="both"/>
        <w:rPr>
          <w:rFonts w:eastAsia="Times"/>
          <w:kern w:val="0"/>
          <w:sz w:val="24"/>
          <w:szCs w:val="24"/>
          <w14:ligatures w14:val="none"/>
        </w:rPr>
      </w:pPr>
      <w:r w:rsidRPr="003A076A">
        <w:rPr>
          <w:rFonts w:eastAsia="Times"/>
          <w:kern w:val="0"/>
          <w:sz w:val="24"/>
          <w:szCs w:val="24"/>
          <w14:ligatures w14:val="none"/>
        </w:rPr>
        <w:t>Does the fact that [100-</w:t>
      </w:r>
      <w:proofErr w:type="gramStart"/>
      <w:r w:rsidRPr="003A076A">
        <w:rPr>
          <w:rFonts w:eastAsia="Times"/>
          <w:kern w:val="0"/>
          <w:sz w:val="24"/>
          <w:szCs w:val="24"/>
          <w14:ligatures w14:val="none"/>
        </w:rPr>
        <w:t>N]%</w:t>
      </w:r>
      <w:proofErr w:type="gramEnd"/>
      <w:r w:rsidRPr="003A076A">
        <w:rPr>
          <w:rFonts w:eastAsia="Times"/>
          <w:kern w:val="0"/>
          <w:sz w:val="24"/>
          <w:szCs w:val="24"/>
          <w14:ligatures w14:val="none"/>
        </w:rPr>
        <w:t xml:space="preserve"> of people in the US do not share your view about whether [statement] make you question your own view? Why or why not? Please carefully explain your thoughts in a few sentences. </w:t>
      </w:r>
    </w:p>
    <w:p w14:paraId="4D5EE292" w14:textId="77777777" w:rsidR="00EE5621" w:rsidRPr="003A076A" w:rsidRDefault="00EE5621" w:rsidP="003A076A">
      <w:pPr>
        <w:spacing w:after="0" w:line="480" w:lineRule="auto"/>
        <w:ind w:left="720" w:firstLine="720"/>
        <w:jc w:val="both"/>
        <w:rPr>
          <w:rFonts w:eastAsia="Times"/>
          <w:kern w:val="0"/>
          <w:sz w:val="24"/>
          <w:szCs w:val="24"/>
          <w14:ligatures w14:val="none"/>
        </w:rPr>
      </w:pPr>
      <w:r w:rsidRPr="003A076A">
        <w:rPr>
          <w:rFonts w:eastAsia="Times"/>
          <w:kern w:val="0"/>
          <w:sz w:val="24"/>
          <w:szCs w:val="24"/>
          <w14:ligatures w14:val="none"/>
        </w:rPr>
        <w:lastRenderedPageBreak/>
        <w:t>There are no right or wrong answers to this question, we are simply interested in what you think.</w:t>
      </w:r>
    </w:p>
    <w:p w14:paraId="4C26E00B" w14:textId="77777777" w:rsidR="00EE5621" w:rsidRPr="003A076A" w:rsidRDefault="00EE5621" w:rsidP="003A076A">
      <w:pPr>
        <w:spacing w:after="0" w:line="480" w:lineRule="auto"/>
        <w:ind w:firstLine="720"/>
        <w:jc w:val="both"/>
        <w:rPr>
          <w:rFonts w:eastAsia="Times"/>
          <w:kern w:val="0"/>
          <w:sz w:val="24"/>
          <w:szCs w:val="24"/>
          <w14:ligatures w14:val="none"/>
        </w:rPr>
      </w:pPr>
    </w:p>
    <w:p w14:paraId="0A6DDA25" w14:textId="7777777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After providing a response in a text box, participants answered demographic questions (age, sex, educational background, level of religiosity, political affiliation) and received debriefing information.</w:t>
      </w:r>
    </w:p>
    <w:p w14:paraId="3356703E"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 xml:space="preserve">Results </w:t>
      </w:r>
    </w:p>
    <w:p w14:paraId="161CDA36" w14:textId="77777777" w:rsidR="00EE5621" w:rsidRPr="003A076A" w:rsidRDefault="00EE5621" w:rsidP="003A076A">
      <w:pPr>
        <w:keepNext/>
        <w:spacing w:after="0" w:line="480" w:lineRule="auto"/>
        <w:jc w:val="both"/>
        <w:outlineLvl w:val="2"/>
        <w:rPr>
          <w:rFonts w:eastAsia="Times New Roman"/>
          <w:b/>
          <w:i/>
          <w:iCs/>
          <w:kern w:val="0"/>
          <w:sz w:val="24"/>
          <w:szCs w:val="24"/>
          <w14:ligatures w14:val="none"/>
        </w:rPr>
      </w:pPr>
      <w:r w:rsidRPr="003A076A">
        <w:rPr>
          <w:rFonts w:eastAsia="Times New Roman"/>
          <w:b/>
          <w:i/>
          <w:iCs/>
          <w:kern w:val="0"/>
          <w:sz w:val="24"/>
          <w:szCs w:val="24"/>
          <w14:ligatures w14:val="none"/>
        </w:rPr>
        <w:t>Opinion Measures</w:t>
      </w:r>
    </w:p>
    <w:p w14:paraId="5450FF9C" w14:textId="77777777" w:rsidR="00C34B8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For our data to speak to persistence, participants needed to both have opinions about our issues and perceive them as being controversial. Confirming the former, the vast majority (82.6%) of our participants agreed or disagreed with our controversial statements. The remaining 17.4% reported not having made up their minds, with religious controversies eliciting the most (23.3%) and moral controversies the least (13.8%) suspension of judgment (see Supplementary Figure 1</w:t>
      </w:r>
      <w:r w:rsidR="003B34BB" w:rsidRPr="003A076A">
        <w:rPr>
          <w:rFonts w:eastAsia="Times"/>
          <w:kern w:val="0"/>
          <w:sz w:val="24"/>
          <w:szCs w:val="24"/>
          <w14:ligatures w14:val="none"/>
        </w:rPr>
        <w:t>B</w:t>
      </w:r>
      <w:r w:rsidRPr="003A076A">
        <w:rPr>
          <w:rFonts w:eastAsia="Times"/>
          <w:kern w:val="0"/>
          <w:sz w:val="24"/>
          <w:szCs w:val="24"/>
          <w14:ligatures w14:val="none"/>
        </w:rPr>
        <w:t xml:space="preserve">). </w:t>
      </w:r>
    </w:p>
    <w:p w14:paraId="6BEBFB5E" w14:textId="0F448FE5" w:rsidR="00EE5621" w:rsidRPr="003A076A" w:rsidRDefault="00EE5621" w:rsidP="003A076A">
      <w:pPr>
        <w:spacing w:after="0" w:line="480" w:lineRule="auto"/>
        <w:jc w:val="both"/>
        <w:rPr>
          <w:rFonts w:eastAsia="Calibri"/>
          <w:color w:val="000000"/>
          <w:sz w:val="24"/>
          <w:szCs w:val="24"/>
        </w:rPr>
      </w:pPr>
      <w:r w:rsidRPr="003A076A">
        <w:rPr>
          <w:rFonts w:eastAsia="Calibri"/>
          <w:b/>
          <w:kern w:val="0"/>
          <w:sz w:val="24"/>
          <w:szCs w:val="24"/>
          <w14:ligatures w14:val="none"/>
        </w:rPr>
        <w:t>Supplementary Figure 1</w:t>
      </w:r>
      <w:r w:rsidR="003B34BB" w:rsidRPr="003A076A">
        <w:rPr>
          <w:rFonts w:eastAsia="Calibri"/>
          <w:b/>
          <w:kern w:val="0"/>
          <w:sz w:val="24"/>
          <w:szCs w:val="24"/>
          <w14:ligatures w14:val="none"/>
        </w:rPr>
        <w:t>B</w:t>
      </w:r>
    </w:p>
    <w:p w14:paraId="5717365D" w14:textId="03052066" w:rsidR="00EE5621" w:rsidRPr="003A076A" w:rsidRDefault="00EE5621" w:rsidP="003A076A">
      <w:pPr>
        <w:spacing w:after="0" w:line="480" w:lineRule="auto"/>
        <w:jc w:val="both"/>
        <w:outlineLvl w:val="3"/>
        <w:rPr>
          <w:rFonts w:eastAsia="Times"/>
          <w:i/>
          <w:iCs/>
          <w:noProof/>
          <w:kern w:val="0"/>
          <w:sz w:val="24"/>
          <w:szCs w:val="24"/>
          <w14:ligatures w14:val="none"/>
        </w:rPr>
      </w:pPr>
      <w:r w:rsidRPr="003A076A">
        <w:rPr>
          <w:rFonts w:eastAsia="Times"/>
          <w:i/>
          <w:iCs/>
          <w:noProof/>
          <w:kern w:val="0"/>
          <w:sz w:val="24"/>
          <w:szCs w:val="24"/>
          <w14:ligatures w14:val="none"/>
        </w:rPr>
        <w:drawing>
          <wp:anchor distT="0" distB="0" distL="114300" distR="114300" simplePos="0" relativeHeight="251678720" behindDoc="0" locked="0" layoutInCell="1" allowOverlap="1" wp14:anchorId="037C2352" wp14:editId="5A889EB4">
            <wp:simplePos x="0" y="0"/>
            <wp:positionH relativeFrom="margin">
              <wp:align>center</wp:align>
            </wp:positionH>
            <wp:positionV relativeFrom="paragraph">
              <wp:posOffset>334979</wp:posOffset>
            </wp:positionV>
            <wp:extent cx="4306570" cy="1865630"/>
            <wp:effectExtent l="0" t="0" r="0" b="1270"/>
            <wp:wrapTopAndBottom/>
            <wp:docPr id="5" name="Picture 5"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 box and whiske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657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76A">
        <w:rPr>
          <w:rFonts w:eastAsia="Times"/>
          <w:i/>
          <w:iCs/>
          <w:noProof/>
          <w:kern w:val="0"/>
          <w:sz w:val="24"/>
          <w:szCs w:val="24"/>
          <w14:ligatures w14:val="none"/>
        </w:rPr>
        <w:t xml:space="preserve">Distribution of Participants’ Opinions from </w:t>
      </w:r>
      <w:r w:rsidR="002F58A4">
        <w:rPr>
          <w:rFonts w:eastAsia="Times"/>
          <w:i/>
          <w:iCs/>
          <w:noProof/>
          <w:kern w:val="0"/>
          <w:sz w:val="24"/>
          <w:szCs w:val="24"/>
          <w14:ligatures w14:val="none"/>
        </w:rPr>
        <w:t>Study</w:t>
      </w:r>
      <w:r w:rsidRPr="003A076A">
        <w:rPr>
          <w:rFonts w:eastAsia="Times"/>
          <w:i/>
          <w:iCs/>
          <w:noProof/>
          <w:kern w:val="0"/>
          <w:sz w:val="24"/>
          <w:szCs w:val="24"/>
          <w14:ligatures w14:val="none"/>
        </w:rPr>
        <w:t xml:space="preserve"> 1 </w:t>
      </w:r>
    </w:p>
    <w:p w14:paraId="308D794F" w14:textId="22CFAA09" w:rsidR="00EE5621" w:rsidRDefault="00EE5621" w:rsidP="003A076A">
      <w:pPr>
        <w:spacing w:before="240" w:after="0" w:line="480" w:lineRule="auto"/>
        <w:jc w:val="both"/>
        <w:rPr>
          <w:rFonts w:eastAsia="Times"/>
          <w:kern w:val="0"/>
          <w:sz w:val="24"/>
          <w:szCs w:val="24"/>
          <w14:ligatures w14:val="none"/>
        </w:rPr>
      </w:pPr>
      <w:r w:rsidRPr="003A076A">
        <w:rPr>
          <w:rFonts w:eastAsia="Times"/>
          <w:i/>
          <w:iCs/>
          <w:color w:val="000000"/>
          <w:sz w:val="24"/>
          <w:szCs w:val="24"/>
        </w:rPr>
        <w:t>Note</w:t>
      </w:r>
      <w:r w:rsidRPr="003A076A">
        <w:rPr>
          <w:rFonts w:eastAsia="Times"/>
          <w:color w:val="000000"/>
          <w:sz w:val="24"/>
          <w:szCs w:val="24"/>
        </w:rPr>
        <w:t xml:space="preserve">. Facet A shows the distribution of participants’ opinions across all statements used in </w:t>
      </w:r>
      <w:proofErr w:type="gramStart"/>
      <w:r w:rsidRPr="003A076A">
        <w:rPr>
          <w:rFonts w:eastAsia="Times"/>
          <w:color w:val="000000"/>
          <w:sz w:val="24"/>
          <w:szCs w:val="24"/>
        </w:rPr>
        <w:t>SE1,</w:t>
      </w:r>
      <w:proofErr w:type="gramEnd"/>
      <w:r w:rsidRPr="003A076A">
        <w:rPr>
          <w:rFonts w:eastAsia="Times"/>
          <w:color w:val="000000"/>
          <w:sz w:val="24"/>
          <w:szCs w:val="24"/>
        </w:rPr>
        <w:t xml:space="preserve"> Facet B shows opinions broken down by domain. Overall, participants were roughly equally likely </w:t>
      </w:r>
      <w:r w:rsidRPr="003A076A">
        <w:rPr>
          <w:rFonts w:eastAsia="Times"/>
          <w:color w:val="000000"/>
          <w:sz w:val="24"/>
          <w:szCs w:val="24"/>
        </w:rPr>
        <w:lastRenderedPageBreak/>
        <w:t xml:space="preserve">to agree or disagree with the statements, and not very likely to have </w:t>
      </w:r>
      <w:r w:rsidR="00C34B81" w:rsidRPr="003A076A">
        <w:rPr>
          <w:rFonts w:eastAsia="Times"/>
          <w:color w:val="000000"/>
          <w:sz w:val="24"/>
          <w:szCs w:val="24"/>
        </w:rPr>
        <w:t xml:space="preserve">not </w:t>
      </w:r>
      <w:r w:rsidRPr="003A076A">
        <w:rPr>
          <w:rFonts w:eastAsia="Times"/>
          <w:color w:val="000000"/>
          <w:sz w:val="24"/>
          <w:szCs w:val="24"/>
        </w:rPr>
        <w:t>made up their minds initially (labelled ‘suspend’)—though with substantial cross-domain variation. Error bars show bootstrapped 95% confidence intervals.</w:t>
      </w:r>
      <w:r w:rsidRPr="003A076A" w:rsidDel="00932BEB">
        <w:rPr>
          <w:rFonts w:eastAsia="Times"/>
          <w:kern w:val="0"/>
          <w:sz w:val="24"/>
          <w:szCs w:val="24"/>
          <w14:ligatures w14:val="none"/>
        </w:rPr>
        <w:t xml:space="preserve"> </w:t>
      </w:r>
    </w:p>
    <w:p w14:paraId="60696A77" w14:textId="77777777" w:rsidR="00453BA5" w:rsidRPr="003A076A" w:rsidRDefault="00453BA5" w:rsidP="003A076A">
      <w:pPr>
        <w:spacing w:before="240" w:after="0" w:line="480" w:lineRule="auto"/>
        <w:jc w:val="both"/>
        <w:rPr>
          <w:rFonts w:eastAsia="Times"/>
          <w:kern w:val="0"/>
          <w:sz w:val="24"/>
          <w:szCs w:val="24"/>
          <w14:ligatures w14:val="none"/>
        </w:rPr>
      </w:pPr>
    </w:p>
    <w:p w14:paraId="3E739847" w14:textId="431278F8"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To accurately examine persistence, we restrict all subsequent analyses to data from the 83% of participants (</w:t>
      </w:r>
      <w:r w:rsidRPr="003A076A">
        <w:rPr>
          <w:rFonts w:eastAsia="Times"/>
          <w:i/>
          <w:iCs/>
          <w:kern w:val="0"/>
          <w:sz w:val="24"/>
          <w:szCs w:val="24"/>
          <w14:ligatures w14:val="none"/>
        </w:rPr>
        <w:t>N</w:t>
      </w:r>
      <w:r w:rsidRPr="003A076A">
        <w:rPr>
          <w:rFonts w:eastAsia="Times"/>
          <w:kern w:val="0"/>
          <w:sz w:val="24"/>
          <w:szCs w:val="24"/>
          <w14:ligatures w14:val="none"/>
        </w:rPr>
        <w:t xml:space="preserve"> = 294) who indicated having opinions about the controversies.</w:t>
      </w:r>
      <w:r w:rsidRPr="00CE1715">
        <w:rPr>
          <w:rStyle w:val="FootnoteReference"/>
        </w:rPr>
        <w:footnoteReference w:id="1"/>
      </w:r>
      <w:r w:rsidRPr="003A076A">
        <w:rPr>
          <w:rFonts w:eastAsia="Times"/>
          <w:kern w:val="0"/>
          <w:sz w:val="24"/>
          <w:szCs w:val="24"/>
          <w14:ligatures w14:val="none"/>
        </w:rPr>
        <w:t xml:space="preserve"> Overall, these participants were quite confident in their controversial beliefs (85.7% report being ‘very’ or ‘moderately’ confident; see Supplementary Figure 2</w:t>
      </w:r>
      <w:r w:rsidR="003B34BB" w:rsidRPr="003A076A">
        <w:rPr>
          <w:rFonts w:eastAsia="Times"/>
          <w:kern w:val="0"/>
          <w:sz w:val="24"/>
          <w:szCs w:val="24"/>
          <w14:ligatures w14:val="none"/>
        </w:rPr>
        <w:t>B</w:t>
      </w:r>
      <w:r w:rsidRPr="003A076A">
        <w:rPr>
          <w:rFonts w:eastAsia="Times"/>
          <w:kern w:val="0"/>
          <w:sz w:val="24"/>
          <w:szCs w:val="24"/>
          <w14:ligatures w14:val="none"/>
        </w:rPr>
        <w:t xml:space="preserve">), though the beliefs they endorsed differed across the sample (overall proportions of agreement and disagreement with the statements were ~50%, with substantial domain variation—most participants agreed with our science items and disagreed with our morality items). </w:t>
      </w:r>
    </w:p>
    <w:p w14:paraId="73A5A7B1" w14:textId="67EE7BDB"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lastRenderedPageBreak/>
        <w:t>Supplementary Figure 2</w:t>
      </w:r>
      <w:r w:rsidR="003B34BB" w:rsidRPr="003A076A">
        <w:rPr>
          <w:rFonts w:eastAsia="Times New Roman"/>
          <w:b/>
          <w:kern w:val="0"/>
          <w:sz w:val="24"/>
          <w:szCs w:val="24"/>
          <w14:ligatures w14:val="none"/>
        </w:rPr>
        <w:t>B</w:t>
      </w:r>
    </w:p>
    <w:p w14:paraId="351F3194" w14:textId="2137B7A8" w:rsidR="00EE5621" w:rsidRPr="003A076A" w:rsidRDefault="00EE5621" w:rsidP="003A076A">
      <w:pPr>
        <w:spacing w:after="0" w:line="480" w:lineRule="auto"/>
        <w:jc w:val="both"/>
        <w:outlineLvl w:val="3"/>
        <w:rPr>
          <w:rFonts w:eastAsia="Times"/>
          <w:i/>
          <w:iCs/>
          <w:noProof/>
          <w:kern w:val="0"/>
          <w:sz w:val="24"/>
          <w:szCs w:val="24"/>
          <w14:ligatures w14:val="none"/>
        </w:rPr>
      </w:pPr>
      <w:r w:rsidRPr="003A076A">
        <w:rPr>
          <w:rFonts w:eastAsia="Times"/>
          <w:i/>
          <w:iCs/>
          <w:noProof/>
          <w:kern w:val="0"/>
          <w:sz w:val="24"/>
          <w:szCs w:val="24"/>
          <w14:ligatures w14:val="none"/>
        </w:rPr>
        <w:drawing>
          <wp:anchor distT="0" distB="0" distL="114300" distR="114300" simplePos="0" relativeHeight="251679744" behindDoc="0" locked="0" layoutInCell="1" allowOverlap="1" wp14:anchorId="2812E5DC" wp14:editId="3D53FFC9">
            <wp:simplePos x="0" y="0"/>
            <wp:positionH relativeFrom="margin">
              <wp:align>center</wp:align>
            </wp:positionH>
            <wp:positionV relativeFrom="paragraph">
              <wp:posOffset>286825</wp:posOffset>
            </wp:positionV>
            <wp:extent cx="4948555" cy="2074545"/>
            <wp:effectExtent l="0" t="0" r="4445" b="1905"/>
            <wp:wrapSquare wrapText="bothSides"/>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855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76A">
        <w:rPr>
          <w:rFonts w:eastAsia="Times"/>
          <w:i/>
          <w:iCs/>
          <w:noProof/>
          <w:kern w:val="0"/>
          <w:sz w:val="24"/>
          <w:szCs w:val="24"/>
          <w14:ligatures w14:val="none"/>
        </w:rPr>
        <w:t>Distribution of Participants</w:t>
      </w:r>
      <w:r w:rsidR="00C34B81" w:rsidRPr="003A076A">
        <w:rPr>
          <w:rFonts w:eastAsia="Times"/>
          <w:i/>
          <w:iCs/>
          <w:noProof/>
          <w:kern w:val="0"/>
          <w:sz w:val="24"/>
          <w:szCs w:val="24"/>
          <w14:ligatures w14:val="none"/>
        </w:rPr>
        <w:t>’</w:t>
      </w:r>
      <w:r w:rsidRPr="003A076A">
        <w:rPr>
          <w:rFonts w:eastAsia="Times"/>
          <w:i/>
          <w:iCs/>
          <w:noProof/>
          <w:kern w:val="0"/>
          <w:sz w:val="24"/>
          <w:szCs w:val="24"/>
          <w14:ligatures w14:val="none"/>
        </w:rPr>
        <w:t xml:space="preserve"> Confidence in their Opinion from </w:t>
      </w:r>
      <w:r w:rsidR="002F58A4">
        <w:rPr>
          <w:rFonts w:eastAsia="Times"/>
          <w:i/>
          <w:iCs/>
          <w:noProof/>
          <w:kern w:val="0"/>
          <w:sz w:val="24"/>
          <w:szCs w:val="24"/>
          <w14:ligatures w14:val="none"/>
        </w:rPr>
        <w:t>Study</w:t>
      </w:r>
      <w:r w:rsidRPr="003A076A">
        <w:rPr>
          <w:rFonts w:eastAsia="Times"/>
          <w:i/>
          <w:iCs/>
          <w:noProof/>
          <w:kern w:val="0"/>
          <w:sz w:val="24"/>
          <w:szCs w:val="24"/>
          <w14:ligatures w14:val="none"/>
        </w:rPr>
        <w:t xml:space="preserve"> 1 </w:t>
      </w:r>
    </w:p>
    <w:p w14:paraId="08BDD369" w14:textId="77777777" w:rsidR="00EE5621" w:rsidRPr="003A076A" w:rsidRDefault="00EE5621" w:rsidP="003A076A">
      <w:pPr>
        <w:spacing w:before="240" w:after="0" w:line="480" w:lineRule="auto"/>
        <w:ind w:firstLine="720"/>
        <w:jc w:val="both"/>
        <w:rPr>
          <w:rFonts w:eastAsia="Times"/>
          <w:color w:val="000000"/>
          <w:sz w:val="24"/>
          <w:szCs w:val="24"/>
        </w:rPr>
      </w:pPr>
      <w:r w:rsidRPr="003A076A">
        <w:rPr>
          <w:rFonts w:eastAsia="Times"/>
          <w:i/>
          <w:iCs/>
          <w:color w:val="000000"/>
          <w:sz w:val="24"/>
          <w:szCs w:val="24"/>
        </w:rPr>
        <w:t>Note</w:t>
      </w:r>
      <w:r w:rsidRPr="003A076A">
        <w:rPr>
          <w:rFonts w:eastAsia="Times"/>
          <w:color w:val="000000"/>
          <w:sz w:val="24"/>
          <w:szCs w:val="24"/>
        </w:rPr>
        <w:t>. Facet A shows the distribution of participants’ confidence in their opinions across all statements used in SE1, Facet B shows the same judgments broken down by domain as Likert scores. Error bars show bootstrapped 95% confidence intervals.</w:t>
      </w:r>
    </w:p>
    <w:p w14:paraId="0453649F" w14:textId="77777777" w:rsidR="003B34BB" w:rsidRPr="003A076A" w:rsidRDefault="003B34BB" w:rsidP="003A076A">
      <w:pPr>
        <w:spacing w:before="240" w:after="0" w:line="480" w:lineRule="auto"/>
        <w:ind w:firstLine="720"/>
        <w:jc w:val="both"/>
        <w:rPr>
          <w:rFonts w:eastAsia="Times"/>
          <w:kern w:val="0"/>
          <w:sz w:val="24"/>
          <w:szCs w:val="24"/>
          <w14:ligatures w14:val="none"/>
        </w:rPr>
      </w:pPr>
    </w:p>
    <w:p w14:paraId="7564120C" w14:textId="01BFA6D4"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It is also worth noting that participants who suspended judgment differed in some respects from those who initially </w:t>
      </w:r>
      <w:r w:rsidR="00C34B81" w:rsidRPr="003A076A">
        <w:rPr>
          <w:rFonts w:eastAsia="Times"/>
          <w:kern w:val="0"/>
          <w:sz w:val="24"/>
          <w:szCs w:val="24"/>
          <w14:ligatures w14:val="none"/>
        </w:rPr>
        <w:t>did not</w:t>
      </w:r>
      <w:r w:rsidRPr="003A076A">
        <w:rPr>
          <w:rFonts w:eastAsia="Times"/>
          <w:kern w:val="0"/>
          <w:sz w:val="24"/>
          <w:szCs w:val="24"/>
          <w14:ligatures w14:val="none"/>
        </w:rPr>
        <w:t>: those who suspended tended to hold their stance with lower confidence (</w:t>
      </w:r>
      <w:r w:rsidRPr="003A076A">
        <w:rPr>
          <w:rFonts w:eastAsia="Times"/>
          <w:i/>
          <w:iCs/>
          <w:kern w:val="0"/>
          <w:sz w:val="24"/>
          <w:szCs w:val="24"/>
          <w14:ligatures w14:val="none"/>
        </w:rPr>
        <w:t>OR</w:t>
      </w:r>
      <w:r w:rsidRPr="003A076A">
        <w:rPr>
          <w:rFonts w:eastAsia="Times"/>
          <w:kern w:val="0"/>
          <w:sz w:val="24"/>
          <w:szCs w:val="24"/>
          <w14:ligatures w14:val="none"/>
        </w:rPr>
        <w:t xml:space="preserve"> = 0.50, 95% CI [0.37, 0.66], </w:t>
      </w:r>
      <w:r w:rsidRPr="003A076A">
        <w:rPr>
          <w:rFonts w:eastAsia="Times"/>
          <w:i/>
          <w:iCs/>
          <w:kern w:val="0"/>
          <w:sz w:val="24"/>
          <w:szCs w:val="24"/>
          <w14:ligatures w14:val="none"/>
        </w:rPr>
        <w:t>p</w:t>
      </w:r>
      <w:r w:rsidRPr="003A076A">
        <w:rPr>
          <w:rFonts w:eastAsia="Times"/>
          <w:kern w:val="0"/>
          <w:sz w:val="24"/>
          <w:szCs w:val="24"/>
          <w14:ligatures w14:val="none"/>
        </w:rPr>
        <w:t xml:space="preserve"> &lt; .01) and they were slightly more likely to be politically conservative (</w:t>
      </w:r>
      <w:r w:rsidRPr="003A076A">
        <w:rPr>
          <w:rFonts w:eastAsia="Times"/>
          <w:i/>
          <w:iCs/>
          <w:kern w:val="0"/>
          <w:sz w:val="24"/>
          <w:szCs w:val="24"/>
          <w14:ligatures w14:val="none"/>
        </w:rPr>
        <w:t>OR</w:t>
      </w:r>
      <w:r w:rsidRPr="003A076A">
        <w:rPr>
          <w:rFonts w:eastAsia="Times"/>
          <w:kern w:val="0"/>
          <w:sz w:val="24"/>
          <w:szCs w:val="24"/>
          <w14:ligatures w14:val="none"/>
        </w:rPr>
        <w:t xml:space="preserve"> = 1.35, 95% CI [1.04, 1.74], </w:t>
      </w:r>
      <w:r w:rsidRPr="003A076A">
        <w:rPr>
          <w:rFonts w:eastAsia="Times"/>
          <w:i/>
          <w:iCs/>
          <w:kern w:val="0"/>
          <w:sz w:val="24"/>
          <w:szCs w:val="24"/>
          <w14:ligatures w14:val="none"/>
        </w:rPr>
        <w:t>p</w:t>
      </w:r>
      <w:r w:rsidRPr="003A076A">
        <w:rPr>
          <w:rFonts w:eastAsia="Times"/>
          <w:kern w:val="0"/>
          <w:sz w:val="24"/>
          <w:szCs w:val="24"/>
          <w14:ligatures w14:val="none"/>
        </w:rPr>
        <w:t xml:space="preserve"> &lt; .05). </w:t>
      </w:r>
    </w:p>
    <w:p w14:paraId="1B154B53" w14:textId="77777777" w:rsidR="00EE5621" w:rsidRPr="003A076A" w:rsidRDefault="00EE5621" w:rsidP="003A076A">
      <w:pPr>
        <w:spacing w:after="0" w:line="480" w:lineRule="auto"/>
        <w:jc w:val="both"/>
        <w:rPr>
          <w:rFonts w:eastAsia="Times"/>
          <w:kern w:val="0"/>
          <w:sz w:val="24"/>
          <w:szCs w:val="24"/>
          <w14:ligatures w14:val="none"/>
        </w:rPr>
      </w:pPr>
      <w:r w:rsidRPr="003A076A">
        <w:rPr>
          <w:rFonts w:eastAsia="Times"/>
          <w:b/>
          <w:i/>
          <w:iCs/>
          <w:kern w:val="0"/>
          <w:sz w:val="24"/>
          <w:szCs w:val="24"/>
          <w14:ligatures w14:val="none"/>
        </w:rPr>
        <w:t>Perceived Consensus &amp; Persistence</w:t>
      </w:r>
    </w:p>
    <w:p w14:paraId="1AF77776" w14:textId="20C3582F"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We next investigated whether our issues were perceived to be controversial. On average, participants thought that half of Americans shared their views (</w:t>
      </w:r>
      <w:r w:rsidRPr="003A076A">
        <w:rPr>
          <w:rFonts w:eastAsia="Times"/>
          <w:i/>
          <w:iCs/>
          <w:kern w:val="0"/>
          <w:sz w:val="24"/>
          <w:szCs w:val="24"/>
          <w14:ligatures w14:val="none"/>
        </w:rPr>
        <w:t xml:space="preserve">M = </w:t>
      </w:r>
      <w:r w:rsidRPr="003A076A">
        <w:rPr>
          <w:rFonts w:eastAsia="Times"/>
          <w:kern w:val="0"/>
          <w:sz w:val="24"/>
          <w:szCs w:val="24"/>
          <w14:ligatures w14:val="none"/>
        </w:rPr>
        <w:t xml:space="preserve">51.2%, </w:t>
      </w:r>
      <w:r w:rsidRPr="003A076A">
        <w:rPr>
          <w:rFonts w:eastAsia="Times"/>
          <w:i/>
          <w:iCs/>
          <w:kern w:val="0"/>
          <w:sz w:val="24"/>
          <w:szCs w:val="24"/>
          <w14:ligatures w14:val="none"/>
        </w:rPr>
        <w:t>SD</w:t>
      </w:r>
      <w:r w:rsidRPr="003A076A">
        <w:rPr>
          <w:rFonts w:eastAsia="Times"/>
          <w:kern w:val="0"/>
          <w:sz w:val="24"/>
          <w:szCs w:val="24"/>
          <w14:ligatures w14:val="none"/>
        </w:rPr>
        <w:t xml:space="preserve"> = 21.1), that a third had the opposite view (</w:t>
      </w:r>
      <w:r w:rsidRPr="003A076A">
        <w:rPr>
          <w:rFonts w:eastAsia="Times"/>
          <w:i/>
          <w:iCs/>
          <w:kern w:val="0"/>
          <w:sz w:val="24"/>
          <w:szCs w:val="24"/>
          <w14:ligatures w14:val="none"/>
        </w:rPr>
        <w:t xml:space="preserve">M = </w:t>
      </w:r>
      <w:r w:rsidRPr="003A076A">
        <w:rPr>
          <w:rFonts w:eastAsia="Times"/>
          <w:kern w:val="0"/>
          <w:sz w:val="24"/>
          <w:szCs w:val="24"/>
          <w14:ligatures w14:val="none"/>
        </w:rPr>
        <w:t xml:space="preserve">32.9%, </w:t>
      </w:r>
      <w:r w:rsidRPr="003A076A">
        <w:rPr>
          <w:rFonts w:eastAsia="Times"/>
          <w:i/>
          <w:iCs/>
          <w:kern w:val="0"/>
          <w:sz w:val="24"/>
          <w:szCs w:val="24"/>
          <w14:ligatures w14:val="none"/>
        </w:rPr>
        <w:t>SD</w:t>
      </w:r>
      <w:r w:rsidRPr="003A076A">
        <w:rPr>
          <w:rFonts w:eastAsia="Times"/>
          <w:kern w:val="0"/>
          <w:sz w:val="24"/>
          <w:szCs w:val="24"/>
          <w14:ligatures w14:val="none"/>
        </w:rPr>
        <w:t xml:space="preserve"> = 19.6), and that a sixth had suspended judgment (</w:t>
      </w:r>
      <w:r w:rsidRPr="003A076A">
        <w:rPr>
          <w:rFonts w:eastAsia="Times"/>
          <w:i/>
          <w:iCs/>
          <w:kern w:val="0"/>
          <w:sz w:val="24"/>
          <w:szCs w:val="24"/>
          <w14:ligatures w14:val="none"/>
        </w:rPr>
        <w:t xml:space="preserve">M = </w:t>
      </w:r>
      <w:r w:rsidRPr="003A076A">
        <w:rPr>
          <w:rFonts w:eastAsia="Times"/>
          <w:kern w:val="0"/>
          <w:sz w:val="24"/>
          <w:szCs w:val="24"/>
          <w14:ligatures w14:val="none"/>
        </w:rPr>
        <w:t xml:space="preserve">15.9%, </w:t>
      </w:r>
      <w:r w:rsidRPr="003A076A">
        <w:rPr>
          <w:rFonts w:eastAsia="Times"/>
          <w:i/>
          <w:iCs/>
          <w:kern w:val="0"/>
          <w:sz w:val="24"/>
          <w:szCs w:val="24"/>
          <w14:ligatures w14:val="none"/>
        </w:rPr>
        <w:t>SD</w:t>
      </w:r>
      <w:r w:rsidRPr="003A076A">
        <w:rPr>
          <w:rFonts w:eastAsia="Times"/>
          <w:kern w:val="0"/>
          <w:sz w:val="24"/>
          <w:szCs w:val="24"/>
          <w14:ligatures w14:val="none"/>
        </w:rPr>
        <w:t xml:space="preserve"> = 11.2), with the most perceived disagreement for politics, and the least for science (see Supplementary Figure 3</w:t>
      </w:r>
      <w:r w:rsidR="003B34BB" w:rsidRPr="003A076A">
        <w:rPr>
          <w:rFonts w:eastAsia="Times"/>
          <w:kern w:val="0"/>
          <w:sz w:val="24"/>
          <w:szCs w:val="24"/>
          <w14:ligatures w14:val="none"/>
        </w:rPr>
        <w:t>B</w:t>
      </w:r>
      <w:r w:rsidRPr="003A076A">
        <w:rPr>
          <w:rFonts w:eastAsia="Times"/>
          <w:kern w:val="0"/>
          <w:sz w:val="24"/>
          <w:szCs w:val="24"/>
          <w14:ligatures w14:val="none"/>
        </w:rPr>
        <w:t xml:space="preserve">). There was much cross-participant variance in </w:t>
      </w:r>
      <w:r w:rsidR="00920103">
        <w:rPr>
          <w:rFonts w:eastAsia="Times"/>
          <w:kern w:val="0"/>
          <w:sz w:val="24"/>
          <w:szCs w:val="24"/>
          <w14:ligatures w14:val="none"/>
        </w:rPr>
        <w:t xml:space="preserve">perceived </w:t>
      </w:r>
      <w:r w:rsidRPr="003A076A">
        <w:rPr>
          <w:rFonts w:eastAsia="Times"/>
          <w:kern w:val="0"/>
          <w:sz w:val="24"/>
          <w:szCs w:val="24"/>
          <w14:ligatures w14:val="none"/>
        </w:rPr>
        <w:t xml:space="preserve">disagreement, with a quarter of participants perceiving a substantial majority (71.2%) of </w:t>
      </w:r>
      <w:r w:rsidRPr="003A076A">
        <w:rPr>
          <w:rFonts w:eastAsia="Times"/>
          <w:kern w:val="0"/>
          <w:sz w:val="24"/>
          <w:szCs w:val="24"/>
          <w14:ligatures w14:val="none"/>
        </w:rPr>
        <w:lastRenderedPageBreak/>
        <w:t>Americans as disagreeing with them, and a quarter perceiving a substantial majority (64.0%) as agreeing with them.</w:t>
      </w:r>
    </w:p>
    <w:p w14:paraId="22AEA836" w14:textId="36B797F6"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Supplementary Figure 3</w:t>
      </w:r>
      <w:r w:rsidR="003B34BB" w:rsidRPr="003A076A">
        <w:rPr>
          <w:rFonts w:eastAsia="Times New Roman"/>
          <w:b/>
          <w:kern w:val="0"/>
          <w:sz w:val="24"/>
          <w:szCs w:val="24"/>
          <w14:ligatures w14:val="none"/>
        </w:rPr>
        <w:t>B</w:t>
      </w:r>
    </w:p>
    <w:p w14:paraId="2177D7E4" w14:textId="56FC5BE6" w:rsidR="00EE5621" w:rsidRPr="003A076A" w:rsidRDefault="00EE5621" w:rsidP="003A076A">
      <w:pPr>
        <w:spacing w:after="0" w:line="480" w:lineRule="auto"/>
        <w:jc w:val="both"/>
        <w:outlineLvl w:val="3"/>
        <w:rPr>
          <w:rFonts w:eastAsia="Times"/>
          <w:noProof/>
          <w:kern w:val="0"/>
          <w:sz w:val="24"/>
          <w:szCs w:val="24"/>
          <w14:ligatures w14:val="none"/>
        </w:rPr>
      </w:pPr>
      <w:r w:rsidRPr="003A076A">
        <w:rPr>
          <w:rFonts w:eastAsia="Times"/>
          <w:noProof/>
          <w:kern w:val="0"/>
          <w:sz w:val="24"/>
          <w:szCs w:val="24"/>
          <w14:ligatures w14:val="none"/>
        </w:rPr>
        <w:drawing>
          <wp:anchor distT="0" distB="0" distL="114300" distR="114300" simplePos="0" relativeHeight="251676672" behindDoc="0" locked="0" layoutInCell="1" allowOverlap="1" wp14:anchorId="0A3221BE" wp14:editId="3AA093D4">
            <wp:simplePos x="0" y="0"/>
            <wp:positionH relativeFrom="margin">
              <wp:align>center</wp:align>
            </wp:positionH>
            <wp:positionV relativeFrom="paragraph">
              <wp:posOffset>241487</wp:posOffset>
            </wp:positionV>
            <wp:extent cx="4651375" cy="1993900"/>
            <wp:effectExtent l="0" t="0" r="0" b="6350"/>
            <wp:wrapTopAndBottom/>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137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76A">
        <w:rPr>
          <w:rFonts w:eastAsia="Times"/>
          <w:i/>
          <w:iCs/>
          <w:kern w:val="0"/>
          <w:sz w:val="24"/>
          <w:szCs w:val="24"/>
          <w14:ligatures w14:val="none"/>
        </w:rPr>
        <w:t xml:space="preserve"> Distribution of Perceived Population Alignment with Participant Opinion from </w:t>
      </w:r>
      <w:r w:rsidR="002F58A4">
        <w:rPr>
          <w:rFonts w:eastAsia="Times"/>
          <w:i/>
          <w:iCs/>
          <w:kern w:val="0"/>
          <w:sz w:val="24"/>
          <w:szCs w:val="24"/>
          <w14:ligatures w14:val="none"/>
        </w:rPr>
        <w:t>Study</w:t>
      </w:r>
      <w:r w:rsidRPr="003A076A">
        <w:rPr>
          <w:rFonts w:eastAsia="Times"/>
          <w:i/>
          <w:iCs/>
          <w:kern w:val="0"/>
          <w:sz w:val="24"/>
          <w:szCs w:val="24"/>
          <w14:ligatures w14:val="none"/>
        </w:rPr>
        <w:t xml:space="preserve"> 1</w:t>
      </w:r>
      <w:r w:rsidRPr="003A076A">
        <w:rPr>
          <w:rFonts w:eastAsia="Times"/>
          <w:noProof/>
          <w:kern w:val="0"/>
          <w:sz w:val="24"/>
          <w:szCs w:val="24"/>
          <w14:ligatures w14:val="none"/>
        </w:rPr>
        <w:t xml:space="preserve"> </w:t>
      </w:r>
    </w:p>
    <w:p w14:paraId="0DA2091E" w14:textId="77777777" w:rsidR="00EE5621" w:rsidRPr="003A076A" w:rsidRDefault="00EE5621" w:rsidP="003A076A">
      <w:pPr>
        <w:widowControl w:val="0"/>
        <w:tabs>
          <w:tab w:val="decimal" w:leader="dot" w:pos="267"/>
        </w:tabs>
        <w:autoSpaceDE w:val="0"/>
        <w:autoSpaceDN w:val="0"/>
        <w:adjustRightInd w:val="0"/>
        <w:spacing w:before="240" w:after="0" w:line="480" w:lineRule="auto"/>
        <w:jc w:val="both"/>
        <w:rPr>
          <w:rFonts w:eastAsia="Yu Mincho"/>
          <w:kern w:val="0"/>
          <w:sz w:val="24"/>
          <w:szCs w:val="24"/>
          <w14:ligatures w14:val="none"/>
        </w:rPr>
      </w:pPr>
      <w:r w:rsidRPr="003A076A">
        <w:rPr>
          <w:rFonts w:eastAsia="Yu Mincho"/>
          <w:i/>
          <w:iCs/>
          <w:kern w:val="0"/>
          <w:sz w:val="24"/>
          <w:szCs w:val="24"/>
          <w14:ligatures w14:val="none"/>
        </w:rPr>
        <w:t xml:space="preserve">Note. </w:t>
      </w:r>
      <w:r w:rsidRPr="003A076A">
        <w:rPr>
          <w:rFonts w:eastAsia="Yu Mincho"/>
          <w:kern w:val="0"/>
          <w:sz w:val="24"/>
          <w:szCs w:val="24"/>
          <w14:ligatures w14:val="none"/>
        </w:rPr>
        <w:t>Facet A shows the distribution of perceived alignment with participants’ own view</w:t>
      </w:r>
      <w:r w:rsidRPr="003A076A">
        <w:rPr>
          <w:rFonts w:eastAsia="Times"/>
          <w:kern w:val="0"/>
          <w:sz w:val="24"/>
          <w:szCs w:val="24"/>
          <w14:ligatures w14:val="none"/>
        </w:rPr>
        <w:t xml:space="preserve"> collapsing across domains, and </w:t>
      </w:r>
      <w:r w:rsidRPr="003A076A">
        <w:rPr>
          <w:rFonts w:eastAsia="Yu Mincho"/>
          <w:kern w:val="0"/>
          <w:sz w:val="24"/>
          <w:szCs w:val="24"/>
          <w14:ligatures w14:val="none"/>
        </w:rPr>
        <w:t xml:space="preserve">Facet B shows the breakdown by domain. Shaded areas show density plots, and the lines on the densities show the mean estimate. </w:t>
      </w:r>
    </w:p>
    <w:p w14:paraId="1C447BB9" w14:textId="77777777" w:rsidR="00EE5621" w:rsidRPr="003A076A" w:rsidRDefault="00EE5621" w:rsidP="003A076A">
      <w:pPr>
        <w:widowControl w:val="0"/>
        <w:tabs>
          <w:tab w:val="decimal" w:leader="dot" w:pos="267"/>
        </w:tabs>
        <w:autoSpaceDE w:val="0"/>
        <w:autoSpaceDN w:val="0"/>
        <w:adjustRightInd w:val="0"/>
        <w:spacing w:before="240" w:after="0" w:line="480" w:lineRule="auto"/>
        <w:jc w:val="both"/>
        <w:rPr>
          <w:rFonts w:eastAsia="Yu Mincho"/>
          <w:kern w:val="0"/>
          <w:sz w:val="24"/>
          <w:szCs w:val="24"/>
          <w14:ligatures w14:val="none"/>
        </w:rPr>
      </w:pPr>
    </w:p>
    <w:p w14:paraId="0A4B280D" w14:textId="7777777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Having confirmed that participants had strong opinions about our issues and perceived them to be controversial (in the sense that they perceived non-trivial amounts of dissent in the population), we investigated our first hypothesis: that people typically persist in these beliefs despite societal disagreement (as a reminder, we examined participants’ open-ended responses to the following question: “Does the fact that [100-N]% of people in the US do not share your view about whether [statement] make you question your own view? Why or why not? Please carefully explain your thoughts in a few sentences.”)</w:t>
      </w:r>
    </w:p>
    <w:p w14:paraId="004C24E9" w14:textId="455E3462"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vast majority of opinionated participants (94.2%) indicated not questioning their views after reflecting on the fact that large portions of the population disagree with them (95% CI [90.7, </w:t>
      </w:r>
      <w:r w:rsidRPr="003A076A">
        <w:rPr>
          <w:rFonts w:eastAsia="Times"/>
          <w:kern w:val="0"/>
          <w:sz w:val="24"/>
          <w:szCs w:val="24"/>
          <w14:ligatures w14:val="none"/>
        </w:rPr>
        <w:lastRenderedPageBreak/>
        <w:t xml:space="preserve">96.5]; test that proportion was observed by chance: χ2 (1, 294) = 228.2, </w:t>
      </w:r>
      <w:r w:rsidRPr="003A076A">
        <w:rPr>
          <w:rFonts w:eastAsia="Times"/>
          <w:i/>
          <w:iCs/>
          <w:kern w:val="0"/>
          <w:sz w:val="24"/>
          <w:szCs w:val="24"/>
          <w14:ligatures w14:val="none"/>
        </w:rPr>
        <w:t>p</w:t>
      </w:r>
      <w:r w:rsidRPr="003A076A">
        <w:rPr>
          <w:rFonts w:eastAsia="Times"/>
          <w:kern w:val="0"/>
          <w:sz w:val="24"/>
          <w:szCs w:val="24"/>
          <w14:ligatures w14:val="none"/>
        </w:rPr>
        <w:t xml:space="preserve"> &lt; .001). This proportion was consistent across domains and ranged from 89.9% for religion to 96.1% for morality.  </w:t>
      </w:r>
      <w:r w:rsidR="001D097B" w:rsidRPr="003A076A">
        <w:rPr>
          <w:rFonts w:eastAsia="Times"/>
          <w:kern w:val="0"/>
          <w:sz w:val="24"/>
          <w:szCs w:val="24"/>
          <w14:ligatures w14:val="none"/>
        </w:rPr>
        <w:t xml:space="preserve">Moreover, an exploratory logistic regression shows that the extent of perceived disagreement did not predict the likelihood of questioning one’s view, </w:t>
      </w:r>
      <w:r w:rsidR="001D097B" w:rsidRPr="003A076A">
        <w:rPr>
          <w:rFonts w:eastAsia="Times"/>
          <w:i/>
          <w:iCs/>
          <w:kern w:val="0"/>
          <w:sz w:val="24"/>
          <w:szCs w:val="24"/>
          <w14:ligatures w14:val="none"/>
        </w:rPr>
        <w:t>b</w:t>
      </w:r>
      <w:r w:rsidR="001D097B" w:rsidRPr="003A076A">
        <w:rPr>
          <w:rFonts w:eastAsia="Times"/>
          <w:kern w:val="0"/>
          <w:sz w:val="24"/>
          <w:szCs w:val="24"/>
          <w14:ligatures w14:val="none"/>
        </w:rPr>
        <w:t xml:space="preserve"> = 0.017, 95% CI [-0.006, 0.042], z(293) = 1.38, </w:t>
      </w:r>
      <w:r w:rsidR="001D097B" w:rsidRPr="003A076A">
        <w:rPr>
          <w:rFonts w:eastAsia="Times"/>
          <w:i/>
          <w:iCs/>
          <w:kern w:val="0"/>
          <w:sz w:val="24"/>
          <w:szCs w:val="24"/>
          <w14:ligatures w14:val="none"/>
        </w:rPr>
        <w:t>p</w:t>
      </w:r>
      <w:r w:rsidR="001D097B" w:rsidRPr="003A076A">
        <w:rPr>
          <w:rFonts w:eastAsia="Times"/>
          <w:kern w:val="0"/>
          <w:sz w:val="24"/>
          <w:szCs w:val="24"/>
          <w14:ligatures w14:val="none"/>
        </w:rPr>
        <w:t xml:space="preserve"> = .165—potentially as a consequence of participants reflecting on relatively small amounts of perceived disagreement, or as a consequence of reflecting on their own estimates (issues that we addressed through the designs of SE4 and the main study).</w:t>
      </w:r>
      <w:r w:rsidR="00920103">
        <w:rPr>
          <w:rFonts w:eastAsia="Times"/>
          <w:kern w:val="0"/>
          <w:sz w:val="24"/>
          <w:szCs w:val="24"/>
          <w14:ligatures w14:val="none"/>
        </w:rPr>
        <w:t xml:space="preserve"> </w:t>
      </w:r>
      <w:r w:rsidRPr="003A076A">
        <w:rPr>
          <w:rFonts w:eastAsia="Times"/>
          <w:kern w:val="0"/>
          <w:sz w:val="24"/>
          <w:szCs w:val="24"/>
          <w14:ligatures w14:val="none"/>
        </w:rPr>
        <w:t>Given the rarity of view questioning in this dataset (</w:t>
      </w:r>
      <w:r w:rsidRPr="003A076A">
        <w:rPr>
          <w:rFonts w:eastAsia="Times"/>
          <w:i/>
          <w:iCs/>
          <w:kern w:val="0"/>
          <w:sz w:val="24"/>
          <w:szCs w:val="24"/>
          <w14:ligatures w14:val="none"/>
        </w:rPr>
        <w:t>N</w:t>
      </w:r>
      <w:r w:rsidRPr="003A076A">
        <w:rPr>
          <w:rFonts w:eastAsia="Times"/>
          <w:kern w:val="0"/>
          <w:sz w:val="24"/>
          <w:szCs w:val="24"/>
          <w14:ligatures w14:val="none"/>
        </w:rPr>
        <w:t xml:space="preserve"> = 17), we cannot effectively </w:t>
      </w:r>
      <w:r w:rsidR="00C34B81" w:rsidRPr="003A076A">
        <w:rPr>
          <w:rFonts w:eastAsia="Times"/>
          <w:kern w:val="0"/>
          <w:sz w:val="24"/>
          <w:szCs w:val="24"/>
          <w14:ligatures w14:val="none"/>
        </w:rPr>
        <w:t xml:space="preserve">compare </w:t>
      </w:r>
      <w:r w:rsidRPr="003A076A">
        <w:rPr>
          <w:rFonts w:eastAsia="Times"/>
          <w:kern w:val="0"/>
          <w:sz w:val="24"/>
          <w:szCs w:val="24"/>
          <w14:ligatures w14:val="none"/>
        </w:rPr>
        <w:t xml:space="preserve">participants who persisted </w:t>
      </w:r>
      <w:r w:rsidR="00C34B81" w:rsidRPr="003A076A">
        <w:rPr>
          <w:rFonts w:eastAsia="Times"/>
          <w:kern w:val="0"/>
          <w:sz w:val="24"/>
          <w:szCs w:val="24"/>
          <w14:ligatures w14:val="none"/>
        </w:rPr>
        <w:t xml:space="preserve">with those who </w:t>
      </w:r>
      <w:r w:rsidRPr="003A076A">
        <w:rPr>
          <w:rFonts w:eastAsia="Times"/>
          <w:kern w:val="0"/>
          <w:sz w:val="24"/>
          <w:szCs w:val="24"/>
          <w14:ligatures w14:val="none"/>
        </w:rPr>
        <w:t xml:space="preserve">questioned their views. Our subsequent analyses for </w:t>
      </w:r>
      <w:r w:rsidR="00C34B81" w:rsidRPr="003A076A">
        <w:rPr>
          <w:rFonts w:eastAsia="Times"/>
          <w:kern w:val="0"/>
          <w:sz w:val="24"/>
          <w:szCs w:val="24"/>
          <w14:ligatures w14:val="none"/>
        </w:rPr>
        <w:t xml:space="preserve">this </w:t>
      </w:r>
      <w:r w:rsidR="002F58A4">
        <w:rPr>
          <w:rFonts w:eastAsia="Times"/>
          <w:kern w:val="0"/>
          <w:sz w:val="24"/>
          <w:szCs w:val="24"/>
          <w14:ligatures w14:val="none"/>
        </w:rPr>
        <w:t>study</w:t>
      </w:r>
      <w:r w:rsidRPr="003A076A">
        <w:rPr>
          <w:rFonts w:eastAsia="Times"/>
          <w:kern w:val="0"/>
          <w:sz w:val="24"/>
          <w:szCs w:val="24"/>
          <w14:ligatures w14:val="none"/>
        </w:rPr>
        <w:t xml:space="preserve"> therefore focus on the explanations generated by the 94% of opinionated participants who persisted (</w:t>
      </w:r>
      <w:r w:rsidRPr="003A076A">
        <w:rPr>
          <w:rFonts w:eastAsia="Times"/>
          <w:i/>
          <w:iCs/>
          <w:kern w:val="0"/>
          <w:sz w:val="24"/>
          <w:szCs w:val="24"/>
          <w14:ligatures w14:val="none"/>
        </w:rPr>
        <w:t>N</w:t>
      </w:r>
      <w:r w:rsidRPr="003A076A">
        <w:rPr>
          <w:rFonts w:eastAsia="Times"/>
          <w:kern w:val="0"/>
          <w:sz w:val="24"/>
          <w:szCs w:val="24"/>
          <w14:ligatures w14:val="none"/>
        </w:rPr>
        <w:t xml:space="preserve"> = 277). </w:t>
      </w:r>
      <w:r w:rsidRPr="003A076A" w:rsidDel="007805CF">
        <w:rPr>
          <w:rFonts w:eastAsia="Times"/>
          <w:kern w:val="0"/>
          <w:sz w:val="24"/>
          <w:szCs w:val="24"/>
          <w14:ligatures w14:val="none"/>
        </w:rPr>
        <w:t xml:space="preserve"> </w:t>
      </w:r>
    </w:p>
    <w:p w14:paraId="0430BC3D" w14:textId="77777777" w:rsidR="00EE5621" w:rsidRPr="003A076A" w:rsidRDefault="00EE5621" w:rsidP="003A076A">
      <w:pPr>
        <w:spacing w:before="240" w:after="0" w:line="480" w:lineRule="auto"/>
        <w:jc w:val="both"/>
        <w:rPr>
          <w:rFonts w:eastAsia="Times"/>
          <w:kern w:val="0"/>
          <w:sz w:val="24"/>
          <w:szCs w:val="24"/>
          <w14:ligatures w14:val="none"/>
        </w:rPr>
      </w:pPr>
      <w:r w:rsidRPr="003A076A">
        <w:rPr>
          <w:rFonts w:eastAsia="Times"/>
          <w:b/>
          <w:i/>
          <w:iCs/>
          <w:kern w:val="0"/>
          <w:sz w:val="24"/>
          <w:szCs w:val="24"/>
          <w14:ligatures w14:val="none"/>
        </w:rPr>
        <w:t>Explanation coding</w:t>
      </w:r>
      <w:r w:rsidRPr="003A076A">
        <w:rPr>
          <w:rFonts w:eastAsia="Times"/>
          <w:kern w:val="0"/>
          <w:sz w:val="24"/>
          <w:szCs w:val="24"/>
          <w14:ligatures w14:val="none"/>
        </w:rPr>
        <w:t xml:space="preserve"> </w:t>
      </w:r>
    </w:p>
    <w:p w14:paraId="5CB22F79" w14:textId="07DA8253"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To analyze explanations for persistence, we had two independent coders code all open-ended explanations for the presence of our four pre-defined categories as well as new categories that were identified from the responses themselves. The pre-defined categories included: appeal to </w:t>
      </w:r>
      <w:r w:rsidRPr="003A076A">
        <w:rPr>
          <w:rFonts w:eastAsia="Times"/>
          <w:i/>
          <w:iCs/>
          <w:kern w:val="0"/>
          <w:sz w:val="24"/>
          <w:szCs w:val="24"/>
          <w14:ligatures w14:val="none"/>
        </w:rPr>
        <w:t>informational</w:t>
      </w:r>
      <w:r w:rsidRPr="003A076A">
        <w:rPr>
          <w:rFonts w:eastAsia="Times"/>
          <w:kern w:val="0"/>
          <w:sz w:val="24"/>
          <w:szCs w:val="24"/>
          <w14:ligatures w14:val="none"/>
        </w:rPr>
        <w:t xml:space="preserve"> factors (such as asymmetries in evidence or processing of evidence), appeal to </w:t>
      </w:r>
      <w:r w:rsidRPr="003A076A">
        <w:rPr>
          <w:rFonts w:eastAsia="Times"/>
          <w:i/>
          <w:iCs/>
          <w:kern w:val="0"/>
          <w:sz w:val="24"/>
          <w:szCs w:val="24"/>
          <w14:ligatures w14:val="none"/>
        </w:rPr>
        <w:t xml:space="preserve">ontological </w:t>
      </w:r>
      <w:r w:rsidRPr="003A076A">
        <w:rPr>
          <w:rFonts w:eastAsia="Times"/>
          <w:kern w:val="0"/>
          <w:sz w:val="24"/>
          <w:szCs w:val="24"/>
          <w14:ligatures w14:val="none"/>
        </w:rPr>
        <w:t xml:space="preserve">factors (objectivity, knowability), appeal to </w:t>
      </w:r>
      <w:r w:rsidRPr="003A076A">
        <w:rPr>
          <w:rFonts w:eastAsia="Times"/>
          <w:i/>
          <w:iCs/>
          <w:kern w:val="0"/>
          <w:sz w:val="24"/>
          <w:szCs w:val="24"/>
          <w14:ligatures w14:val="none"/>
        </w:rPr>
        <w:t>functional</w:t>
      </w:r>
      <w:r w:rsidRPr="003A076A">
        <w:rPr>
          <w:rFonts w:eastAsia="Times"/>
          <w:kern w:val="0"/>
          <w:sz w:val="24"/>
          <w:szCs w:val="24"/>
          <w14:ligatures w14:val="none"/>
        </w:rPr>
        <w:t xml:space="preserve"> factors (intra- and inter-personal consequences of holding beliefs), and </w:t>
      </w:r>
      <w:r w:rsidRPr="003A076A">
        <w:rPr>
          <w:rFonts w:eastAsia="Times"/>
          <w:i/>
          <w:iCs/>
          <w:kern w:val="0"/>
          <w:sz w:val="24"/>
          <w:szCs w:val="24"/>
          <w14:ligatures w14:val="none"/>
        </w:rPr>
        <w:t>computational</w:t>
      </w:r>
      <w:r w:rsidRPr="003A076A">
        <w:rPr>
          <w:rFonts w:eastAsia="Times"/>
          <w:kern w:val="0"/>
          <w:sz w:val="24"/>
          <w:szCs w:val="24"/>
          <w14:ligatures w14:val="none"/>
        </w:rPr>
        <w:t xml:space="preserve"> factors (e.g., denying the presence or significance of disagreement; see Supplementary Table 2</w:t>
      </w:r>
      <w:r w:rsidR="003B34BB" w:rsidRPr="003A076A">
        <w:rPr>
          <w:rFonts w:eastAsia="Times"/>
          <w:kern w:val="0"/>
          <w:sz w:val="24"/>
          <w:szCs w:val="24"/>
          <w14:ligatures w14:val="none"/>
        </w:rPr>
        <w:t>B</w:t>
      </w:r>
      <w:r w:rsidRPr="003A076A">
        <w:rPr>
          <w:rFonts w:eastAsia="Times"/>
          <w:kern w:val="0"/>
          <w:sz w:val="24"/>
          <w:szCs w:val="24"/>
          <w14:ligatures w14:val="none"/>
        </w:rPr>
        <w:t>)</w:t>
      </w:r>
    </w:p>
    <w:p w14:paraId="3AD42FD3" w14:textId="7777777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coders also included the following categories: ‘Unclear,’ which included responses that were blank, uninformative, or irrelevant (i.e., did not address the prompt); ‘opinion,’ which captured claims such as ‘everyone is entitled to their opinions’ (which are plausibly ontological but underspecified); and ‘other,’ which covered anything sensible not easily categorizable using </w:t>
      </w:r>
      <w:r w:rsidRPr="003A076A">
        <w:rPr>
          <w:rFonts w:eastAsia="Times"/>
          <w:kern w:val="0"/>
          <w:sz w:val="24"/>
          <w:szCs w:val="24"/>
          <w14:ligatures w14:val="none"/>
        </w:rPr>
        <w:lastRenderedPageBreak/>
        <w:t>the rubric.</w:t>
      </w:r>
      <w:r w:rsidRPr="00CE1715">
        <w:rPr>
          <w:rStyle w:val="FootnoteReference"/>
        </w:rPr>
        <w:footnoteReference w:id="2"/>
      </w:r>
      <w:r w:rsidRPr="003A076A">
        <w:rPr>
          <w:rFonts w:eastAsia="Times"/>
          <w:kern w:val="0"/>
          <w:sz w:val="24"/>
          <w:szCs w:val="24"/>
          <w14:ligatures w14:val="none"/>
        </w:rPr>
        <w:t xml:space="preserve"> Interrater reliability on the initial five codes (collapsing ‘unclear,’ ‘opinion,’ and ‘other’) suggested substantial agreement between our raters, κ = .61, 95% CI [.53, .69] (see Landis &amp; Koch, 1977).</w:t>
      </w:r>
      <w:r w:rsidRPr="00CE1715">
        <w:rPr>
          <w:rStyle w:val="FootnoteReference"/>
        </w:rPr>
        <w:footnoteReference w:id="3"/>
      </w:r>
      <w:r w:rsidRPr="003A076A">
        <w:rPr>
          <w:rFonts w:eastAsia="Times"/>
          <w:kern w:val="0"/>
          <w:sz w:val="24"/>
          <w:szCs w:val="24"/>
          <w14:ligatures w14:val="none"/>
        </w:rPr>
        <w:t xml:space="preserve"> To reach our final coding categories, the coders discussed discrepancies in their coding (fewer than 5% of judgments) and revised their assignments in light of this discussion. </w:t>
      </w:r>
    </w:p>
    <w:p w14:paraId="793B96CD" w14:textId="77777777" w:rsidR="00EE5621" w:rsidRPr="003A076A" w:rsidRDefault="00EE5621" w:rsidP="003A076A">
      <w:pPr>
        <w:spacing w:after="0" w:line="480" w:lineRule="auto"/>
        <w:jc w:val="both"/>
        <w:rPr>
          <w:rFonts w:eastAsia="Times"/>
          <w:kern w:val="0"/>
          <w:sz w:val="24"/>
          <w:szCs w:val="24"/>
          <w14:ligatures w14:val="none"/>
        </w:rPr>
      </w:pPr>
      <w:r w:rsidRPr="003A076A">
        <w:rPr>
          <w:rFonts w:eastAsia="Times"/>
          <w:b/>
          <w:i/>
          <w:iCs/>
          <w:kern w:val="0"/>
          <w:sz w:val="24"/>
          <w:szCs w:val="24"/>
          <w14:ligatures w14:val="none"/>
        </w:rPr>
        <w:t>Explanations for Persistence</w:t>
      </w:r>
      <w:r w:rsidRPr="003A076A">
        <w:rPr>
          <w:rFonts w:eastAsia="Times"/>
          <w:kern w:val="0"/>
          <w:sz w:val="24"/>
          <w:szCs w:val="24"/>
          <w14:ligatures w14:val="none"/>
        </w:rPr>
        <w:t xml:space="preserve"> </w:t>
      </w:r>
    </w:p>
    <w:p w14:paraId="7E153EEA" w14:textId="65D83CD8"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Of the pre-defined categories, the most common type of explanation was the informational, followed by ontological, </w:t>
      </w:r>
      <w:r w:rsidR="007F08B3" w:rsidRPr="003A076A">
        <w:rPr>
          <w:rFonts w:eastAsia="Times"/>
          <w:kern w:val="0"/>
          <w:sz w:val="24"/>
          <w:szCs w:val="24"/>
          <w14:ligatures w14:val="none"/>
        </w:rPr>
        <w:t>computational</w:t>
      </w:r>
      <w:r w:rsidRPr="003A076A">
        <w:rPr>
          <w:rFonts w:eastAsia="Times"/>
          <w:kern w:val="0"/>
          <w:sz w:val="24"/>
          <w:szCs w:val="24"/>
          <w14:ligatures w14:val="none"/>
        </w:rPr>
        <w:t>, and functional. Supplementary Table 2</w:t>
      </w:r>
      <w:r w:rsidR="003B34BB" w:rsidRPr="003A076A">
        <w:rPr>
          <w:rFonts w:eastAsia="Times"/>
          <w:kern w:val="0"/>
          <w:sz w:val="24"/>
          <w:szCs w:val="24"/>
          <w14:ligatures w14:val="none"/>
        </w:rPr>
        <w:t>B</w:t>
      </w:r>
      <w:r w:rsidRPr="003A076A">
        <w:rPr>
          <w:rFonts w:eastAsia="Times"/>
          <w:kern w:val="0"/>
          <w:sz w:val="24"/>
          <w:szCs w:val="24"/>
          <w14:ligatures w14:val="none"/>
        </w:rPr>
        <w:t xml:space="preserve"> lists all codes, their prevalence in the dataset, examples from actual participant responses, and explanations.</w:t>
      </w:r>
    </w:p>
    <w:p w14:paraId="101B8E5F" w14:textId="77777777" w:rsidR="00EE5621" w:rsidRPr="003A076A" w:rsidRDefault="00EE5621" w:rsidP="003A076A">
      <w:pPr>
        <w:keepNext/>
        <w:spacing w:after="0" w:line="480" w:lineRule="auto"/>
        <w:jc w:val="both"/>
        <w:outlineLvl w:val="2"/>
        <w:rPr>
          <w:rFonts w:eastAsia="Times New Roman"/>
          <w:b/>
          <w:i/>
          <w:iCs/>
          <w:kern w:val="0"/>
          <w:sz w:val="24"/>
          <w:szCs w:val="24"/>
          <w14:ligatures w14:val="none"/>
        </w:rPr>
      </w:pPr>
      <w:r w:rsidRPr="003A076A">
        <w:rPr>
          <w:rFonts w:eastAsia="Times"/>
          <w:b/>
          <w:i/>
          <w:iCs/>
          <w:kern w:val="0"/>
          <w:sz w:val="24"/>
          <w:szCs w:val="24"/>
          <w14:ligatures w14:val="none"/>
        </w:rPr>
        <w:t>Cross-domain Variation</w:t>
      </w:r>
      <w:r w:rsidRPr="003A076A">
        <w:rPr>
          <w:rFonts w:eastAsia="Times New Roman"/>
          <w:b/>
          <w:i/>
          <w:iCs/>
          <w:kern w:val="0"/>
          <w:sz w:val="24"/>
          <w:szCs w:val="24"/>
          <w14:ligatures w14:val="none"/>
        </w:rPr>
        <w:t xml:space="preserve"> </w:t>
      </w:r>
    </w:p>
    <w:p w14:paraId="0C3193A1" w14:textId="734E4060"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Our data also supported the hypothesis that explanations for persistence differ across domains. We conducted mixed- and fixed-effects logistic regression analyses, predicting the classification of our main categories from domain, with nested random intercepts for statements (where models converged). These analyses revealed that informational explanations were more likely to be used to justify persistence in science, whereas ontological explanations were more likely to be used for religion (see Supplementary Figure 4</w:t>
      </w:r>
      <w:r w:rsidR="003B34BB" w:rsidRPr="003A076A">
        <w:rPr>
          <w:rFonts w:eastAsia="Times"/>
          <w:kern w:val="0"/>
          <w:sz w:val="24"/>
          <w:szCs w:val="24"/>
          <w14:ligatures w14:val="none"/>
        </w:rPr>
        <w:t>B</w:t>
      </w:r>
      <w:r w:rsidRPr="003A076A">
        <w:rPr>
          <w:rFonts w:eastAsia="Times"/>
          <w:kern w:val="0"/>
          <w:sz w:val="24"/>
          <w:szCs w:val="24"/>
          <w14:ligatures w14:val="none"/>
        </w:rPr>
        <w:t>). These results are robust to the inclusion of perceived agreement, and inclusion of participants who initially indicated being unsure.</w:t>
      </w:r>
    </w:p>
    <w:p w14:paraId="64F9350B" w14:textId="77777777" w:rsidR="00EE5621" w:rsidRPr="003A076A" w:rsidRDefault="00EE5621" w:rsidP="003A076A">
      <w:pPr>
        <w:spacing w:line="276" w:lineRule="auto"/>
        <w:jc w:val="both"/>
        <w:rPr>
          <w:rFonts w:eastAsia="Times New Roman"/>
          <w:b/>
          <w:kern w:val="0"/>
          <w:sz w:val="24"/>
          <w:szCs w:val="24"/>
          <w14:ligatures w14:val="none"/>
        </w:rPr>
      </w:pPr>
    </w:p>
    <w:p w14:paraId="4774D19E" w14:textId="0E47CB48"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Table 2</w:t>
      </w:r>
      <w:r w:rsidR="003B34BB" w:rsidRPr="003A076A">
        <w:rPr>
          <w:rFonts w:eastAsia="Times New Roman"/>
          <w:b/>
          <w:kern w:val="0"/>
          <w:sz w:val="24"/>
          <w:szCs w:val="24"/>
          <w14:ligatures w14:val="none"/>
        </w:rPr>
        <w:t>B</w:t>
      </w:r>
    </w:p>
    <w:p w14:paraId="679A8671" w14:textId="0761C4C4" w:rsidR="00EE5621" w:rsidRPr="003A076A" w:rsidRDefault="00EE5621" w:rsidP="003A076A">
      <w:pPr>
        <w:spacing w:after="0" w:line="480" w:lineRule="auto"/>
        <w:jc w:val="both"/>
        <w:rPr>
          <w:rFonts w:eastAsia="Times"/>
          <w:i/>
          <w:iCs/>
          <w:kern w:val="0"/>
          <w:sz w:val="24"/>
          <w:szCs w:val="24"/>
          <w14:ligatures w14:val="none"/>
        </w:rPr>
      </w:pPr>
      <w:r w:rsidRPr="003A076A">
        <w:rPr>
          <w:rFonts w:eastAsia="Times"/>
          <w:i/>
          <w:iCs/>
          <w:kern w:val="0"/>
          <w:sz w:val="24"/>
          <w:szCs w:val="24"/>
          <w14:ligatures w14:val="none"/>
        </w:rPr>
        <w:t xml:space="preserve">Coding Categories and Sample Responses from </w:t>
      </w:r>
      <w:r w:rsidR="002F58A4">
        <w:rPr>
          <w:rFonts w:eastAsia="Times"/>
          <w:i/>
          <w:iCs/>
          <w:kern w:val="0"/>
          <w:sz w:val="24"/>
          <w:szCs w:val="24"/>
          <w14:ligatures w14:val="none"/>
        </w:rPr>
        <w:t>Study</w:t>
      </w:r>
      <w:r w:rsidRPr="003A076A">
        <w:rPr>
          <w:rFonts w:eastAsia="Times"/>
          <w:i/>
          <w:iCs/>
          <w:kern w:val="0"/>
          <w:sz w:val="24"/>
          <w:szCs w:val="24"/>
          <w14:ligatures w14:val="none"/>
        </w:rPr>
        <w:t xml:space="preserve"> 1</w:t>
      </w:r>
    </w:p>
    <w:tbl>
      <w:tblPr>
        <w:tblStyle w:val="TableGrid11"/>
        <w:tblpPr w:leftFromText="180" w:rightFromText="180" w:vertAnchor="page" w:horzAnchor="margin" w:tblpY="12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bottom w:w="29" w:type="dxa"/>
        </w:tblCellMar>
        <w:tblLook w:val="04A0" w:firstRow="1" w:lastRow="0" w:firstColumn="1" w:lastColumn="0" w:noHBand="0" w:noVBand="1"/>
      </w:tblPr>
      <w:tblGrid>
        <w:gridCol w:w="1710"/>
        <w:gridCol w:w="1078"/>
        <w:gridCol w:w="58"/>
        <w:gridCol w:w="3274"/>
        <w:gridCol w:w="3240"/>
      </w:tblGrid>
      <w:tr w:rsidR="00235C81" w:rsidRPr="003A076A" w14:paraId="354A43E4" w14:textId="77777777" w:rsidTr="00235C81">
        <w:trPr>
          <w:trHeight w:val="288"/>
        </w:trPr>
        <w:tc>
          <w:tcPr>
            <w:tcW w:w="913" w:type="pct"/>
            <w:tcBorders>
              <w:top w:val="double" w:sz="4" w:space="0" w:color="auto"/>
              <w:bottom w:val="single" w:sz="4" w:space="0" w:color="auto"/>
            </w:tcBorders>
            <w:vAlign w:val="center"/>
          </w:tcPr>
          <w:p w14:paraId="098B35E6" w14:textId="77777777" w:rsidR="00235C81" w:rsidRPr="003A076A" w:rsidRDefault="00235C81" w:rsidP="00235C81">
            <w:pPr>
              <w:jc w:val="center"/>
              <w:rPr>
                <w:rFonts w:eastAsia="Calibri"/>
                <w:b/>
                <w:bCs/>
                <w:sz w:val="24"/>
                <w:szCs w:val="24"/>
              </w:rPr>
            </w:pPr>
            <w:r w:rsidRPr="003A076A">
              <w:rPr>
                <w:rFonts w:eastAsia="Calibri"/>
                <w:b/>
                <w:bCs/>
                <w:sz w:val="24"/>
                <w:szCs w:val="24"/>
              </w:rPr>
              <w:lastRenderedPageBreak/>
              <w:t>Main Code</w:t>
            </w:r>
          </w:p>
        </w:tc>
        <w:tc>
          <w:tcPr>
            <w:tcW w:w="576" w:type="pct"/>
            <w:tcBorders>
              <w:top w:val="double" w:sz="4" w:space="0" w:color="auto"/>
              <w:bottom w:val="single" w:sz="4" w:space="0" w:color="auto"/>
            </w:tcBorders>
            <w:vAlign w:val="center"/>
          </w:tcPr>
          <w:p w14:paraId="3C9F7074" w14:textId="77777777" w:rsidR="00235C81" w:rsidRPr="003A076A" w:rsidRDefault="00235C81" w:rsidP="00235C81">
            <w:pPr>
              <w:jc w:val="center"/>
              <w:rPr>
                <w:rFonts w:eastAsia="Calibri"/>
                <w:b/>
                <w:bCs/>
                <w:sz w:val="24"/>
                <w:szCs w:val="24"/>
              </w:rPr>
            </w:pPr>
            <w:r w:rsidRPr="003A076A">
              <w:rPr>
                <w:rFonts w:eastAsia="Calibri"/>
                <w:b/>
                <w:bCs/>
                <w:sz w:val="24"/>
                <w:szCs w:val="24"/>
              </w:rPr>
              <w:t>Ratio</w:t>
            </w:r>
          </w:p>
        </w:tc>
        <w:tc>
          <w:tcPr>
            <w:tcW w:w="1780" w:type="pct"/>
            <w:gridSpan w:val="2"/>
            <w:tcBorders>
              <w:top w:val="double" w:sz="4" w:space="0" w:color="auto"/>
              <w:bottom w:val="single" w:sz="4" w:space="0" w:color="auto"/>
            </w:tcBorders>
            <w:vAlign w:val="center"/>
          </w:tcPr>
          <w:p w14:paraId="4BA9D8F3" w14:textId="77777777" w:rsidR="00235C81" w:rsidRPr="003A076A" w:rsidRDefault="00235C81" w:rsidP="00235C81">
            <w:pPr>
              <w:jc w:val="center"/>
              <w:rPr>
                <w:rFonts w:eastAsia="Calibri"/>
                <w:b/>
                <w:bCs/>
                <w:sz w:val="24"/>
                <w:szCs w:val="24"/>
              </w:rPr>
            </w:pPr>
            <w:r w:rsidRPr="003A076A">
              <w:rPr>
                <w:rFonts w:eastAsia="Calibri"/>
                <w:b/>
                <w:bCs/>
                <w:sz w:val="24"/>
                <w:szCs w:val="24"/>
              </w:rPr>
              <w:t>Example</w:t>
            </w:r>
          </w:p>
          <w:p w14:paraId="4DF4AEB4" w14:textId="77777777" w:rsidR="00235C81" w:rsidRPr="003A076A" w:rsidRDefault="00235C81" w:rsidP="00235C81">
            <w:pPr>
              <w:jc w:val="center"/>
              <w:rPr>
                <w:rFonts w:eastAsia="Calibri"/>
                <w:b/>
                <w:bCs/>
                <w:sz w:val="24"/>
                <w:szCs w:val="24"/>
              </w:rPr>
            </w:pPr>
            <w:r w:rsidRPr="003A076A">
              <w:rPr>
                <w:rFonts w:eastAsia="Calibri"/>
                <w:b/>
                <w:bCs/>
                <w:sz w:val="24"/>
                <w:szCs w:val="24"/>
              </w:rPr>
              <w:t>Participant Response</w:t>
            </w:r>
          </w:p>
        </w:tc>
        <w:tc>
          <w:tcPr>
            <w:tcW w:w="1731" w:type="pct"/>
            <w:tcBorders>
              <w:top w:val="double" w:sz="4" w:space="0" w:color="auto"/>
              <w:bottom w:val="single" w:sz="4" w:space="0" w:color="auto"/>
            </w:tcBorders>
            <w:vAlign w:val="center"/>
          </w:tcPr>
          <w:p w14:paraId="3EDF13B8" w14:textId="77777777" w:rsidR="00235C81" w:rsidRPr="003A076A" w:rsidRDefault="00235C81" w:rsidP="00235C81">
            <w:pPr>
              <w:jc w:val="center"/>
              <w:rPr>
                <w:rFonts w:eastAsia="Calibri"/>
                <w:b/>
                <w:bCs/>
                <w:sz w:val="24"/>
                <w:szCs w:val="24"/>
              </w:rPr>
            </w:pPr>
            <w:r w:rsidRPr="003A076A">
              <w:rPr>
                <w:rFonts w:eastAsia="Calibri"/>
                <w:b/>
                <w:bCs/>
                <w:sz w:val="24"/>
                <w:szCs w:val="24"/>
              </w:rPr>
              <w:t>Explanation</w:t>
            </w:r>
          </w:p>
          <w:p w14:paraId="0F045C01" w14:textId="77777777" w:rsidR="00235C81" w:rsidRPr="003A076A" w:rsidRDefault="00235C81" w:rsidP="00235C81">
            <w:pPr>
              <w:jc w:val="center"/>
              <w:rPr>
                <w:rFonts w:eastAsia="Calibri"/>
                <w:b/>
                <w:bCs/>
                <w:sz w:val="24"/>
                <w:szCs w:val="24"/>
              </w:rPr>
            </w:pPr>
            <w:r w:rsidRPr="003A076A">
              <w:rPr>
                <w:rFonts w:eastAsia="Calibri"/>
                <w:b/>
                <w:bCs/>
                <w:sz w:val="24"/>
                <w:szCs w:val="24"/>
              </w:rPr>
              <w:t>of Example</w:t>
            </w:r>
          </w:p>
        </w:tc>
      </w:tr>
      <w:tr w:rsidR="00235C81" w:rsidRPr="003A076A" w14:paraId="616E1F5E" w14:textId="77777777" w:rsidTr="00235C81">
        <w:trPr>
          <w:trHeight w:val="1008"/>
        </w:trPr>
        <w:tc>
          <w:tcPr>
            <w:tcW w:w="913" w:type="pct"/>
            <w:tcBorders>
              <w:top w:val="single" w:sz="4" w:space="0" w:color="auto"/>
            </w:tcBorders>
            <w:vAlign w:val="center"/>
          </w:tcPr>
          <w:p w14:paraId="7D1B5E23" w14:textId="77777777" w:rsidR="00235C81" w:rsidRPr="003A076A" w:rsidRDefault="00235C81" w:rsidP="00235C81">
            <w:pPr>
              <w:jc w:val="center"/>
              <w:rPr>
                <w:rFonts w:eastAsia="Calibri"/>
                <w:b/>
                <w:bCs/>
                <w:color w:val="000000"/>
                <w:sz w:val="24"/>
                <w:szCs w:val="24"/>
              </w:rPr>
            </w:pPr>
            <w:r w:rsidRPr="003A076A">
              <w:rPr>
                <w:rFonts w:eastAsia="Calibri"/>
                <w:b/>
                <w:bCs/>
                <w:color w:val="000000"/>
                <w:sz w:val="24"/>
                <w:szCs w:val="24"/>
              </w:rPr>
              <w:t>Informational</w:t>
            </w:r>
          </w:p>
        </w:tc>
        <w:tc>
          <w:tcPr>
            <w:tcW w:w="607" w:type="pct"/>
            <w:gridSpan w:val="2"/>
            <w:tcBorders>
              <w:top w:val="single" w:sz="4" w:space="0" w:color="auto"/>
            </w:tcBorders>
            <w:vAlign w:val="center"/>
          </w:tcPr>
          <w:p w14:paraId="1DF75C87" w14:textId="77777777" w:rsidR="00235C81" w:rsidRPr="003A076A" w:rsidRDefault="00235C81" w:rsidP="00235C81">
            <w:pPr>
              <w:jc w:val="center"/>
              <w:rPr>
                <w:rFonts w:eastAsia="Calibri"/>
                <w:color w:val="000000"/>
                <w:sz w:val="24"/>
                <w:szCs w:val="24"/>
              </w:rPr>
            </w:pPr>
            <w:r w:rsidRPr="003A076A">
              <w:rPr>
                <w:rFonts w:eastAsia="Calibri"/>
                <w:color w:val="000000"/>
                <w:sz w:val="24"/>
                <w:szCs w:val="24"/>
              </w:rPr>
              <w:t>29.2%</w:t>
            </w:r>
          </w:p>
        </w:tc>
        <w:tc>
          <w:tcPr>
            <w:tcW w:w="1749" w:type="pct"/>
            <w:tcBorders>
              <w:top w:val="single" w:sz="4" w:space="0" w:color="auto"/>
            </w:tcBorders>
            <w:vAlign w:val="center"/>
          </w:tcPr>
          <w:p w14:paraId="35A56B9A" w14:textId="77777777" w:rsidR="00235C81" w:rsidRPr="003A076A" w:rsidRDefault="00235C81" w:rsidP="00235C81">
            <w:pPr>
              <w:spacing w:line="276" w:lineRule="auto"/>
              <w:jc w:val="center"/>
              <w:rPr>
                <w:rFonts w:eastAsia="Calibri"/>
                <w:sz w:val="24"/>
                <w:szCs w:val="24"/>
              </w:rPr>
            </w:pPr>
            <w:r w:rsidRPr="003A076A">
              <w:rPr>
                <w:rFonts w:eastAsia="Calibri"/>
                <w:color w:val="000000"/>
                <w:sz w:val="24"/>
                <w:szCs w:val="24"/>
              </w:rPr>
              <w:t>“I honestly think that people believing this are unintelligent. There's no evidence of this at all (…)”</w:t>
            </w:r>
          </w:p>
        </w:tc>
        <w:tc>
          <w:tcPr>
            <w:tcW w:w="1731" w:type="pct"/>
            <w:tcBorders>
              <w:top w:val="single" w:sz="4" w:space="0" w:color="auto"/>
            </w:tcBorders>
            <w:vAlign w:val="center"/>
          </w:tcPr>
          <w:p w14:paraId="261DD481"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Appeals to asymmetries in competence and evidence to justify persistence.</w:t>
            </w:r>
          </w:p>
        </w:tc>
      </w:tr>
      <w:tr w:rsidR="00235C81" w:rsidRPr="003A076A" w14:paraId="30E5A7C9" w14:textId="77777777" w:rsidTr="00235C81">
        <w:trPr>
          <w:trHeight w:val="1008"/>
        </w:trPr>
        <w:tc>
          <w:tcPr>
            <w:tcW w:w="913" w:type="pct"/>
            <w:vAlign w:val="center"/>
          </w:tcPr>
          <w:p w14:paraId="58B6566D" w14:textId="5149599E" w:rsidR="00235C81" w:rsidRPr="003A076A" w:rsidRDefault="00235C81" w:rsidP="00235C81">
            <w:pPr>
              <w:jc w:val="center"/>
              <w:rPr>
                <w:rFonts w:eastAsia="Calibri"/>
                <w:b/>
                <w:bCs/>
                <w:sz w:val="24"/>
                <w:szCs w:val="24"/>
              </w:rPr>
            </w:pPr>
            <w:r>
              <w:rPr>
                <w:rFonts w:eastAsia="Calibri"/>
                <w:b/>
                <w:bCs/>
                <w:sz w:val="24"/>
                <w:szCs w:val="24"/>
              </w:rPr>
              <w:t>Ontological</w:t>
            </w:r>
          </w:p>
        </w:tc>
        <w:tc>
          <w:tcPr>
            <w:tcW w:w="607" w:type="pct"/>
            <w:gridSpan w:val="2"/>
            <w:vAlign w:val="center"/>
          </w:tcPr>
          <w:p w14:paraId="661E8869" w14:textId="77777777" w:rsidR="00235C81" w:rsidRPr="003A076A" w:rsidRDefault="00235C81" w:rsidP="00235C81">
            <w:pPr>
              <w:jc w:val="center"/>
              <w:rPr>
                <w:rFonts w:eastAsia="Calibri"/>
                <w:sz w:val="24"/>
                <w:szCs w:val="24"/>
              </w:rPr>
            </w:pPr>
            <w:r w:rsidRPr="003A076A">
              <w:rPr>
                <w:rFonts w:eastAsia="Calibri"/>
                <w:sz w:val="24"/>
                <w:szCs w:val="24"/>
              </w:rPr>
              <w:t>6.8%</w:t>
            </w:r>
          </w:p>
        </w:tc>
        <w:tc>
          <w:tcPr>
            <w:tcW w:w="1749" w:type="pct"/>
            <w:vAlign w:val="center"/>
          </w:tcPr>
          <w:p w14:paraId="3C6404CD"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“I don't think this is something that can be proved or disproved by living people. This is just a personal choice.”</w:t>
            </w:r>
          </w:p>
        </w:tc>
        <w:tc>
          <w:tcPr>
            <w:tcW w:w="1731" w:type="pct"/>
            <w:vAlign w:val="center"/>
          </w:tcPr>
          <w:p w14:paraId="64191273"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 xml:space="preserve">The </w:t>
            </w:r>
            <w:proofErr w:type="gramStart"/>
            <w:r w:rsidRPr="003A076A">
              <w:rPr>
                <w:rFonts w:eastAsia="Calibri"/>
                <w:sz w:val="24"/>
                <w:szCs w:val="24"/>
              </w:rPr>
              <w:t>unknowability</w:t>
            </w:r>
            <w:proofErr w:type="gramEnd"/>
            <w:r w:rsidRPr="003A076A">
              <w:rPr>
                <w:rFonts w:eastAsia="Calibri"/>
                <w:sz w:val="24"/>
                <w:szCs w:val="24"/>
              </w:rPr>
              <w:t xml:space="preserve"> of the claim justifies subjectivity and hence persistence.</w:t>
            </w:r>
          </w:p>
        </w:tc>
      </w:tr>
      <w:tr w:rsidR="00235C81" w:rsidRPr="003A076A" w14:paraId="0EA412DD" w14:textId="77777777" w:rsidTr="00235C81">
        <w:trPr>
          <w:trHeight w:val="1008"/>
        </w:trPr>
        <w:tc>
          <w:tcPr>
            <w:tcW w:w="913" w:type="pct"/>
            <w:vAlign w:val="center"/>
          </w:tcPr>
          <w:p w14:paraId="756293F9" w14:textId="77777777" w:rsidR="00235C81" w:rsidRPr="003A076A" w:rsidRDefault="00235C81" w:rsidP="00235C81">
            <w:pPr>
              <w:jc w:val="center"/>
              <w:rPr>
                <w:rFonts w:eastAsia="Calibri"/>
                <w:b/>
                <w:bCs/>
                <w:sz w:val="24"/>
                <w:szCs w:val="24"/>
              </w:rPr>
            </w:pPr>
            <w:r w:rsidRPr="003A076A">
              <w:rPr>
                <w:rFonts w:eastAsia="Calibri"/>
                <w:b/>
                <w:bCs/>
                <w:sz w:val="24"/>
                <w:szCs w:val="24"/>
              </w:rPr>
              <w:t>Functional</w:t>
            </w:r>
          </w:p>
        </w:tc>
        <w:tc>
          <w:tcPr>
            <w:tcW w:w="607" w:type="pct"/>
            <w:gridSpan w:val="2"/>
            <w:vAlign w:val="center"/>
          </w:tcPr>
          <w:p w14:paraId="61D39C02" w14:textId="77777777" w:rsidR="00235C81" w:rsidRPr="003A076A" w:rsidRDefault="00235C81" w:rsidP="00235C81">
            <w:pPr>
              <w:jc w:val="center"/>
              <w:rPr>
                <w:rFonts w:eastAsia="Calibri"/>
                <w:sz w:val="24"/>
                <w:szCs w:val="24"/>
              </w:rPr>
            </w:pPr>
            <w:r w:rsidRPr="003A076A">
              <w:rPr>
                <w:rFonts w:eastAsia="Calibri"/>
                <w:sz w:val="24"/>
                <w:szCs w:val="24"/>
              </w:rPr>
              <w:t>2.5%</w:t>
            </w:r>
          </w:p>
        </w:tc>
        <w:tc>
          <w:tcPr>
            <w:tcW w:w="1749" w:type="pct"/>
            <w:vAlign w:val="center"/>
          </w:tcPr>
          <w:p w14:paraId="0E14EFF1"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 people are inclined to believe in it because the thought of no longer existing is scary. It scares me too.”</w:t>
            </w:r>
          </w:p>
        </w:tc>
        <w:tc>
          <w:tcPr>
            <w:tcW w:w="1731" w:type="pct"/>
            <w:vAlign w:val="center"/>
          </w:tcPr>
          <w:p w14:paraId="5445A3A7"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The intrapersonal cost of changing one’s view about the issue justifies persistence.</w:t>
            </w:r>
          </w:p>
        </w:tc>
      </w:tr>
      <w:tr w:rsidR="00235C81" w:rsidRPr="003A076A" w14:paraId="6020FC3B" w14:textId="77777777" w:rsidTr="00235C81">
        <w:trPr>
          <w:trHeight w:val="1008"/>
        </w:trPr>
        <w:tc>
          <w:tcPr>
            <w:tcW w:w="913" w:type="pct"/>
            <w:vAlign w:val="center"/>
          </w:tcPr>
          <w:p w14:paraId="47746FEB" w14:textId="77777777" w:rsidR="00235C81" w:rsidRPr="003A076A" w:rsidRDefault="00235C81" w:rsidP="00235C81">
            <w:pPr>
              <w:ind w:right="-108"/>
              <w:jc w:val="center"/>
              <w:rPr>
                <w:rFonts w:eastAsia="Calibri"/>
                <w:b/>
                <w:bCs/>
                <w:sz w:val="24"/>
                <w:szCs w:val="24"/>
              </w:rPr>
            </w:pPr>
            <w:r w:rsidRPr="003A076A">
              <w:rPr>
                <w:rFonts w:eastAsia="Calibri"/>
                <w:b/>
                <w:bCs/>
                <w:sz w:val="24"/>
                <w:szCs w:val="24"/>
              </w:rPr>
              <w:t>Computational</w:t>
            </w:r>
          </w:p>
        </w:tc>
        <w:tc>
          <w:tcPr>
            <w:tcW w:w="607" w:type="pct"/>
            <w:gridSpan w:val="2"/>
            <w:vAlign w:val="center"/>
          </w:tcPr>
          <w:p w14:paraId="58F656B9" w14:textId="77777777" w:rsidR="00235C81" w:rsidRPr="003A076A" w:rsidRDefault="00235C81" w:rsidP="00235C81">
            <w:pPr>
              <w:jc w:val="center"/>
              <w:rPr>
                <w:rFonts w:eastAsia="Calibri"/>
                <w:sz w:val="24"/>
                <w:szCs w:val="24"/>
              </w:rPr>
            </w:pPr>
            <w:r w:rsidRPr="003A076A">
              <w:rPr>
                <w:rFonts w:eastAsia="Calibri"/>
                <w:sz w:val="24"/>
                <w:szCs w:val="24"/>
              </w:rPr>
              <w:t>5.4%</w:t>
            </w:r>
          </w:p>
        </w:tc>
        <w:tc>
          <w:tcPr>
            <w:tcW w:w="1749" w:type="pct"/>
            <w:vAlign w:val="center"/>
          </w:tcPr>
          <w:p w14:paraId="7D69D490" w14:textId="1F69584B" w:rsidR="00235C81" w:rsidRPr="003A076A" w:rsidRDefault="00235C81" w:rsidP="00235C81">
            <w:pPr>
              <w:spacing w:line="276" w:lineRule="auto"/>
              <w:jc w:val="center"/>
              <w:rPr>
                <w:rFonts w:eastAsia="Calibri"/>
                <w:sz w:val="24"/>
                <w:szCs w:val="24"/>
              </w:rPr>
            </w:pPr>
            <w:r w:rsidRPr="003A076A">
              <w:rPr>
                <w:rFonts w:eastAsia="Calibri"/>
                <w:sz w:val="24"/>
                <w:szCs w:val="24"/>
              </w:rPr>
              <w:t>“</w:t>
            </w:r>
            <w:r w:rsidR="00694827" w:rsidRPr="00694827">
              <w:rPr>
                <w:rFonts w:eastAsia="Calibri"/>
                <w:sz w:val="24"/>
                <w:szCs w:val="24"/>
              </w:rPr>
              <w:t>To be honest I think there are many pro and cons.</w:t>
            </w:r>
            <w:r w:rsidRPr="003A076A">
              <w:rPr>
                <w:rFonts w:eastAsia="Calibri"/>
                <w:sz w:val="24"/>
                <w:szCs w:val="24"/>
              </w:rPr>
              <w:t>”</w:t>
            </w:r>
          </w:p>
        </w:tc>
        <w:tc>
          <w:tcPr>
            <w:tcW w:w="1731" w:type="pct"/>
            <w:vAlign w:val="center"/>
          </w:tcPr>
          <w:p w14:paraId="600CA4F4" w14:textId="3A4A60ED" w:rsidR="00235C81" w:rsidRPr="003A076A" w:rsidRDefault="00235C81" w:rsidP="00235C81">
            <w:pPr>
              <w:spacing w:line="276" w:lineRule="auto"/>
              <w:jc w:val="center"/>
              <w:rPr>
                <w:rFonts w:eastAsia="Calibri"/>
                <w:sz w:val="24"/>
                <w:szCs w:val="24"/>
              </w:rPr>
            </w:pPr>
            <w:r w:rsidRPr="003A076A">
              <w:rPr>
                <w:rFonts w:eastAsia="Calibri"/>
                <w:sz w:val="24"/>
                <w:szCs w:val="24"/>
              </w:rPr>
              <w:t xml:space="preserve">The participant </w:t>
            </w:r>
            <w:r w:rsidR="008A4DF8">
              <w:rPr>
                <w:rFonts w:eastAsia="Calibri"/>
                <w:sz w:val="24"/>
                <w:szCs w:val="24"/>
              </w:rPr>
              <w:t xml:space="preserve">finds the question to be </w:t>
            </w:r>
            <w:r w:rsidR="00694827">
              <w:rPr>
                <w:rFonts w:eastAsia="Calibri"/>
                <w:sz w:val="24"/>
                <w:szCs w:val="24"/>
              </w:rPr>
              <w:t>complex, which contributes to their persistence.</w:t>
            </w:r>
          </w:p>
        </w:tc>
      </w:tr>
      <w:tr w:rsidR="00235C81" w:rsidRPr="003A076A" w14:paraId="3BAE7393" w14:textId="77777777" w:rsidTr="00235C81">
        <w:trPr>
          <w:trHeight w:val="1008"/>
        </w:trPr>
        <w:tc>
          <w:tcPr>
            <w:tcW w:w="913" w:type="pct"/>
            <w:vAlign w:val="center"/>
          </w:tcPr>
          <w:p w14:paraId="6C794A3C" w14:textId="77777777" w:rsidR="00235C81" w:rsidRPr="003A076A" w:rsidRDefault="00235C81" w:rsidP="00235C81">
            <w:pPr>
              <w:jc w:val="center"/>
              <w:rPr>
                <w:rFonts w:eastAsia="Calibri"/>
                <w:b/>
                <w:bCs/>
                <w:sz w:val="24"/>
                <w:szCs w:val="24"/>
              </w:rPr>
            </w:pPr>
            <w:r w:rsidRPr="003A076A">
              <w:rPr>
                <w:rFonts w:eastAsia="Calibri"/>
                <w:b/>
                <w:bCs/>
                <w:sz w:val="24"/>
                <w:szCs w:val="24"/>
              </w:rPr>
              <w:t>Opinion</w:t>
            </w:r>
          </w:p>
        </w:tc>
        <w:tc>
          <w:tcPr>
            <w:tcW w:w="607" w:type="pct"/>
            <w:gridSpan w:val="2"/>
            <w:vAlign w:val="center"/>
          </w:tcPr>
          <w:p w14:paraId="0421C1BB" w14:textId="77777777" w:rsidR="00235C81" w:rsidRPr="003A076A" w:rsidRDefault="00235C81" w:rsidP="00235C81">
            <w:pPr>
              <w:jc w:val="center"/>
              <w:rPr>
                <w:rFonts w:eastAsia="Calibri"/>
                <w:sz w:val="24"/>
                <w:szCs w:val="24"/>
              </w:rPr>
            </w:pPr>
            <w:r w:rsidRPr="003A076A">
              <w:rPr>
                <w:rFonts w:eastAsia="Calibri"/>
                <w:sz w:val="24"/>
                <w:szCs w:val="24"/>
              </w:rPr>
              <w:t>14.4%</w:t>
            </w:r>
          </w:p>
        </w:tc>
        <w:tc>
          <w:tcPr>
            <w:tcW w:w="1749" w:type="pct"/>
            <w:vAlign w:val="center"/>
          </w:tcPr>
          <w:p w14:paraId="1E11E5FF"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 xml:space="preserve">“Everyone is allowed their own opinion and can do what they </w:t>
            </w:r>
            <w:proofErr w:type="gramStart"/>
            <w:r w:rsidRPr="003A076A">
              <w:rPr>
                <w:rFonts w:eastAsia="Calibri"/>
                <w:sz w:val="24"/>
                <w:szCs w:val="24"/>
              </w:rPr>
              <w:t>want  (</w:t>
            </w:r>
            <w:proofErr w:type="gramEnd"/>
            <w:r w:rsidRPr="003A076A">
              <w:rPr>
                <w:rFonts w:eastAsia="Calibri"/>
                <w:sz w:val="24"/>
                <w:szCs w:val="24"/>
              </w:rPr>
              <w:t>…).”</w:t>
            </w:r>
          </w:p>
        </w:tc>
        <w:tc>
          <w:tcPr>
            <w:tcW w:w="1731" w:type="pct"/>
            <w:vAlign w:val="center"/>
          </w:tcPr>
          <w:p w14:paraId="2FB130EB"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These responses suggest subjectivity, but not explicitly.</w:t>
            </w:r>
          </w:p>
        </w:tc>
      </w:tr>
      <w:tr w:rsidR="00235C81" w:rsidRPr="003A076A" w14:paraId="54CDAB06" w14:textId="77777777" w:rsidTr="00235C81">
        <w:trPr>
          <w:trHeight w:val="720"/>
        </w:trPr>
        <w:tc>
          <w:tcPr>
            <w:tcW w:w="913" w:type="pct"/>
            <w:vAlign w:val="center"/>
          </w:tcPr>
          <w:p w14:paraId="2E949DD4" w14:textId="77777777" w:rsidR="00235C81" w:rsidRPr="003A076A" w:rsidRDefault="00235C81" w:rsidP="00235C81">
            <w:pPr>
              <w:jc w:val="center"/>
              <w:rPr>
                <w:rFonts w:eastAsia="Calibri"/>
                <w:b/>
                <w:bCs/>
                <w:sz w:val="24"/>
                <w:szCs w:val="24"/>
              </w:rPr>
            </w:pPr>
            <w:r w:rsidRPr="003A076A">
              <w:rPr>
                <w:rFonts w:eastAsia="Calibri"/>
                <w:b/>
                <w:bCs/>
                <w:sz w:val="24"/>
                <w:szCs w:val="24"/>
              </w:rPr>
              <w:t>Unclear</w:t>
            </w:r>
          </w:p>
        </w:tc>
        <w:tc>
          <w:tcPr>
            <w:tcW w:w="607" w:type="pct"/>
            <w:gridSpan w:val="2"/>
            <w:vAlign w:val="center"/>
          </w:tcPr>
          <w:p w14:paraId="1677962D" w14:textId="77777777" w:rsidR="00235C81" w:rsidRPr="003A076A" w:rsidRDefault="00235C81" w:rsidP="00235C81">
            <w:pPr>
              <w:jc w:val="center"/>
              <w:rPr>
                <w:rFonts w:eastAsia="Calibri"/>
                <w:sz w:val="24"/>
                <w:szCs w:val="24"/>
              </w:rPr>
            </w:pPr>
            <w:r w:rsidRPr="003A076A">
              <w:rPr>
                <w:rFonts w:eastAsia="Calibri"/>
                <w:sz w:val="24"/>
                <w:szCs w:val="24"/>
              </w:rPr>
              <w:t>35.7%</w:t>
            </w:r>
          </w:p>
        </w:tc>
        <w:tc>
          <w:tcPr>
            <w:tcW w:w="1749" w:type="pct"/>
            <w:vAlign w:val="center"/>
          </w:tcPr>
          <w:p w14:paraId="04C8ECC1"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“It does not change my view at all.”</w:t>
            </w:r>
          </w:p>
        </w:tc>
        <w:tc>
          <w:tcPr>
            <w:tcW w:w="1731" w:type="pct"/>
            <w:vAlign w:val="center"/>
          </w:tcPr>
          <w:p w14:paraId="2B2F68A1"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It is difficult to interpret these responses clearly.</w:t>
            </w:r>
          </w:p>
        </w:tc>
      </w:tr>
      <w:tr w:rsidR="00235C81" w:rsidRPr="003A076A" w14:paraId="4BFAF885" w14:textId="77777777" w:rsidTr="00235C81">
        <w:trPr>
          <w:trHeight w:val="856"/>
        </w:trPr>
        <w:tc>
          <w:tcPr>
            <w:tcW w:w="913" w:type="pct"/>
            <w:tcBorders>
              <w:bottom w:val="double" w:sz="4" w:space="0" w:color="auto"/>
            </w:tcBorders>
            <w:vAlign w:val="center"/>
          </w:tcPr>
          <w:p w14:paraId="7126EA68" w14:textId="77777777" w:rsidR="00235C81" w:rsidRPr="003A076A" w:rsidRDefault="00235C81" w:rsidP="00235C81">
            <w:pPr>
              <w:jc w:val="center"/>
              <w:rPr>
                <w:rFonts w:eastAsia="Calibri"/>
                <w:b/>
                <w:bCs/>
                <w:sz w:val="24"/>
                <w:szCs w:val="24"/>
              </w:rPr>
            </w:pPr>
            <w:r w:rsidRPr="003A076A">
              <w:rPr>
                <w:rFonts w:eastAsia="Calibri"/>
                <w:b/>
                <w:bCs/>
                <w:sz w:val="24"/>
                <w:szCs w:val="24"/>
              </w:rPr>
              <w:t>Uncodable</w:t>
            </w:r>
          </w:p>
        </w:tc>
        <w:tc>
          <w:tcPr>
            <w:tcW w:w="607" w:type="pct"/>
            <w:gridSpan w:val="2"/>
            <w:tcBorders>
              <w:bottom w:val="double" w:sz="4" w:space="0" w:color="auto"/>
            </w:tcBorders>
            <w:vAlign w:val="center"/>
          </w:tcPr>
          <w:p w14:paraId="7CFB80D4" w14:textId="77777777" w:rsidR="00235C81" w:rsidRPr="003A076A" w:rsidRDefault="00235C81" w:rsidP="00235C81">
            <w:pPr>
              <w:jc w:val="center"/>
              <w:rPr>
                <w:rFonts w:eastAsia="Calibri"/>
                <w:sz w:val="24"/>
                <w:szCs w:val="24"/>
              </w:rPr>
            </w:pPr>
            <w:r w:rsidRPr="003A076A">
              <w:rPr>
                <w:rFonts w:eastAsia="Calibri"/>
                <w:sz w:val="24"/>
                <w:szCs w:val="24"/>
              </w:rPr>
              <w:t>8.6%</w:t>
            </w:r>
          </w:p>
        </w:tc>
        <w:tc>
          <w:tcPr>
            <w:tcW w:w="1749" w:type="pct"/>
            <w:tcBorders>
              <w:bottom w:val="double" w:sz="4" w:space="0" w:color="auto"/>
            </w:tcBorders>
            <w:vAlign w:val="center"/>
          </w:tcPr>
          <w:p w14:paraId="578A3854" w14:textId="05BC375F" w:rsidR="00235C81" w:rsidRPr="003A076A" w:rsidRDefault="00235C81" w:rsidP="00235C81">
            <w:pPr>
              <w:spacing w:line="276" w:lineRule="auto"/>
              <w:jc w:val="center"/>
              <w:rPr>
                <w:rFonts w:eastAsia="Calibri"/>
                <w:sz w:val="24"/>
                <w:szCs w:val="24"/>
              </w:rPr>
            </w:pPr>
            <w:r w:rsidRPr="003A076A">
              <w:rPr>
                <w:rFonts w:eastAsia="Calibri"/>
                <w:sz w:val="24"/>
                <w:szCs w:val="24"/>
              </w:rPr>
              <w:t xml:space="preserve">“(…) </w:t>
            </w:r>
            <w:r w:rsidR="008A4DF8" w:rsidRPr="008A4DF8">
              <w:rPr>
                <w:rFonts w:eastAsia="Calibri"/>
                <w:sz w:val="24"/>
                <w:szCs w:val="24"/>
              </w:rPr>
              <w:t>I have faith that God is real and those that don't - don't affect me.</w:t>
            </w:r>
          </w:p>
        </w:tc>
        <w:tc>
          <w:tcPr>
            <w:tcW w:w="1731" w:type="pct"/>
            <w:tcBorders>
              <w:bottom w:val="double" w:sz="4" w:space="0" w:color="auto"/>
            </w:tcBorders>
            <w:vAlign w:val="center"/>
          </w:tcPr>
          <w:p w14:paraId="6C9FDD55" w14:textId="77777777" w:rsidR="00235C81" w:rsidRPr="003A076A" w:rsidRDefault="00235C81" w:rsidP="00235C81">
            <w:pPr>
              <w:spacing w:line="276" w:lineRule="auto"/>
              <w:jc w:val="center"/>
              <w:rPr>
                <w:rFonts w:eastAsia="Calibri"/>
                <w:sz w:val="24"/>
                <w:szCs w:val="24"/>
              </w:rPr>
            </w:pPr>
            <w:r w:rsidRPr="003A076A">
              <w:rPr>
                <w:rFonts w:eastAsia="Calibri"/>
                <w:sz w:val="24"/>
                <w:szCs w:val="24"/>
              </w:rPr>
              <w:t>These are difficult to cluster with each other or other items.</w:t>
            </w:r>
          </w:p>
        </w:tc>
      </w:tr>
    </w:tbl>
    <w:p w14:paraId="74DD7018" w14:textId="77777777" w:rsidR="00EE5621" w:rsidRPr="003A076A" w:rsidRDefault="00EE5621" w:rsidP="003A076A">
      <w:pPr>
        <w:spacing w:before="240" w:after="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Ratio refers to the percentage of responses from participants who persisted that were classified as belonging to that main code by both coders post discussion. The codes were used mostly exclusively (4.7% of responses fit multiple codes).</w:t>
      </w:r>
    </w:p>
    <w:p w14:paraId="6E222BD9" w14:textId="77777777" w:rsidR="00EE5621" w:rsidRPr="003A076A" w:rsidRDefault="00EE5621" w:rsidP="003A076A">
      <w:pPr>
        <w:spacing w:line="276" w:lineRule="auto"/>
        <w:jc w:val="both"/>
        <w:rPr>
          <w:rFonts w:eastAsia="Times"/>
          <w:kern w:val="0"/>
          <w:sz w:val="24"/>
          <w:szCs w:val="24"/>
          <w14:ligatures w14:val="none"/>
        </w:rPr>
      </w:pPr>
      <w:r w:rsidRPr="003A076A">
        <w:rPr>
          <w:rFonts w:eastAsia="Times"/>
          <w:kern w:val="0"/>
          <w:sz w:val="24"/>
          <w:szCs w:val="24"/>
          <w14:ligatures w14:val="none"/>
        </w:rPr>
        <w:br w:type="page"/>
      </w:r>
    </w:p>
    <w:p w14:paraId="2FF909A9" w14:textId="11A4709B"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lastRenderedPageBreak/>
        <w:t>Supplementary Figure 4</w:t>
      </w:r>
      <w:r w:rsidR="003B34BB" w:rsidRPr="003A076A">
        <w:rPr>
          <w:rFonts w:eastAsia="Times New Roman"/>
          <w:b/>
          <w:kern w:val="0"/>
          <w:sz w:val="24"/>
          <w:szCs w:val="24"/>
          <w14:ligatures w14:val="none"/>
        </w:rPr>
        <w:t>B</w:t>
      </w:r>
    </w:p>
    <w:p w14:paraId="7FF46C89" w14:textId="6F4CFEF7" w:rsidR="00EE5621" w:rsidRPr="003A076A" w:rsidRDefault="00EE5621" w:rsidP="003A076A">
      <w:pPr>
        <w:spacing w:line="480" w:lineRule="auto"/>
        <w:jc w:val="both"/>
        <w:rPr>
          <w:rFonts w:eastAsia="Times"/>
          <w:i/>
          <w:iCs/>
          <w:kern w:val="0"/>
          <w:sz w:val="24"/>
          <w:szCs w:val="24"/>
          <w14:ligatures w14:val="none"/>
        </w:rPr>
      </w:pPr>
      <w:r w:rsidRPr="003A076A">
        <w:rPr>
          <w:rFonts w:eastAsia="Calibri"/>
          <w:noProof/>
          <w:color w:val="000000"/>
          <w:sz w:val="24"/>
          <w:szCs w:val="24"/>
        </w:rPr>
        <w:drawing>
          <wp:anchor distT="0" distB="0" distL="114300" distR="114300" simplePos="0" relativeHeight="251680768" behindDoc="0" locked="0" layoutInCell="1" allowOverlap="1" wp14:anchorId="39DCD396" wp14:editId="67ADE380">
            <wp:simplePos x="0" y="0"/>
            <wp:positionH relativeFrom="margin">
              <wp:align>center</wp:align>
            </wp:positionH>
            <wp:positionV relativeFrom="paragraph">
              <wp:posOffset>277495</wp:posOffset>
            </wp:positionV>
            <wp:extent cx="4291330" cy="2113915"/>
            <wp:effectExtent l="0" t="0" r="0" b="635"/>
            <wp:wrapTopAndBottom/>
            <wp:docPr id="13145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376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1330" cy="2113915"/>
                    </a:xfrm>
                    <a:prstGeom prst="rect">
                      <a:avLst/>
                    </a:prstGeom>
                  </pic:spPr>
                </pic:pic>
              </a:graphicData>
            </a:graphic>
          </wp:anchor>
        </w:drawing>
      </w:r>
      <w:r w:rsidRPr="003A076A">
        <w:rPr>
          <w:rFonts w:eastAsia="Times"/>
          <w:i/>
          <w:iCs/>
          <w:kern w:val="0"/>
          <w:sz w:val="24"/>
          <w:szCs w:val="24"/>
          <w14:ligatures w14:val="none"/>
        </w:rPr>
        <w:t xml:space="preserve">Explanations of Persistence Across Domains in Supplementary </w:t>
      </w:r>
      <w:r w:rsidR="002F58A4">
        <w:rPr>
          <w:rFonts w:eastAsia="Times"/>
          <w:i/>
          <w:iCs/>
          <w:kern w:val="0"/>
          <w:sz w:val="24"/>
          <w:szCs w:val="24"/>
          <w14:ligatures w14:val="none"/>
        </w:rPr>
        <w:t>Study</w:t>
      </w:r>
      <w:r w:rsidRPr="003A076A">
        <w:rPr>
          <w:rFonts w:eastAsia="Times"/>
          <w:i/>
          <w:iCs/>
          <w:kern w:val="0"/>
          <w:sz w:val="24"/>
          <w:szCs w:val="24"/>
          <w14:ligatures w14:val="none"/>
        </w:rPr>
        <w:t xml:space="preserve"> 1</w:t>
      </w:r>
    </w:p>
    <w:p w14:paraId="5EF4C34C" w14:textId="77777777" w:rsidR="00EE5621" w:rsidRPr="003A076A" w:rsidRDefault="00EE5621" w:rsidP="003A076A">
      <w:pPr>
        <w:spacing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Bars show the proportion of responses classified as instances of each explanation type at the domain level (i.e., the frequencies for each domain across explanations sum to 1); error bars show bootstrapped 95% confidence intervals. * </w:t>
      </w:r>
      <w:proofErr w:type="gramStart"/>
      <w:r w:rsidRPr="003A076A">
        <w:rPr>
          <w:rFonts w:eastAsia="Times"/>
          <w:kern w:val="0"/>
          <w:sz w:val="24"/>
          <w:szCs w:val="24"/>
          <w14:ligatures w14:val="none"/>
        </w:rPr>
        <w:t>indicates</w:t>
      </w:r>
      <w:proofErr w:type="gramEnd"/>
      <w:r w:rsidRPr="003A076A">
        <w:rPr>
          <w:rFonts w:eastAsia="Times"/>
          <w:i/>
          <w:iCs/>
          <w:kern w:val="0"/>
          <w:sz w:val="24"/>
          <w:szCs w:val="24"/>
          <w14:ligatures w14:val="none"/>
        </w:rPr>
        <w:t xml:space="preserve"> p &lt;</w:t>
      </w:r>
      <w:r w:rsidRPr="003A076A">
        <w:rPr>
          <w:rFonts w:eastAsia="Times"/>
          <w:kern w:val="0"/>
          <w:sz w:val="24"/>
          <w:szCs w:val="24"/>
          <w14:ligatures w14:val="none"/>
        </w:rPr>
        <w:t xml:space="preserve">.05 and *** indicates </w:t>
      </w:r>
      <w:r w:rsidRPr="003A076A">
        <w:rPr>
          <w:rFonts w:eastAsia="Times"/>
          <w:i/>
          <w:iCs/>
          <w:kern w:val="0"/>
          <w:sz w:val="24"/>
          <w:szCs w:val="24"/>
          <w14:ligatures w14:val="none"/>
        </w:rPr>
        <w:t>p &lt;</w:t>
      </w:r>
      <w:r w:rsidRPr="003A076A">
        <w:rPr>
          <w:rFonts w:eastAsia="Times"/>
          <w:kern w:val="0"/>
          <w:sz w:val="24"/>
          <w:szCs w:val="24"/>
          <w14:ligatures w14:val="none"/>
        </w:rPr>
        <w:t xml:space="preserve">.001 for deviation-coded domain contrasts in logistic regressions. </w:t>
      </w:r>
    </w:p>
    <w:p w14:paraId="6EF51A71"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Discussion</w:t>
      </w:r>
    </w:p>
    <w:p w14:paraId="4C04471A" w14:textId="2296CC4D"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results of SE1 support the capacity for the Paths to Persistence Model to account for people’s qualitative, open-ended explanations for why they persist in their beliefs amid dissent: Participants’ responses systematically aligned with the informational and ontological paths, sometimes demonstrated functional and computational characteristics, and their explanations did not suggest any coherent alternative paths. Moreover, the use of these paths shows systematic variation across domains, with informational explanations most common overall and especially for science, and ontological explanations most common for religion (echoing the results of our main </w:t>
      </w:r>
      <w:r w:rsidR="002F58A4">
        <w:rPr>
          <w:rFonts w:eastAsia="Times"/>
          <w:kern w:val="0"/>
          <w:sz w:val="24"/>
          <w:szCs w:val="24"/>
          <w14:ligatures w14:val="none"/>
        </w:rPr>
        <w:t>study</w:t>
      </w:r>
      <w:r w:rsidRPr="003A076A">
        <w:rPr>
          <w:rFonts w:eastAsia="Times"/>
          <w:kern w:val="0"/>
          <w:sz w:val="24"/>
          <w:szCs w:val="24"/>
          <w14:ligatures w14:val="none"/>
        </w:rPr>
        <w:t xml:space="preserve">). It is worth noting that our coding scheme was particularly conservative when it came to ontological explanations, as the ‘opinion’ category captured claims that could be plausibly interpreted as appeals to subjectivity (e.g., “No it does not make me question my choice because </w:t>
      </w:r>
      <w:r w:rsidRPr="003A076A">
        <w:rPr>
          <w:rFonts w:eastAsia="Times"/>
          <w:kern w:val="0"/>
          <w:sz w:val="24"/>
          <w:szCs w:val="24"/>
          <w14:ligatures w14:val="none"/>
        </w:rPr>
        <w:lastRenderedPageBreak/>
        <w:t xml:space="preserve">everyone has their opinions and feelings”). Treating opinion responses as ontological would increase the proportion of ontological responses to 20%, close to the proportion of informational responses. Doing so also </w:t>
      </w:r>
      <w:proofErr w:type="gramStart"/>
      <w:r w:rsidRPr="003A076A">
        <w:rPr>
          <w:rFonts w:eastAsia="Times"/>
          <w:kern w:val="0"/>
          <w:sz w:val="24"/>
          <w:szCs w:val="24"/>
          <w14:ligatures w14:val="none"/>
        </w:rPr>
        <w:t>conserves</w:t>
      </w:r>
      <w:proofErr w:type="gramEnd"/>
      <w:r w:rsidRPr="003A076A">
        <w:rPr>
          <w:rFonts w:eastAsia="Times"/>
          <w:kern w:val="0"/>
          <w:sz w:val="24"/>
          <w:szCs w:val="24"/>
          <w14:ligatures w14:val="none"/>
        </w:rPr>
        <w:t xml:space="preserve"> the domain variation observed with the stricter criteria, supporting the idea that underspecified appeals to opinions in fact reflect ontological commitments.</w:t>
      </w:r>
    </w:p>
    <w:p w14:paraId="5B289992" w14:textId="77777777"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A potentially worrisome feature of our data is the non-negligible proportions of responses that were either uncodable or unclear. While we take the “uncodable” category to primarily reflect low participant effort (recall that no participants were excluded), the “unclear” category is potentially more informative. Most often, such “explanations” simply lacked explanatory content, and instead stated persistence in some form, or were too vague to classify. Such responses could reflect the limitations of our methodology, which relies on participants’ ability to explicitly reflect on and report reasons to persist in their belief. To the extent such persistence was driven by non-conscious factors, we might expect participants to experience something like explanatory “dumbfounding,” finding themselves in possession of a judgment they were unable to adequately justify (Haidt, 2001). For the same reason, we expect our method to underestimate the actual influence of functional and computational factors </w:t>
      </w:r>
      <w:r w:rsidRPr="003A076A">
        <w:rPr>
          <w:rFonts w:eastAsia="Times"/>
          <w:kern w:val="0"/>
          <w:sz w:val="24"/>
          <w:szCs w:val="24"/>
          <w14:ligatures w14:val="none"/>
        </w:rPr>
        <w:fldChar w:fldCharType="begin"/>
      </w:r>
      <w:r w:rsidRPr="003A076A">
        <w:rPr>
          <w:rFonts w:eastAsia="Times"/>
          <w:kern w:val="0"/>
          <w:sz w:val="24"/>
          <w:szCs w:val="24"/>
          <w14:ligatures w14:val="none"/>
        </w:rPr>
        <w:instrText xml:space="preserve"> ADDIN ZOTERO_ITEM CSL_CITATION {"citationID":"kR9bqjDE","properties":{"formattedCitation":"(Wilson et al., 1989; Wilson &amp; Brekke, 1994)","plainCitation":"(Wilson et al., 1989; Wilson &amp; Brekke, 1994)","noteIndex":0},"citationItems":[{"id":47,"uris":["http://zotero.org/users/8793492/items/L9AGSPJT"],"itemData":{"id":47,"type":"chapter","abstract":"in this article, we present evidence consistent with the observations of Roethke and Vargas Llosa that introspection can be disruptive / our focus is on one type of introspection—thinking about the reasons for one's feelings / we attempt to demonstrate that this type of thought can cause people to change their minds about how they feel and lead to a disconnection between their attitudes and their behavior  self-persuasion via self-reflection (PsycINFO Database Record (c) 2016 APA, all rights reserved)","container-title":"Advances in experimental social psychology, Vol. 22","event-place":"San Diego, CA, US","ISBN":"978-0-12-015222-3","note":"DOI: 10.1016/S0065-2601(08)60311-1","page":"287-343","publisher":"Academic Press","publisher-place":"San Diego, CA, US","source":"APA PsycNet","title":"Introspection, attitude change, and attitude-behavior consistency:  The disruptive effects of explaining why we feel the way we do","title-short":"Introspection, attitude change, and attitude-behavior consistency","author":[{"family":"Wilson","given":"Timothy D."},{"family":"Dunn","given":"Dana S."},{"family":"Kraft","given":"Dolores"},{"family":"Lisle","given":"Douglas J."}],"issued":{"date-parts":[["1989"]]}}},{"id":334,"uris":["http://zotero.org/users/8793492/items/XPYSG6KP"],"itemData":{"id":334,"type":"article-journal","abstract":"The authors define mental contamination as the process whereby a person has an unwanted response because of mental processing that is unconscious or uncontrollable. This type of bias is distinguishable from the failure to know or apply normative rules of inference and can be further divided into the unwanted consequences of automatic processing and source confusion, which is the confusion of 2 or more causes of a response. Mental contamination is difficult to avoid because it results from both fundamental properties of human cognition (e.g., a lack of awareness of mental processes) and faulty lay beliefs about the mind (e.g., incorrect theories about mental biases). People's lay beliefs determine the steps they take (or fail to take) to correct their judgments and thus are an important but neglected source of biased responses. Strategies for avoiding contamination, such as controlling one's exposure to biasing information, are discussed. (PsycINFO Database Record (c) 2016 APA, all rights reserved)","container-title":"Psychological Bulletin","DOI":"10.1037/0033-2909.116.1.117","ISSN":"1939-1455","issue":"1","note":"publisher-place: US\npublisher: American Psychological Association","page":"117-142","source":"APA PsycNet","title":"Mental contamination and mental correction: Unwanted influences on judgments and evaluations","title-short":"Mental contamination and mental correction","volume":"116","author":[{"family":"Wilson","given":"Timothy D."},{"family":"Brekke","given":"Nancy"}],"issued":{"date-parts":[["1994"]]}}}],"schema":"https://github.com/citation-style-language/schema/raw/master/csl-citation.json"} </w:instrText>
      </w:r>
      <w:r w:rsidRPr="003A076A">
        <w:rPr>
          <w:rFonts w:eastAsia="Times"/>
          <w:kern w:val="0"/>
          <w:sz w:val="24"/>
          <w:szCs w:val="24"/>
          <w14:ligatures w14:val="none"/>
        </w:rPr>
        <w:fldChar w:fldCharType="separate"/>
      </w:r>
      <w:r w:rsidRPr="003A076A">
        <w:rPr>
          <w:rFonts w:eastAsia="Calibri"/>
          <w:color w:val="000000"/>
          <w:sz w:val="24"/>
          <w:szCs w:val="24"/>
        </w:rPr>
        <w:t>(see, e.g., Wilson et al., 1989; Wilson &amp; Brekke, 1994)</w:t>
      </w:r>
      <w:r w:rsidRPr="003A076A">
        <w:rPr>
          <w:rFonts w:eastAsia="Times"/>
          <w:kern w:val="0"/>
          <w:sz w:val="24"/>
          <w:szCs w:val="24"/>
          <w14:ligatures w14:val="none"/>
        </w:rPr>
        <w:fldChar w:fldCharType="end"/>
      </w:r>
      <w:r w:rsidRPr="003A076A">
        <w:rPr>
          <w:rFonts w:eastAsia="Times"/>
          <w:kern w:val="0"/>
          <w:sz w:val="24"/>
          <w:szCs w:val="24"/>
          <w14:ligatures w14:val="none"/>
        </w:rPr>
        <w:t>.</w:t>
      </w:r>
    </w:p>
    <w:p w14:paraId="3F9849CF" w14:textId="77777777"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A final observation is that participants rarely offered more than one path to persistence (&lt; 5% of responses). This is consistent with the hypothesis that a single path to persistence is sufficient to support belief persistence, but could also reflect the difficulty of generating and communicating accurate explanations of the internal drivers of one’s judgments with limited time. This in part motivates our use of close-ended items in the rest of our studies, which are more likely to capture drivers of persistence that participants might not generate explicitly (for instance, people </w:t>
      </w:r>
      <w:r w:rsidRPr="003A076A">
        <w:rPr>
          <w:rFonts w:eastAsia="Times"/>
          <w:kern w:val="0"/>
          <w:sz w:val="24"/>
          <w:szCs w:val="24"/>
          <w14:ligatures w14:val="none"/>
        </w:rPr>
        <w:lastRenderedPageBreak/>
        <w:t xml:space="preserve">may rarely choose ‘agree’ on an item that could suggest that they are biased, but the variation on the negative to neutral half of the scale might be informative)—and which is more conducive to parallel evaluations of multiple paths.  </w:t>
      </w:r>
    </w:p>
    <w:p w14:paraId="505466E3" w14:textId="40E4B572" w:rsidR="00EE5621" w:rsidRPr="003A076A" w:rsidRDefault="00EE5621" w:rsidP="003A076A">
      <w:pPr>
        <w:spacing w:after="0" w:line="480" w:lineRule="auto"/>
        <w:jc w:val="both"/>
        <w:outlineLvl w:val="0"/>
        <w:rPr>
          <w:rFonts w:eastAsia="Times New Roman"/>
          <w:b/>
          <w:kern w:val="0"/>
          <w:sz w:val="24"/>
          <w:szCs w:val="24"/>
          <w14:ligatures w14:val="none"/>
        </w:rPr>
      </w:pPr>
      <w:r w:rsidRPr="003A076A">
        <w:rPr>
          <w:rFonts w:eastAsia="Times New Roman"/>
          <w:b/>
          <w:kern w:val="0"/>
          <w:sz w:val="24"/>
          <w:szCs w:val="24"/>
          <w14:ligatures w14:val="none"/>
        </w:rPr>
        <w:t xml:space="preserve">SMB3: Supplementary </w:t>
      </w:r>
      <w:r w:rsidR="002F58A4">
        <w:rPr>
          <w:rFonts w:eastAsia="Times New Roman"/>
          <w:b/>
          <w:kern w:val="0"/>
          <w:sz w:val="24"/>
          <w:szCs w:val="24"/>
          <w14:ligatures w14:val="none"/>
        </w:rPr>
        <w:t>Study</w:t>
      </w:r>
      <w:r w:rsidRPr="003A076A">
        <w:rPr>
          <w:rFonts w:eastAsia="Times New Roman"/>
          <w:b/>
          <w:kern w:val="0"/>
          <w:sz w:val="24"/>
          <w:szCs w:val="24"/>
          <w14:ligatures w14:val="none"/>
        </w:rPr>
        <w:t xml:space="preserve"> 2</w:t>
      </w:r>
    </w:p>
    <w:p w14:paraId="50FBE064" w14:textId="26350931"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In SE2, we develop</w:t>
      </w:r>
      <w:r w:rsidR="001D60EE">
        <w:rPr>
          <w:rFonts w:eastAsia="Times"/>
          <w:kern w:val="0"/>
          <w:sz w:val="24"/>
          <w:szCs w:val="24"/>
          <w14:ligatures w14:val="none"/>
        </w:rPr>
        <w:t>ed</w:t>
      </w:r>
      <w:r w:rsidRPr="003A076A">
        <w:rPr>
          <w:rFonts w:eastAsia="Times"/>
          <w:kern w:val="0"/>
          <w:sz w:val="24"/>
          <w:szCs w:val="24"/>
          <w14:ligatures w14:val="none"/>
        </w:rPr>
        <w:t xml:space="preserve"> a closed-ended analogue of our first study. Instead of answering an open-ended question about their reactions to disagreement, participants provided ratings for eleven Likert-type items that corresponded to the pre-defined coding categories used in the prior study. We were interested in whether their responses to this broad set of items recovered the structure of the PPM. Moreover, by having participants rate items corresponding to factors that were infrequently generated in </w:t>
      </w:r>
      <w:r w:rsidR="002F58A4">
        <w:rPr>
          <w:rFonts w:eastAsia="Times"/>
          <w:kern w:val="0"/>
          <w:sz w:val="24"/>
          <w:szCs w:val="24"/>
          <w14:ligatures w14:val="none"/>
        </w:rPr>
        <w:t xml:space="preserve">Supplementary </w:t>
      </w:r>
      <w:r w:rsidRPr="003A076A">
        <w:rPr>
          <w:rFonts w:eastAsia="Times"/>
          <w:kern w:val="0"/>
          <w:sz w:val="24"/>
          <w:szCs w:val="24"/>
          <w14:ligatures w14:val="none"/>
        </w:rPr>
        <w:t xml:space="preserve">Study 1 (such as functional and </w:t>
      </w:r>
      <w:r w:rsidR="007F08B3" w:rsidRPr="003A076A">
        <w:rPr>
          <w:rFonts w:eastAsia="Times"/>
          <w:kern w:val="0"/>
          <w:sz w:val="24"/>
          <w:szCs w:val="24"/>
          <w14:ligatures w14:val="none"/>
        </w:rPr>
        <w:t>computational</w:t>
      </w:r>
      <w:r w:rsidRPr="003A076A">
        <w:rPr>
          <w:rFonts w:eastAsia="Times"/>
          <w:kern w:val="0"/>
          <w:sz w:val="24"/>
          <w:szCs w:val="24"/>
          <w14:ligatures w14:val="none"/>
        </w:rPr>
        <w:t xml:space="preserve">), we can also gain greater insight into whether all factors of the Paths to Persistence Model capture variation in judgments. </w:t>
      </w:r>
    </w:p>
    <w:p w14:paraId="69DC3292"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Methods</w:t>
      </w:r>
    </w:p>
    <w:p w14:paraId="3F8CE780" w14:textId="77777777" w:rsidR="00EE5621" w:rsidRPr="003A076A" w:rsidRDefault="00EE5621" w:rsidP="003A076A">
      <w:pPr>
        <w:spacing w:line="480" w:lineRule="auto"/>
        <w:jc w:val="both"/>
        <w:rPr>
          <w:rFonts w:eastAsia="Times"/>
          <w:b/>
          <w:i/>
          <w:iCs/>
          <w:kern w:val="0"/>
          <w:sz w:val="24"/>
          <w:szCs w:val="24"/>
          <w14:ligatures w14:val="none"/>
        </w:rPr>
      </w:pPr>
      <w:r w:rsidRPr="003A076A">
        <w:rPr>
          <w:rFonts w:eastAsia="Times"/>
          <w:b/>
          <w:i/>
          <w:iCs/>
          <w:kern w:val="0"/>
          <w:sz w:val="24"/>
          <w:szCs w:val="24"/>
          <w14:ligatures w14:val="none"/>
        </w:rPr>
        <w:t xml:space="preserve">Participants </w:t>
      </w:r>
    </w:p>
    <w:p w14:paraId="1B99F8E3" w14:textId="3C9AA6D4"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Participants were 354 adults (153 men, 196 women, 4 other, 1 unidentified, mean age = 34) recruited as in </w:t>
      </w:r>
      <w:r w:rsidR="002F58A4">
        <w:rPr>
          <w:rFonts w:eastAsia="Times"/>
          <w:kern w:val="0"/>
          <w:sz w:val="24"/>
          <w:szCs w:val="24"/>
          <w14:ligatures w14:val="none"/>
        </w:rPr>
        <w:t xml:space="preserve">Supplementary </w:t>
      </w:r>
      <w:r w:rsidRPr="003A076A">
        <w:rPr>
          <w:rFonts w:eastAsia="Times"/>
          <w:kern w:val="0"/>
          <w:sz w:val="24"/>
          <w:szCs w:val="24"/>
          <w14:ligatures w14:val="none"/>
        </w:rPr>
        <w:t xml:space="preserve">Study 1. An additional two participants were excluded for failing a pre-registered attention check (explained below). Given that participants generated sufficiently rich and diverse open-ended explanations to yield robust conclusions in </w:t>
      </w:r>
      <w:r w:rsidR="002F58A4">
        <w:rPr>
          <w:rFonts w:eastAsia="Times"/>
          <w:kern w:val="0"/>
          <w:sz w:val="24"/>
          <w:szCs w:val="24"/>
          <w14:ligatures w14:val="none"/>
        </w:rPr>
        <w:t>Supplementary Study</w:t>
      </w:r>
      <w:r w:rsidRPr="003A076A">
        <w:rPr>
          <w:rFonts w:eastAsia="Times"/>
          <w:kern w:val="0"/>
          <w:sz w:val="24"/>
          <w:szCs w:val="24"/>
          <w14:ligatures w14:val="none"/>
        </w:rPr>
        <w:t xml:space="preserve"> 1 (and that we did not have a priori expectations with regards to how our closed-ended items would cluster together), we adopted the same sample size for this study. This study’s design and hypotheses were preregistered; see </w:t>
      </w:r>
      <w:hyperlink r:id="rId32" w:history="1">
        <w:r w:rsidRPr="003A076A">
          <w:rPr>
            <w:rFonts w:eastAsia="Times"/>
            <w:color w:val="0000FF"/>
            <w:kern w:val="0"/>
            <w:sz w:val="24"/>
            <w:szCs w:val="24"/>
            <w:u w:val="single"/>
            <w14:ligatures w14:val="none"/>
          </w:rPr>
          <w:t>https://aspredicted.org/VJ1_HYR</w:t>
        </w:r>
      </w:hyperlink>
      <w:r w:rsidRPr="003A076A">
        <w:rPr>
          <w:rFonts w:eastAsia="Times"/>
          <w:kern w:val="0"/>
          <w:sz w:val="24"/>
          <w:szCs w:val="24"/>
          <w14:ligatures w14:val="none"/>
        </w:rPr>
        <w:t>.</w:t>
      </w:r>
    </w:p>
    <w:p w14:paraId="7CEDD8B4" w14:textId="77777777" w:rsidR="00EE5621" w:rsidRPr="003A076A" w:rsidRDefault="00EE5621" w:rsidP="003A076A">
      <w:pPr>
        <w:spacing w:line="480" w:lineRule="auto"/>
        <w:jc w:val="both"/>
        <w:rPr>
          <w:rFonts w:eastAsia="Times"/>
          <w:kern w:val="0"/>
          <w:sz w:val="24"/>
          <w:szCs w:val="24"/>
          <w14:ligatures w14:val="none"/>
        </w:rPr>
      </w:pPr>
      <w:r w:rsidRPr="003A076A">
        <w:rPr>
          <w:rFonts w:eastAsia="Times"/>
          <w:b/>
          <w:i/>
          <w:iCs/>
          <w:kern w:val="0"/>
          <w:sz w:val="24"/>
          <w:szCs w:val="24"/>
          <w14:ligatures w14:val="none"/>
        </w:rPr>
        <w:t>Materials and Procedure</w:t>
      </w:r>
      <w:r w:rsidRPr="003A076A">
        <w:rPr>
          <w:rFonts w:eastAsia="Times"/>
          <w:kern w:val="0"/>
          <w:sz w:val="24"/>
          <w:szCs w:val="24"/>
          <w14:ligatures w14:val="none"/>
        </w:rPr>
        <w:t xml:space="preserve"> </w:t>
      </w:r>
    </w:p>
    <w:p w14:paraId="4B9F7317" w14:textId="24A91215"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lastRenderedPageBreak/>
        <w:t xml:space="preserve">Participants were assigned to one of 16 statements from </w:t>
      </w:r>
      <w:r w:rsidR="002F58A4">
        <w:rPr>
          <w:rFonts w:eastAsia="Times"/>
          <w:kern w:val="0"/>
          <w:sz w:val="24"/>
          <w:szCs w:val="24"/>
          <w14:ligatures w14:val="none"/>
        </w:rPr>
        <w:t>Study</w:t>
      </w:r>
      <w:r w:rsidRPr="003A076A">
        <w:rPr>
          <w:rFonts w:eastAsia="Times"/>
          <w:kern w:val="0"/>
          <w:sz w:val="24"/>
          <w:szCs w:val="24"/>
          <w14:ligatures w14:val="none"/>
        </w:rPr>
        <w:t xml:space="preserve"> 1, and </w:t>
      </w:r>
      <w:proofErr w:type="gramStart"/>
      <w:r w:rsidRPr="003A076A">
        <w:rPr>
          <w:rFonts w:eastAsia="Times"/>
          <w:kern w:val="0"/>
          <w:sz w:val="24"/>
          <w:szCs w:val="24"/>
          <w14:ligatures w14:val="none"/>
        </w:rPr>
        <w:t>shown</w:t>
      </w:r>
      <w:proofErr w:type="gramEnd"/>
      <w:r w:rsidRPr="003A076A">
        <w:rPr>
          <w:rFonts w:eastAsia="Times"/>
          <w:kern w:val="0"/>
          <w:sz w:val="24"/>
          <w:szCs w:val="24"/>
          <w14:ligatures w14:val="none"/>
        </w:rPr>
        <w:t xml:space="preserve"> the same personal opinion, confidence, and societal opinion distribution measures. The content of the studies diverged after this point. Instead of an open-ended question, participants first gave a binary (yes / no) response to the following question: “Does the fact that (100 – N) % of people in the US do not share your view about whether X make you question your own view?” After responding to this question, participants answered 11 Likert-type agreement items, from Strongly Disagree (1) to Strongly Agree (7), in random order. For all </w:t>
      </w:r>
      <w:proofErr w:type="gramStart"/>
      <w:r w:rsidRPr="003A076A">
        <w:rPr>
          <w:rFonts w:eastAsia="Times"/>
          <w:kern w:val="0"/>
          <w:sz w:val="24"/>
          <w:szCs w:val="24"/>
          <w14:ligatures w14:val="none"/>
        </w:rPr>
        <w:t>items</w:t>
      </w:r>
      <w:proofErr w:type="gramEnd"/>
      <w:r w:rsidRPr="003A076A">
        <w:rPr>
          <w:rFonts w:eastAsia="Times"/>
          <w:kern w:val="0"/>
          <w:sz w:val="24"/>
          <w:szCs w:val="24"/>
          <w14:ligatures w14:val="none"/>
        </w:rPr>
        <w:t>, participants rated how much they agreed with each statement as an explanation for why the disagreement did or did not make them question their own views. These eleven items are shown in Table 3</w:t>
      </w:r>
      <w:r w:rsidR="003B34BB" w:rsidRPr="003A076A">
        <w:rPr>
          <w:rFonts w:eastAsia="Times"/>
          <w:kern w:val="0"/>
          <w:sz w:val="24"/>
          <w:szCs w:val="24"/>
          <w14:ligatures w14:val="none"/>
        </w:rPr>
        <w:t>B</w:t>
      </w:r>
      <w:r w:rsidRPr="003A076A">
        <w:rPr>
          <w:rFonts w:eastAsia="Times"/>
          <w:kern w:val="0"/>
          <w:sz w:val="24"/>
          <w:szCs w:val="24"/>
          <w14:ligatures w14:val="none"/>
        </w:rPr>
        <w:t xml:space="preserve"> below, with labels that indicate the corresponding coding categories from </w:t>
      </w:r>
      <w:r w:rsidR="002F58A4">
        <w:rPr>
          <w:rFonts w:eastAsia="Times"/>
          <w:kern w:val="0"/>
          <w:sz w:val="24"/>
          <w:szCs w:val="24"/>
          <w14:ligatures w14:val="none"/>
        </w:rPr>
        <w:t>Study</w:t>
      </w:r>
      <w:r w:rsidRPr="003A076A">
        <w:rPr>
          <w:rFonts w:eastAsia="Times"/>
          <w:kern w:val="0"/>
          <w:sz w:val="24"/>
          <w:szCs w:val="24"/>
          <w14:ligatures w14:val="none"/>
        </w:rPr>
        <w:t xml:space="preserve"> 1. </w:t>
      </w:r>
    </w:p>
    <w:p w14:paraId="3F0F2361" w14:textId="6C80A4E6" w:rsidR="00EE5621" w:rsidRPr="00694827" w:rsidRDefault="00EE5621" w:rsidP="003A076A">
      <w:pPr>
        <w:keepNext/>
        <w:spacing w:before="200" w:after="60" w:line="480" w:lineRule="auto"/>
        <w:jc w:val="both"/>
        <w:outlineLvl w:val="1"/>
        <w:rPr>
          <w:rFonts w:eastAsia="Times New Roman"/>
          <w:b/>
          <w:kern w:val="0"/>
          <w:sz w:val="24"/>
          <w:szCs w:val="24"/>
          <w14:ligatures w14:val="none"/>
        </w:rPr>
      </w:pPr>
      <w:r w:rsidRPr="00694827">
        <w:rPr>
          <w:rFonts w:eastAsia="Times New Roman"/>
          <w:b/>
          <w:kern w:val="0"/>
          <w:sz w:val="24"/>
          <w:szCs w:val="24"/>
          <w14:ligatures w14:val="none"/>
        </w:rPr>
        <w:t>Supplementary Table 3</w:t>
      </w:r>
      <w:r w:rsidR="003B34BB" w:rsidRPr="00694827">
        <w:rPr>
          <w:rFonts w:eastAsia="Times New Roman"/>
          <w:b/>
          <w:kern w:val="0"/>
          <w:sz w:val="24"/>
          <w:szCs w:val="24"/>
          <w14:ligatures w14:val="none"/>
        </w:rPr>
        <w:t>B</w:t>
      </w:r>
    </w:p>
    <w:p w14:paraId="42CD1AE7" w14:textId="3569E3E3" w:rsidR="00EE5621" w:rsidRPr="00694827" w:rsidRDefault="00EE5621" w:rsidP="003A076A">
      <w:pPr>
        <w:spacing w:after="0" w:line="480" w:lineRule="auto"/>
        <w:jc w:val="both"/>
        <w:rPr>
          <w:rFonts w:eastAsia="Times New Roman"/>
          <w:i/>
          <w:iCs/>
          <w:kern w:val="0"/>
          <w:sz w:val="24"/>
          <w:szCs w:val="24"/>
          <w14:ligatures w14:val="none"/>
        </w:rPr>
      </w:pPr>
      <w:r w:rsidRPr="00694827">
        <w:rPr>
          <w:rFonts w:eastAsia="Times New Roman"/>
          <w:i/>
          <w:iCs/>
          <w:kern w:val="0"/>
          <w:sz w:val="24"/>
          <w:szCs w:val="24"/>
          <w14:ligatures w14:val="none"/>
        </w:rPr>
        <w:t>Closed-ended Items Used in</w:t>
      </w:r>
      <w:r w:rsidR="002F58A4" w:rsidRPr="00694827">
        <w:rPr>
          <w:rFonts w:eastAsia="Times"/>
          <w:kern w:val="0"/>
          <w:sz w:val="24"/>
          <w:szCs w:val="24"/>
          <w14:ligatures w14:val="none"/>
        </w:rPr>
        <w:t xml:space="preserve"> </w:t>
      </w:r>
      <w:r w:rsidR="002F58A4" w:rsidRPr="00694827">
        <w:rPr>
          <w:rFonts w:eastAsia="Times"/>
          <w:i/>
          <w:iCs/>
          <w:kern w:val="0"/>
          <w:sz w:val="24"/>
          <w:szCs w:val="24"/>
          <w14:ligatures w14:val="none"/>
        </w:rPr>
        <w:t>Supplementary</w:t>
      </w:r>
      <w:r w:rsidRPr="00694827">
        <w:rPr>
          <w:rFonts w:eastAsia="Times New Roman"/>
          <w:i/>
          <w:iCs/>
          <w:kern w:val="0"/>
          <w:sz w:val="24"/>
          <w:szCs w:val="24"/>
          <w14:ligatures w14:val="none"/>
        </w:rPr>
        <w:t xml:space="preserve"> </w:t>
      </w:r>
      <w:r w:rsidR="002F58A4" w:rsidRPr="00694827">
        <w:rPr>
          <w:rFonts w:eastAsia="Times New Roman"/>
          <w:i/>
          <w:iCs/>
          <w:kern w:val="0"/>
          <w:sz w:val="24"/>
          <w:szCs w:val="24"/>
          <w14:ligatures w14:val="none"/>
        </w:rPr>
        <w:t>Study</w:t>
      </w:r>
      <w:r w:rsidRPr="00694827">
        <w:rPr>
          <w:rFonts w:eastAsia="Times New Roman"/>
          <w:i/>
          <w:iCs/>
          <w:kern w:val="0"/>
          <w:sz w:val="24"/>
          <w:szCs w:val="24"/>
          <w14:ligatures w14:val="none"/>
        </w:rPr>
        <w:t xml:space="preserve"> 2</w:t>
      </w:r>
    </w:p>
    <w:tbl>
      <w:tblPr>
        <w:tblStyle w:val="TableGrid"/>
        <w:tblpPr w:leftFromText="180" w:rightFromText="180" w:vertAnchor="text" w:tblpY="1"/>
        <w:tblOverlap w:val="never"/>
        <w:tblW w:w="9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620"/>
        <w:gridCol w:w="5311"/>
        <w:gridCol w:w="177"/>
        <w:gridCol w:w="59"/>
      </w:tblGrid>
      <w:tr w:rsidR="00EE5621" w:rsidRPr="00694827" w14:paraId="3E60A9A4" w14:textId="77777777" w:rsidTr="00BF3EB4">
        <w:trPr>
          <w:trHeight w:val="720"/>
          <w:tblHeader/>
        </w:trPr>
        <w:tc>
          <w:tcPr>
            <w:tcW w:w="1980" w:type="dxa"/>
            <w:tcBorders>
              <w:top w:val="double" w:sz="4" w:space="0" w:color="auto"/>
              <w:bottom w:val="single" w:sz="4" w:space="0" w:color="auto"/>
            </w:tcBorders>
            <w:vAlign w:val="center"/>
          </w:tcPr>
          <w:p w14:paraId="518DE184"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Persistence Path</w:t>
            </w:r>
          </w:p>
        </w:tc>
        <w:tc>
          <w:tcPr>
            <w:tcW w:w="1620" w:type="dxa"/>
            <w:tcBorders>
              <w:top w:val="double" w:sz="4" w:space="0" w:color="auto"/>
              <w:bottom w:val="single" w:sz="4" w:space="0" w:color="auto"/>
            </w:tcBorders>
            <w:vAlign w:val="center"/>
          </w:tcPr>
          <w:p w14:paraId="4B115760" w14:textId="77777777" w:rsidR="00EE5621" w:rsidRPr="00694827" w:rsidRDefault="00EE5621" w:rsidP="003A076A">
            <w:pPr>
              <w:jc w:val="both"/>
              <w:rPr>
                <w:rFonts w:ascii="Times New Roman" w:hAnsi="Times New Roman"/>
                <w:b/>
                <w:bCs/>
                <w:sz w:val="24"/>
                <w:szCs w:val="24"/>
              </w:rPr>
            </w:pPr>
            <w:proofErr w:type="spellStart"/>
            <w:r w:rsidRPr="00694827">
              <w:rPr>
                <w:rFonts w:ascii="Times New Roman" w:hAnsi="Times New Roman"/>
                <w:b/>
                <w:bCs/>
                <w:sz w:val="24"/>
                <w:szCs w:val="24"/>
              </w:rPr>
              <w:t>Subpath</w:t>
            </w:r>
            <w:proofErr w:type="spellEnd"/>
          </w:p>
        </w:tc>
        <w:tc>
          <w:tcPr>
            <w:tcW w:w="5311" w:type="dxa"/>
            <w:tcBorders>
              <w:top w:val="double" w:sz="4" w:space="0" w:color="auto"/>
              <w:bottom w:val="single" w:sz="4" w:space="0" w:color="auto"/>
            </w:tcBorders>
            <w:vAlign w:val="center"/>
          </w:tcPr>
          <w:p w14:paraId="7351D038"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Close-ended Items</w:t>
            </w:r>
          </w:p>
        </w:tc>
        <w:tc>
          <w:tcPr>
            <w:tcW w:w="236" w:type="dxa"/>
            <w:gridSpan w:val="2"/>
            <w:tcBorders>
              <w:top w:val="double" w:sz="4" w:space="0" w:color="auto"/>
              <w:bottom w:val="single" w:sz="4" w:space="0" w:color="auto"/>
            </w:tcBorders>
            <w:vAlign w:val="center"/>
          </w:tcPr>
          <w:p w14:paraId="24ADE616" w14:textId="77777777" w:rsidR="00EE5621" w:rsidRPr="00694827" w:rsidRDefault="00EE5621" w:rsidP="003A076A">
            <w:pPr>
              <w:jc w:val="both"/>
              <w:rPr>
                <w:rFonts w:ascii="Times New Roman" w:hAnsi="Times New Roman"/>
                <w:b/>
                <w:bCs/>
                <w:sz w:val="24"/>
                <w:szCs w:val="24"/>
              </w:rPr>
            </w:pPr>
          </w:p>
        </w:tc>
      </w:tr>
      <w:tr w:rsidR="00EE5621" w:rsidRPr="00694827" w14:paraId="4D4F6869" w14:textId="77777777" w:rsidTr="00BF3EB4">
        <w:trPr>
          <w:gridAfter w:val="2"/>
          <w:wAfter w:w="236" w:type="dxa"/>
          <w:trHeight w:val="1008"/>
        </w:trPr>
        <w:tc>
          <w:tcPr>
            <w:tcW w:w="1980" w:type="dxa"/>
            <w:vMerge w:val="restart"/>
            <w:tcBorders>
              <w:top w:val="single" w:sz="4" w:space="0" w:color="auto"/>
            </w:tcBorders>
            <w:vAlign w:val="center"/>
          </w:tcPr>
          <w:p w14:paraId="1D58D5A4"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Informational</w:t>
            </w:r>
          </w:p>
        </w:tc>
        <w:tc>
          <w:tcPr>
            <w:tcW w:w="1620" w:type="dxa"/>
            <w:tcBorders>
              <w:top w:val="single" w:sz="4" w:space="0" w:color="auto"/>
            </w:tcBorders>
            <w:vAlign w:val="center"/>
          </w:tcPr>
          <w:p w14:paraId="7408BEFB" w14:textId="2CB4CD4F" w:rsidR="00EE5621" w:rsidRPr="00694827" w:rsidRDefault="00453BA5" w:rsidP="003A076A">
            <w:pPr>
              <w:jc w:val="both"/>
              <w:rPr>
                <w:rFonts w:ascii="Times New Roman" w:hAnsi="Times New Roman"/>
                <w:i/>
                <w:iCs/>
                <w:sz w:val="24"/>
                <w:szCs w:val="24"/>
              </w:rPr>
            </w:pPr>
            <w:r w:rsidRPr="00694827">
              <w:rPr>
                <w:rFonts w:ascii="Times New Roman" w:hAnsi="Times New Roman"/>
                <w:i/>
                <w:iCs/>
                <w:sz w:val="24"/>
                <w:szCs w:val="24"/>
              </w:rPr>
              <w:t>Evidence Quality</w:t>
            </w:r>
          </w:p>
        </w:tc>
        <w:tc>
          <w:tcPr>
            <w:tcW w:w="5311" w:type="dxa"/>
            <w:tcBorders>
              <w:top w:val="single" w:sz="4" w:space="0" w:color="auto"/>
            </w:tcBorders>
            <w:vAlign w:val="center"/>
          </w:tcPr>
          <w:p w14:paraId="0E938B30"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 xml:space="preserve">People who disagree with me about Y have evidence </w:t>
            </w:r>
            <w:proofErr w:type="gramStart"/>
            <w:r w:rsidRPr="00694827">
              <w:rPr>
                <w:rFonts w:ascii="Times New Roman" w:hAnsi="Times New Roman"/>
                <w:sz w:val="24"/>
                <w:szCs w:val="24"/>
              </w:rPr>
              <w:t>that</w:t>
            </w:r>
            <w:proofErr w:type="gramEnd"/>
            <w:r w:rsidRPr="00694827">
              <w:rPr>
                <w:rFonts w:ascii="Times New Roman" w:hAnsi="Times New Roman"/>
                <w:sz w:val="24"/>
                <w:szCs w:val="24"/>
              </w:rPr>
              <w:t xml:space="preserve"> is less good than my own.</w:t>
            </w:r>
          </w:p>
        </w:tc>
      </w:tr>
      <w:tr w:rsidR="00EE5621" w:rsidRPr="00694827" w14:paraId="1F4D60C0" w14:textId="77777777" w:rsidTr="00BF3EB4">
        <w:trPr>
          <w:gridAfter w:val="2"/>
          <w:wAfter w:w="236" w:type="dxa"/>
          <w:trHeight w:val="1008"/>
        </w:trPr>
        <w:tc>
          <w:tcPr>
            <w:tcW w:w="1980" w:type="dxa"/>
            <w:vMerge/>
            <w:vAlign w:val="center"/>
          </w:tcPr>
          <w:p w14:paraId="7A6551EB" w14:textId="77777777" w:rsidR="00EE5621" w:rsidRPr="00694827" w:rsidRDefault="00EE5621" w:rsidP="003A076A">
            <w:pPr>
              <w:jc w:val="both"/>
              <w:rPr>
                <w:rFonts w:ascii="Times New Roman" w:hAnsi="Times New Roman"/>
                <w:b/>
                <w:bCs/>
                <w:sz w:val="24"/>
                <w:szCs w:val="24"/>
              </w:rPr>
            </w:pPr>
          </w:p>
        </w:tc>
        <w:tc>
          <w:tcPr>
            <w:tcW w:w="1620" w:type="dxa"/>
            <w:vAlign w:val="center"/>
          </w:tcPr>
          <w:p w14:paraId="1C04930B" w14:textId="123C6B40" w:rsidR="00453BA5" w:rsidRPr="00694827" w:rsidRDefault="00453BA5" w:rsidP="003A076A">
            <w:pPr>
              <w:jc w:val="both"/>
              <w:rPr>
                <w:rFonts w:ascii="Times New Roman" w:hAnsi="Times New Roman"/>
                <w:i/>
                <w:iCs/>
                <w:sz w:val="24"/>
                <w:szCs w:val="24"/>
              </w:rPr>
            </w:pPr>
            <w:r w:rsidRPr="00694827">
              <w:rPr>
                <w:rFonts w:ascii="Times New Roman" w:hAnsi="Times New Roman"/>
                <w:i/>
                <w:iCs/>
                <w:sz w:val="24"/>
                <w:szCs w:val="24"/>
              </w:rPr>
              <w:t>Evidence Quantity</w:t>
            </w:r>
          </w:p>
        </w:tc>
        <w:tc>
          <w:tcPr>
            <w:tcW w:w="5311" w:type="dxa"/>
            <w:vAlign w:val="center"/>
          </w:tcPr>
          <w:p w14:paraId="7689CB69"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People who disagree with me about Y have less evidence about this issue than I do.</w:t>
            </w:r>
          </w:p>
        </w:tc>
      </w:tr>
      <w:tr w:rsidR="00EE5621" w:rsidRPr="00694827" w14:paraId="19D1E92F" w14:textId="77777777" w:rsidTr="00BF3EB4">
        <w:trPr>
          <w:gridAfter w:val="2"/>
          <w:wAfter w:w="236" w:type="dxa"/>
          <w:trHeight w:val="1008"/>
        </w:trPr>
        <w:tc>
          <w:tcPr>
            <w:tcW w:w="1980" w:type="dxa"/>
            <w:vMerge/>
            <w:vAlign w:val="center"/>
          </w:tcPr>
          <w:p w14:paraId="768564E9" w14:textId="77777777" w:rsidR="00EE5621" w:rsidRPr="00694827" w:rsidRDefault="00EE5621" w:rsidP="003A076A">
            <w:pPr>
              <w:jc w:val="both"/>
              <w:rPr>
                <w:rFonts w:ascii="Times New Roman" w:hAnsi="Times New Roman"/>
                <w:b/>
                <w:bCs/>
                <w:sz w:val="24"/>
                <w:szCs w:val="24"/>
              </w:rPr>
            </w:pPr>
          </w:p>
        </w:tc>
        <w:tc>
          <w:tcPr>
            <w:tcW w:w="1620" w:type="dxa"/>
            <w:vAlign w:val="center"/>
          </w:tcPr>
          <w:p w14:paraId="767D4390"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Competence</w:t>
            </w:r>
          </w:p>
        </w:tc>
        <w:tc>
          <w:tcPr>
            <w:tcW w:w="5311" w:type="dxa"/>
            <w:vAlign w:val="center"/>
          </w:tcPr>
          <w:p w14:paraId="3E95F482"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People who disagree with me about Y are not as good as I am at evaluating this issue.</w:t>
            </w:r>
          </w:p>
        </w:tc>
      </w:tr>
      <w:tr w:rsidR="00EE5621" w:rsidRPr="00694827" w14:paraId="75642259" w14:textId="77777777" w:rsidTr="00BF3EB4">
        <w:trPr>
          <w:gridAfter w:val="2"/>
          <w:wAfter w:w="236" w:type="dxa"/>
          <w:trHeight w:val="1008"/>
        </w:trPr>
        <w:tc>
          <w:tcPr>
            <w:tcW w:w="1980" w:type="dxa"/>
            <w:vMerge/>
            <w:vAlign w:val="center"/>
          </w:tcPr>
          <w:p w14:paraId="24EB6E44" w14:textId="77777777" w:rsidR="00EE5621" w:rsidRPr="00694827" w:rsidRDefault="00EE5621" w:rsidP="003A076A">
            <w:pPr>
              <w:jc w:val="both"/>
              <w:rPr>
                <w:rFonts w:ascii="Times New Roman" w:hAnsi="Times New Roman"/>
                <w:b/>
                <w:bCs/>
                <w:sz w:val="24"/>
                <w:szCs w:val="24"/>
              </w:rPr>
            </w:pPr>
          </w:p>
        </w:tc>
        <w:tc>
          <w:tcPr>
            <w:tcW w:w="1620" w:type="dxa"/>
            <w:vAlign w:val="center"/>
          </w:tcPr>
          <w:p w14:paraId="76F1F766"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Bias</w:t>
            </w:r>
          </w:p>
        </w:tc>
        <w:tc>
          <w:tcPr>
            <w:tcW w:w="5311" w:type="dxa"/>
            <w:vAlign w:val="center"/>
          </w:tcPr>
          <w:p w14:paraId="3BACF5F2"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People who disagree with me about Y are more biased than I am on this issue.</w:t>
            </w:r>
          </w:p>
        </w:tc>
      </w:tr>
      <w:tr w:rsidR="00EE5621" w:rsidRPr="00694827" w14:paraId="2AC646C2" w14:textId="77777777" w:rsidTr="00BF3EB4">
        <w:trPr>
          <w:gridAfter w:val="2"/>
          <w:wAfter w:w="236" w:type="dxa"/>
          <w:trHeight w:val="144"/>
        </w:trPr>
        <w:tc>
          <w:tcPr>
            <w:tcW w:w="1980" w:type="dxa"/>
            <w:tcBorders>
              <w:bottom w:val="single" w:sz="4" w:space="0" w:color="auto"/>
            </w:tcBorders>
            <w:vAlign w:val="center"/>
          </w:tcPr>
          <w:p w14:paraId="1D869D94" w14:textId="77777777" w:rsidR="00EE5621" w:rsidRPr="00694827" w:rsidRDefault="00EE5621" w:rsidP="003A076A">
            <w:pPr>
              <w:jc w:val="both"/>
              <w:rPr>
                <w:rFonts w:ascii="Times New Roman" w:hAnsi="Times New Roman"/>
                <w:b/>
                <w:bCs/>
                <w:sz w:val="24"/>
                <w:szCs w:val="24"/>
              </w:rPr>
            </w:pPr>
          </w:p>
        </w:tc>
        <w:tc>
          <w:tcPr>
            <w:tcW w:w="1620" w:type="dxa"/>
            <w:tcBorders>
              <w:bottom w:val="single" w:sz="4" w:space="0" w:color="auto"/>
            </w:tcBorders>
            <w:vAlign w:val="center"/>
          </w:tcPr>
          <w:p w14:paraId="50580A4F" w14:textId="77777777" w:rsidR="00EE5621" w:rsidRPr="00694827" w:rsidRDefault="00EE5621" w:rsidP="003A076A">
            <w:pPr>
              <w:jc w:val="both"/>
              <w:rPr>
                <w:rFonts w:ascii="Times New Roman" w:hAnsi="Times New Roman"/>
                <w:sz w:val="24"/>
                <w:szCs w:val="24"/>
              </w:rPr>
            </w:pPr>
          </w:p>
        </w:tc>
        <w:tc>
          <w:tcPr>
            <w:tcW w:w="5311" w:type="dxa"/>
            <w:tcBorders>
              <w:bottom w:val="single" w:sz="4" w:space="0" w:color="auto"/>
            </w:tcBorders>
            <w:vAlign w:val="center"/>
          </w:tcPr>
          <w:p w14:paraId="5C9066D8" w14:textId="77777777" w:rsidR="00EE5621" w:rsidRPr="00694827" w:rsidRDefault="00EE5621" w:rsidP="003A076A">
            <w:pPr>
              <w:jc w:val="both"/>
              <w:rPr>
                <w:rFonts w:ascii="Times New Roman" w:hAnsi="Times New Roman"/>
                <w:sz w:val="24"/>
                <w:szCs w:val="24"/>
              </w:rPr>
            </w:pPr>
          </w:p>
        </w:tc>
      </w:tr>
      <w:tr w:rsidR="00EE5621" w:rsidRPr="00694827" w14:paraId="53A28A68" w14:textId="77777777" w:rsidTr="00BF3EB4">
        <w:trPr>
          <w:gridAfter w:val="1"/>
          <w:wAfter w:w="59" w:type="dxa"/>
          <w:trHeight w:val="432"/>
        </w:trPr>
        <w:tc>
          <w:tcPr>
            <w:tcW w:w="1980" w:type="dxa"/>
            <w:vMerge w:val="restart"/>
            <w:tcBorders>
              <w:top w:val="single" w:sz="4" w:space="0" w:color="auto"/>
            </w:tcBorders>
            <w:vAlign w:val="center"/>
          </w:tcPr>
          <w:p w14:paraId="13955599"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Ontological</w:t>
            </w:r>
          </w:p>
        </w:tc>
        <w:tc>
          <w:tcPr>
            <w:tcW w:w="1620" w:type="dxa"/>
            <w:tcBorders>
              <w:top w:val="single" w:sz="4" w:space="0" w:color="auto"/>
            </w:tcBorders>
            <w:vAlign w:val="center"/>
          </w:tcPr>
          <w:p w14:paraId="63018F3E" w14:textId="4414B9AC" w:rsidR="00EE5621" w:rsidRPr="00694827" w:rsidRDefault="00453BA5" w:rsidP="003A076A">
            <w:pPr>
              <w:jc w:val="both"/>
              <w:rPr>
                <w:rFonts w:ascii="Times New Roman" w:hAnsi="Times New Roman"/>
                <w:i/>
                <w:iCs/>
                <w:sz w:val="24"/>
                <w:szCs w:val="24"/>
              </w:rPr>
            </w:pPr>
            <w:r w:rsidRPr="00694827">
              <w:rPr>
                <w:rFonts w:ascii="Times New Roman" w:hAnsi="Times New Roman"/>
                <w:i/>
                <w:iCs/>
                <w:sz w:val="24"/>
                <w:szCs w:val="24"/>
              </w:rPr>
              <w:t>Difficulty</w:t>
            </w:r>
          </w:p>
        </w:tc>
        <w:tc>
          <w:tcPr>
            <w:tcW w:w="5488" w:type="dxa"/>
            <w:gridSpan w:val="2"/>
            <w:tcBorders>
              <w:top w:val="single" w:sz="4" w:space="0" w:color="auto"/>
            </w:tcBorders>
            <w:vAlign w:val="center"/>
          </w:tcPr>
          <w:p w14:paraId="4DE1345C"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Knowing what to believe about Y is very difficult.</w:t>
            </w:r>
          </w:p>
        </w:tc>
      </w:tr>
      <w:tr w:rsidR="00EE5621" w:rsidRPr="00694827" w14:paraId="34B406E5" w14:textId="77777777" w:rsidTr="00BF3EB4">
        <w:trPr>
          <w:gridAfter w:val="2"/>
          <w:wAfter w:w="236" w:type="dxa"/>
          <w:trHeight w:val="1152"/>
        </w:trPr>
        <w:tc>
          <w:tcPr>
            <w:tcW w:w="1980" w:type="dxa"/>
            <w:vMerge/>
            <w:vAlign w:val="center"/>
          </w:tcPr>
          <w:p w14:paraId="1DA4A195" w14:textId="77777777" w:rsidR="00EE5621" w:rsidRPr="00694827" w:rsidRDefault="00EE5621" w:rsidP="003A076A">
            <w:pPr>
              <w:jc w:val="both"/>
              <w:rPr>
                <w:rFonts w:ascii="Times New Roman" w:hAnsi="Times New Roman"/>
                <w:b/>
                <w:bCs/>
                <w:sz w:val="24"/>
                <w:szCs w:val="24"/>
              </w:rPr>
            </w:pPr>
          </w:p>
        </w:tc>
        <w:tc>
          <w:tcPr>
            <w:tcW w:w="1620" w:type="dxa"/>
            <w:vAlign w:val="center"/>
          </w:tcPr>
          <w:p w14:paraId="4FD796E3"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Subjective</w:t>
            </w:r>
          </w:p>
        </w:tc>
        <w:tc>
          <w:tcPr>
            <w:tcW w:w="5311" w:type="dxa"/>
            <w:vAlign w:val="center"/>
          </w:tcPr>
          <w:p w14:paraId="1CC4606D"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Whether Y is more a matter of opinion than fact; there are no right or wrong answers about it.</w:t>
            </w:r>
          </w:p>
        </w:tc>
      </w:tr>
      <w:tr w:rsidR="00EE5621" w:rsidRPr="00694827" w14:paraId="4BEDF0F1" w14:textId="77777777" w:rsidTr="00BF3EB4">
        <w:trPr>
          <w:gridAfter w:val="1"/>
          <w:wAfter w:w="59" w:type="dxa"/>
          <w:trHeight w:val="432"/>
        </w:trPr>
        <w:tc>
          <w:tcPr>
            <w:tcW w:w="1980" w:type="dxa"/>
            <w:vMerge/>
            <w:vAlign w:val="center"/>
          </w:tcPr>
          <w:p w14:paraId="79795C19" w14:textId="77777777" w:rsidR="00EE5621" w:rsidRPr="00694827" w:rsidRDefault="00EE5621" w:rsidP="003A076A">
            <w:pPr>
              <w:jc w:val="both"/>
              <w:rPr>
                <w:rFonts w:ascii="Times New Roman" w:hAnsi="Times New Roman"/>
                <w:b/>
                <w:bCs/>
                <w:sz w:val="24"/>
                <w:szCs w:val="24"/>
              </w:rPr>
            </w:pPr>
          </w:p>
        </w:tc>
        <w:tc>
          <w:tcPr>
            <w:tcW w:w="1620" w:type="dxa"/>
            <w:vAlign w:val="center"/>
          </w:tcPr>
          <w:p w14:paraId="3FCF3447"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Unknowable</w:t>
            </w:r>
          </w:p>
        </w:tc>
        <w:tc>
          <w:tcPr>
            <w:tcW w:w="5488" w:type="dxa"/>
            <w:gridSpan w:val="2"/>
            <w:vAlign w:val="center"/>
          </w:tcPr>
          <w:p w14:paraId="0B1551C0"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People will never know whether Y; it is an issue that is fundamentally unknowable.</w:t>
            </w:r>
          </w:p>
        </w:tc>
      </w:tr>
      <w:tr w:rsidR="00EE5621" w:rsidRPr="00694827" w14:paraId="07AA88B2" w14:textId="77777777" w:rsidTr="00BF3EB4">
        <w:trPr>
          <w:trHeight w:val="144"/>
        </w:trPr>
        <w:tc>
          <w:tcPr>
            <w:tcW w:w="1980" w:type="dxa"/>
            <w:tcBorders>
              <w:bottom w:val="single" w:sz="4" w:space="0" w:color="auto"/>
            </w:tcBorders>
            <w:vAlign w:val="center"/>
          </w:tcPr>
          <w:p w14:paraId="02411E41" w14:textId="77777777" w:rsidR="00EE5621" w:rsidRPr="00694827" w:rsidRDefault="00EE5621" w:rsidP="003A076A">
            <w:pPr>
              <w:jc w:val="both"/>
              <w:rPr>
                <w:rFonts w:ascii="Times New Roman" w:hAnsi="Times New Roman"/>
                <w:b/>
                <w:bCs/>
                <w:sz w:val="24"/>
                <w:szCs w:val="24"/>
              </w:rPr>
            </w:pPr>
          </w:p>
        </w:tc>
        <w:tc>
          <w:tcPr>
            <w:tcW w:w="1620" w:type="dxa"/>
            <w:tcBorders>
              <w:bottom w:val="single" w:sz="4" w:space="0" w:color="auto"/>
            </w:tcBorders>
            <w:vAlign w:val="center"/>
          </w:tcPr>
          <w:p w14:paraId="173248C8" w14:textId="77777777" w:rsidR="00EE5621" w:rsidRPr="00694827" w:rsidRDefault="00EE5621" w:rsidP="003A076A">
            <w:pPr>
              <w:jc w:val="both"/>
              <w:rPr>
                <w:rFonts w:ascii="Times New Roman" w:hAnsi="Times New Roman"/>
                <w:i/>
                <w:iCs/>
                <w:sz w:val="24"/>
                <w:szCs w:val="24"/>
              </w:rPr>
            </w:pPr>
          </w:p>
        </w:tc>
        <w:tc>
          <w:tcPr>
            <w:tcW w:w="5311" w:type="dxa"/>
            <w:tcBorders>
              <w:bottom w:val="single" w:sz="4" w:space="0" w:color="auto"/>
            </w:tcBorders>
            <w:vAlign w:val="center"/>
          </w:tcPr>
          <w:p w14:paraId="7F1ED7BA" w14:textId="77777777" w:rsidR="00EE5621" w:rsidRPr="00694827" w:rsidRDefault="00EE5621" w:rsidP="003A076A">
            <w:pPr>
              <w:jc w:val="both"/>
              <w:rPr>
                <w:rFonts w:ascii="Times New Roman" w:hAnsi="Times New Roman"/>
                <w:sz w:val="24"/>
                <w:szCs w:val="24"/>
              </w:rPr>
            </w:pPr>
          </w:p>
        </w:tc>
        <w:tc>
          <w:tcPr>
            <w:tcW w:w="236" w:type="dxa"/>
            <w:gridSpan w:val="2"/>
            <w:tcBorders>
              <w:bottom w:val="single" w:sz="4" w:space="0" w:color="auto"/>
            </w:tcBorders>
            <w:vAlign w:val="center"/>
          </w:tcPr>
          <w:p w14:paraId="5D46FED1" w14:textId="77777777" w:rsidR="00EE5621" w:rsidRPr="00694827" w:rsidRDefault="00EE5621" w:rsidP="003A076A">
            <w:pPr>
              <w:jc w:val="both"/>
              <w:rPr>
                <w:rFonts w:ascii="Times New Roman" w:hAnsi="Times New Roman"/>
                <w:sz w:val="24"/>
                <w:szCs w:val="24"/>
              </w:rPr>
            </w:pPr>
          </w:p>
        </w:tc>
      </w:tr>
      <w:tr w:rsidR="00EE5621" w:rsidRPr="00694827" w14:paraId="432730D4" w14:textId="77777777" w:rsidTr="00BF3EB4">
        <w:trPr>
          <w:gridAfter w:val="2"/>
          <w:wAfter w:w="236" w:type="dxa"/>
          <w:trHeight w:val="1296"/>
        </w:trPr>
        <w:tc>
          <w:tcPr>
            <w:tcW w:w="1980" w:type="dxa"/>
            <w:vMerge w:val="restart"/>
            <w:tcBorders>
              <w:top w:val="single" w:sz="4" w:space="0" w:color="auto"/>
            </w:tcBorders>
            <w:vAlign w:val="center"/>
          </w:tcPr>
          <w:p w14:paraId="344AD64D"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Functional</w:t>
            </w:r>
          </w:p>
        </w:tc>
        <w:tc>
          <w:tcPr>
            <w:tcW w:w="1620" w:type="dxa"/>
            <w:tcBorders>
              <w:top w:val="single" w:sz="4" w:space="0" w:color="auto"/>
            </w:tcBorders>
            <w:vAlign w:val="center"/>
          </w:tcPr>
          <w:p w14:paraId="360C264F"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Inter-</w:t>
            </w:r>
          </w:p>
          <w:p w14:paraId="0B26727A"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personal</w:t>
            </w:r>
          </w:p>
        </w:tc>
        <w:tc>
          <w:tcPr>
            <w:tcW w:w="5311" w:type="dxa"/>
            <w:tcBorders>
              <w:top w:val="single" w:sz="4" w:space="0" w:color="auto"/>
            </w:tcBorders>
            <w:vAlign w:val="center"/>
          </w:tcPr>
          <w:p w14:paraId="5D027AA0"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 changing my view could damage my relationships with important people in my life.</w:t>
            </w:r>
          </w:p>
        </w:tc>
      </w:tr>
      <w:tr w:rsidR="00EE5621" w:rsidRPr="00694827" w14:paraId="570AAADA" w14:textId="77777777" w:rsidTr="00BF3EB4">
        <w:trPr>
          <w:gridAfter w:val="2"/>
          <w:wAfter w:w="236" w:type="dxa"/>
          <w:trHeight w:val="1008"/>
        </w:trPr>
        <w:tc>
          <w:tcPr>
            <w:tcW w:w="1980" w:type="dxa"/>
            <w:vMerge/>
            <w:vAlign w:val="center"/>
          </w:tcPr>
          <w:p w14:paraId="518913A6" w14:textId="77777777" w:rsidR="00EE5621" w:rsidRPr="00694827" w:rsidRDefault="00EE5621" w:rsidP="003A076A">
            <w:pPr>
              <w:jc w:val="both"/>
              <w:rPr>
                <w:rFonts w:ascii="Times New Roman" w:hAnsi="Times New Roman"/>
                <w:b/>
                <w:bCs/>
                <w:sz w:val="24"/>
                <w:szCs w:val="24"/>
              </w:rPr>
            </w:pPr>
          </w:p>
        </w:tc>
        <w:tc>
          <w:tcPr>
            <w:tcW w:w="1620" w:type="dxa"/>
            <w:vAlign w:val="center"/>
          </w:tcPr>
          <w:p w14:paraId="12C3B0F5" w14:textId="6A23D924"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Intra-</w:t>
            </w:r>
            <w:r w:rsidR="00453BA5" w:rsidRPr="00694827">
              <w:rPr>
                <w:rFonts w:ascii="Times New Roman" w:hAnsi="Times New Roman"/>
                <w:i/>
                <w:iCs/>
                <w:sz w:val="24"/>
                <w:szCs w:val="24"/>
              </w:rPr>
              <w:br/>
            </w:r>
            <w:r w:rsidRPr="00694827">
              <w:rPr>
                <w:rFonts w:ascii="Times New Roman" w:hAnsi="Times New Roman"/>
                <w:i/>
                <w:iCs/>
                <w:sz w:val="24"/>
                <w:szCs w:val="24"/>
              </w:rPr>
              <w:t>personal</w:t>
            </w:r>
          </w:p>
        </w:tc>
        <w:tc>
          <w:tcPr>
            <w:tcW w:w="5311" w:type="dxa"/>
            <w:vAlign w:val="center"/>
          </w:tcPr>
          <w:p w14:paraId="78685ED3"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 changing my view would threaten who I am as a person.</w:t>
            </w:r>
          </w:p>
        </w:tc>
      </w:tr>
      <w:tr w:rsidR="00EE5621" w:rsidRPr="00694827" w14:paraId="20225738" w14:textId="77777777" w:rsidTr="00BF3EB4">
        <w:trPr>
          <w:trHeight w:val="20"/>
        </w:trPr>
        <w:tc>
          <w:tcPr>
            <w:tcW w:w="1980" w:type="dxa"/>
            <w:tcBorders>
              <w:bottom w:val="single" w:sz="4" w:space="0" w:color="auto"/>
            </w:tcBorders>
            <w:vAlign w:val="center"/>
          </w:tcPr>
          <w:p w14:paraId="4F49641B" w14:textId="77777777" w:rsidR="00EE5621" w:rsidRPr="00694827" w:rsidRDefault="00EE5621" w:rsidP="003A076A">
            <w:pPr>
              <w:jc w:val="both"/>
              <w:rPr>
                <w:rFonts w:ascii="Times New Roman" w:hAnsi="Times New Roman"/>
                <w:b/>
                <w:bCs/>
                <w:sz w:val="24"/>
                <w:szCs w:val="24"/>
              </w:rPr>
            </w:pPr>
          </w:p>
        </w:tc>
        <w:tc>
          <w:tcPr>
            <w:tcW w:w="1620" w:type="dxa"/>
            <w:tcBorders>
              <w:bottom w:val="single" w:sz="4" w:space="0" w:color="auto"/>
            </w:tcBorders>
            <w:vAlign w:val="center"/>
          </w:tcPr>
          <w:p w14:paraId="4D9243C3" w14:textId="77777777" w:rsidR="00EE5621" w:rsidRPr="00694827" w:rsidRDefault="00EE5621" w:rsidP="003A076A">
            <w:pPr>
              <w:jc w:val="both"/>
              <w:rPr>
                <w:rFonts w:ascii="Times New Roman" w:hAnsi="Times New Roman"/>
                <w:i/>
                <w:iCs/>
                <w:sz w:val="24"/>
                <w:szCs w:val="24"/>
              </w:rPr>
            </w:pPr>
          </w:p>
        </w:tc>
        <w:tc>
          <w:tcPr>
            <w:tcW w:w="5311" w:type="dxa"/>
            <w:tcBorders>
              <w:bottom w:val="single" w:sz="4" w:space="0" w:color="auto"/>
            </w:tcBorders>
            <w:vAlign w:val="center"/>
          </w:tcPr>
          <w:p w14:paraId="7F3E7584" w14:textId="77777777" w:rsidR="00EE5621" w:rsidRPr="00694827" w:rsidRDefault="00EE5621" w:rsidP="003A076A">
            <w:pPr>
              <w:jc w:val="both"/>
              <w:rPr>
                <w:rFonts w:ascii="Times New Roman" w:hAnsi="Times New Roman"/>
                <w:sz w:val="24"/>
                <w:szCs w:val="24"/>
              </w:rPr>
            </w:pPr>
          </w:p>
        </w:tc>
        <w:tc>
          <w:tcPr>
            <w:tcW w:w="236" w:type="dxa"/>
            <w:gridSpan w:val="2"/>
            <w:tcBorders>
              <w:bottom w:val="single" w:sz="4" w:space="0" w:color="auto"/>
            </w:tcBorders>
            <w:vAlign w:val="center"/>
          </w:tcPr>
          <w:p w14:paraId="1A2F3574" w14:textId="77777777" w:rsidR="00EE5621" w:rsidRPr="00694827" w:rsidRDefault="00EE5621" w:rsidP="003A076A">
            <w:pPr>
              <w:jc w:val="both"/>
              <w:rPr>
                <w:rFonts w:ascii="Times New Roman" w:hAnsi="Times New Roman"/>
                <w:sz w:val="24"/>
                <w:szCs w:val="24"/>
              </w:rPr>
            </w:pPr>
          </w:p>
        </w:tc>
      </w:tr>
      <w:tr w:rsidR="00EE5621" w:rsidRPr="00694827" w14:paraId="15584488" w14:textId="77777777" w:rsidTr="00BF3EB4">
        <w:trPr>
          <w:gridAfter w:val="2"/>
          <w:wAfter w:w="236" w:type="dxa"/>
          <w:trHeight w:val="1008"/>
        </w:trPr>
        <w:tc>
          <w:tcPr>
            <w:tcW w:w="1980" w:type="dxa"/>
            <w:vMerge w:val="restart"/>
            <w:tcBorders>
              <w:top w:val="single" w:sz="4" w:space="0" w:color="auto"/>
            </w:tcBorders>
            <w:vAlign w:val="center"/>
          </w:tcPr>
          <w:p w14:paraId="6078BC09"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Computational</w:t>
            </w:r>
          </w:p>
          <w:p w14:paraId="12D2840F" w14:textId="77777777" w:rsidR="00EE5621" w:rsidRPr="00694827" w:rsidRDefault="00EE5621" w:rsidP="003A076A">
            <w:pPr>
              <w:jc w:val="both"/>
              <w:rPr>
                <w:rFonts w:ascii="Times New Roman" w:hAnsi="Times New Roman"/>
                <w:b/>
                <w:bCs/>
                <w:sz w:val="24"/>
                <w:szCs w:val="24"/>
              </w:rPr>
            </w:pPr>
          </w:p>
        </w:tc>
        <w:tc>
          <w:tcPr>
            <w:tcW w:w="1620" w:type="dxa"/>
            <w:tcBorders>
              <w:top w:val="single" w:sz="4" w:space="0" w:color="auto"/>
            </w:tcBorders>
            <w:vAlign w:val="center"/>
          </w:tcPr>
          <w:p w14:paraId="3120DE4F"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Awareness</w:t>
            </w:r>
          </w:p>
        </w:tc>
        <w:tc>
          <w:tcPr>
            <w:tcW w:w="5311" w:type="dxa"/>
            <w:tcBorders>
              <w:top w:val="single" w:sz="4" w:space="0" w:color="auto"/>
            </w:tcBorders>
            <w:vAlign w:val="center"/>
          </w:tcPr>
          <w:p w14:paraId="54FD52A4"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I have deeply considered why people disagree about whether Y.</w:t>
            </w:r>
          </w:p>
        </w:tc>
      </w:tr>
      <w:tr w:rsidR="00EE5621" w:rsidRPr="00694827" w14:paraId="3E78D3A1" w14:textId="77777777" w:rsidTr="00BF3EB4">
        <w:trPr>
          <w:gridAfter w:val="2"/>
          <w:wAfter w:w="236" w:type="dxa"/>
          <w:trHeight w:val="1152"/>
        </w:trPr>
        <w:tc>
          <w:tcPr>
            <w:tcW w:w="1980" w:type="dxa"/>
            <w:vMerge/>
            <w:vAlign w:val="center"/>
          </w:tcPr>
          <w:p w14:paraId="7649DEE8" w14:textId="77777777" w:rsidR="00EE5621" w:rsidRPr="00694827" w:rsidRDefault="00EE5621" w:rsidP="003A076A">
            <w:pPr>
              <w:jc w:val="both"/>
              <w:rPr>
                <w:rFonts w:ascii="Times New Roman" w:hAnsi="Times New Roman"/>
                <w:sz w:val="24"/>
                <w:szCs w:val="24"/>
              </w:rPr>
            </w:pPr>
          </w:p>
        </w:tc>
        <w:tc>
          <w:tcPr>
            <w:tcW w:w="1620" w:type="dxa"/>
            <w:vAlign w:val="center"/>
          </w:tcPr>
          <w:p w14:paraId="0AF971C1" w14:textId="77777777" w:rsidR="00EE5621" w:rsidRPr="00694827" w:rsidRDefault="00EE5621" w:rsidP="003A076A">
            <w:pPr>
              <w:jc w:val="both"/>
              <w:rPr>
                <w:rFonts w:ascii="Times New Roman" w:hAnsi="Times New Roman"/>
                <w:i/>
                <w:iCs/>
                <w:sz w:val="24"/>
                <w:szCs w:val="24"/>
              </w:rPr>
            </w:pPr>
            <w:r w:rsidRPr="00694827">
              <w:rPr>
                <w:rFonts w:ascii="Times New Roman" w:hAnsi="Times New Roman"/>
                <w:i/>
                <w:iCs/>
                <w:sz w:val="24"/>
                <w:szCs w:val="24"/>
              </w:rPr>
              <w:t>Majority</w:t>
            </w:r>
          </w:p>
        </w:tc>
        <w:tc>
          <w:tcPr>
            <w:tcW w:w="5311" w:type="dxa"/>
            <w:vAlign w:val="center"/>
          </w:tcPr>
          <w:p w14:paraId="1E8DBC2D"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People disagreeing about Y does not matter to me, given that enough people actually agree with me.</w:t>
            </w:r>
          </w:p>
        </w:tc>
      </w:tr>
      <w:tr w:rsidR="00EE5621" w:rsidRPr="003A076A" w14:paraId="4332B345" w14:textId="77777777" w:rsidTr="00BF3EB4">
        <w:trPr>
          <w:trHeight w:val="20"/>
        </w:trPr>
        <w:tc>
          <w:tcPr>
            <w:tcW w:w="1980" w:type="dxa"/>
            <w:tcBorders>
              <w:bottom w:val="double" w:sz="4" w:space="0" w:color="auto"/>
            </w:tcBorders>
            <w:vAlign w:val="center"/>
          </w:tcPr>
          <w:p w14:paraId="3C5B93B1" w14:textId="77777777" w:rsidR="00EE5621" w:rsidRPr="003A076A" w:rsidRDefault="00EE5621" w:rsidP="003A076A">
            <w:pPr>
              <w:jc w:val="both"/>
              <w:rPr>
                <w:sz w:val="24"/>
                <w:szCs w:val="24"/>
              </w:rPr>
            </w:pPr>
          </w:p>
        </w:tc>
        <w:tc>
          <w:tcPr>
            <w:tcW w:w="1620" w:type="dxa"/>
            <w:tcBorders>
              <w:bottom w:val="double" w:sz="4" w:space="0" w:color="auto"/>
            </w:tcBorders>
            <w:vAlign w:val="center"/>
          </w:tcPr>
          <w:p w14:paraId="203DBCBA" w14:textId="77777777" w:rsidR="00EE5621" w:rsidRPr="003A076A" w:rsidRDefault="00EE5621" w:rsidP="003A076A">
            <w:pPr>
              <w:jc w:val="both"/>
              <w:rPr>
                <w:i/>
                <w:iCs/>
                <w:sz w:val="24"/>
                <w:szCs w:val="24"/>
              </w:rPr>
            </w:pPr>
          </w:p>
        </w:tc>
        <w:tc>
          <w:tcPr>
            <w:tcW w:w="5311" w:type="dxa"/>
            <w:tcBorders>
              <w:bottom w:val="double" w:sz="4" w:space="0" w:color="auto"/>
            </w:tcBorders>
            <w:vAlign w:val="center"/>
          </w:tcPr>
          <w:p w14:paraId="7B7DF3B9" w14:textId="77777777" w:rsidR="00EE5621" w:rsidRPr="003A076A" w:rsidRDefault="00EE5621" w:rsidP="003A076A">
            <w:pPr>
              <w:jc w:val="both"/>
              <w:rPr>
                <w:sz w:val="24"/>
                <w:szCs w:val="24"/>
              </w:rPr>
            </w:pPr>
          </w:p>
        </w:tc>
        <w:tc>
          <w:tcPr>
            <w:tcW w:w="236" w:type="dxa"/>
            <w:gridSpan w:val="2"/>
            <w:tcBorders>
              <w:bottom w:val="double" w:sz="4" w:space="0" w:color="auto"/>
            </w:tcBorders>
            <w:vAlign w:val="center"/>
          </w:tcPr>
          <w:p w14:paraId="29FBFD57" w14:textId="77777777" w:rsidR="00EE5621" w:rsidRPr="003A076A" w:rsidRDefault="00EE5621" w:rsidP="003A076A">
            <w:pPr>
              <w:jc w:val="both"/>
              <w:rPr>
                <w:sz w:val="24"/>
                <w:szCs w:val="24"/>
              </w:rPr>
            </w:pPr>
          </w:p>
        </w:tc>
      </w:tr>
    </w:tbl>
    <w:p w14:paraId="0B142E8B" w14:textId="445C52AD" w:rsidR="00EE5621" w:rsidRPr="003A076A" w:rsidRDefault="00EE5621"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Table shows closed-ended analogues of coding categories from </w:t>
      </w:r>
      <w:r w:rsidR="002F58A4">
        <w:rPr>
          <w:rFonts w:eastAsia="Times"/>
          <w:kern w:val="0"/>
          <w:sz w:val="24"/>
          <w:szCs w:val="24"/>
          <w14:ligatures w14:val="none"/>
        </w:rPr>
        <w:t>Study</w:t>
      </w:r>
      <w:r w:rsidRPr="003A076A">
        <w:rPr>
          <w:rFonts w:eastAsia="Times"/>
          <w:kern w:val="0"/>
          <w:sz w:val="24"/>
          <w:szCs w:val="24"/>
          <w14:ligatures w14:val="none"/>
        </w:rPr>
        <w:t xml:space="preserve"> 1. Measures for questioners are abridged where they follow directly from the measures for persisters. Functional items are abridged—in the </w:t>
      </w:r>
      <w:r w:rsidR="002F58A4">
        <w:rPr>
          <w:rFonts w:eastAsia="Times"/>
          <w:kern w:val="0"/>
          <w:sz w:val="24"/>
          <w:szCs w:val="24"/>
          <w14:ligatures w14:val="none"/>
        </w:rPr>
        <w:t>study</w:t>
      </w:r>
      <w:r w:rsidRPr="003A076A">
        <w:rPr>
          <w:rFonts w:eastAsia="Times"/>
          <w:kern w:val="0"/>
          <w:sz w:val="24"/>
          <w:szCs w:val="24"/>
          <w14:ligatures w14:val="none"/>
        </w:rPr>
        <w:t xml:space="preserve">, they were preceded by “It’s important to [maintain my view / be open to changing my mind] about whether Y because (…).” Questioners were </w:t>
      </w:r>
      <w:proofErr w:type="gramStart"/>
      <w:r w:rsidRPr="003A076A">
        <w:rPr>
          <w:rFonts w:eastAsia="Times"/>
          <w:kern w:val="0"/>
          <w:sz w:val="24"/>
          <w:szCs w:val="24"/>
          <w14:ligatures w14:val="none"/>
        </w:rPr>
        <w:t>shown the items</w:t>
      </w:r>
      <w:proofErr w:type="gramEnd"/>
      <w:r w:rsidRPr="003A076A">
        <w:rPr>
          <w:rFonts w:eastAsia="Times"/>
          <w:kern w:val="0"/>
          <w:sz w:val="24"/>
          <w:szCs w:val="24"/>
          <w14:ligatures w14:val="none"/>
        </w:rPr>
        <w:t xml:space="preserve"> with different wording</w:t>
      </w:r>
      <w:r w:rsidR="00D52B51">
        <w:rPr>
          <w:rFonts w:eastAsia="Times"/>
          <w:kern w:val="0"/>
          <w:sz w:val="24"/>
          <w:szCs w:val="24"/>
          <w14:ligatures w14:val="none"/>
        </w:rPr>
        <w:t xml:space="preserve"> across some, but not all measures, and are omitted here because this inconsistency makes their interpretation difficult,</w:t>
      </w:r>
      <w:r w:rsidRPr="003A076A">
        <w:rPr>
          <w:rFonts w:eastAsia="Times"/>
          <w:kern w:val="0"/>
          <w:sz w:val="24"/>
          <w:szCs w:val="24"/>
          <w14:ligatures w14:val="none"/>
        </w:rPr>
        <w:t xml:space="preserve"> </w:t>
      </w:r>
      <w:r w:rsidR="00D52B51">
        <w:rPr>
          <w:rFonts w:eastAsia="Times"/>
          <w:kern w:val="0"/>
          <w:sz w:val="24"/>
          <w:szCs w:val="24"/>
          <w14:ligatures w14:val="none"/>
        </w:rPr>
        <w:t xml:space="preserve">and because </w:t>
      </w:r>
      <w:r w:rsidRPr="003A076A">
        <w:rPr>
          <w:rFonts w:eastAsia="Times"/>
          <w:kern w:val="0"/>
          <w:sz w:val="24"/>
          <w:szCs w:val="24"/>
          <w14:ligatures w14:val="none"/>
        </w:rPr>
        <w:t>our pre-registered analyses did not incorporate questioner’s responses.</w:t>
      </w:r>
      <w:r w:rsidR="001D60EE">
        <w:rPr>
          <w:rFonts w:eastAsia="Times"/>
          <w:kern w:val="0"/>
          <w:sz w:val="24"/>
          <w:szCs w:val="24"/>
          <w14:ligatures w14:val="none"/>
        </w:rPr>
        <w:t xml:space="preserve"> Although the </w:t>
      </w:r>
      <w:r w:rsidR="001D60EE" w:rsidRPr="008A4DF8">
        <w:rPr>
          <w:rFonts w:eastAsia="Times"/>
          <w:i/>
          <w:iCs/>
          <w:kern w:val="0"/>
          <w:sz w:val="24"/>
          <w:szCs w:val="24"/>
          <w14:ligatures w14:val="none"/>
        </w:rPr>
        <w:t>difficulty</w:t>
      </w:r>
      <w:r w:rsidR="001D60EE">
        <w:rPr>
          <w:rFonts w:eastAsia="Times"/>
          <w:kern w:val="0"/>
          <w:sz w:val="24"/>
          <w:szCs w:val="24"/>
          <w14:ligatures w14:val="none"/>
        </w:rPr>
        <w:t xml:space="preserve"> item is related to </w:t>
      </w:r>
      <w:proofErr w:type="gramStart"/>
      <w:r w:rsidR="001D60EE">
        <w:rPr>
          <w:rFonts w:eastAsia="Times"/>
          <w:kern w:val="0"/>
          <w:sz w:val="24"/>
          <w:szCs w:val="24"/>
          <w14:ligatures w14:val="none"/>
        </w:rPr>
        <w:t>unknowability</w:t>
      </w:r>
      <w:proofErr w:type="gramEnd"/>
      <w:r w:rsidR="001D60EE">
        <w:rPr>
          <w:rFonts w:eastAsia="Times"/>
          <w:kern w:val="0"/>
          <w:sz w:val="24"/>
          <w:szCs w:val="24"/>
          <w14:ligatures w14:val="none"/>
        </w:rPr>
        <w:t xml:space="preserve"> (an ontological consideration), it could also reflect computational considerations; the item was modified in later studies to eliminate this ambiguity.</w:t>
      </w:r>
    </w:p>
    <w:p w14:paraId="204A411F" w14:textId="77777777" w:rsidR="00EE5621" w:rsidRPr="003A076A" w:rsidRDefault="00EE5621" w:rsidP="003A076A">
      <w:pPr>
        <w:spacing w:before="240" w:line="480" w:lineRule="auto"/>
        <w:jc w:val="both"/>
        <w:rPr>
          <w:rFonts w:eastAsia="Times"/>
          <w:kern w:val="0"/>
          <w:sz w:val="24"/>
          <w:szCs w:val="24"/>
          <w14:ligatures w14:val="none"/>
        </w:rPr>
      </w:pPr>
    </w:p>
    <w:p w14:paraId="5BB105B2" w14:textId="3A584FC3"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Finally, participants answered an attention check, followed by the same demographic questions used in </w:t>
      </w:r>
      <w:r w:rsidR="002F58A4">
        <w:rPr>
          <w:rFonts w:eastAsia="Times"/>
          <w:kern w:val="0"/>
          <w:sz w:val="24"/>
          <w:szCs w:val="24"/>
          <w14:ligatures w14:val="none"/>
        </w:rPr>
        <w:t>Supplementary Study</w:t>
      </w:r>
      <w:r w:rsidRPr="003A076A">
        <w:rPr>
          <w:rFonts w:eastAsia="Times"/>
          <w:kern w:val="0"/>
          <w:sz w:val="24"/>
          <w:szCs w:val="24"/>
          <w14:ligatures w14:val="none"/>
        </w:rPr>
        <w:t xml:space="preserve"> 1. The attention check was a multiple-choice question that asked: “Which of the following best describes what this survey is about?” There were eight obvious </w:t>
      </w:r>
      <w:proofErr w:type="gramStart"/>
      <w:r w:rsidRPr="003A076A">
        <w:rPr>
          <w:rFonts w:eastAsia="Times"/>
          <w:kern w:val="0"/>
          <w:sz w:val="24"/>
          <w:szCs w:val="24"/>
          <w14:ligatures w14:val="none"/>
        </w:rPr>
        <w:t>lures (‘</w:t>
      </w:r>
      <w:proofErr w:type="gramEnd"/>
      <w:r w:rsidRPr="003A076A">
        <w:rPr>
          <w:rFonts w:eastAsia="Times"/>
          <w:kern w:val="0"/>
          <w:sz w:val="24"/>
          <w:szCs w:val="24"/>
          <w14:ligatures w14:val="none"/>
        </w:rPr>
        <w:t>elementary physics,’ ‘car preferences,’ etc.), and the correct answer was ‘people’s opinions.’</w:t>
      </w:r>
    </w:p>
    <w:p w14:paraId="313469C9"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 xml:space="preserve">Results </w:t>
      </w:r>
    </w:p>
    <w:p w14:paraId="42CB21FB" w14:textId="77777777" w:rsidR="00EE5621" w:rsidRPr="003A076A" w:rsidRDefault="00EE5621" w:rsidP="003A076A">
      <w:pPr>
        <w:keepNext/>
        <w:spacing w:after="0" w:line="480" w:lineRule="auto"/>
        <w:jc w:val="both"/>
        <w:outlineLvl w:val="2"/>
        <w:rPr>
          <w:rFonts w:eastAsia="Times New Roman"/>
          <w:b/>
          <w:i/>
          <w:iCs/>
          <w:kern w:val="0"/>
          <w:sz w:val="24"/>
          <w:szCs w:val="24"/>
          <w14:ligatures w14:val="none"/>
        </w:rPr>
      </w:pPr>
      <w:r w:rsidRPr="003A076A">
        <w:rPr>
          <w:rFonts w:eastAsia="Times New Roman"/>
          <w:b/>
          <w:i/>
          <w:iCs/>
          <w:kern w:val="0"/>
          <w:sz w:val="24"/>
          <w:szCs w:val="24"/>
          <w14:ligatures w14:val="none"/>
        </w:rPr>
        <w:t xml:space="preserve">Perceived Consensus &amp; Persistence </w:t>
      </w:r>
    </w:p>
    <w:p w14:paraId="05E36B7C" w14:textId="68F8AC93"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As in SE1, we first confirmed that our issues were perceived to be controversial (they </w:t>
      </w:r>
      <w:proofErr w:type="gramStart"/>
      <w:r w:rsidRPr="003A076A">
        <w:rPr>
          <w:rFonts w:eastAsia="Times"/>
          <w:kern w:val="0"/>
          <w:sz w:val="24"/>
          <w:szCs w:val="24"/>
          <w14:ligatures w14:val="none"/>
        </w:rPr>
        <w:t>were:</w:t>
      </w:r>
      <w:proofErr w:type="gramEnd"/>
      <w:r w:rsidRPr="003A076A">
        <w:rPr>
          <w:rFonts w:eastAsia="Times"/>
          <w:kern w:val="0"/>
          <w:sz w:val="24"/>
          <w:szCs w:val="24"/>
          <w14:ligatures w14:val="none"/>
        </w:rPr>
        <w:t xml:space="preserve"> across all participants, the percentage of perceived agreement with one’s position in the population was nearly half, at 50.6%), and that our participants had opinions about the issues (they did: 44.6% agreed, 38.4% disagreed, and only 16.9% were unsure). As before, we excluded participants who suspended judgment from analyses of persistence; in accordance with prior results, an exploratory logistic regression shows that the main predictor of suspension was lower confidence. We also verified that participants tended to persist with the closed-ended opinion measure (they did, with 87.8% persisting, 95% CI = [83.3, 91.1], test that the proportion was observed by chance: χ2 (1, 294) = 166.13, </w:t>
      </w:r>
      <w:r w:rsidRPr="003A076A">
        <w:rPr>
          <w:rFonts w:eastAsia="Times"/>
          <w:i/>
          <w:iCs/>
          <w:kern w:val="0"/>
          <w:sz w:val="24"/>
          <w:szCs w:val="24"/>
          <w14:ligatures w14:val="none"/>
        </w:rPr>
        <w:t xml:space="preserve">p &lt; </w:t>
      </w:r>
      <w:r w:rsidRPr="003A076A">
        <w:rPr>
          <w:rFonts w:eastAsia="Times"/>
          <w:kern w:val="0"/>
          <w:sz w:val="24"/>
          <w:szCs w:val="24"/>
          <w14:ligatures w14:val="none"/>
        </w:rPr>
        <w:t xml:space="preserve">.001). As in </w:t>
      </w:r>
      <w:r w:rsidR="002F58A4">
        <w:rPr>
          <w:rFonts w:eastAsia="Times"/>
          <w:kern w:val="0"/>
          <w:sz w:val="24"/>
          <w:szCs w:val="24"/>
          <w14:ligatures w14:val="none"/>
        </w:rPr>
        <w:t>Supplementary Study</w:t>
      </w:r>
      <w:r w:rsidRPr="003A076A">
        <w:rPr>
          <w:rFonts w:eastAsia="Times"/>
          <w:kern w:val="0"/>
          <w:sz w:val="24"/>
          <w:szCs w:val="24"/>
          <w14:ligatures w14:val="none"/>
        </w:rPr>
        <w:t xml:space="preserve"> 1, these proportions were fairly consistent across domains, with perceived agreement with one’s position ranging from 61% in science to 40% for politics, and persistence from 82% for science to 93% for politics. The distributions for stated beliefs, confidence, and population beliefs were consistent with those observed in SE1 (these results are available in our OSF repository). </w:t>
      </w:r>
    </w:p>
    <w:p w14:paraId="009F2A99" w14:textId="77777777" w:rsidR="00EE5621" w:rsidRPr="003A076A" w:rsidRDefault="00EE5621" w:rsidP="003A076A">
      <w:pPr>
        <w:keepNext/>
        <w:spacing w:after="0" w:line="480" w:lineRule="auto"/>
        <w:jc w:val="both"/>
        <w:outlineLvl w:val="2"/>
        <w:rPr>
          <w:rFonts w:eastAsia="Times New Roman"/>
          <w:b/>
          <w:i/>
          <w:iCs/>
          <w:kern w:val="0"/>
          <w:sz w:val="24"/>
          <w:szCs w:val="24"/>
          <w14:ligatures w14:val="none"/>
        </w:rPr>
      </w:pPr>
      <w:r w:rsidRPr="003A076A">
        <w:rPr>
          <w:rFonts w:eastAsia="Times New Roman"/>
          <w:b/>
          <w:i/>
          <w:iCs/>
          <w:kern w:val="0"/>
          <w:sz w:val="24"/>
          <w:szCs w:val="24"/>
          <w14:ligatures w14:val="none"/>
        </w:rPr>
        <w:lastRenderedPageBreak/>
        <w:t xml:space="preserve">Factor Analysis of Persistence Explanations </w:t>
      </w:r>
    </w:p>
    <w:p w14:paraId="7531EC0C" w14:textId="77777777"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To reduce the dimensionality of our 11-item measure of explanations for persistence, and as pre-registered, we conducted the following factor analysis (in accordance with recent recommendations; Jackson, Gillaspy, &amp; Purc-Stephenson, 2009). The analysis was based on data from the 258 participants who reported having an opinion and who persisted despite reflecting on disagreement.</w:t>
      </w:r>
    </w:p>
    <w:p w14:paraId="1739789B" w14:textId="6D2AC866"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We first verified the suitability of our data for factor analysis in accordance with recommendations (see Henson &amp; Roberts, 2006) by ensuring that our data </w:t>
      </w:r>
      <w:proofErr w:type="gramStart"/>
      <w:r w:rsidRPr="003A076A">
        <w:rPr>
          <w:rFonts w:eastAsia="Times"/>
          <w:kern w:val="0"/>
          <w:sz w:val="24"/>
          <w:szCs w:val="24"/>
          <w14:ligatures w14:val="none"/>
        </w:rPr>
        <w:t>were</w:t>
      </w:r>
      <w:proofErr w:type="gramEnd"/>
      <w:r w:rsidRPr="003A076A">
        <w:rPr>
          <w:rFonts w:eastAsia="Times"/>
          <w:kern w:val="0"/>
          <w:sz w:val="24"/>
          <w:szCs w:val="24"/>
          <w14:ligatures w14:val="none"/>
        </w:rPr>
        <w:t xml:space="preserve"> normally distributed. Quantile-quantile plots comparing the empirical and normal distributions indicated no substantial deviations from normality. We then ensured that our data in fact showed patterns of correlation through a Bartlett’s test, which revealed significant correlation, χ</w:t>
      </w:r>
      <w:r w:rsidRPr="003A076A">
        <w:rPr>
          <w:rFonts w:eastAsia="Times"/>
          <w:kern w:val="0"/>
          <w:sz w:val="24"/>
          <w:szCs w:val="24"/>
          <w:vertAlign w:val="superscript"/>
          <w14:ligatures w14:val="none"/>
        </w:rPr>
        <w:t>2</w:t>
      </w:r>
      <w:r w:rsidRPr="003A076A">
        <w:rPr>
          <w:rFonts w:eastAsia="Times"/>
          <w:kern w:val="0"/>
          <w:sz w:val="24"/>
          <w:szCs w:val="24"/>
          <w14:ligatures w14:val="none"/>
        </w:rPr>
        <w:t xml:space="preserve"> (55) = 830.21, </w:t>
      </w:r>
      <w:r w:rsidRPr="003A076A">
        <w:rPr>
          <w:rFonts w:eastAsia="Times"/>
          <w:i/>
          <w:iCs/>
          <w:kern w:val="0"/>
          <w:sz w:val="24"/>
          <w:szCs w:val="24"/>
          <w14:ligatures w14:val="none"/>
        </w:rPr>
        <w:t xml:space="preserve">p </w:t>
      </w:r>
      <w:r w:rsidRPr="003A076A">
        <w:rPr>
          <w:rFonts w:eastAsia="Times"/>
          <w:kern w:val="0"/>
          <w:sz w:val="24"/>
          <w:szCs w:val="24"/>
          <w14:ligatures w14:val="none"/>
        </w:rPr>
        <w:t xml:space="preserve">&lt; .001, and we computed the KMO Measure of Sampling Adequacy, finding an overall </w:t>
      </w:r>
      <w:r w:rsidRPr="003A076A">
        <w:rPr>
          <w:rFonts w:eastAsia="Times"/>
          <w:i/>
          <w:iCs/>
          <w:kern w:val="0"/>
          <w:sz w:val="24"/>
          <w:szCs w:val="24"/>
          <w14:ligatures w14:val="none"/>
        </w:rPr>
        <w:t xml:space="preserve">MSA </w:t>
      </w:r>
      <w:r w:rsidRPr="003A076A">
        <w:rPr>
          <w:rFonts w:eastAsia="Times"/>
          <w:kern w:val="0"/>
          <w:sz w:val="24"/>
          <w:szCs w:val="24"/>
          <w14:ligatures w14:val="none"/>
        </w:rPr>
        <w:t>= .80, which indicates strong factorability. We finally implemented a factor analysis with a minimal residual factoring method and an oblique rotation. We determined the number of factors to include by conducting a parallel analysis, which suggested a three- or four-factor solution (see Supplementary Figure 5</w:t>
      </w:r>
      <w:r w:rsidR="003B34BB" w:rsidRPr="003A076A">
        <w:rPr>
          <w:rFonts w:eastAsia="Times"/>
          <w:kern w:val="0"/>
          <w:sz w:val="24"/>
          <w:szCs w:val="24"/>
          <w14:ligatures w14:val="none"/>
        </w:rPr>
        <w:t>B</w:t>
      </w:r>
      <w:r w:rsidRPr="003A076A">
        <w:rPr>
          <w:rFonts w:eastAsia="Times"/>
          <w:kern w:val="0"/>
          <w:sz w:val="24"/>
          <w:szCs w:val="24"/>
          <w14:ligatures w14:val="none"/>
        </w:rPr>
        <w:t xml:space="preserve"> for a scree plot). </w:t>
      </w:r>
    </w:p>
    <w:p w14:paraId="12D49513" w14:textId="4E6754BD" w:rsidR="00EE5621" w:rsidRPr="003A076A" w:rsidRDefault="00EE5621" w:rsidP="003A076A">
      <w:pPr>
        <w:keepNext/>
        <w:spacing w:before="200" w:after="60" w:line="480" w:lineRule="auto"/>
        <w:jc w:val="both"/>
        <w:outlineLvl w:val="1"/>
        <w:rPr>
          <w:rFonts w:eastAsia="Times New Roman"/>
          <w:b/>
          <w:color w:val="000000"/>
          <w:sz w:val="24"/>
          <w:szCs w:val="24"/>
        </w:rPr>
      </w:pPr>
      <w:r w:rsidRPr="003A076A">
        <w:rPr>
          <w:rFonts w:eastAsia="Times New Roman"/>
          <w:b/>
          <w:color w:val="000000"/>
          <w:sz w:val="24"/>
          <w:szCs w:val="24"/>
        </w:rPr>
        <w:t>Supplementary Figure 5</w:t>
      </w:r>
      <w:r w:rsidR="003B34BB" w:rsidRPr="003A076A">
        <w:rPr>
          <w:rFonts w:eastAsia="Times New Roman"/>
          <w:b/>
          <w:color w:val="000000"/>
          <w:sz w:val="24"/>
          <w:szCs w:val="24"/>
        </w:rPr>
        <w:t>B</w:t>
      </w:r>
    </w:p>
    <w:p w14:paraId="0067A750" w14:textId="5D0C8F49" w:rsidR="00EE5621" w:rsidRPr="003A076A" w:rsidRDefault="00EE5621" w:rsidP="003A076A">
      <w:pPr>
        <w:spacing w:after="0" w:line="480" w:lineRule="auto"/>
        <w:jc w:val="both"/>
        <w:outlineLvl w:val="3"/>
        <w:rPr>
          <w:rFonts w:eastAsia="Times"/>
          <w:i/>
          <w:iCs/>
          <w:color w:val="000000"/>
          <w:sz w:val="24"/>
          <w:szCs w:val="24"/>
        </w:rPr>
      </w:pPr>
      <w:r w:rsidRPr="003A076A">
        <w:rPr>
          <w:rFonts w:eastAsia="Calibri"/>
          <w:noProof/>
          <w:color w:val="000000"/>
          <w:sz w:val="24"/>
          <w:szCs w:val="24"/>
        </w:rPr>
        <w:drawing>
          <wp:anchor distT="0" distB="0" distL="114300" distR="114300" simplePos="0" relativeHeight="251681792" behindDoc="0" locked="0" layoutInCell="1" allowOverlap="1" wp14:anchorId="14FDA6AE" wp14:editId="61F01A61">
            <wp:simplePos x="0" y="0"/>
            <wp:positionH relativeFrom="margin">
              <wp:align>center</wp:align>
            </wp:positionH>
            <wp:positionV relativeFrom="paragraph">
              <wp:posOffset>223520</wp:posOffset>
            </wp:positionV>
            <wp:extent cx="2317750" cy="1689100"/>
            <wp:effectExtent l="0" t="0" r="6350" b="6350"/>
            <wp:wrapTopAndBottom/>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33"/>
                    <a:srcRect t="15941"/>
                    <a:stretch/>
                  </pic:blipFill>
                  <pic:spPr bwMode="auto">
                    <a:xfrm>
                      <a:off x="0" y="0"/>
                      <a:ext cx="2317750"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76A">
        <w:rPr>
          <w:rFonts w:eastAsia="Times"/>
          <w:i/>
          <w:iCs/>
          <w:color w:val="000000"/>
          <w:sz w:val="24"/>
          <w:szCs w:val="24"/>
        </w:rPr>
        <w:t xml:space="preserve">Scree Plot for Factor Analysis from </w:t>
      </w:r>
      <w:r w:rsidR="002F58A4">
        <w:rPr>
          <w:rFonts w:eastAsia="Times"/>
          <w:i/>
          <w:iCs/>
          <w:color w:val="000000"/>
          <w:sz w:val="24"/>
          <w:szCs w:val="24"/>
        </w:rPr>
        <w:t>Study</w:t>
      </w:r>
      <w:r w:rsidRPr="003A076A">
        <w:rPr>
          <w:rFonts w:eastAsia="Times"/>
          <w:i/>
          <w:iCs/>
          <w:color w:val="000000"/>
          <w:sz w:val="24"/>
          <w:szCs w:val="24"/>
        </w:rPr>
        <w:t xml:space="preserve"> 2</w:t>
      </w:r>
    </w:p>
    <w:p w14:paraId="238A5E63" w14:textId="77777777" w:rsidR="00EE5621" w:rsidRPr="003A076A" w:rsidRDefault="00EE5621" w:rsidP="003A076A">
      <w:pPr>
        <w:spacing w:after="0" w:line="480" w:lineRule="auto"/>
        <w:jc w:val="both"/>
        <w:rPr>
          <w:rFonts w:eastAsia="Times"/>
          <w:color w:val="000000"/>
          <w:sz w:val="24"/>
          <w:szCs w:val="24"/>
        </w:rPr>
      </w:pPr>
      <w:r w:rsidRPr="003A076A">
        <w:rPr>
          <w:rFonts w:eastAsia="Times"/>
          <w:i/>
          <w:iCs/>
          <w:color w:val="000000"/>
          <w:sz w:val="24"/>
          <w:szCs w:val="24"/>
        </w:rPr>
        <w:lastRenderedPageBreak/>
        <w:t xml:space="preserve">Note. </w:t>
      </w:r>
      <w:r w:rsidRPr="003A076A">
        <w:rPr>
          <w:rFonts w:eastAsia="Times"/>
          <w:color w:val="000000"/>
          <w:sz w:val="24"/>
          <w:szCs w:val="24"/>
        </w:rPr>
        <w:t>Figure shows scree plot of factor analysis. The blue line shows the actual eigenvalues obtained from the factor analysis, with factors ordered by their relative importance in accounting for variation in the data. The red dashed line shows the expected eigenvalues for randomly simulated data. The point at which the simulated and actual eigenvalues intersect is taken to be the point at which additional factors stop providing more information (and typically corresponds to a qualitative flattening of the slope between subsequent eigenvalues). For this plot, this point occurs between three and four factors, with the fourth factor failing to contribute much information.</w:t>
      </w:r>
    </w:p>
    <w:p w14:paraId="0E53C9E5" w14:textId="29E59492"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four-factor solution explained 51% of total variance in ratings, and the four factors respectively accounted for 22%, 14%, 12%, and 3% of variation in the data. Importantly, the factor loadings were exactly in line with </w:t>
      </w:r>
      <w:proofErr w:type="gramStart"/>
      <w:r w:rsidRPr="003A076A">
        <w:rPr>
          <w:rFonts w:eastAsia="Times"/>
          <w:kern w:val="0"/>
          <w:sz w:val="24"/>
          <w:szCs w:val="24"/>
          <w14:ligatures w14:val="none"/>
        </w:rPr>
        <w:t>our a</w:t>
      </w:r>
      <w:proofErr w:type="gramEnd"/>
      <w:r w:rsidRPr="003A076A">
        <w:rPr>
          <w:rFonts w:eastAsia="Times"/>
          <w:kern w:val="0"/>
          <w:sz w:val="24"/>
          <w:szCs w:val="24"/>
          <w14:ligatures w14:val="none"/>
        </w:rPr>
        <w:t xml:space="preserve"> priori expectations (see </w:t>
      </w:r>
      <w:r w:rsidR="003B34BB" w:rsidRPr="003A076A">
        <w:rPr>
          <w:rFonts w:eastAsia="Times"/>
          <w:kern w:val="0"/>
          <w:sz w:val="24"/>
          <w:szCs w:val="24"/>
          <w14:ligatures w14:val="none"/>
        </w:rPr>
        <w:t>Supplementary Figure 6B</w:t>
      </w:r>
      <w:r w:rsidRPr="003A076A">
        <w:rPr>
          <w:rFonts w:eastAsia="Times"/>
          <w:kern w:val="0"/>
          <w:sz w:val="24"/>
          <w:szCs w:val="24"/>
          <w14:ligatures w14:val="none"/>
        </w:rPr>
        <w:t>). This four-factor model achieved excellent fit (</w:t>
      </w:r>
      <w:r w:rsidRPr="003A076A">
        <w:rPr>
          <w:rFonts w:eastAsia="Times"/>
          <w:i/>
          <w:iCs/>
          <w:kern w:val="0"/>
          <w:sz w:val="24"/>
          <w:szCs w:val="24"/>
          <w14:ligatures w14:val="none"/>
        </w:rPr>
        <w:t xml:space="preserve">TLI </w:t>
      </w:r>
      <w:r w:rsidRPr="003A076A">
        <w:rPr>
          <w:rFonts w:eastAsia="Times"/>
          <w:kern w:val="0"/>
          <w:sz w:val="24"/>
          <w:szCs w:val="24"/>
          <w14:ligatures w14:val="none"/>
        </w:rPr>
        <w:t xml:space="preserve">= 1.01, </w:t>
      </w:r>
      <w:r w:rsidRPr="003A076A">
        <w:rPr>
          <w:rFonts w:eastAsia="Times"/>
          <w:i/>
          <w:iCs/>
          <w:kern w:val="0"/>
          <w:sz w:val="24"/>
          <w:szCs w:val="24"/>
          <w14:ligatures w14:val="none"/>
        </w:rPr>
        <w:t>RMSEA</w:t>
      </w:r>
      <w:r w:rsidRPr="003A076A">
        <w:rPr>
          <w:rFonts w:eastAsia="Times"/>
          <w:kern w:val="0"/>
          <w:sz w:val="24"/>
          <w:szCs w:val="24"/>
          <w14:ligatures w14:val="none"/>
        </w:rPr>
        <w:t xml:space="preserve"> = 0, 90%CI [0, .051]; typical cutoff values indicating good fit are </w:t>
      </w:r>
      <w:r w:rsidRPr="003A076A">
        <w:rPr>
          <w:rFonts w:eastAsia="Times"/>
          <w:i/>
          <w:iCs/>
          <w:kern w:val="0"/>
          <w:sz w:val="24"/>
          <w:szCs w:val="24"/>
          <w14:ligatures w14:val="none"/>
        </w:rPr>
        <w:t>TLI</w:t>
      </w:r>
      <w:r w:rsidRPr="003A076A">
        <w:rPr>
          <w:rFonts w:eastAsia="Times"/>
          <w:kern w:val="0"/>
          <w:sz w:val="24"/>
          <w:szCs w:val="24"/>
          <w14:ligatures w14:val="none"/>
        </w:rPr>
        <w:t xml:space="preserve"> ≥ .95 and </w:t>
      </w:r>
      <w:r w:rsidRPr="003A076A">
        <w:rPr>
          <w:rFonts w:eastAsia="Times"/>
          <w:i/>
          <w:iCs/>
          <w:kern w:val="0"/>
          <w:sz w:val="24"/>
          <w:szCs w:val="24"/>
          <w14:ligatures w14:val="none"/>
        </w:rPr>
        <w:t>RMSEA</w:t>
      </w:r>
      <w:r w:rsidRPr="003A076A">
        <w:rPr>
          <w:rFonts w:eastAsia="Times"/>
          <w:kern w:val="0"/>
          <w:sz w:val="24"/>
          <w:szCs w:val="24"/>
          <w14:ligatures w14:val="none"/>
        </w:rPr>
        <w:t xml:space="preserve"> ≤ .06), as did </w:t>
      </w:r>
      <w:r w:rsidRPr="003A076A">
        <w:rPr>
          <w:rFonts w:eastAsia="Calibri"/>
          <w:color w:val="000000"/>
          <w:sz w:val="24"/>
          <w:szCs w:val="24"/>
        </w:rPr>
        <w:t>the three-factor model (</w:t>
      </w:r>
      <w:r w:rsidRPr="003A076A">
        <w:rPr>
          <w:rFonts w:eastAsia="Calibri"/>
          <w:i/>
          <w:iCs/>
          <w:color w:val="000000"/>
          <w:sz w:val="24"/>
          <w:szCs w:val="24"/>
        </w:rPr>
        <w:t>TLI</w:t>
      </w:r>
      <w:r w:rsidRPr="003A076A">
        <w:rPr>
          <w:rFonts w:eastAsia="Calibri"/>
          <w:color w:val="000000"/>
          <w:sz w:val="24"/>
          <w:szCs w:val="24"/>
        </w:rPr>
        <w:t xml:space="preserve"> = .96, </w:t>
      </w:r>
      <w:r w:rsidRPr="003A076A">
        <w:rPr>
          <w:rFonts w:eastAsia="Calibri"/>
          <w:i/>
          <w:iCs/>
          <w:color w:val="000000"/>
          <w:sz w:val="24"/>
          <w:szCs w:val="24"/>
        </w:rPr>
        <w:t>RMSEA</w:t>
      </w:r>
      <w:r w:rsidRPr="003A076A">
        <w:rPr>
          <w:rFonts w:eastAsia="Calibri"/>
          <w:color w:val="000000"/>
          <w:sz w:val="24"/>
          <w:szCs w:val="24"/>
        </w:rPr>
        <w:t xml:space="preserve"> = .05), as the fourth factor did not capture much variance in the data. </w:t>
      </w:r>
    </w:p>
    <w:p w14:paraId="3F751475" w14:textId="6DE4AFCC" w:rsidR="00EE5621" w:rsidRPr="003A076A" w:rsidRDefault="003B34BB" w:rsidP="003A076A">
      <w:pPr>
        <w:keepNext/>
        <w:spacing w:before="200" w:after="60" w:line="480" w:lineRule="auto"/>
        <w:jc w:val="both"/>
        <w:outlineLvl w:val="1"/>
        <w:rPr>
          <w:rFonts w:eastAsia="Times New Roman"/>
          <w:b/>
          <w:i/>
          <w:iCs/>
          <w:kern w:val="0"/>
          <w:sz w:val="24"/>
          <w:szCs w:val="24"/>
          <w14:ligatures w14:val="none"/>
        </w:rPr>
      </w:pPr>
      <w:r w:rsidRPr="003A076A">
        <w:rPr>
          <w:rFonts w:eastAsia="Times New Roman"/>
          <w:b/>
          <w:kern w:val="0"/>
          <w:sz w:val="24"/>
          <w:szCs w:val="24"/>
          <w14:ligatures w14:val="none"/>
        </w:rPr>
        <w:t>Supplementary Figure 6B</w:t>
      </w:r>
    </w:p>
    <w:p w14:paraId="099EA42C" w14:textId="7FFC4629" w:rsidR="00EE5621" w:rsidRPr="003A076A" w:rsidRDefault="00EE5621" w:rsidP="003A076A">
      <w:pPr>
        <w:spacing w:line="480" w:lineRule="auto"/>
        <w:jc w:val="both"/>
        <w:rPr>
          <w:rFonts w:eastAsia="Times"/>
          <w:i/>
          <w:iCs/>
          <w:noProof/>
          <w:kern w:val="0"/>
          <w:sz w:val="24"/>
          <w:szCs w:val="24"/>
          <w14:ligatures w14:val="none"/>
        </w:rPr>
      </w:pPr>
      <w:r w:rsidRPr="003A076A">
        <w:rPr>
          <w:rFonts w:eastAsia="Calibri"/>
          <w:noProof/>
          <w:color w:val="000000"/>
          <w:sz w:val="24"/>
          <w:szCs w:val="24"/>
        </w:rPr>
        <w:drawing>
          <wp:anchor distT="0" distB="0" distL="114300" distR="114300" simplePos="0" relativeHeight="251682816" behindDoc="0" locked="0" layoutInCell="1" allowOverlap="1" wp14:anchorId="5330EBC8" wp14:editId="16E3C245">
            <wp:simplePos x="0" y="0"/>
            <wp:positionH relativeFrom="margin">
              <wp:align>center</wp:align>
            </wp:positionH>
            <wp:positionV relativeFrom="paragraph">
              <wp:posOffset>221615</wp:posOffset>
            </wp:positionV>
            <wp:extent cx="5105400" cy="2172522"/>
            <wp:effectExtent l="0" t="0" r="0" b="0"/>
            <wp:wrapTopAndBottom/>
            <wp:docPr id="1451666234"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66234" name="Picture 1" descr="A graph with numbers and tex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5400" cy="2172522"/>
                    </a:xfrm>
                    <a:prstGeom prst="rect">
                      <a:avLst/>
                    </a:prstGeom>
                  </pic:spPr>
                </pic:pic>
              </a:graphicData>
            </a:graphic>
          </wp:anchor>
        </w:drawing>
      </w:r>
      <w:r w:rsidRPr="003A076A">
        <w:rPr>
          <w:rFonts w:eastAsia="Times"/>
          <w:i/>
          <w:iCs/>
          <w:kern w:val="0"/>
          <w:sz w:val="24"/>
          <w:szCs w:val="24"/>
          <w14:ligatures w14:val="none"/>
        </w:rPr>
        <w:t xml:space="preserve">Factor Loadings of Responses to Closed-ended Items from </w:t>
      </w:r>
      <w:r w:rsidR="002F58A4">
        <w:rPr>
          <w:rFonts w:eastAsia="Times"/>
          <w:i/>
          <w:iCs/>
          <w:kern w:val="0"/>
          <w:sz w:val="24"/>
          <w:szCs w:val="24"/>
          <w14:ligatures w14:val="none"/>
        </w:rPr>
        <w:t>Study</w:t>
      </w:r>
      <w:r w:rsidRPr="003A076A">
        <w:rPr>
          <w:rFonts w:eastAsia="Times"/>
          <w:i/>
          <w:iCs/>
          <w:kern w:val="0"/>
          <w:sz w:val="24"/>
          <w:szCs w:val="24"/>
          <w14:ligatures w14:val="none"/>
        </w:rPr>
        <w:t xml:space="preserve"> 2</w:t>
      </w:r>
      <w:r w:rsidRPr="003A076A">
        <w:rPr>
          <w:rFonts w:eastAsia="Times"/>
          <w:i/>
          <w:iCs/>
          <w:noProof/>
          <w:kern w:val="0"/>
          <w:sz w:val="24"/>
          <w:szCs w:val="24"/>
          <w14:ligatures w14:val="none"/>
        </w:rPr>
        <w:t xml:space="preserve"> </w:t>
      </w:r>
    </w:p>
    <w:p w14:paraId="260CF365" w14:textId="77777777" w:rsidR="00EE5621" w:rsidRPr="003A076A" w:rsidRDefault="00EE5621" w:rsidP="003A076A">
      <w:pPr>
        <w:spacing w:line="480" w:lineRule="auto"/>
        <w:jc w:val="both"/>
        <w:rPr>
          <w:rFonts w:eastAsia="Times"/>
          <w:bCs/>
          <w:kern w:val="0"/>
          <w:sz w:val="24"/>
          <w:szCs w:val="24"/>
          <w14:ligatures w14:val="none"/>
        </w:rPr>
      </w:pPr>
      <w:r w:rsidRPr="003A076A">
        <w:rPr>
          <w:rFonts w:eastAsia="Times"/>
          <w:i/>
          <w:iCs/>
          <w:kern w:val="0"/>
          <w:sz w:val="24"/>
          <w:szCs w:val="24"/>
          <w14:ligatures w14:val="none"/>
        </w:rPr>
        <w:lastRenderedPageBreak/>
        <w:t xml:space="preserve">Note. </w:t>
      </w:r>
      <w:r w:rsidRPr="003A076A">
        <w:rPr>
          <w:rFonts w:eastAsia="Times"/>
          <w:kern w:val="0"/>
          <w:sz w:val="24"/>
          <w:szCs w:val="24"/>
          <w14:ligatures w14:val="none"/>
        </w:rPr>
        <w:t>Factor loadings greater than .35 are shown in white text (the recommended threshold at our sample size; Hair et al., 1998). Blue indicates positive loadings, and red negative. The pattern of factor loadings for each factor accords with the structure of the PPM.</w:t>
      </w:r>
    </w:p>
    <w:p w14:paraId="59E22123" w14:textId="77777777" w:rsidR="00EE5621" w:rsidRPr="003A076A" w:rsidRDefault="00EE5621" w:rsidP="003A076A">
      <w:pPr>
        <w:spacing w:line="480" w:lineRule="auto"/>
        <w:jc w:val="both"/>
        <w:rPr>
          <w:rFonts w:eastAsia="Times"/>
          <w:bCs/>
          <w:kern w:val="0"/>
          <w:sz w:val="24"/>
          <w:szCs w:val="24"/>
          <w14:ligatures w14:val="none"/>
        </w:rPr>
      </w:pPr>
    </w:p>
    <w:p w14:paraId="531E2570" w14:textId="77777777" w:rsidR="00EE5621" w:rsidRPr="003A076A" w:rsidRDefault="00EE5621" w:rsidP="003A076A">
      <w:pPr>
        <w:spacing w:line="480" w:lineRule="auto"/>
        <w:jc w:val="both"/>
        <w:rPr>
          <w:rFonts w:eastAsia="Times"/>
          <w:kern w:val="0"/>
          <w:sz w:val="24"/>
          <w:szCs w:val="24"/>
          <w14:ligatures w14:val="none"/>
        </w:rPr>
      </w:pPr>
      <w:r w:rsidRPr="003A076A">
        <w:rPr>
          <w:rFonts w:eastAsia="Times"/>
          <w:b/>
          <w:i/>
          <w:iCs/>
          <w:kern w:val="0"/>
          <w:sz w:val="24"/>
          <w:szCs w:val="24"/>
          <w14:ligatures w14:val="none"/>
        </w:rPr>
        <w:t>Cross-domain Variation</w:t>
      </w:r>
      <w:r w:rsidRPr="003A076A">
        <w:rPr>
          <w:rFonts w:eastAsia="Times"/>
          <w:kern w:val="0"/>
          <w:sz w:val="24"/>
          <w:szCs w:val="24"/>
          <w14:ligatures w14:val="none"/>
        </w:rPr>
        <w:t xml:space="preserve"> </w:t>
      </w:r>
    </w:p>
    <w:p w14:paraId="468F1ED7" w14:textId="1D86B74A"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Having reduced the dimensionality of our data, we proceeded to investigate whether we replicated the domain-dependence observed in Supplementary </w:t>
      </w:r>
      <w:r w:rsidR="002F58A4">
        <w:rPr>
          <w:rFonts w:eastAsia="Times"/>
          <w:kern w:val="0"/>
          <w:sz w:val="24"/>
          <w:szCs w:val="24"/>
          <w14:ligatures w14:val="none"/>
        </w:rPr>
        <w:t>Study</w:t>
      </w:r>
      <w:r w:rsidRPr="003A076A">
        <w:rPr>
          <w:rFonts w:eastAsia="Times"/>
          <w:kern w:val="0"/>
          <w:sz w:val="24"/>
          <w:szCs w:val="24"/>
          <w14:ligatures w14:val="none"/>
        </w:rPr>
        <w:t xml:space="preserve"> 1. To do so, we first extracted factor scores from the four-factor solution (using Thurstone’s method, though the results presented below also hold for the Bartlett method among others; Grice, 2001). We then conducted separate one-way ANOVAs with domain as the independent variable for each of our factors. This analysis revealed significant domain variation for all four factor scores (</w:t>
      </w:r>
      <w:r w:rsidR="000627C3" w:rsidRPr="003A076A">
        <w:rPr>
          <w:rFonts w:eastAsia="Times"/>
          <w:kern w:val="0"/>
          <w:sz w:val="24"/>
          <w:szCs w:val="24"/>
          <w14:ligatures w14:val="none"/>
        </w:rPr>
        <w:t>informational</w:t>
      </w:r>
      <w:r w:rsidRPr="003A076A">
        <w:rPr>
          <w:rFonts w:eastAsia="Times"/>
          <w:kern w:val="0"/>
          <w:sz w:val="24"/>
          <w:szCs w:val="24"/>
          <w14:ligatures w14:val="none"/>
        </w:rPr>
        <w:t xml:space="preserve">: </w:t>
      </w:r>
      <w:proofErr w:type="gramStart"/>
      <w:r w:rsidRPr="003A076A">
        <w:rPr>
          <w:rFonts w:eastAsia="Times"/>
          <w:i/>
          <w:iCs/>
          <w:kern w:val="0"/>
          <w:sz w:val="24"/>
          <w:szCs w:val="24"/>
          <w14:ligatures w14:val="none"/>
        </w:rPr>
        <w:t>F</w:t>
      </w:r>
      <w:r w:rsidRPr="003A076A">
        <w:rPr>
          <w:rFonts w:eastAsia="Times"/>
          <w:kern w:val="0"/>
          <w:sz w:val="24"/>
          <w:szCs w:val="24"/>
          <w14:ligatures w14:val="none"/>
        </w:rPr>
        <w:t>(</w:t>
      </w:r>
      <w:proofErr w:type="gramEnd"/>
      <w:r w:rsidRPr="003A076A">
        <w:rPr>
          <w:rFonts w:eastAsia="Times"/>
          <w:kern w:val="0"/>
          <w:sz w:val="24"/>
          <w:szCs w:val="24"/>
          <w14:ligatures w14:val="none"/>
        </w:rPr>
        <w:t xml:space="preserve">3, 254) = 11.44, </w:t>
      </w:r>
      <w:r w:rsidRPr="003A076A">
        <w:rPr>
          <w:rFonts w:eastAsia="Times"/>
          <w:i/>
          <w:iCs/>
          <w:kern w:val="0"/>
          <w:sz w:val="24"/>
          <w:szCs w:val="24"/>
          <w14:ligatures w14:val="none"/>
        </w:rPr>
        <w:t>p</w:t>
      </w:r>
      <w:r w:rsidRPr="003A076A">
        <w:rPr>
          <w:rFonts w:eastAsia="Times"/>
          <w:kern w:val="0"/>
          <w:sz w:val="24"/>
          <w:szCs w:val="24"/>
          <w14:ligatures w14:val="none"/>
        </w:rPr>
        <w:t xml:space="preserve"> &lt;.001, </w:t>
      </w:r>
      <w:r w:rsidR="000627C3" w:rsidRPr="003A076A">
        <w:rPr>
          <w:rFonts w:eastAsia="Times"/>
          <w:kern w:val="0"/>
          <w:sz w:val="24"/>
          <w:szCs w:val="24"/>
          <w14:ligatures w14:val="none"/>
        </w:rPr>
        <w:t>ontological</w:t>
      </w:r>
      <w:r w:rsidRPr="003A076A">
        <w:rPr>
          <w:rFonts w:eastAsia="Times"/>
          <w:kern w:val="0"/>
          <w:sz w:val="24"/>
          <w:szCs w:val="24"/>
          <w14:ligatures w14:val="none"/>
        </w:rPr>
        <w:t xml:space="preserve">: </w:t>
      </w:r>
      <w:r w:rsidRPr="003A076A">
        <w:rPr>
          <w:rFonts w:eastAsia="Times"/>
          <w:i/>
          <w:iCs/>
          <w:kern w:val="0"/>
          <w:sz w:val="24"/>
          <w:szCs w:val="24"/>
          <w14:ligatures w14:val="none"/>
        </w:rPr>
        <w:t>F</w:t>
      </w:r>
      <w:r w:rsidRPr="003A076A">
        <w:rPr>
          <w:rFonts w:eastAsia="Times"/>
          <w:kern w:val="0"/>
          <w:sz w:val="24"/>
          <w:szCs w:val="24"/>
          <w14:ligatures w14:val="none"/>
        </w:rPr>
        <w:t xml:space="preserve">(3,305) = 20.36, </w:t>
      </w:r>
      <w:r w:rsidRPr="003A076A">
        <w:rPr>
          <w:rFonts w:eastAsia="Times"/>
          <w:i/>
          <w:iCs/>
          <w:kern w:val="0"/>
          <w:sz w:val="24"/>
          <w:szCs w:val="24"/>
          <w14:ligatures w14:val="none"/>
        </w:rPr>
        <w:t>p</w:t>
      </w:r>
      <w:r w:rsidRPr="003A076A">
        <w:rPr>
          <w:rFonts w:eastAsia="Times"/>
          <w:kern w:val="0"/>
          <w:sz w:val="24"/>
          <w:szCs w:val="24"/>
          <w14:ligatures w14:val="none"/>
        </w:rPr>
        <w:t xml:space="preserve"> &lt; .001, </w:t>
      </w:r>
      <w:r w:rsidR="000627C3" w:rsidRPr="003A076A">
        <w:rPr>
          <w:rFonts w:eastAsia="Times"/>
          <w:kern w:val="0"/>
          <w:sz w:val="24"/>
          <w:szCs w:val="24"/>
          <w14:ligatures w14:val="none"/>
        </w:rPr>
        <w:t>functional</w:t>
      </w:r>
      <w:r w:rsidRPr="003A076A">
        <w:rPr>
          <w:rFonts w:eastAsia="Times"/>
          <w:kern w:val="0"/>
          <w:sz w:val="24"/>
          <w:szCs w:val="24"/>
          <w14:ligatures w14:val="none"/>
        </w:rPr>
        <w:t xml:space="preserve">: </w:t>
      </w:r>
      <w:r w:rsidRPr="003A076A">
        <w:rPr>
          <w:rFonts w:eastAsia="Times"/>
          <w:i/>
          <w:iCs/>
          <w:kern w:val="0"/>
          <w:sz w:val="24"/>
          <w:szCs w:val="24"/>
          <w14:ligatures w14:val="none"/>
        </w:rPr>
        <w:t>F</w:t>
      </w:r>
      <w:r w:rsidRPr="003A076A">
        <w:rPr>
          <w:rFonts w:eastAsia="Times"/>
          <w:kern w:val="0"/>
          <w:sz w:val="24"/>
          <w:szCs w:val="24"/>
          <w14:ligatures w14:val="none"/>
        </w:rPr>
        <w:t xml:space="preserve">(3, 254) = 2.94, </w:t>
      </w:r>
      <w:r w:rsidRPr="003A076A">
        <w:rPr>
          <w:rFonts w:eastAsia="Times"/>
          <w:i/>
          <w:iCs/>
          <w:kern w:val="0"/>
          <w:sz w:val="24"/>
          <w:szCs w:val="24"/>
          <w14:ligatures w14:val="none"/>
        </w:rPr>
        <w:t>p</w:t>
      </w:r>
      <w:r w:rsidRPr="003A076A">
        <w:rPr>
          <w:rFonts w:eastAsia="Times"/>
          <w:kern w:val="0"/>
          <w:sz w:val="24"/>
          <w:szCs w:val="24"/>
          <w14:ligatures w14:val="none"/>
        </w:rPr>
        <w:t xml:space="preserve"> &lt; .05, </w:t>
      </w:r>
      <w:r w:rsidR="000627C3" w:rsidRPr="003A076A">
        <w:rPr>
          <w:rFonts w:eastAsia="Times"/>
          <w:kern w:val="0"/>
          <w:sz w:val="24"/>
          <w:szCs w:val="24"/>
          <w14:ligatures w14:val="none"/>
        </w:rPr>
        <w:t>computational</w:t>
      </w:r>
      <w:r w:rsidRPr="003A076A">
        <w:rPr>
          <w:rFonts w:eastAsia="Times"/>
          <w:kern w:val="0"/>
          <w:sz w:val="24"/>
          <w:szCs w:val="24"/>
          <w14:ligatures w14:val="none"/>
        </w:rPr>
        <w:t xml:space="preserve">: </w:t>
      </w:r>
      <w:r w:rsidRPr="003A076A">
        <w:rPr>
          <w:rFonts w:eastAsia="Times"/>
          <w:i/>
          <w:iCs/>
          <w:kern w:val="0"/>
          <w:sz w:val="24"/>
          <w:szCs w:val="24"/>
          <w14:ligatures w14:val="none"/>
        </w:rPr>
        <w:t>F</w:t>
      </w:r>
      <w:r w:rsidRPr="003A076A">
        <w:rPr>
          <w:rFonts w:eastAsia="Times"/>
          <w:kern w:val="0"/>
          <w:sz w:val="24"/>
          <w:szCs w:val="24"/>
          <w14:ligatures w14:val="none"/>
        </w:rPr>
        <w:t xml:space="preserve">(3, 254) = 3.71, </w:t>
      </w:r>
      <w:r w:rsidRPr="003A076A">
        <w:rPr>
          <w:rFonts w:eastAsia="Times"/>
          <w:i/>
          <w:iCs/>
          <w:kern w:val="0"/>
          <w:sz w:val="24"/>
          <w:szCs w:val="24"/>
          <w14:ligatures w14:val="none"/>
        </w:rPr>
        <w:t>p</w:t>
      </w:r>
      <w:r w:rsidRPr="003A076A">
        <w:rPr>
          <w:rFonts w:eastAsia="Times"/>
          <w:kern w:val="0"/>
          <w:sz w:val="24"/>
          <w:szCs w:val="24"/>
          <w14:ligatures w14:val="none"/>
        </w:rPr>
        <w:t xml:space="preserve"> &lt; .05; see </w:t>
      </w:r>
      <w:r w:rsidR="003B34BB" w:rsidRPr="003A076A">
        <w:rPr>
          <w:rFonts w:eastAsia="Times"/>
          <w:kern w:val="0"/>
          <w:sz w:val="24"/>
          <w:szCs w:val="24"/>
          <w14:ligatures w14:val="none"/>
        </w:rPr>
        <w:t>Supplementary Figure 7B</w:t>
      </w:r>
      <w:r w:rsidRPr="003A076A">
        <w:rPr>
          <w:rFonts w:eastAsia="Times"/>
          <w:kern w:val="0"/>
          <w:sz w:val="24"/>
          <w:szCs w:val="24"/>
          <w14:ligatures w14:val="none"/>
        </w:rPr>
        <w:t>).</w:t>
      </w:r>
      <w:r w:rsidR="000627C3" w:rsidRPr="003A076A">
        <w:rPr>
          <w:rFonts w:eastAsia="Times"/>
          <w:kern w:val="0"/>
          <w:sz w:val="24"/>
          <w:szCs w:val="24"/>
          <w14:ligatures w14:val="none"/>
        </w:rPr>
        <w:t xml:space="preserve"> In particular, and </w:t>
      </w:r>
      <w:r w:rsidR="001D097B" w:rsidRPr="003A076A">
        <w:rPr>
          <w:rFonts w:eastAsia="Times"/>
          <w:kern w:val="0"/>
          <w:sz w:val="24"/>
          <w:szCs w:val="24"/>
          <w14:ligatures w14:val="none"/>
        </w:rPr>
        <w:t>a</w:t>
      </w:r>
      <w:r w:rsidR="000627C3" w:rsidRPr="003A076A">
        <w:rPr>
          <w:rFonts w:eastAsia="Times"/>
          <w:kern w:val="0"/>
          <w:sz w:val="24"/>
          <w:szCs w:val="24"/>
          <w14:ligatures w14:val="none"/>
        </w:rPr>
        <w:t>s predicted, we found that the informational factor was utilized more frequently for scientific controversies than the average (</w:t>
      </w:r>
      <w:r w:rsidR="000627C3" w:rsidRPr="003A076A">
        <w:rPr>
          <w:rFonts w:eastAsia="Times"/>
          <w:i/>
          <w:iCs/>
          <w:kern w:val="0"/>
          <w:sz w:val="24"/>
          <w:szCs w:val="24"/>
          <w14:ligatures w14:val="none"/>
        </w:rPr>
        <w:t xml:space="preserve">M = </w:t>
      </w:r>
      <w:r w:rsidR="000627C3" w:rsidRPr="003A076A">
        <w:rPr>
          <w:rFonts w:eastAsia="Times"/>
          <w:kern w:val="0"/>
          <w:sz w:val="24"/>
          <w:szCs w:val="24"/>
          <w14:ligatures w14:val="none"/>
        </w:rPr>
        <w:t xml:space="preserve">0.53; </w:t>
      </w:r>
      <w:proofErr w:type="gramStart"/>
      <w:r w:rsidR="000627C3" w:rsidRPr="003A076A">
        <w:rPr>
          <w:rFonts w:eastAsia="Times"/>
          <w:i/>
          <w:iCs/>
          <w:kern w:val="0"/>
          <w:sz w:val="24"/>
          <w:szCs w:val="24"/>
          <w14:ligatures w14:val="none"/>
        </w:rPr>
        <w:t>t</w:t>
      </w:r>
      <w:r w:rsidR="000627C3" w:rsidRPr="003A076A">
        <w:rPr>
          <w:rFonts w:eastAsia="Times"/>
          <w:kern w:val="0"/>
          <w:sz w:val="24"/>
          <w:szCs w:val="24"/>
          <w14:ligatures w14:val="none"/>
        </w:rPr>
        <w:t>(</w:t>
      </w:r>
      <w:proofErr w:type="gramEnd"/>
      <w:r w:rsidR="000627C3" w:rsidRPr="003A076A">
        <w:rPr>
          <w:rFonts w:eastAsia="Times"/>
          <w:kern w:val="0"/>
          <w:sz w:val="24"/>
          <w:szCs w:val="24"/>
          <w14:ligatures w14:val="none"/>
        </w:rPr>
        <w:t xml:space="preserve">58) = 4.52, </w:t>
      </w:r>
      <w:r w:rsidR="000627C3" w:rsidRPr="003A076A">
        <w:rPr>
          <w:rFonts w:eastAsia="Times"/>
          <w:i/>
          <w:iCs/>
          <w:kern w:val="0"/>
          <w:sz w:val="24"/>
          <w:szCs w:val="24"/>
          <w14:ligatures w14:val="none"/>
        </w:rPr>
        <w:t>p &lt;</w:t>
      </w:r>
      <w:r w:rsidR="000627C3" w:rsidRPr="003A076A">
        <w:rPr>
          <w:rFonts w:eastAsia="Times"/>
          <w:kern w:val="0"/>
          <w:sz w:val="24"/>
          <w:szCs w:val="24"/>
          <w14:ligatures w14:val="none"/>
        </w:rPr>
        <w:t>.001), and that the ontological factor was more common for religious controversies than the average (</w:t>
      </w:r>
      <w:r w:rsidR="000627C3" w:rsidRPr="003A076A">
        <w:rPr>
          <w:rFonts w:eastAsia="Times"/>
          <w:i/>
          <w:iCs/>
          <w:kern w:val="0"/>
          <w:sz w:val="24"/>
          <w:szCs w:val="24"/>
          <w14:ligatures w14:val="none"/>
        </w:rPr>
        <w:t xml:space="preserve">M = </w:t>
      </w:r>
      <w:r w:rsidR="000627C3" w:rsidRPr="003A076A">
        <w:rPr>
          <w:rFonts w:eastAsia="Times"/>
          <w:kern w:val="0"/>
          <w:sz w:val="24"/>
          <w:szCs w:val="24"/>
          <w14:ligatures w14:val="none"/>
        </w:rPr>
        <w:t xml:space="preserve">0.41; </w:t>
      </w:r>
      <w:r w:rsidR="000627C3" w:rsidRPr="003A076A">
        <w:rPr>
          <w:rFonts w:eastAsia="Times"/>
          <w:i/>
          <w:iCs/>
          <w:kern w:val="0"/>
          <w:sz w:val="24"/>
          <w:szCs w:val="24"/>
          <w14:ligatures w14:val="none"/>
        </w:rPr>
        <w:t>t</w:t>
      </w:r>
      <w:r w:rsidR="000627C3" w:rsidRPr="003A076A">
        <w:rPr>
          <w:rFonts w:eastAsia="Times"/>
          <w:kern w:val="0"/>
          <w:sz w:val="24"/>
          <w:szCs w:val="24"/>
          <w14:ligatures w14:val="none"/>
        </w:rPr>
        <w:t xml:space="preserve">(61) = 3.72, </w:t>
      </w:r>
      <w:r w:rsidR="000627C3" w:rsidRPr="003A076A">
        <w:rPr>
          <w:rFonts w:eastAsia="Times"/>
          <w:i/>
          <w:iCs/>
          <w:kern w:val="0"/>
          <w:sz w:val="24"/>
          <w:szCs w:val="24"/>
          <w14:ligatures w14:val="none"/>
        </w:rPr>
        <w:t>p &lt;</w:t>
      </w:r>
      <w:r w:rsidR="000627C3" w:rsidRPr="003A076A">
        <w:rPr>
          <w:rFonts w:eastAsia="Times"/>
          <w:kern w:val="0"/>
          <w:sz w:val="24"/>
          <w:szCs w:val="24"/>
          <w14:ligatures w14:val="none"/>
        </w:rPr>
        <w:t>.001). We also observed effects that we had no predictions for. The informational factor was dispreferred for moral controversies (</w:t>
      </w:r>
      <w:r w:rsidR="000627C3" w:rsidRPr="003A076A">
        <w:rPr>
          <w:rFonts w:eastAsia="Times"/>
          <w:i/>
          <w:iCs/>
          <w:kern w:val="0"/>
          <w:sz w:val="24"/>
          <w:szCs w:val="24"/>
          <w14:ligatures w14:val="none"/>
        </w:rPr>
        <w:t>M = -</w:t>
      </w:r>
      <w:r w:rsidR="000627C3" w:rsidRPr="003A076A">
        <w:rPr>
          <w:rFonts w:eastAsia="Times"/>
          <w:kern w:val="0"/>
          <w:sz w:val="24"/>
          <w:szCs w:val="24"/>
          <w14:ligatures w14:val="none"/>
        </w:rPr>
        <w:t xml:space="preserve">0.33; </w:t>
      </w:r>
      <w:proofErr w:type="gramStart"/>
      <w:r w:rsidR="000627C3" w:rsidRPr="003A076A">
        <w:rPr>
          <w:rFonts w:eastAsia="Times"/>
          <w:i/>
          <w:iCs/>
          <w:kern w:val="0"/>
          <w:sz w:val="24"/>
          <w:szCs w:val="24"/>
          <w14:ligatures w14:val="none"/>
        </w:rPr>
        <w:t>t</w:t>
      </w:r>
      <w:r w:rsidR="000627C3" w:rsidRPr="003A076A">
        <w:rPr>
          <w:rFonts w:eastAsia="Times"/>
          <w:kern w:val="0"/>
          <w:sz w:val="24"/>
          <w:szCs w:val="24"/>
          <w14:ligatures w14:val="none"/>
        </w:rPr>
        <w:t>(</w:t>
      </w:r>
      <w:proofErr w:type="gramEnd"/>
      <w:r w:rsidR="000627C3" w:rsidRPr="003A076A">
        <w:rPr>
          <w:rFonts w:eastAsia="Times"/>
          <w:kern w:val="0"/>
          <w:sz w:val="24"/>
          <w:szCs w:val="24"/>
          <w14:ligatures w14:val="none"/>
        </w:rPr>
        <w:t xml:space="preserve">69) = -3.52, </w:t>
      </w:r>
      <w:r w:rsidR="000627C3" w:rsidRPr="003A076A">
        <w:rPr>
          <w:rFonts w:eastAsia="Times"/>
          <w:i/>
          <w:iCs/>
          <w:kern w:val="0"/>
          <w:sz w:val="24"/>
          <w:szCs w:val="24"/>
          <w14:ligatures w14:val="none"/>
        </w:rPr>
        <w:t>p &lt;</w:t>
      </w:r>
      <w:r w:rsidR="000627C3" w:rsidRPr="003A076A">
        <w:rPr>
          <w:rFonts w:eastAsia="Times"/>
          <w:kern w:val="0"/>
          <w:sz w:val="24"/>
          <w:szCs w:val="24"/>
          <w14:ligatures w14:val="none"/>
        </w:rPr>
        <w:t>.001). The ontological was preferred for moral controversies (</w:t>
      </w:r>
      <w:r w:rsidR="000627C3" w:rsidRPr="003A076A">
        <w:rPr>
          <w:rFonts w:eastAsia="Times"/>
          <w:i/>
          <w:iCs/>
          <w:kern w:val="0"/>
          <w:sz w:val="24"/>
          <w:szCs w:val="24"/>
          <w14:ligatures w14:val="none"/>
        </w:rPr>
        <w:t>M</w:t>
      </w:r>
      <w:r w:rsidR="000627C3" w:rsidRPr="003A076A">
        <w:rPr>
          <w:rFonts w:eastAsia="Times"/>
          <w:kern w:val="0"/>
          <w:sz w:val="24"/>
          <w:szCs w:val="24"/>
          <w14:ligatures w14:val="none"/>
        </w:rPr>
        <w:t xml:space="preserve"> = 0.28, </w:t>
      </w:r>
      <w:proofErr w:type="gramStart"/>
      <w:r w:rsidR="000627C3" w:rsidRPr="003A076A">
        <w:rPr>
          <w:rFonts w:eastAsia="Times"/>
          <w:i/>
          <w:iCs/>
          <w:kern w:val="0"/>
          <w:sz w:val="24"/>
          <w:szCs w:val="24"/>
          <w14:ligatures w14:val="none"/>
        </w:rPr>
        <w:t>t</w:t>
      </w:r>
      <w:r w:rsidR="000627C3" w:rsidRPr="003A076A">
        <w:rPr>
          <w:rFonts w:eastAsia="Times"/>
          <w:kern w:val="0"/>
          <w:sz w:val="24"/>
          <w:szCs w:val="24"/>
          <w14:ligatures w14:val="none"/>
        </w:rPr>
        <w:t>(</w:t>
      </w:r>
      <w:proofErr w:type="gramEnd"/>
      <w:r w:rsidR="000627C3" w:rsidRPr="003A076A">
        <w:rPr>
          <w:rFonts w:eastAsia="Times"/>
          <w:kern w:val="0"/>
          <w:sz w:val="24"/>
          <w:szCs w:val="24"/>
          <w14:ligatures w14:val="none"/>
        </w:rPr>
        <w:t xml:space="preserve">69) = 3.17, </w:t>
      </w:r>
      <w:r w:rsidR="000627C3" w:rsidRPr="003A076A">
        <w:rPr>
          <w:rFonts w:eastAsia="Times"/>
          <w:i/>
          <w:iCs/>
          <w:kern w:val="0"/>
          <w:sz w:val="24"/>
          <w:szCs w:val="24"/>
          <w14:ligatures w14:val="none"/>
        </w:rPr>
        <w:t>p</w:t>
      </w:r>
      <w:r w:rsidR="000627C3" w:rsidRPr="003A076A">
        <w:rPr>
          <w:rFonts w:eastAsia="Times"/>
          <w:kern w:val="0"/>
          <w:sz w:val="24"/>
          <w:szCs w:val="24"/>
          <w14:ligatures w14:val="none"/>
        </w:rPr>
        <w:t xml:space="preserve"> =.002) and dispreferred for scientific controversies (</w:t>
      </w:r>
      <w:r w:rsidR="000627C3" w:rsidRPr="003A076A">
        <w:rPr>
          <w:rFonts w:eastAsia="Times"/>
          <w:i/>
          <w:iCs/>
          <w:kern w:val="0"/>
          <w:sz w:val="24"/>
          <w:szCs w:val="24"/>
          <w14:ligatures w14:val="none"/>
        </w:rPr>
        <w:t>M</w:t>
      </w:r>
      <w:r w:rsidR="000627C3" w:rsidRPr="003A076A">
        <w:rPr>
          <w:rFonts w:eastAsia="Times"/>
          <w:kern w:val="0"/>
          <w:sz w:val="24"/>
          <w:szCs w:val="24"/>
          <w14:ligatures w14:val="none"/>
        </w:rPr>
        <w:t xml:space="preserve"> = -0.62, </w:t>
      </w:r>
      <w:r w:rsidR="000627C3" w:rsidRPr="003A076A">
        <w:rPr>
          <w:rFonts w:eastAsia="Times"/>
          <w:i/>
          <w:iCs/>
          <w:kern w:val="0"/>
          <w:sz w:val="24"/>
          <w:szCs w:val="24"/>
          <w14:ligatures w14:val="none"/>
        </w:rPr>
        <w:t>t</w:t>
      </w:r>
      <w:r w:rsidR="000627C3" w:rsidRPr="003A076A">
        <w:rPr>
          <w:rFonts w:eastAsia="Times"/>
          <w:kern w:val="0"/>
          <w:sz w:val="24"/>
          <w:szCs w:val="24"/>
          <w14:ligatures w14:val="none"/>
        </w:rPr>
        <w:t xml:space="preserve">(58) = -6.01, </w:t>
      </w:r>
      <w:r w:rsidR="000627C3" w:rsidRPr="003A076A">
        <w:rPr>
          <w:rFonts w:eastAsia="Times"/>
          <w:i/>
          <w:iCs/>
          <w:kern w:val="0"/>
          <w:sz w:val="24"/>
          <w:szCs w:val="24"/>
          <w14:ligatures w14:val="none"/>
        </w:rPr>
        <w:t>p</w:t>
      </w:r>
      <w:r w:rsidR="000627C3" w:rsidRPr="003A076A">
        <w:rPr>
          <w:rFonts w:eastAsia="Times"/>
          <w:kern w:val="0"/>
          <w:sz w:val="24"/>
          <w:szCs w:val="24"/>
          <w14:ligatures w14:val="none"/>
        </w:rPr>
        <w:t xml:space="preserve"> &lt; .001). Finally, the functional path was weakly dispreferred for religious controversies (</w:t>
      </w:r>
      <w:r w:rsidR="000627C3" w:rsidRPr="003A076A">
        <w:rPr>
          <w:rFonts w:eastAsia="Times"/>
          <w:i/>
          <w:iCs/>
          <w:kern w:val="0"/>
          <w:sz w:val="24"/>
          <w:szCs w:val="24"/>
          <w14:ligatures w14:val="none"/>
        </w:rPr>
        <w:t>M</w:t>
      </w:r>
      <w:r w:rsidR="000627C3" w:rsidRPr="003A076A">
        <w:rPr>
          <w:rFonts w:eastAsia="Times"/>
          <w:kern w:val="0"/>
          <w:sz w:val="24"/>
          <w:szCs w:val="24"/>
          <w14:ligatures w14:val="none"/>
        </w:rPr>
        <w:t xml:space="preserve"> = -0.26, </w:t>
      </w:r>
      <w:proofErr w:type="gramStart"/>
      <w:r w:rsidR="000627C3" w:rsidRPr="003A076A">
        <w:rPr>
          <w:rFonts w:eastAsia="Times"/>
          <w:i/>
          <w:iCs/>
          <w:kern w:val="0"/>
          <w:sz w:val="24"/>
          <w:szCs w:val="24"/>
          <w14:ligatures w14:val="none"/>
        </w:rPr>
        <w:t>t</w:t>
      </w:r>
      <w:r w:rsidR="000627C3" w:rsidRPr="003A076A">
        <w:rPr>
          <w:rFonts w:eastAsia="Times"/>
          <w:kern w:val="0"/>
          <w:sz w:val="24"/>
          <w:szCs w:val="24"/>
          <w14:ligatures w14:val="none"/>
        </w:rPr>
        <w:t>(</w:t>
      </w:r>
      <w:proofErr w:type="gramEnd"/>
      <w:r w:rsidR="000627C3" w:rsidRPr="003A076A">
        <w:rPr>
          <w:rFonts w:eastAsia="Times"/>
          <w:kern w:val="0"/>
          <w:sz w:val="24"/>
          <w:szCs w:val="24"/>
          <w14:ligatures w14:val="none"/>
        </w:rPr>
        <w:t xml:space="preserve">61) = -2.56, </w:t>
      </w:r>
      <w:r w:rsidR="000627C3" w:rsidRPr="003A076A">
        <w:rPr>
          <w:rFonts w:eastAsia="Times"/>
          <w:i/>
          <w:iCs/>
          <w:kern w:val="0"/>
          <w:sz w:val="24"/>
          <w:szCs w:val="24"/>
          <w14:ligatures w14:val="none"/>
        </w:rPr>
        <w:t>p</w:t>
      </w:r>
      <w:r w:rsidR="000627C3" w:rsidRPr="003A076A">
        <w:rPr>
          <w:rFonts w:eastAsia="Times"/>
          <w:kern w:val="0"/>
          <w:sz w:val="24"/>
          <w:szCs w:val="24"/>
          <w14:ligatures w14:val="none"/>
        </w:rPr>
        <w:t xml:space="preserve"> = .013) and computational path weakly preferred for political controversies (</w:t>
      </w:r>
      <w:r w:rsidR="000627C3" w:rsidRPr="003A076A">
        <w:rPr>
          <w:rFonts w:eastAsia="Times"/>
          <w:i/>
          <w:iCs/>
          <w:kern w:val="0"/>
          <w:sz w:val="24"/>
          <w:szCs w:val="24"/>
          <w14:ligatures w14:val="none"/>
        </w:rPr>
        <w:t>M</w:t>
      </w:r>
      <w:r w:rsidR="000627C3" w:rsidRPr="003A076A">
        <w:rPr>
          <w:rFonts w:eastAsia="Times"/>
          <w:kern w:val="0"/>
          <w:sz w:val="24"/>
          <w:szCs w:val="24"/>
          <w14:ligatures w14:val="none"/>
        </w:rPr>
        <w:t xml:space="preserve"> = 0.19, </w:t>
      </w:r>
      <w:r w:rsidR="000627C3" w:rsidRPr="003A076A">
        <w:rPr>
          <w:rFonts w:eastAsia="Times"/>
          <w:i/>
          <w:iCs/>
          <w:kern w:val="0"/>
          <w:sz w:val="24"/>
          <w:szCs w:val="24"/>
          <w14:ligatures w14:val="none"/>
        </w:rPr>
        <w:t>t</w:t>
      </w:r>
      <w:r w:rsidR="000627C3" w:rsidRPr="003A076A">
        <w:rPr>
          <w:rFonts w:eastAsia="Times"/>
          <w:kern w:val="0"/>
          <w:sz w:val="24"/>
          <w:szCs w:val="24"/>
          <w14:ligatures w14:val="none"/>
        </w:rPr>
        <w:t xml:space="preserve">(66) = 2.48, </w:t>
      </w:r>
      <w:r w:rsidR="000627C3" w:rsidRPr="003A076A">
        <w:rPr>
          <w:rFonts w:eastAsia="Times"/>
          <w:i/>
          <w:iCs/>
          <w:kern w:val="0"/>
          <w:sz w:val="24"/>
          <w:szCs w:val="24"/>
          <w14:ligatures w14:val="none"/>
        </w:rPr>
        <w:t>p</w:t>
      </w:r>
      <w:r w:rsidR="000627C3" w:rsidRPr="003A076A">
        <w:rPr>
          <w:rFonts w:eastAsia="Times"/>
          <w:kern w:val="0"/>
          <w:sz w:val="24"/>
          <w:szCs w:val="24"/>
          <w14:ligatures w14:val="none"/>
        </w:rPr>
        <w:t xml:space="preserve"> =.016).</w:t>
      </w:r>
    </w:p>
    <w:p w14:paraId="3A96E4D2" w14:textId="77777777" w:rsidR="00453BA5" w:rsidRDefault="00453BA5">
      <w:pPr>
        <w:rPr>
          <w:rFonts w:eastAsia="Times New Roman"/>
          <w:b/>
          <w:kern w:val="0"/>
          <w:sz w:val="24"/>
          <w:szCs w:val="24"/>
          <w14:ligatures w14:val="none"/>
        </w:rPr>
      </w:pPr>
      <w:r>
        <w:rPr>
          <w:rFonts w:eastAsia="Times New Roman"/>
          <w:b/>
          <w:kern w:val="0"/>
          <w:sz w:val="24"/>
          <w:szCs w:val="24"/>
          <w14:ligatures w14:val="none"/>
        </w:rPr>
        <w:lastRenderedPageBreak/>
        <w:br w:type="page"/>
      </w:r>
    </w:p>
    <w:p w14:paraId="7B9F002F" w14:textId="1C0D0574" w:rsidR="00EE5621" w:rsidRPr="003A076A" w:rsidRDefault="003B34BB" w:rsidP="003A076A">
      <w:pPr>
        <w:keepNext/>
        <w:spacing w:before="200" w:after="60" w:line="480" w:lineRule="auto"/>
        <w:jc w:val="both"/>
        <w:outlineLvl w:val="1"/>
        <w:rPr>
          <w:rFonts w:eastAsia="Times New Roman"/>
          <w:b/>
          <w:i/>
          <w:iCs/>
          <w:kern w:val="0"/>
          <w:sz w:val="24"/>
          <w:szCs w:val="24"/>
          <w14:ligatures w14:val="none"/>
        </w:rPr>
      </w:pPr>
      <w:r w:rsidRPr="003A076A">
        <w:rPr>
          <w:rFonts w:eastAsia="Times New Roman"/>
          <w:b/>
          <w:kern w:val="0"/>
          <w:sz w:val="24"/>
          <w:szCs w:val="24"/>
          <w14:ligatures w14:val="none"/>
        </w:rPr>
        <w:lastRenderedPageBreak/>
        <w:t>Supplementary Figure 7B</w:t>
      </w:r>
    </w:p>
    <w:p w14:paraId="1DD7025D" w14:textId="7CCF2EC3" w:rsidR="00EE5621" w:rsidRPr="003A076A" w:rsidRDefault="001D097B" w:rsidP="003A076A">
      <w:pPr>
        <w:spacing w:line="480" w:lineRule="auto"/>
        <w:jc w:val="both"/>
        <w:rPr>
          <w:rFonts w:eastAsia="Times"/>
          <w:i/>
          <w:iCs/>
          <w:noProof/>
          <w:kern w:val="0"/>
          <w:sz w:val="24"/>
          <w:szCs w:val="24"/>
          <w14:ligatures w14:val="none"/>
        </w:rPr>
      </w:pPr>
      <w:r w:rsidRPr="003A076A">
        <w:rPr>
          <w:rFonts w:eastAsia="Calibri"/>
          <w:noProof/>
          <w:color w:val="000000"/>
          <w:sz w:val="24"/>
          <w:szCs w:val="24"/>
        </w:rPr>
        <w:drawing>
          <wp:anchor distT="0" distB="0" distL="114300" distR="114300" simplePos="0" relativeHeight="251683840" behindDoc="0" locked="0" layoutInCell="1" allowOverlap="1" wp14:anchorId="17BEF273" wp14:editId="2CF29668">
            <wp:simplePos x="0" y="0"/>
            <wp:positionH relativeFrom="column">
              <wp:posOffset>933450</wp:posOffset>
            </wp:positionH>
            <wp:positionV relativeFrom="paragraph">
              <wp:posOffset>197485</wp:posOffset>
            </wp:positionV>
            <wp:extent cx="4429125" cy="1548130"/>
            <wp:effectExtent l="0" t="0" r="9525" b="0"/>
            <wp:wrapTopAndBottom/>
            <wp:docPr id="425924849" name="Picture 1" descr="A diagram of a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24849" name="Picture 1" descr="A diagram of a function and func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29125" cy="1548130"/>
                    </a:xfrm>
                    <a:prstGeom prst="rect">
                      <a:avLst/>
                    </a:prstGeom>
                  </pic:spPr>
                </pic:pic>
              </a:graphicData>
            </a:graphic>
            <wp14:sizeRelH relativeFrom="margin">
              <wp14:pctWidth>0</wp14:pctWidth>
            </wp14:sizeRelH>
            <wp14:sizeRelV relativeFrom="margin">
              <wp14:pctHeight>0</wp14:pctHeight>
            </wp14:sizeRelV>
          </wp:anchor>
        </w:drawing>
      </w:r>
      <w:r w:rsidR="00EE5621" w:rsidRPr="003A076A">
        <w:rPr>
          <w:rFonts w:eastAsia="Times"/>
          <w:i/>
          <w:iCs/>
          <w:kern w:val="0"/>
          <w:sz w:val="24"/>
          <w:szCs w:val="24"/>
          <w14:ligatures w14:val="none"/>
        </w:rPr>
        <w:t>Cross-domain Variation in Factor Scores</w:t>
      </w:r>
      <w:r w:rsidR="00EE5621" w:rsidRPr="003A076A">
        <w:rPr>
          <w:rFonts w:eastAsia="Times"/>
          <w:i/>
          <w:iCs/>
          <w:noProof/>
          <w:kern w:val="0"/>
          <w:sz w:val="24"/>
          <w:szCs w:val="24"/>
          <w14:ligatures w14:val="none"/>
        </w:rPr>
        <w:t xml:space="preserve"> </w:t>
      </w:r>
    </w:p>
    <w:p w14:paraId="5C8263DA" w14:textId="77777777" w:rsidR="00EE5621" w:rsidRPr="003A076A" w:rsidRDefault="00EE5621" w:rsidP="003A076A">
      <w:pPr>
        <w:spacing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The blue point displays the </w:t>
      </w:r>
      <w:proofErr w:type="gramStart"/>
      <w:r w:rsidRPr="003A076A">
        <w:rPr>
          <w:rFonts w:eastAsia="Times"/>
          <w:kern w:val="0"/>
          <w:sz w:val="24"/>
          <w:szCs w:val="24"/>
          <w14:ligatures w14:val="none"/>
        </w:rPr>
        <w:t>mean</w:t>
      </w:r>
      <w:proofErr w:type="gramEnd"/>
      <w:r w:rsidRPr="003A076A">
        <w:rPr>
          <w:rFonts w:eastAsia="Times"/>
          <w:kern w:val="0"/>
          <w:sz w:val="24"/>
          <w:szCs w:val="24"/>
          <w14:ligatures w14:val="none"/>
        </w:rPr>
        <w:t xml:space="preserve">, error bars show bootstrapped 95% confidence intervals, and the violin plots depict smoothed densities, with bars indicating the first and third quantiles. * </w:t>
      </w:r>
      <w:proofErr w:type="gramStart"/>
      <w:r w:rsidRPr="003A076A">
        <w:rPr>
          <w:rFonts w:eastAsia="Times"/>
          <w:kern w:val="0"/>
          <w:sz w:val="24"/>
          <w:szCs w:val="24"/>
          <w14:ligatures w14:val="none"/>
        </w:rPr>
        <w:t>denotes</w:t>
      </w:r>
      <w:proofErr w:type="gramEnd"/>
      <w:r w:rsidRPr="003A076A">
        <w:rPr>
          <w:rFonts w:eastAsia="Times"/>
          <w:kern w:val="0"/>
          <w:sz w:val="24"/>
          <w:szCs w:val="24"/>
          <w14:ligatures w14:val="none"/>
        </w:rPr>
        <w:t xml:space="preserve"> </w:t>
      </w:r>
      <w:r w:rsidRPr="003A076A">
        <w:rPr>
          <w:rFonts w:eastAsia="Times"/>
          <w:i/>
          <w:iCs/>
          <w:kern w:val="0"/>
          <w:sz w:val="24"/>
          <w:szCs w:val="24"/>
          <w14:ligatures w14:val="none"/>
        </w:rPr>
        <w:t>p &lt;</w:t>
      </w:r>
      <w:r w:rsidRPr="003A076A">
        <w:rPr>
          <w:rFonts w:eastAsia="Times"/>
          <w:kern w:val="0"/>
          <w:sz w:val="24"/>
          <w:szCs w:val="24"/>
          <w14:ligatures w14:val="none"/>
        </w:rPr>
        <w:t xml:space="preserve">.05, ** denotes </w:t>
      </w:r>
      <w:r w:rsidRPr="003A076A">
        <w:rPr>
          <w:rFonts w:eastAsia="Times"/>
          <w:i/>
          <w:iCs/>
          <w:kern w:val="0"/>
          <w:sz w:val="24"/>
          <w:szCs w:val="24"/>
          <w14:ligatures w14:val="none"/>
        </w:rPr>
        <w:t>p &lt;</w:t>
      </w:r>
      <w:r w:rsidRPr="003A076A">
        <w:rPr>
          <w:rFonts w:eastAsia="Times"/>
          <w:kern w:val="0"/>
          <w:sz w:val="24"/>
          <w:szCs w:val="24"/>
          <w14:ligatures w14:val="none"/>
        </w:rPr>
        <w:t xml:space="preserve">.01, *** denotes </w:t>
      </w:r>
      <w:r w:rsidRPr="003A076A">
        <w:rPr>
          <w:rFonts w:eastAsia="Times"/>
          <w:i/>
          <w:iCs/>
          <w:kern w:val="0"/>
          <w:sz w:val="24"/>
          <w:szCs w:val="24"/>
          <w14:ligatures w14:val="none"/>
        </w:rPr>
        <w:t>p &lt;</w:t>
      </w:r>
      <w:r w:rsidRPr="003A076A">
        <w:rPr>
          <w:rFonts w:eastAsia="Times"/>
          <w:kern w:val="0"/>
          <w:sz w:val="24"/>
          <w:szCs w:val="24"/>
          <w14:ligatures w14:val="none"/>
        </w:rPr>
        <w:t>.001.</w:t>
      </w:r>
    </w:p>
    <w:p w14:paraId="113D99A2"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Discussion</w:t>
      </w:r>
    </w:p>
    <w:p w14:paraId="033BA3DD" w14:textId="71625168"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results of this study show that the structure of participants’ responses to a broader set of 11 close-ended items mirrors the structure of the PPM. As in SE1, we find that participants overwhelmingly reported sustaining their beliefs in the face of societal disagreement, and doing so in a domain-dependent manner. Importantly, we find that responses to items ostensibly measuring the computational path do not capture meaningful variance in </w:t>
      </w:r>
      <w:r w:rsidR="0048799B" w:rsidRPr="003A076A">
        <w:rPr>
          <w:rFonts w:eastAsia="Times"/>
          <w:kern w:val="0"/>
          <w:sz w:val="24"/>
          <w:szCs w:val="24"/>
          <w14:ligatures w14:val="none"/>
        </w:rPr>
        <w:t xml:space="preserve">participants’ </w:t>
      </w:r>
      <w:r w:rsidRPr="003A076A">
        <w:rPr>
          <w:rFonts w:eastAsia="Times"/>
          <w:kern w:val="0"/>
          <w:sz w:val="24"/>
          <w:szCs w:val="24"/>
          <w14:ligatures w14:val="none"/>
        </w:rPr>
        <w:t>responses.</w:t>
      </w:r>
    </w:p>
    <w:p w14:paraId="2209F7C1" w14:textId="77777777"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These analyses also provide finer-grained insight into the mechanisms of persistence than open-ended responses provide. For instance, the factor loadings we obtained suggest that amount of evidence and competence may be more characteristic of informational persistence (above perceptions of bias and evidential quality), whereas knowability may be a more characteristic component of ontological persistence (above subjectivity). </w:t>
      </w:r>
    </w:p>
    <w:p w14:paraId="73726FDE" w14:textId="30912AC1"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Though this </w:t>
      </w:r>
      <w:r w:rsidR="002F58A4">
        <w:rPr>
          <w:rFonts w:eastAsia="Times"/>
          <w:kern w:val="0"/>
          <w:sz w:val="24"/>
          <w:szCs w:val="24"/>
          <w14:ligatures w14:val="none"/>
        </w:rPr>
        <w:t>study</w:t>
      </w:r>
      <w:r w:rsidRPr="003A076A">
        <w:rPr>
          <w:rFonts w:eastAsia="Times"/>
          <w:kern w:val="0"/>
          <w:sz w:val="24"/>
          <w:szCs w:val="24"/>
          <w14:ligatures w14:val="none"/>
        </w:rPr>
        <w:t xml:space="preserve"> offers finer-grained insight into the mechanisms of persistence, it is plausible that the high prevalence of persistence observed in both SE1 and</w:t>
      </w:r>
      <w:r w:rsidR="0029566E">
        <w:rPr>
          <w:rFonts w:eastAsia="Times"/>
          <w:kern w:val="0"/>
          <w:sz w:val="24"/>
          <w:szCs w:val="24"/>
          <w14:ligatures w14:val="none"/>
        </w:rPr>
        <w:t xml:space="preserve"> </w:t>
      </w:r>
      <w:r w:rsidRPr="003A076A">
        <w:rPr>
          <w:rFonts w:eastAsia="Times"/>
          <w:kern w:val="0"/>
          <w:sz w:val="24"/>
          <w:szCs w:val="24"/>
          <w14:ligatures w14:val="none"/>
        </w:rPr>
        <w:t xml:space="preserve">SE 2 reflects a feature </w:t>
      </w:r>
      <w:r w:rsidRPr="003A076A">
        <w:rPr>
          <w:rFonts w:eastAsia="Times"/>
          <w:kern w:val="0"/>
          <w:sz w:val="24"/>
          <w:szCs w:val="24"/>
          <w14:ligatures w14:val="none"/>
        </w:rPr>
        <w:lastRenderedPageBreak/>
        <w:t xml:space="preserve">of the task: while participants were prompted to reflect on the percentage of other people in the U.S. who disagree with their own view (as derived from their own estimates of the societal distribution of opinion), they did not receive novel evidence of disagreement. This potential shortcoming is addressed in Supplementary </w:t>
      </w:r>
      <w:r w:rsidR="002F58A4">
        <w:rPr>
          <w:rFonts w:eastAsia="Times"/>
          <w:kern w:val="0"/>
          <w:sz w:val="24"/>
          <w:szCs w:val="24"/>
          <w14:ligatures w14:val="none"/>
        </w:rPr>
        <w:t>Study</w:t>
      </w:r>
      <w:r w:rsidRPr="003A076A">
        <w:rPr>
          <w:rFonts w:eastAsia="Times"/>
          <w:kern w:val="0"/>
          <w:sz w:val="24"/>
          <w:szCs w:val="24"/>
          <w14:ligatures w14:val="none"/>
        </w:rPr>
        <w:t xml:space="preserve"> 3 (as well as in our main </w:t>
      </w:r>
      <w:r w:rsidR="002F58A4">
        <w:rPr>
          <w:rFonts w:eastAsia="Times"/>
          <w:kern w:val="0"/>
          <w:sz w:val="24"/>
          <w:szCs w:val="24"/>
          <w14:ligatures w14:val="none"/>
        </w:rPr>
        <w:t>study</w:t>
      </w:r>
      <w:r w:rsidRPr="003A076A">
        <w:rPr>
          <w:rFonts w:eastAsia="Times"/>
          <w:kern w:val="0"/>
          <w:sz w:val="24"/>
          <w:szCs w:val="24"/>
          <w14:ligatures w14:val="none"/>
        </w:rPr>
        <w:t>).</w:t>
      </w:r>
    </w:p>
    <w:p w14:paraId="083A96CE" w14:textId="4C61D076" w:rsidR="00EE5621" w:rsidRPr="003A076A" w:rsidRDefault="00EE5621" w:rsidP="003A076A">
      <w:pPr>
        <w:spacing w:after="0" w:line="480" w:lineRule="auto"/>
        <w:jc w:val="both"/>
        <w:outlineLvl w:val="0"/>
        <w:rPr>
          <w:rFonts w:eastAsia="Times New Roman"/>
          <w:b/>
          <w:kern w:val="0"/>
          <w:sz w:val="24"/>
          <w:szCs w:val="24"/>
          <w14:ligatures w14:val="none"/>
        </w:rPr>
      </w:pPr>
      <w:r w:rsidRPr="003A076A">
        <w:rPr>
          <w:rFonts w:eastAsia="Times"/>
          <w:b/>
          <w:bCs/>
          <w:kern w:val="0"/>
          <w:sz w:val="24"/>
          <w:szCs w:val="24"/>
          <w14:ligatures w14:val="none"/>
        </w:rPr>
        <w:t>SMB4: Supplementary</w:t>
      </w:r>
      <w:r w:rsidRPr="003A076A">
        <w:rPr>
          <w:rFonts w:eastAsia="Times"/>
          <w:kern w:val="0"/>
          <w:sz w:val="24"/>
          <w:szCs w:val="24"/>
          <w14:ligatures w14:val="none"/>
        </w:rPr>
        <w:t xml:space="preserve"> </w:t>
      </w:r>
      <w:r w:rsidR="002F58A4">
        <w:rPr>
          <w:rFonts w:eastAsia="Times New Roman"/>
          <w:b/>
          <w:kern w:val="0"/>
          <w:sz w:val="24"/>
          <w:szCs w:val="24"/>
          <w14:ligatures w14:val="none"/>
        </w:rPr>
        <w:t>Study</w:t>
      </w:r>
      <w:r w:rsidRPr="003A076A">
        <w:rPr>
          <w:rFonts w:eastAsia="Times New Roman"/>
          <w:b/>
          <w:kern w:val="0"/>
          <w:sz w:val="24"/>
          <w:szCs w:val="24"/>
          <w14:ligatures w14:val="none"/>
        </w:rPr>
        <w:t xml:space="preserve"> 3</w:t>
      </w:r>
    </w:p>
    <w:p w14:paraId="4AB819C1" w14:textId="111D4BD4" w:rsidR="00EE5621" w:rsidRPr="003A076A" w:rsidRDefault="00EE5621" w:rsidP="003A076A">
      <w:pPr>
        <w:spacing w:after="0" w:line="480" w:lineRule="auto"/>
        <w:ind w:firstLine="720"/>
        <w:jc w:val="both"/>
        <w:rPr>
          <w:rFonts w:eastAsia="Times New Roman"/>
          <w:kern w:val="0"/>
          <w:sz w:val="24"/>
          <w:szCs w:val="24"/>
          <w14:ligatures w14:val="none"/>
        </w:rPr>
      </w:pPr>
      <w:r w:rsidRPr="003A076A">
        <w:rPr>
          <w:rFonts w:eastAsia="Times New Roman"/>
          <w:kern w:val="0"/>
          <w:sz w:val="24"/>
          <w:szCs w:val="24"/>
          <w14:ligatures w14:val="none"/>
        </w:rPr>
        <w:t xml:space="preserve">In our prior studies, participants were asked whether their own estimates of </w:t>
      </w:r>
      <w:r w:rsidR="009E3E16" w:rsidRPr="003A076A">
        <w:rPr>
          <w:rFonts w:eastAsia="Times New Roman"/>
          <w:kern w:val="0"/>
          <w:sz w:val="24"/>
          <w:szCs w:val="24"/>
          <w14:ligatures w14:val="none"/>
        </w:rPr>
        <w:t xml:space="preserve">societal disagreement </w:t>
      </w:r>
      <w:r w:rsidRPr="003A076A">
        <w:rPr>
          <w:rFonts w:eastAsia="Times New Roman"/>
          <w:kern w:val="0"/>
          <w:sz w:val="24"/>
          <w:szCs w:val="24"/>
          <w14:ligatures w14:val="none"/>
        </w:rPr>
        <w:t xml:space="preserve">made them question their views, and we found that they overwhelmingly persisted. However, it is possible that their persistence did not result from the factors suggested by the PPM—instead, participants may have persisted because they were asked to reflect on their own estimates, which they may have already “priced-in” to their beliefs. If they had been presented with novel evidence of disagreement instead, they may have questioned their views. More generally, it is plausible that the divergence between perceived and actual disagreement in the population moderates the likelihood of persistence (in line with past work showing that belief change scales with prediction error; Vlasceanu et al., 2020). </w:t>
      </w:r>
    </w:p>
    <w:p w14:paraId="13C0CE71" w14:textId="77777777" w:rsidR="00EE5621" w:rsidRPr="003A076A" w:rsidRDefault="00EE5621" w:rsidP="003A076A">
      <w:pPr>
        <w:spacing w:after="0" w:line="480" w:lineRule="auto"/>
        <w:ind w:firstLine="720"/>
        <w:jc w:val="both"/>
        <w:rPr>
          <w:rFonts w:eastAsia="Times New Roman"/>
          <w:kern w:val="0"/>
          <w:sz w:val="24"/>
          <w:szCs w:val="24"/>
          <w14:ligatures w14:val="none"/>
        </w:rPr>
      </w:pPr>
      <w:r w:rsidRPr="003A076A">
        <w:rPr>
          <w:rFonts w:eastAsia="Times New Roman"/>
          <w:kern w:val="0"/>
          <w:sz w:val="24"/>
          <w:szCs w:val="24"/>
          <w14:ligatures w14:val="none"/>
        </w:rPr>
        <w:t>To investigate this possibility, we conducted a conceptual replication of SE2 in which we provided participants with actual statistics on controversies obtained from recent public opinion polls conducted by major polling organizations. This allowed us to assess the rates of persistence when participants encounter novel evidence of disagreement, and moreover to investigate whether prediction error, as well as endorsing particular paths to persistence, predicts persistence.</w:t>
      </w:r>
    </w:p>
    <w:p w14:paraId="66BC89E8"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Methods</w:t>
      </w:r>
    </w:p>
    <w:p w14:paraId="6A0386B5" w14:textId="77777777" w:rsidR="00EE5621" w:rsidRPr="003A076A" w:rsidRDefault="00EE5621" w:rsidP="003A076A">
      <w:pPr>
        <w:spacing w:line="480" w:lineRule="auto"/>
        <w:jc w:val="both"/>
        <w:rPr>
          <w:rFonts w:eastAsia="Times"/>
          <w:b/>
          <w:i/>
          <w:iCs/>
          <w:kern w:val="0"/>
          <w:sz w:val="24"/>
          <w:szCs w:val="24"/>
          <w14:ligatures w14:val="none"/>
        </w:rPr>
      </w:pPr>
      <w:r w:rsidRPr="003A076A">
        <w:rPr>
          <w:rFonts w:eastAsia="Times"/>
          <w:b/>
          <w:i/>
          <w:iCs/>
          <w:kern w:val="0"/>
          <w:sz w:val="24"/>
          <w:szCs w:val="24"/>
          <w14:ligatures w14:val="none"/>
        </w:rPr>
        <w:t xml:space="preserve">Participants </w:t>
      </w:r>
    </w:p>
    <w:p w14:paraId="2453D081" w14:textId="027AFCD9"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lastRenderedPageBreak/>
        <w:t xml:space="preserve">Participants were 399 adults (188 men, 201 women, 7 other, 3 unidentified, mean age = 37) recruited as in </w:t>
      </w:r>
      <w:r w:rsidR="009E3E16" w:rsidRPr="003A076A">
        <w:rPr>
          <w:rFonts w:eastAsia="Times"/>
          <w:kern w:val="0"/>
          <w:sz w:val="24"/>
          <w:szCs w:val="24"/>
          <w14:ligatures w14:val="none"/>
        </w:rPr>
        <w:t xml:space="preserve">Supplementary </w:t>
      </w:r>
      <w:r w:rsidRPr="003A076A">
        <w:rPr>
          <w:rFonts w:eastAsia="Times"/>
          <w:kern w:val="0"/>
          <w:sz w:val="24"/>
          <w:szCs w:val="24"/>
          <w14:ligatures w14:val="none"/>
        </w:rPr>
        <w:t xml:space="preserve">Studies 1 and 2. An additional two participants were excluded for completing the study in an unrealistic amount of time (&lt; 1 minute, as pre-registered). We based the sample size on our </w:t>
      </w:r>
      <w:proofErr w:type="gramStart"/>
      <w:r w:rsidRPr="003A076A">
        <w:rPr>
          <w:rFonts w:eastAsia="Times"/>
          <w:kern w:val="0"/>
          <w:sz w:val="24"/>
          <w:szCs w:val="24"/>
          <w14:ligatures w14:val="none"/>
        </w:rPr>
        <w:t>prior two</w:t>
      </w:r>
      <w:proofErr w:type="gramEnd"/>
      <w:r w:rsidRPr="003A076A">
        <w:rPr>
          <w:rFonts w:eastAsia="Times"/>
          <w:kern w:val="0"/>
          <w:sz w:val="24"/>
          <w:szCs w:val="24"/>
          <w14:ligatures w14:val="none"/>
        </w:rPr>
        <w:t xml:space="preserve"> studies. This study’s design and hypotheses were pre-registered; see </w:t>
      </w:r>
      <w:hyperlink r:id="rId36" w:history="1">
        <w:r w:rsidRPr="003A076A">
          <w:rPr>
            <w:rFonts w:eastAsia="Calibri"/>
            <w:color w:val="0000FF"/>
            <w:sz w:val="24"/>
            <w:szCs w:val="24"/>
            <w:u w:val="single"/>
          </w:rPr>
          <w:t>https://aspredicted.org/T55_53Q</w:t>
        </w:r>
      </w:hyperlink>
      <w:r w:rsidRPr="003A076A">
        <w:rPr>
          <w:rFonts w:eastAsia="Times"/>
          <w:kern w:val="0"/>
          <w:sz w:val="24"/>
          <w:szCs w:val="24"/>
          <w14:ligatures w14:val="none"/>
        </w:rPr>
        <w:t>.</w:t>
      </w:r>
    </w:p>
    <w:p w14:paraId="3E72BD47" w14:textId="77777777" w:rsidR="00EE5621" w:rsidRPr="003A076A" w:rsidRDefault="00EE5621" w:rsidP="003A076A">
      <w:pPr>
        <w:spacing w:line="480" w:lineRule="auto"/>
        <w:jc w:val="both"/>
        <w:rPr>
          <w:rFonts w:eastAsia="Times"/>
          <w:kern w:val="0"/>
          <w:sz w:val="24"/>
          <w:szCs w:val="24"/>
          <w14:ligatures w14:val="none"/>
        </w:rPr>
      </w:pPr>
      <w:r w:rsidRPr="003A076A">
        <w:rPr>
          <w:rFonts w:eastAsia="Times"/>
          <w:b/>
          <w:i/>
          <w:iCs/>
          <w:kern w:val="0"/>
          <w:sz w:val="24"/>
          <w:szCs w:val="24"/>
          <w14:ligatures w14:val="none"/>
        </w:rPr>
        <w:t>Materials and Procedure</w:t>
      </w:r>
      <w:r w:rsidRPr="003A076A">
        <w:rPr>
          <w:rFonts w:eastAsia="Times"/>
          <w:kern w:val="0"/>
          <w:sz w:val="24"/>
          <w:szCs w:val="24"/>
          <w14:ligatures w14:val="none"/>
        </w:rPr>
        <w:t xml:space="preserve"> </w:t>
      </w:r>
    </w:p>
    <w:p w14:paraId="52D43385" w14:textId="76C4B643"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Participants were assigned to one of 12 statements from the same domains used in</w:t>
      </w:r>
      <w:r w:rsidR="002F58A4">
        <w:rPr>
          <w:rFonts w:eastAsia="Times"/>
          <w:kern w:val="0"/>
          <w:sz w:val="24"/>
          <w:szCs w:val="24"/>
          <w14:ligatures w14:val="none"/>
        </w:rPr>
        <w:t xml:space="preserve"> Supplementary</w:t>
      </w:r>
      <w:r w:rsidRPr="003A076A">
        <w:rPr>
          <w:rFonts w:eastAsia="Times"/>
          <w:kern w:val="0"/>
          <w:sz w:val="24"/>
          <w:szCs w:val="24"/>
          <w14:ligatures w14:val="none"/>
        </w:rPr>
        <w:t xml:space="preserve"> </w:t>
      </w:r>
      <w:r w:rsidR="002F58A4">
        <w:rPr>
          <w:rFonts w:eastAsia="Times"/>
          <w:kern w:val="0"/>
          <w:sz w:val="24"/>
          <w:szCs w:val="24"/>
          <w14:ligatures w14:val="none"/>
        </w:rPr>
        <w:t>Studies</w:t>
      </w:r>
      <w:r w:rsidRPr="003A076A">
        <w:rPr>
          <w:rFonts w:eastAsia="Times"/>
          <w:kern w:val="0"/>
          <w:sz w:val="24"/>
          <w:szCs w:val="24"/>
          <w14:ligatures w14:val="none"/>
        </w:rPr>
        <w:t xml:space="preserve"> 1 and 2, though some of the statements used were changed due to the unavailability of recent public opinion polls (see Supplementary Table 4).</w:t>
      </w:r>
    </w:p>
    <w:p w14:paraId="2FD867A6" w14:textId="77777777" w:rsidR="00453BA5" w:rsidRDefault="00453BA5">
      <w:pPr>
        <w:rPr>
          <w:rFonts w:eastAsia="Times New Roman"/>
          <w:b/>
          <w:kern w:val="0"/>
          <w:sz w:val="24"/>
          <w:szCs w:val="24"/>
          <w14:ligatures w14:val="none"/>
        </w:rPr>
      </w:pPr>
      <w:r>
        <w:rPr>
          <w:rFonts w:eastAsia="Times New Roman"/>
          <w:b/>
          <w:kern w:val="0"/>
          <w:sz w:val="24"/>
          <w:szCs w:val="24"/>
          <w14:ligatures w14:val="none"/>
        </w:rPr>
        <w:br w:type="page"/>
      </w:r>
    </w:p>
    <w:p w14:paraId="31C95048" w14:textId="3EB7E4FC"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lastRenderedPageBreak/>
        <w:t>Supplementary Table 4</w:t>
      </w:r>
    </w:p>
    <w:p w14:paraId="1319A144" w14:textId="77777777" w:rsidR="00EE5621" w:rsidRPr="003A076A" w:rsidRDefault="00EE5621" w:rsidP="003A076A">
      <w:pPr>
        <w:keepNext/>
        <w:spacing w:after="240" w:line="240" w:lineRule="auto"/>
        <w:jc w:val="both"/>
        <w:outlineLvl w:val="2"/>
        <w:rPr>
          <w:rFonts w:eastAsia="Times"/>
          <w:bCs/>
          <w:i/>
          <w:iCs/>
          <w:kern w:val="0"/>
          <w:sz w:val="24"/>
          <w:szCs w:val="24"/>
          <w14:ligatures w14:val="none"/>
        </w:rPr>
      </w:pPr>
      <w:r w:rsidRPr="003A076A">
        <w:rPr>
          <w:rFonts w:eastAsia="Times"/>
          <w:bCs/>
          <w:i/>
          <w:iCs/>
          <w:kern w:val="0"/>
          <w:sz w:val="24"/>
          <w:szCs w:val="24"/>
          <w14:ligatures w14:val="none"/>
        </w:rPr>
        <w:t>Stimuli Used in SE3</w:t>
      </w:r>
    </w:p>
    <w:tbl>
      <w:tblPr>
        <w:tblW w:w="9072" w:type="dxa"/>
        <w:tblInd w:w="108" w:type="dxa"/>
        <w:tblLayout w:type="fixed"/>
        <w:tblLook w:val="04A0" w:firstRow="1" w:lastRow="0" w:firstColumn="1" w:lastColumn="0" w:noHBand="0" w:noVBand="1"/>
      </w:tblPr>
      <w:tblGrid>
        <w:gridCol w:w="1130"/>
        <w:gridCol w:w="4882"/>
        <w:gridCol w:w="630"/>
        <w:gridCol w:w="696"/>
        <w:gridCol w:w="1734"/>
      </w:tblGrid>
      <w:tr w:rsidR="00EE5621" w:rsidRPr="003A076A" w14:paraId="70CC2588" w14:textId="77777777" w:rsidTr="00BF3EB4">
        <w:trPr>
          <w:trHeight w:val="432"/>
          <w:tblHeader/>
        </w:trPr>
        <w:tc>
          <w:tcPr>
            <w:tcW w:w="1130" w:type="dxa"/>
            <w:tcBorders>
              <w:top w:val="double" w:sz="6" w:space="0" w:color="auto"/>
              <w:left w:val="nil"/>
              <w:bottom w:val="single" w:sz="8" w:space="0" w:color="auto"/>
              <w:right w:val="nil"/>
            </w:tcBorders>
            <w:shd w:val="clear" w:color="auto" w:fill="auto"/>
            <w:vAlign w:val="center"/>
            <w:hideMark/>
          </w:tcPr>
          <w:p w14:paraId="594C6FA4"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Domain</w:t>
            </w:r>
          </w:p>
        </w:tc>
        <w:tc>
          <w:tcPr>
            <w:tcW w:w="4882" w:type="dxa"/>
            <w:tcBorders>
              <w:top w:val="double" w:sz="6" w:space="0" w:color="auto"/>
              <w:left w:val="nil"/>
              <w:bottom w:val="single" w:sz="8" w:space="0" w:color="auto"/>
              <w:right w:val="nil"/>
            </w:tcBorders>
            <w:shd w:val="clear" w:color="auto" w:fill="auto"/>
            <w:vAlign w:val="center"/>
            <w:hideMark/>
          </w:tcPr>
          <w:p w14:paraId="6463BA6C"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Prompt / Public Opinion Measure</w:t>
            </w:r>
          </w:p>
        </w:tc>
        <w:tc>
          <w:tcPr>
            <w:tcW w:w="630" w:type="dxa"/>
            <w:tcBorders>
              <w:top w:val="double" w:sz="6" w:space="0" w:color="auto"/>
              <w:left w:val="nil"/>
              <w:bottom w:val="single" w:sz="8" w:space="0" w:color="auto"/>
              <w:right w:val="nil"/>
            </w:tcBorders>
            <w:shd w:val="clear" w:color="auto" w:fill="auto"/>
            <w:vAlign w:val="center"/>
            <w:hideMark/>
          </w:tcPr>
          <w:p w14:paraId="60F3A4E3"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Ag.</w:t>
            </w:r>
          </w:p>
        </w:tc>
        <w:tc>
          <w:tcPr>
            <w:tcW w:w="696" w:type="dxa"/>
            <w:tcBorders>
              <w:top w:val="double" w:sz="6" w:space="0" w:color="auto"/>
              <w:left w:val="nil"/>
              <w:bottom w:val="single" w:sz="8" w:space="0" w:color="auto"/>
              <w:right w:val="nil"/>
            </w:tcBorders>
            <w:shd w:val="clear" w:color="auto" w:fill="auto"/>
            <w:vAlign w:val="center"/>
            <w:hideMark/>
          </w:tcPr>
          <w:p w14:paraId="7E0988A1"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Dis.</w:t>
            </w:r>
          </w:p>
        </w:tc>
        <w:tc>
          <w:tcPr>
            <w:tcW w:w="1734" w:type="dxa"/>
            <w:tcBorders>
              <w:top w:val="double" w:sz="6" w:space="0" w:color="auto"/>
              <w:left w:val="nil"/>
              <w:bottom w:val="single" w:sz="8" w:space="0" w:color="auto"/>
              <w:right w:val="nil"/>
            </w:tcBorders>
            <w:shd w:val="clear" w:color="auto" w:fill="auto"/>
            <w:vAlign w:val="center"/>
            <w:hideMark/>
          </w:tcPr>
          <w:p w14:paraId="4ECB8578"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Source</w:t>
            </w:r>
          </w:p>
        </w:tc>
      </w:tr>
      <w:tr w:rsidR="00EE5621" w:rsidRPr="003A076A" w14:paraId="42F0A5F8" w14:textId="77777777" w:rsidTr="00BF3EB4">
        <w:trPr>
          <w:trHeight w:val="720"/>
        </w:trPr>
        <w:tc>
          <w:tcPr>
            <w:tcW w:w="1130" w:type="dxa"/>
            <w:vMerge w:val="restart"/>
            <w:tcBorders>
              <w:top w:val="nil"/>
              <w:left w:val="nil"/>
              <w:bottom w:val="nil"/>
              <w:right w:val="nil"/>
            </w:tcBorders>
            <w:shd w:val="clear" w:color="auto" w:fill="auto"/>
            <w:vAlign w:val="center"/>
            <w:hideMark/>
          </w:tcPr>
          <w:p w14:paraId="62C8C38C"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Morality</w:t>
            </w:r>
          </w:p>
        </w:tc>
        <w:tc>
          <w:tcPr>
            <w:tcW w:w="4882" w:type="dxa"/>
            <w:tcBorders>
              <w:top w:val="nil"/>
              <w:left w:val="nil"/>
              <w:bottom w:val="nil"/>
              <w:right w:val="nil"/>
            </w:tcBorders>
            <w:shd w:val="clear" w:color="auto" w:fill="auto"/>
            <w:vAlign w:val="center"/>
            <w:hideMark/>
          </w:tcPr>
          <w:p w14:paraId="4B02B67D"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Sex between teenagers is morally wrong.</w:t>
            </w:r>
          </w:p>
        </w:tc>
        <w:tc>
          <w:tcPr>
            <w:tcW w:w="630" w:type="dxa"/>
            <w:tcBorders>
              <w:top w:val="nil"/>
              <w:left w:val="nil"/>
              <w:bottom w:val="nil"/>
              <w:right w:val="nil"/>
            </w:tcBorders>
            <w:shd w:val="clear" w:color="auto" w:fill="auto"/>
            <w:vAlign w:val="center"/>
            <w:hideMark/>
          </w:tcPr>
          <w:p w14:paraId="421FB114"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46</w:t>
            </w:r>
          </w:p>
        </w:tc>
        <w:tc>
          <w:tcPr>
            <w:tcW w:w="696" w:type="dxa"/>
            <w:tcBorders>
              <w:top w:val="nil"/>
              <w:left w:val="nil"/>
              <w:bottom w:val="nil"/>
              <w:right w:val="nil"/>
            </w:tcBorders>
            <w:shd w:val="clear" w:color="auto" w:fill="auto"/>
            <w:vAlign w:val="center"/>
            <w:hideMark/>
          </w:tcPr>
          <w:p w14:paraId="54D913AC"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48</w:t>
            </w:r>
          </w:p>
        </w:tc>
        <w:tc>
          <w:tcPr>
            <w:tcW w:w="1734" w:type="dxa"/>
            <w:tcBorders>
              <w:top w:val="nil"/>
              <w:left w:val="nil"/>
              <w:bottom w:val="nil"/>
              <w:right w:val="nil"/>
            </w:tcBorders>
            <w:shd w:val="clear" w:color="auto" w:fill="auto"/>
            <w:vAlign w:val="center"/>
            <w:hideMark/>
          </w:tcPr>
          <w:p w14:paraId="26D48B4C"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(Gallup, 2022)</w:t>
            </w:r>
          </w:p>
        </w:tc>
      </w:tr>
      <w:tr w:rsidR="00EE5621" w:rsidRPr="003A076A" w14:paraId="1DE0B14B" w14:textId="77777777" w:rsidTr="00BF3EB4">
        <w:trPr>
          <w:trHeight w:val="720"/>
        </w:trPr>
        <w:tc>
          <w:tcPr>
            <w:tcW w:w="1130" w:type="dxa"/>
            <w:vMerge/>
            <w:tcBorders>
              <w:top w:val="nil"/>
              <w:left w:val="nil"/>
              <w:bottom w:val="nil"/>
              <w:right w:val="nil"/>
            </w:tcBorders>
            <w:vAlign w:val="center"/>
            <w:hideMark/>
          </w:tcPr>
          <w:p w14:paraId="251C0040"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nil"/>
              <w:right w:val="nil"/>
            </w:tcBorders>
            <w:shd w:val="clear" w:color="auto" w:fill="auto"/>
            <w:vAlign w:val="center"/>
            <w:hideMark/>
          </w:tcPr>
          <w:p w14:paraId="3E4252F8"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 xml:space="preserve">Doctor-assisted suicide is morally wrong. </w:t>
            </w:r>
          </w:p>
        </w:tc>
        <w:tc>
          <w:tcPr>
            <w:tcW w:w="630" w:type="dxa"/>
            <w:tcBorders>
              <w:top w:val="nil"/>
              <w:left w:val="nil"/>
              <w:bottom w:val="nil"/>
              <w:right w:val="nil"/>
            </w:tcBorders>
            <w:shd w:val="clear" w:color="auto" w:fill="auto"/>
            <w:vAlign w:val="center"/>
            <w:hideMark/>
          </w:tcPr>
          <w:p w14:paraId="1175C505"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54</w:t>
            </w:r>
          </w:p>
        </w:tc>
        <w:tc>
          <w:tcPr>
            <w:tcW w:w="696" w:type="dxa"/>
            <w:tcBorders>
              <w:top w:val="nil"/>
              <w:left w:val="nil"/>
              <w:bottom w:val="nil"/>
              <w:right w:val="nil"/>
            </w:tcBorders>
            <w:shd w:val="clear" w:color="auto" w:fill="auto"/>
            <w:vAlign w:val="center"/>
            <w:hideMark/>
          </w:tcPr>
          <w:p w14:paraId="6E140AE2"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43</w:t>
            </w:r>
          </w:p>
        </w:tc>
        <w:tc>
          <w:tcPr>
            <w:tcW w:w="1734" w:type="dxa"/>
            <w:tcBorders>
              <w:top w:val="nil"/>
              <w:left w:val="nil"/>
              <w:bottom w:val="nil"/>
              <w:right w:val="nil"/>
            </w:tcBorders>
            <w:shd w:val="clear" w:color="auto" w:fill="auto"/>
            <w:vAlign w:val="center"/>
            <w:hideMark/>
          </w:tcPr>
          <w:p w14:paraId="11F2778A"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(Gallup, 2022)</w:t>
            </w:r>
          </w:p>
        </w:tc>
      </w:tr>
      <w:tr w:rsidR="00EE5621" w:rsidRPr="003A076A" w14:paraId="756C3E1B" w14:textId="77777777" w:rsidTr="00BF3EB4">
        <w:trPr>
          <w:trHeight w:val="720"/>
        </w:trPr>
        <w:tc>
          <w:tcPr>
            <w:tcW w:w="1130" w:type="dxa"/>
            <w:vMerge/>
            <w:tcBorders>
              <w:top w:val="nil"/>
              <w:left w:val="nil"/>
              <w:bottom w:val="nil"/>
              <w:right w:val="nil"/>
            </w:tcBorders>
            <w:vAlign w:val="center"/>
            <w:hideMark/>
          </w:tcPr>
          <w:p w14:paraId="4FFE3AA6"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nil"/>
              <w:right w:val="nil"/>
            </w:tcBorders>
            <w:shd w:val="clear" w:color="auto" w:fill="auto"/>
            <w:vAlign w:val="center"/>
            <w:hideMark/>
          </w:tcPr>
          <w:p w14:paraId="671CD92E" w14:textId="77777777" w:rsidR="00EE5621" w:rsidRPr="003A076A" w:rsidRDefault="00EE5621" w:rsidP="003A076A">
            <w:pPr>
              <w:spacing w:after="0" w:line="240" w:lineRule="auto"/>
              <w:ind w:right="-84"/>
              <w:jc w:val="both"/>
              <w:rPr>
                <w:rFonts w:eastAsia="Times New Roman"/>
                <w:color w:val="000000"/>
                <w:sz w:val="24"/>
                <w:szCs w:val="24"/>
              </w:rPr>
            </w:pPr>
            <w:r w:rsidRPr="003A076A">
              <w:rPr>
                <w:rFonts w:eastAsia="Times"/>
                <w:color w:val="000000"/>
                <w:sz w:val="24"/>
                <w:szCs w:val="24"/>
              </w:rPr>
              <w:t xml:space="preserve">Medical testing on animals is morally wrong. </w:t>
            </w:r>
          </w:p>
        </w:tc>
        <w:tc>
          <w:tcPr>
            <w:tcW w:w="630" w:type="dxa"/>
            <w:tcBorders>
              <w:top w:val="nil"/>
              <w:left w:val="nil"/>
              <w:bottom w:val="nil"/>
              <w:right w:val="nil"/>
            </w:tcBorders>
            <w:shd w:val="clear" w:color="auto" w:fill="auto"/>
            <w:vAlign w:val="center"/>
            <w:hideMark/>
          </w:tcPr>
          <w:p w14:paraId="58C4A29C"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43</w:t>
            </w:r>
          </w:p>
        </w:tc>
        <w:tc>
          <w:tcPr>
            <w:tcW w:w="696" w:type="dxa"/>
            <w:tcBorders>
              <w:top w:val="nil"/>
              <w:left w:val="nil"/>
              <w:bottom w:val="nil"/>
              <w:right w:val="nil"/>
            </w:tcBorders>
            <w:shd w:val="clear" w:color="auto" w:fill="auto"/>
            <w:vAlign w:val="center"/>
            <w:hideMark/>
          </w:tcPr>
          <w:p w14:paraId="0A9F1FE7"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52</w:t>
            </w:r>
          </w:p>
        </w:tc>
        <w:tc>
          <w:tcPr>
            <w:tcW w:w="1734" w:type="dxa"/>
            <w:tcBorders>
              <w:top w:val="nil"/>
              <w:left w:val="nil"/>
              <w:bottom w:val="nil"/>
              <w:right w:val="nil"/>
            </w:tcBorders>
            <w:shd w:val="clear" w:color="auto" w:fill="auto"/>
            <w:vAlign w:val="center"/>
            <w:hideMark/>
          </w:tcPr>
          <w:p w14:paraId="1597A39B"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(Gallup, 2022)</w:t>
            </w:r>
          </w:p>
        </w:tc>
      </w:tr>
      <w:tr w:rsidR="00EE5621" w:rsidRPr="003A076A" w14:paraId="4B18A415" w14:textId="77777777" w:rsidTr="00BF3EB4">
        <w:trPr>
          <w:trHeight w:val="20"/>
        </w:trPr>
        <w:tc>
          <w:tcPr>
            <w:tcW w:w="1130" w:type="dxa"/>
            <w:tcBorders>
              <w:top w:val="single" w:sz="4" w:space="0" w:color="auto"/>
              <w:left w:val="nil"/>
              <w:bottom w:val="nil"/>
              <w:right w:val="nil"/>
            </w:tcBorders>
            <w:vAlign w:val="center"/>
          </w:tcPr>
          <w:p w14:paraId="549798FA"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single" w:sz="4" w:space="0" w:color="auto"/>
              <w:left w:val="nil"/>
              <w:bottom w:val="nil"/>
              <w:right w:val="nil"/>
            </w:tcBorders>
            <w:shd w:val="clear" w:color="auto" w:fill="auto"/>
            <w:vAlign w:val="center"/>
          </w:tcPr>
          <w:p w14:paraId="56D4A2BC" w14:textId="77777777" w:rsidR="00EE5621" w:rsidRPr="003A076A" w:rsidRDefault="00EE5621" w:rsidP="003A076A">
            <w:pPr>
              <w:spacing w:after="0" w:line="240" w:lineRule="auto"/>
              <w:jc w:val="both"/>
              <w:rPr>
                <w:rFonts w:eastAsia="Times"/>
                <w:color w:val="000000"/>
                <w:sz w:val="24"/>
                <w:szCs w:val="24"/>
              </w:rPr>
            </w:pPr>
          </w:p>
        </w:tc>
        <w:tc>
          <w:tcPr>
            <w:tcW w:w="630" w:type="dxa"/>
            <w:tcBorders>
              <w:top w:val="single" w:sz="4" w:space="0" w:color="auto"/>
              <w:left w:val="nil"/>
              <w:bottom w:val="nil"/>
              <w:right w:val="nil"/>
            </w:tcBorders>
            <w:shd w:val="clear" w:color="auto" w:fill="auto"/>
            <w:vAlign w:val="center"/>
          </w:tcPr>
          <w:p w14:paraId="3673E010" w14:textId="77777777" w:rsidR="00EE5621" w:rsidRPr="003A076A" w:rsidRDefault="00EE5621" w:rsidP="003A076A">
            <w:pPr>
              <w:spacing w:after="0" w:line="240" w:lineRule="auto"/>
              <w:jc w:val="both"/>
              <w:rPr>
                <w:rFonts w:eastAsia="Times"/>
                <w:color w:val="000000"/>
                <w:sz w:val="24"/>
                <w:szCs w:val="24"/>
              </w:rPr>
            </w:pPr>
          </w:p>
        </w:tc>
        <w:tc>
          <w:tcPr>
            <w:tcW w:w="696" w:type="dxa"/>
            <w:tcBorders>
              <w:top w:val="single" w:sz="4" w:space="0" w:color="auto"/>
              <w:left w:val="nil"/>
              <w:bottom w:val="nil"/>
              <w:right w:val="nil"/>
            </w:tcBorders>
            <w:shd w:val="clear" w:color="auto" w:fill="auto"/>
            <w:vAlign w:val="center"/>
          </w:tcPr>
          <w:p w14:paraId="16679085" w14:textId="77777777" w:rsidR="00EE5621" w:rsidRPr="003A076A" w:rsidRDefault="00EE5621" w:rsidP="003A076A">
            <w:pPr>
              <w:spacing w:after="0" w:line="240" w:lineRule="auto"/>
              <w:jc w:val="both"/>
              <w:rPr>
                <w:rFonts w:eastAsia="Times"/>
                <w:color w:val="000000"/>
                <w:sz w:val="24"/>
                <w:szCs w:val="24"/>
              </w:rPr>
            </w:pPr>
          </w:p>
        </w:tc>
        <w:tc>
          <w:tcPr>
            <w:tcW w:w="1734" w:type="dxa"/>
            <w:tcBorders>
              <w:top w:val="single" w:sz="4" w:space="0" w:color="auto"/>
              <w:left w:val="nil"/>
              <w:bottom w:val="nil"/>
              <w:right w:val="nil"/>
            </w:tcBorders>
            <w:shd w:val="clear" w:color="auto" w:fill="auto"/>
            <w:vAlign w:val="center"/>
          </w:tcPr>
          <w:p w14:paraId="1E1FF577" w14:textId="77777777" w:rsidR="00EE5621" w:rsidRPr="003A076A" w:rsidRDefault="00EE5621" w:rsidP="003A076A">
            <w:pPr>
              <w:spacing w:after="0" w:line="240" w:lineRule="auto"/>
              <w:jc w:val="both"/>
              <w:rPr>
                <w:rFonts w:eastAsia="Times"/>
                <w:color w:val="000000"/>
                <w:sz w:val="24"/>
                <w:szCs w:val="24"/>
              </w:rPr>
            </w:pPr>
          </w:p>
        </w:tc>
      </w:tr>
      <w:tr w:rsidR="00EE5621" w:rsidRPr="003A076A" w14:paraId="74AFA13C" w14:textId="77777777" w:rsidTr="00BF3EB4">
        <w:trPr>
          <w:trHeight w:val="720"/>
        </w:trPr>
        <w:tc>
          <w:tcPr>
            <w:tcW w:w="1130" w:type="dxa"/>
            <w:vMerge w:val="restart"/>
            <w:tcBorders>
              <w:top w:val="nil"/>
              <w:left w:val="nil"/>
              <w:bottom w:val="nil"/>
              <w:right w:val="nil"/>
            </w:tcBorders>
            <w:vAlign w:val="center"/>
            <w:hideMark/>
          </w:tcPr>
          <w:p w14:paraId="0B5B88E8"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New Roman"/>
                <w:b/>
                <w:bCs/>
                <w:color w:val="000000"/>
                <w:sz w:val="24"/>
                <w:szCs w:val="24"/>
              </w:rPr>
              <w:t>Politics</w:t>
            </w:r>
          </w:p>
        </w:tc>
        <w:tc>
          <w:tcPr>
            <w:tcW w:w="4882" w:type="dxa"/>
            <w:tcBorders>
              <w:top w:val="nil"/>
              <w:left w:val="nil"/>
              <w:bottom w:val="nil"/>
              <w:right w:val="nil"/>
            </w:tcBorders>
            <w:shd w:val="clear" w:color="auto" w:fill="auto"/>
            <w:vAlign w:val="center"/>
            <w:hideMark/>
          </w:tcPr>
          <w:p w14:paraId="519FE680"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Gun laws in the U.S. are not strict enough.</w:t>
            </w:r>
          </w:p>
        </w:tc>
        <w:tc>
          <w:tcPr>
            <w:tcW w:w="630" w:type="dxa"/>
            <w:tcBorders>
              <w:top w:val="nil"/>
              <w:left w:val="nil"/>
              <w:bottom w:val="nil"/>
              <w:right w:val="nil"/>
            </w:tcBorders>
            <w:shd w:val="clear" w:color="auto" w:fill="auto"/>
            <w:vAlign w:val="center"/>
            <w:hideMark/>
          </w:tcPr>
          <w:p w14:paraId="7E5A9B81"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52</w:t>
            </w:r>
          </w:p>
        </w:tc>
        <w:tc>
          <w:tcPr>
            <w:tcW w:w="696" w:type="dxa"/>
            <w:tcBorders>
              <w:top w:val="nil"/>
              <w:left w:val="nil"/>
              <w:bottom w:val="nil"/>
              <w:right w:val="nil"/>
            </w:tcBorders>
            <w:shd w:val="clear" w:color="auto" w:fill="auto"/>
            <w:vAlign w:val="center"/>
            <w:hideMark/>
          </w:tcPr>
          <w:p w14:paraId="750CB05A"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46</w:t>
            </w:r>
          </w:p>
        </w:tc>
        <w:tc>
          <w:tcPr>
            <w:tcW w:w="1734" w:type="dxa"/>
            <w:tcBorders>
              <w:top w:val="nil"/>
              <w:left w:val="nil"/>
              <w:bottom w:val="nil"/>
              <w:right w:val="nil"/>
            </w:tcBorders>
            <w:shd w:val="clear" w:color="auto" w:fill="auto"/>
            <w:vAlign w:val="center"/>
            <w:hideMark/>
          </w:tcPr>
          <w:p w14:paraId="02D65CB8"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(Gallup, 2021)</w:t>
            </w:r>
          </w:p>
        </w:tc>
      </w:tr>
      <w:tr w:rsidR="00EE5621" w:rsidRPr="003A076A" w14:paraId="29800CD7" w14:textId="77777777" w:rsidTr="00BF3EB4">
        <w:trPr>
          <w:trHeight w:val="720"/>
        </w:trPr>
        <w:tc>
          <w:tcPr>
            <w:tcW w:w="1130" w:type="dxa"/>
            <w:vMerge/>
            <w:tcBorders>
              <w:top w:val="nil"/>
              <w:left w:val="nil"/>
              <w:bottom w:val="nil"/>
              <w:right w:val="nil"/>
            </w:tcBorders>
            <w:vAlign w:val="center"/>
            <w:hideMark/>
          </w:tcPr>
          <w:p w14:paraId="10C962F4"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nil"/>
              <w:right w:val="nil"/>
            </w:tcBorders>
            <w:shd w:val="clear" w:color="auto" w:fill="auto"/>
            <w:vAlign w:val="center"/>
            <w:hideMark/>
          </w:tcPr>
          <w:p w14:paraId="18E5E144"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 xml:space="preserve">Right-wing extremism is a major problem in the U.S. </w:t>
            </w:r>
          </w:p>
        </w:tc>
        <w:tc>
          <w:tcPr>
            <w:tcW w:w="630" w:type="dxa"/>
            <w:tcBorders>
              <w:top w:val="nil"/>
              <w:left w:val="nil"/>
              <w:bottom w:val="nil"/>
              <w:right w:val="nil"/>
            </w:tcBorders>
            <w:shd w:val="clear" w:color="auto" w:fill="auto"/>
            <w:vAlign w:val="center"/>
            <w:hideMark/>
          </w:tcPr>
          <w:p w14:paraId="45FFB123"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52</w:t>
            </w:r>
          </w:p>
        </w:tc>
        <w:tc>
          <w:tcPr>
            <w:tcW w:w="696" w:type="dxa"/>
            <w:tcBorders>
              <w:top w:val="nil"/>
              <w:left w:val="nil"/>
              <w:bottom w:val="nil"/>
              <w:right w:val="nil"/>
            </w:tcBorders>
            <w:shd w:val="clear" w:color="auto" w:fill="auto"/>
            <w:vAlign w:val="center"/>
            <w:hideMark/>
          </w:tcPr>
          <w:p w14:paraId="7D3B77D5"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New Roman"/>
                <w:color w:val="000000"/>
                <w:sz w:val="24"/>
                <w:szCs w:val="24"/>
              </w:rPr>
              <w:t>48</w:t>
            </w:r>
          </w:p>
        </w:tc>
        <w:tc>
          <w:tcPr>
            <w:tcW w:w="1734" w:type="dxa"/>
            <w:tcBorders>
              <w:top w:val="nil"/>
              <w:left w:val="nil"/>
              <w:bottom w:val="nil"/>
              <w:right w:val="nil"/>
            </w:tcBorders>
            <w:shd w:val="clear" w:color="auto" w:fill="auto"/>
            <w:vAlign w:val="center"/>
            <w:hideMark/>
          </w:tcPr>
          <w:p w14:paraId="6D712AB3"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(Pew, 2021)</w:t>
            </w:r>
          </w:p>
        </w:tc>
      </w:tr>
      <w:tr w:rsidR="00EE5621" w:rsidRPr="003A076A" w14:paraId="458E3CB0" w14:textId="77777777" w:rsidTr="00BF3EB4">
        <w:trPr>
          <w:trHeight w:val="720"/>
        </w:trPr>
        <w:tc>
          <w:tcPr>
            <w:tcW w:w="1130" w:type="dxa"/>
            <w:vMerge/>
            <w:tcBorders>
              <w:top w:val="nil"/>
              <w:left w:val="nil"/>
              <w:bottom w:val="single" w:sz="4" w:space="0" w:color="auto"/>
              <w:right w:val="nil"/>
            </w:tcBorders>
            <w:vAlign w:val="center"/>
            <w:hideMark/>
          </w:tcPr>
          <w:p w14:paraId="307958AB"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single" w:sz="4" w:space="0" w:color="auto"/>
              <w:right w:val="nil"/>
            </w:tcBorders>
            <w:shd w:val="clear" w:color="auto" w:fill="auto"/>
            <w:vAlign w:val="center"/>
            <w:hideMark/>
          </w:tcPr>
          <w:p w14:paraId="3A4B5351"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Upper-income people in the US pay too little in taxes.</w:t>
            </w:r>
          </w:p>
        </w:tc>
        <w:tc>
          <w:tcPr>
            <w:tcW w:w="630" w:type="dxa"/>
            <w:tcBorders>
              <w:top w:val="nil"/>
              <w:left w:val="nil"/>
              <w:bottom w:val="single" w:sz="4" w:space="0" w:color="auto"/>
              <w:right w:val="nil"/>
            </w:tcBorders>
            <w:shd w:val="clear" w:color="auto" w:fill="auto"/>
            <w:vAlign w:val="center"/>
            <w:hideMark/>
          </w:tcPr>
          <w:p w14:paraId="76C810EE"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58</w:t>
            </w:r>
          </w:p>
        </w:tc>
        <w:tc>
          <w:tcPr>
            <w:tcW w:w="696" w:type="dxa"/>
            <w:tcBorders>
              <w:top w:val="nil"/>
              <w:left w:val="nil"/>
              <w:bottom w:val="single" w:sz="4" w:space="0" w:color="auto"/>
              <w:right w:val="nil"/>
            </w:tcBorders>
            <w:shd w:val="clear" w:color="auto" w:fill="auto"/>
            <w:vAlign w:val="center"/>
            <w:hideMark/>
          </w:tcPr>
          <w:p w14:paraId="743E77BD"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38</w:t>
            </w:r>
          </w:p>
        </w:tc>
        <w:tc>
          <w:tcPr>
            <w:tcW w:w="1734" w:type="dxa"/>
            <w:tcBorders>
              <w:top w:val="nil"/>
              <w:left w:val="nil"/>
              <w:bottom w:val="single" w:sz="4" w:space="0" w:color="auto"/>
              <w:right w:val="nil"/>
            </w:tcBorders>
            <w:shd w:val="clear" w:color="auto" w:fill="auto"/>
            <w:vAlign w:val="center"/>
            <w:hideMark/>
          </w:tcPr>
          <w:p w14:paraId="1B84827A"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w:t>
            </w:r>
            <w:proofErr w:type="gramStart"/>
            <w:r w:rsidRPr="003A076A">
              <w:rPr>
                <w:rFonts w:eastAsia="Times"/>
                <w:color w:val="000000"/>
                <w:sz w:val="24"/>
                <w:szCs w:val="24"/>
              </w:rPr>
              <w:t>Pew ,</w:t>
            </w:r>
            <w:proofErr w:type="gramEnd"/>
            <w:r w:rsidRPr="003A076A">
              <w:rPr>
                <w:rFonts w:eastAsia="Times"/>
                <w:color w:val="000000"/>
                <w:sz w:val="24"/>
                <w:szCs w:val="24"/>
              </w:rPr>
              <w:t xml:space="preserve"> 2019)</w:t>
            </w:r>
          </w:p>
        </w:tc>
      </w:tr>
      <w:tr w:rsidR="00EE5621" w:rsidRPr="003A076A" w14:paraId="44296795" w14:textId="77777777" w:rsidTr="00BF3EB4">
        <w:trPr>
          <w:trHeight w:val="20"/>
        </w:trPr>
        <w:tc>
          <w:tcPr>
            <w:tcW w:w="1130" w:type="dxa"/>
            <w:tcBorders>
              <w:top w:val="single" w:sz="4" w:space="0" w:color="auto"/>
              <w:left w:val="nil"/>
              <w:bottom w:val="nil"/>
              <w:right w:val="nil"/>
            </w:tcBorders>
            <w:vAlign w:val="center"/>
          </w:tcPr>
          <w:p w14:paraId="7CBB18E1"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single" w:sz="4" w:space="0" w:color="auto"/>
              <w:left w:val="nil"/>
              <w:bottom w:val="nil"/>
              <w:right w:val="nil"/>
            </w:tcBorders>
            <w:shd w:val="clear" w:color="auto" w:fill="auto"/>
            <w:vAlign w:val="center"/>
          </w:tcPr>
          <w:p w14:paraId="30B673FD" w14:textId="77777777" w:rsidR="00EE5621" w:rsidRPr="003A076A" w:rsidRDefault="00EE5621" w:rsidP="003A076A">
            <w:pPr>
              <w:spacing w:after="0" w:line="240" w:lineRule="auto"/>
              <w:jc w:val="both"/>
              <w:rPr>
                <w:rFonts w:eastAsia="Times"/>
                <w:color w:val="000000"/>
                <w:sz w:val="24"/>
                <w:szCs w:val="24"/>
              </w:rPr>
            </w:pPr>
          </w:p>
        </w:tc>
        <w:tc>
          <w:tcPr>
            <w:tcW w:w="630" w:type="dxa"/>
            <w:tcBorders>
              <w:top w:val="single" w:sz="4" w:space="0" w:color="auto"/>
              <w:left w:val="nil"/>
              <w:bottom w:val="nil"/>
              <w:right w:val="nil"/>
            </w:tcBorders>
            <w:shd w:val="clear" w:color="auto" w:fill="auto"/>
            <w:vAlign w:val="center"/>
          </w:tcPr>
          <w:p w14:paraId="628C7B50" w14:textId="77777777" w:rsidR="00EE5621" w:rsidRPr="003A076A" w:rsidRDefault="00EE5621" w:rsidP="003A076A">
            <w:pPr>
              <w:spacing w:after="0" w:line="240" w:lineRule="auto"/>
              <w:jc w:val="both"/>
              <w:rPr>
                <w:rFonts w:eastAsia="Times"/>
                <w:color w:val="000000"/>
                <w:sz w:val="24"/>
                <w:szCs w:val="24"/>
              </w:rPr>
            </w:pPr>
          </w:p>
        </w:tc>
        <w:tc>
          <w:tcPr>
            <w:tcW w:w="696" w:type="dxa"/>
            <w:tcBorders>
              <w:top w:val="single" w:sz="4" w:space="0" w:color="auto"/>
              <w:left w:val="nil"/>
              <w:bottom w:val="nil"/>
              <w:right w:val="nil"/>
            </w:tcBorders>
            <w:shd w:val="clear" w:color="auto" w:fill="auto"/>
            <w:vAlign w:val="center"/>
          </w:tcPr>
          <w:p w14:paraId="42639410" w14:textId="77777777" w:rsidR="00EE5621" w:rsidRPr="003A076A" w:rsidRDefault="00EE5621" w:rsidP="003A076A">
            <w:pPr>
              <w:spacing w:after="0" w:line="240" w:lineRule="auto"/>
              <w:jc w:val="both"/>
              <w:rPr>
                <w:rFonts w:eastAsia="Times"/>
                <w:color w:val="000000"/>
                <w:sz w:val="24"/>
                <w:szCs w:val="24"/>
              </w:rPr>
            </w:pPr>
          </w:p>
        </w:tc>
        <w:tc>
          <w:tcPr>
            <w:tcW w:w="1734" w:type="dxa"/>
            <w:tcBorders>
              <w:top w:val="single" w:sz="4" w:space="0" w:color="auto"/>
              <w:left w:val="nil"/>
              <w:bottom w:val="nil"/>
              <w:right w:val="nil"/>
            </w:tcBorders>
            <w:shd w:val="clear" w:color="auto" w:fill="auto"/>
            <w:vAlign w:val="center"/>
          </w:tcPr>
          <w:p w14:paraId="01340827" w14:textId="77777777" w:rsidR="00EE5621" w:rsidRPr="003A076A" w:rsidRDefault="00EE5621" w:rsidP="003A076A">
            <w:pPr>
              <w:spacing w:after="0" w:line="240" w:lineRule="auto"/>
              <w:jc w:val="both"/>
              <w:rPr>
                <w:rFonts w:eastAsia="Times"/>
                <w:color w:val="000000"/>
                <w:sz w:val="24"/>
                <w:szCs w:val="24"/>
              </w:rPr>
            </w:pPr>
          </w:p>
        </w:tc>
      </w:tr>
      <w:tr w:rsidR="00EE5621" w:rsidRPr="003A076A" w14:paraId="20A2421A" w14:textId="77777777" w:rsidTr="00BF3EB4">
        <w:trPr>
          <w:trHeight w:val="720"/>
        </w:trPr>
        <w:tc>
          <w:tcPr>
            <w:tcW w:w="1130" w:type="dxa"/>
            <w:vMerge w:val="restart"/>
            <w:tcBorders>
              <w:top w:val="nil"/>
              <w:left w:val="nil"/>
              <w:bottom w:val="nil"/>
              <w:right w:val="nil"/>
            </w:tcBorders>
            <w:shd w:val="clear" w:color="auto" w:fill="auto"/>
            <w:vAlign w:val="center"/>
            <w:hideMark/>
          </w:tcPr>
          <w:p w14:paraId="03778771"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Religion</w:t>
            </w:r>
          </w:p>
        </w:tc>
        <w:tc>
          <w:tcPr>
            <w:tcW w:w="4882" w:type="dxa"/>
            <w:tcBorders>
              <w:top w:val="nil"/>
              <w:left w:val="nil"/>
              <w:bottom w:val="nil"/>
              <w:right w:val="nil"/>
            </w:tcBorders>
            <w:shd w:val="clear" w:color="auto" w:fill="auto"/>
            <w:vAlign w:val="center"/>
            <w:hideMark/>
          </w:tcPr>
          <w:p w14:paraId="1B939D7F"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 xml:space="preserve">Those who do not believe in God can go to heaven. </w:t>
            </w:r>
          </w:p>
        </w:tc>
        <w:tc>
          <w:tcPr>
            <w:tcW w:w="630" w:type="dxa"/>
            <w:tcBorders>
              <w:top w:val="nil"/>
              <w:left w:val="nil"/>
              <w:bottom w:val="nil"/>
              <w:right w:val="nil"/>
            </w:tcBorders>
            <w:shd w:val="clear" w:color="auto" w:fill="auto"/>
            <w:vAlign w:val="center"/>
            <w:hideMark/>
          </w:tcPr>
          <w:p w14:paraId="090DC165"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53</w:t>
            </w:r>
          </w:p>
        </w:tc>
        <w:tc>
          <w:tcPr>
            <w:tcW w:w="696" w:type="dxa"/>
            <w:tcBorders>
              <w:top w:val="nil"/>
              <w:left w:val="nil"/>
              <w:bottom w:val="nil"/>
              <w:right w:val="nil"/>
            </w:tcBorders>
            <w:shd w:val="clear" w:color="auto" w:fill="auto"/>
            <w:vAlign w:val="center"/>
            <w:hideMark/>
          </w:tcPr>
          <w:p w14:paraId="6FC0F244"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44</w:t>
            </w:r>
          </w:p>
        </w:tc>
        <w:tc>
          <w:tcPr>
            <w:tcW w:w="1734" w:type="dxa"/>
            <w:tcBorders>
              <w:top w:val="nil"/>
              <w:left w:val="nil"/>
              <w:bottom w:val="nil"/>
              <w:right w:val="nil"/>
            </w:tcBorders>
            <w:shd w:val="clear" w:color="auto" w:fill="auto"/>
            <w:vAlign w:val="center"/>
            <w:hideMark/>
          </w:tcPr>
          <w:p w14:paraId="581B0BD8"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(Pew, 2021)</w:t>
            </w:r>
          </w:p>
        </w:tc>
      </w:tr>
      <w:tr w:rsidR="00EE5621" w:rsidRPr="003A076A" w14:paraId="1451B535" w14:textId="77777777" w:rsidTr="00BF3EB4">
        <w:trPr>
          <w:trHeight w:val="720"/>
        </w:trPr>
        <w:tc>
          <w:tcPr>
            <w:tcW w:w="1130" w:type="dxa"/>
            <w:vMerge/>
            <w:tcBorders>
              <w:top w:val="nil"/>
              <w:left w:val="nil"/>
              <w:bottom w:val="nil"/>
              <w:right w:val="nil"/>
            </w:tcBorders>
            <w:vAlign w:val="center"/>
            <w:hideMark/>
          </w:tcPr>
          <w:p w14:paraId="0BCE90C0"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nil"/>
              <w:right w:val="nil"/>
            </w:tcBorders>
            <w:shd w:val="clear" w:color="auto" w:fill="auto"/>
            <w:vAlign w:val="center"/>
            <w:hideMark/>
          </w:tcPr>
          <w:p w14:paraId="0E93DD29"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Suffering in the world is not a punishment of God.</w:t>
            </w:r>
          </w:p>
        </w:tc>
        <w:tc>
          <w:tcPr>
            <w:tcW w:w="630" w:type="dxa"/>
            <w:tcBorders>
              <w:top w:val="nil"/>
              <w:left w:val="nil"/>
              <w:bottom w:val="nil"/>
              <w:right w:val="nil"/>
            </w:tcBorders>
            <w:shd w:val="clear" w:color="auto" w:fill="auto"/>
            <w:vAlign w:val="center"/>
            <w:hideMark/>
          </w:tcPr>
          <w:p w14:paraId="59982557"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50</w:t>
            </w:r>
          </w:p>
        </w:tc>
        <w:tc>
          <w:tcPr>
            <w:tcW w:w="696" w:type="dxa"/>
            <w:tcBorders>
              <w:top w:val="nil"/>
              <w:left w:val="nil"/>
              <w:bottom w:val="nil"/>
              <w:right w:val="nil"/>
            </w:tcBorders>
            <w:shd w:val="clear" w:color="auto" w:fill="auto"/>
            <w:vAlign w:val="center"/>
            <w:hideMark/>
          </w:tcPr>
          <w:p w14:paraId="3CDD6454"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New Roman"/>
                <w:color w:val="000000"/>
                <w:sz w:val="24"/>
                <w:szCs w:val="24"/>
              </w:rPr>
              <w:t>48</w:t>
            </w:r>
          </w:p>
        </w:tc>
        <w:tc>
          <w:tcPr>
            <w:tcW w:w="1734" w:type="dxa"/>
            <w:tcBorders>
              <w:top w:val="nil"/>
              <w:left w:val="nil"/>
              <w:bottom w:val="nil"/>
              <w:right w:val="nil"/>
            </w:tcBorders>
            <w:shd w:val="clear" w:color="auto" w:fill="auto"/>
            <w:vAlign w:val="center"/>
            <w:hideMark/>
          </w:tcPr>
          <w:p w14:paraId="145ECFAC"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(Pew, 2021)</w:t>
            </w:r>
          </w:p>
        </w:tc>
      </w:tr>
      <w:tr w:rsidR="00EE5621" w:rsidRPr="003A076A" w14:paraId="4B0D5D42" w14:textId="77777777" w:rsidTr="00BF3EB4">
        <w:trPr>
          <w:trHeight w:val="720"/>
        </w:trPr>
        <w:tc>
          <w:tcPr>
            <w:tcW w:w="1130" w:type="dxa"/>
            <w:vMerge/>
            <w:tcBorders>
              <w:top w:val="nil"/>
              <w:left w:val="nil"/>
              <w:bottom w:val="single" w:sz="4" w:space="0" w:color="auto"/>
              <w:right w:val="nil"/>
            </w:tcBorders>
            <w:vAlign w:val="center"/>
            <w:hideMark/>
          </w:tcPr>
          <w:p w14:paraId="1DA15CD1"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single" w:sz="4" w:space="0" w:color="auto"/>
              <w:right w:val="nil"/>
            </w:tcBorders>
            <w:shd w:val="clear" w:color="auto" w:fill="auto"/>
            <w:vAlign w:val="center"/>
            <w:hideMark/>
          </w:tcPr>
          <w:p w14:paraId="527277FF"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God hears people’s prayers and intervenes on their behalf.</w:t>
            </w:r>
          </w:p>
        </w:tc>
        <w:tc>
          <w:tcPr>
            <w:tcW w:w="630" w:type="dxa"/>
            <w:tcBorders>
              <w:top w:val="nil"/>
              <w:left w:val="nil"/>
              <w:bottom w:val="single" w:sz="4" w:space="0" w:color="auto"/>
              <w:right w:val="nil"/>
            </w:tcBorders>
            <w:shd w:val="clear" w:color="auto" w:fill="auto"/>
            <w:vAlign w:val="center"/>
            <w:hideMark/>
          </w:tcPr>
          <w:p w14:paraId="0C7242B6"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42</w:t>
            </w:r>
          </w:p>
        </w:tc>
        <w:tc>
          <w:tcPr>
            <w:tcW w:w="696" w:type="dxa"/>
            <w:tcBorders>
              <w:top w:val="nil"/>
              <w:left w:val="nil"/>
              <w:bottom w:val="single" w:sz="4" w:space="0" w:color="auto"/>
              <w:right w:val="nil"/>
            </w:tcBorders>
            <w:shd w:val="clear" w:color="auto" w:fill="auto"/>
            <w:vAlign w:val="center"/>
            <w:hideMark/>
          </w:tcPr>
          <w:p w14:paraId="16760820"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New Roman"/>
                <w:color w:val="000000"/>
                <w:sz w:val="24"/>
                <w:szCs w:val="24"/>
              </w:rPr>
              <w:t>58</w:t>
            </w:r>
          </w:p>
        </w:tc>
        <w:tc>
          <w:tcPr>
            <w:tcW w:w="1734" w:type="dxa"/>
            <w:tcBorders>
              <w:top w:val="nil"/>
              <w:left w:val="nil"/>
              <w:bottom w:val="single" w:sz="4" w:space="0" w:color="auto"/>
              <w:right w:val="nil"/>
            </w:tcBorders>
            <w:shd w:val="clear" w:color="auto" w:fill="auto"/>
            <w:vAlign w:val="center"/>
            <w:hideMark/>
          </w:tcPr>
          <w:p w14:paraId="49227C74"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(Gallup, 2022)</w:t>
            </w:r>
          </w:p>
        </w:tc>
      </w:tr>
      <w:tr w:rsidR="00EE5621" w:rsidRPr="003A076A" w14:paraId="4279A3EC" w14:textId="77777777" w:rsidTr="00BF3EB4">
        <w:trPr>
          <w:trHeight w:val="144"/>
        </w:trPr>
        <w:tc>
          <w:tcPr>
            <w:tcW w:w="1130" w:type="dxa"/>
            <w:tcBorders>
              <w:top w:val="single" w:sz="4" w:space="0" w:color="auto"/>
              <w:left w:val="nil"/>
              <w:right w:val="nil"/>
            </w:tcBorders>
            <w:shd w:val="clear" w:color="auto" w:fill="auto"/>
            <w:vAlign w:val="center"/>
          </w:tcPr>
          <w:p w14:paraId="5ABF9520"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single" w:sz="4" w:space="0" w:color="auto"/>
              <w:left w:val="nil"/>
              <w:right w:val="nil"/>
            </w:tcBorders>
            <w:shd w:val="clear" w:color="auto" w:fill="auto"/>
            <w:vAlign w:val="center"/>
          </w:tcPr>
          <w:p w14:paraId="02C8D8E7" w14:textId="77777777" w:rsidR="00EE5621" w:rsidRPr="003A076A" w:rsidRDefault="00EE5621" w:rsidP="003A076A">
            <w:pPr>
              <w:spacing w:after="0" w:line="240" w:lineRule="auto"/>
              <w:jc w:val="both"/>
              <w:rPr>
                <w:rFonts w:eastAsia="Times"/>
                <w:color w:val="000000"/>
                <w:sz w:val="24"/>
                <w:szCs w:val="24"/>
              </w:rPr>
            </w:pPr>
          </w:p>
        </w:tc>
        <w:tc>
          <w:tcPr>
            <w:tcW w:w="630" w:type="dxa"/>
            <w:tcBorders>
              <w:top w:val="single" w:sz="4" w:space="0" w:color="auto"/>
              <w:left w:val="nil"/>
              <w:right w:val="nil"/>
            </w:tcBorders>
            <w:shd w:val="clear" w:color="auto" w:fill="auto"/>
            <w:vAlign w:val="center"/>
          </w:tcPr>
          <w:p w14:paraId="6E35B516" w14:textId="77777777" w:rsidR="00EE5621" w:rsidRPr="003A076A" w:rsidRDefault="00EE5621" w:rsidP="003A076A">
            <w:pPr>
              <w:spacing w:after="0" w:line="240" w:lineRule="auto"/>
              <w:jc w:val="both"/>
              <w:rPr>
                <w:rFonts w:eastAsia="Times"/>
                <w:color w:val="000000"/>
                <w:sz w:val="24"/>
                <w:szCs w:val="24"/>
              </w:rPr>
            </w:pPr>
          </w:p>
        </w:tc>
        <w:tc>
          <w:tcPr>
            <w:tcW w:w="696" w:type="dxa"/>
            <w:tcBorders>
              <w:top w:val="single" w:sz="4" w:space="0" w:color="auto"/>
              <w:left w:val="nil"/>
              <w:right w:val="nil"/>
            </w:tcBorders>
            <w:shd w:val="clear" w:color="auto" w:fill="auto"/>
            <w:vAlign w:val="center"/>
          </w:tcPr>
          <w:p w14:paraId="1D70FC6A" w14:textId="77777777" w:rsidR="00EE5621" w:rsidRPr="003A076A" w:rsidRDefault="00EE5621" w:rsidP="003A076A">
            <w:pPr>
              <w:spacing w:after="0" w:line="240" w:lineRule="auto"/>
              <w:jc w:val="both"/>
              <w:rPr>
                <w:rFonts w:eastAsia="Times"/>
                <w:color w:val="000000"/>
                <w:sz w:val="24"/>
                <w:szCs w:val="24"/>
              </w:rPr>
            </w:pPr>
          </w:p>
        </w:tc>
        <w:tc>
          <w:tcPr>
            <w:tcW w:w="1734" w:type="dxa"/>
            <w:tcBorders>
              <w:top w:val="single" w:sz="4" w:space="0" w:color="auto"/>
              <w:left w:val="nil"/>
              <w:right w:val="nil"/>
            </w:tcBorders>
            <w:shd w:val="clear" w:color="auto" w:fill="auto"/>
            <w:vAlign w:val="center"/>
          </w:tcPr>
          <w:p w14:paraId="12903CD0" w14:textId="77777777" w:rsidR="00EE5621" w:rsidRPr="003A076A" w:rsidRDefault="00EE5621" w:rsidP="003A076A">
            <w:pPr>
              <w:spacing w:after="0" w:line="240" w:lineRule="auto"/>
              <w:jc w:val="both"/>
              <w:rPr>
                <w:rFonts w:eastAsia="Times"/>
                <w:color w:val="000000"/>
                <w:sz w:val="24"/>
                <w:szCs w:val="24"/>
              </w:rPr>
            </w:pPr>
          </w:p>
        </w:tc>
      </w:tr>
      <w:tr w:rsidR="00EE5621" w:rsidRPr="003A076A" w14:paraId="2C2B8D8D" w14:textId="77777777" w:rsidTr="00BF3EB4">
        <w:trPr>
          <w:trHeight w:val="738"/>
        </w:trPr>
        <w:tc>
          <w:tcPr>
            <w:tcW w:w="1130" w:type="dxa"/>
            <w:vMerge w:val="restart"/>
            <w:tcBorders>
              <w:left w:val="nil"/>
              <w:right w:val="nil"/>
            </w:tcBorders>
            <w:vAlign w:val="center"/>
          </w:tcPr>
          <w:p w14:paraId="4F925C97" w14:textId="77777777" w:rsidR="00EE5621" w:rsidRPr="003A076A" w:rsidRDefault="00EE5621" w:rsidP="003A076A">
            <w:pPr>
              <w:spacing w:after="0" w:line="240" w:lineRule="auto"/>
              <w:jc w:val="both"/>
              <w:rPr>
                <w:rFonts w:eastAsia="Times New Roman"/>
                <w:b/>
                <w:bCs/>
                <w:color w:val="000000"/>
                <w:sz w:val="24"/>
                <w:szCs w:val="24"/>
              </w:rPr>
            </w:pPr>
            <w:r w:rsidRPr="003A076A">
              <w:rPr>
                <w:rFonts w:eastAsia="Times"/>
                <w:b/>
                <w:bCs/>
                <w:color w:val="000000"/>
                <w:sz w:val="24"/>
                <w:szCs w:val="24"/>
              </w:rPr>
              <w:t>Science</w:t>
            </w:r>
          </w:p>
        </w:tc>
        <w:tc>
          <w:tcPr>
            <w:tcW w:w="4882" w:type="dxa"/>
            <w:tcBorders>
              <w:left w:val="nil"/>
              <w:bottom w:val="nil"/>
              <w:right w:val="nil"/>
            </w:tcBorders>
            <w:shd w:val="clear" w:color="auto" w:fill="auto"/>
            <w:vAlign w:val="center"/>
          </w:tcPr>
          <w:p w14:paraId="3CF6EE1D" w14:textId="77777777" w:rsidR="00EE5621" w:rsidRPr="003A076A" w:rsidRDefault="00EE5621" w:rsidP="003A076A">
            <w:pPr>
              <w:spacing w:after="0" w:line="240" w:lineRule="auto"/>
              <w:jc w:val="both"/>
              <w:rPr>
                <w:rFonts w:eastAsia="Times"/>
                <w:color w:val="000000"/>
                <w:sz w:val="24"/>
                <w:szCs w:val="24"/>
              </w:rPr>
            </w:pPr>
            <w:r w:rsidRPr="003A076A">
              <w:rPr>
                <w:rFonts w:eastAsia="Times"/>
                <w:color w:val="000000"/>
                <w:sz w:val="24"/>
                <w:szCs w:val="24"/>
              </w:rPr>
              <w:t xml:space="preserve">Human activity contributes a great deal to climate change. </w:t>
            </w:r>
          </w:p>
        </w:tc>
        <w:tc>
          <w:tcPr>
            <w:tcW w:w="630" w:type="dxa"/>
            <w:tcBorders>
              <w:left w:val="nil"/>
              <w:bottom w:val="nil"/>
              <w:right w:val="nil"/>
            </w:tcBorders>
            <w:shd w:val="clear" w:color="auto" w:fill="auto"/>
            <w:vAlign w:val="center"/>
          </w:tcPr>
          <w:p w14:paraId="68199F88" w14:textId="77777777" w:rsidR="00EE5621" w:rsidRPr="003A076A" w:rsidRDefault="00EE5621" w:rsidP="003A076A">
            <w:pPr>
              <w:spacing w:after="0" w:line="240" w:lineRule="auto"/>
              <w:jc w:val="both"/>
              <w:rPr>
                <w:rFonts w:eastAsia="Times"/>
                <w:color w:val="000000"/>
                <w:sz w:val="24"/>
                <w:szCs w:val="24"/>
              </w:rPr>
            </w:pPr>
            <w:r w:rsidRPr="003A076A">
              <w:rPr>
                <w:rFonts w:eastAsia="Times"/>
                <w:color w:val="000000"/>
                <w:sz w:val="24"/>
                <w:szCs w:val="24"/>
              </w:rPr>
              <w:t>49</w:t>
            </w:r>
          </w:p>
        </w:tc>
        <w:tc>
          <w:tcPr>
            <w:tcW w:w="696" w:type="dxa"/>
            <w:tcBorders>
              <w:left w:val="nil"/>
              <w:bottom w:val="nil"/>
              <w:right w:val="nil"/>
            </w:tcBorders>
            <w:shd w:val="clear" w:color="auto" w:fill="auto"/>
            <w:vAlign w:val="center"/>
          </w:tcPr>
          <w:p w14:paraId="3A0A0BCF" w14:textId="77777777" w:rsidR="00EE5621" w:rsidRPr="003A076A" w:rsidRDefault="00EE5621" w:rsidP="003A076A">
            <w:pPr>
              <w:spacing w:after="0" w:line="240" w:lineRule="auto"/>
              <w:jc w:val="both"/>
              <w:rPr>
                <w:rFonts w:eastAsia="Times"/>
                <w:color w:val="000000"/>
                <w:sz w:val="24"/>
                <w:szCs w:val="24"/>
              </w:rPr>
            </w:pPr>
            <w:r w:rsidRPr="003A076A">
              <w:rPr>
                <w:rFonts w:eastAsia="Times"/>
                <w:color w:val="000000"/>
                <w:sz w:val="24"/>
                <w:szCs w:val="24"/>
              </w:rPr>
              <w:t>51</w:t>
            </w:r>
          </w:p>
        </w:tc>
        <w:tc>
          <w:tcPr>
            <w:tcW w:w="1734" w:type="dxa"/>
            <w:tcBorders>
              <w:left w:val="nil"/>
              <w:bottom w:val="nil"/>
              <w:right w:val="nil"/>
            </w:tcBorders>
            <w:shd w:val="clear" w:color="auto" w:fill="auto"/>
            <w:vAlign w:val="center"/>
          </w:tcPr>
          <w:p w14:paraId="2E73D127" w14:textId="77777777" w:rsidR="00EE5621" w:rsidRPr="003A076A" w:rsidRDefault="00EE5621" w:rsidP="003A076A">
            <w:pPr>
              <w:spacing w:after="0" w:line="240" w:lineRule="auto"/>
              <w:jc w:val="both"/>
              <w:rPr>
                <w:rFonts w:eastAsia="Times"/>
                <w:color w:val="000000"/>
                <w:sz w:val="24"/>
                <w:szCs w:val="24"/>
              </w:rPr>
            </w:pPr>
            <w:r w:rsidRPr="003A076A">
              <w:rPr>
                <w:rFonts w:eastAsia="Times"/>
                <w:color w:val="000000"/>
                <w:sz w:val="24"/>
                <w:szCs w:val="24"/>
              </w:rPr>
              <w:t>(Pew, 2019)</w:t>
            </w:r>
          </w:p>
        </w:tc>
      </w:tr>
      <w:tr w:rsidR="00EE5621" w:rsidRPr="003A076A" w14:paraId="1B740B32" w14:textId="77777777" w:rsidTr="00BF3EB4">
        <w:trPr>
          <w:trHeight w:val="720"/>
        </w:trPr>
        <w:tc>
          <w:tcPr>
            <w:tcW w:w="1130" w:type="dxa"/>
            <w:vMerge/>
            <w:tcBorders>
              <w:left w:val="nil"/>
              <w:right w:val="nil"/>
            </w:tcBorders>
            <w:vAlign w:val="center"/>
            <w:hideMark/>
          </w:tcPr>
          <w:p w14:paraId="1DE21F89"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nil"/>
              <w:right w:val="nil"/>
            </w:tcBorders>
            <w:shd w:val="clear" w:color="auto" w:fill="auto"/>
            <w:vAlign w:val="center"/>
            <w:hideMark/>
          </w:tcPr>
          <w:p w14:paraId="06E07EEC"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 xml:space="preserve">Genetically modified crops are no worse than non-GM crops for one’s health. </w:t>
            </w:r>
          </w:p>
        </w:tc>
        <w:tc>
          <w:tcPr>
            <w:tcW w:w="630" w:type="dxa"/>
            <w:tcBorders>
              <w:top w:val="nil"/>
              <w:left w:val="nil"/>
              <w:bottom w:val="nil"/>
              <w:right w:val="nil"/>
            </w:tcBorders>
            <w:shd w:val="clear" w:color="auto" w:fill="auto"/>
            <w:vAlign w:val="center"/>
            <w:hideMark/>
          </w:tcPr>
          <w:p w14:paraId="6D71E764"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48</w:t>
            </w:r>
          </w:p>
        </w:tc>
        <w:tc>
          <w:tcPr>
            <w:tcW w:w="696" w:type="dxa"/>
            <w:tcBorders>
              <w:top w:val="nil"/>
              <w:left w:val="nil"/>
              <w:bottom w:val="nil"/>
              <w:right w:val="nil"/>
            </w:tcBorders>
            <w:shd w:val="clear" w:color="auto" w:fill="auto"/>
            <w:vAlign w:val="center"/>
            <w:hideMark/>
          </w:tcPr>
          <w:p w14:paraId="45C6E85B"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51</w:t>
            </w:r>
          </w:p>
        </w:tc>
        <w:tc>
          <w:tcPr>
            <w:tcW w:w="1734" w:type="dxa"/>
            <w:tcBorders>
              <w:top w:val="nil"/>
              <w:left w:val="nil"/>
              <w:bottom w:val="nil"/>
              <w:right w:val="nil"/>
            </w:tcBorders>
            <w:shd w:val="clear" w:color="auto" w:fill="auto"/>
            <w:vAlign w:val="center"/>
            <w:hideMark/>
          </w:tcPr>
          <w:p w14:paraId="7ACCBCCD"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w:color w:val="000000"/>
                <w:sz w:val="24"/>
                <w:szCs w:val="24"/>
              </w:rPr>
              <w:t>(Pew, 2019)</w:t>
            </w:r>
          </w:p>
        </w:tc>
      </w:tr>
      <w:tr w:rsidR="00EE5621" w:rsidRPr="003A076A" w14:paraId="4CAEE064" w14:textId="77777777" w:rsidTr="00BF3EB4">
        <w:trPr>
          <w:trHeight w:val="720"/>
        </w:trPr>
        <w:tc>
          <w:tcPr>
            <w:tcW w:w="1130" w:type="dxa"/>
            <w:vMerge/>
            <w:tcBorders>
              <w:left w:val="nil"/>
              <w:bottom w:val="double" w:sz="6" w:space="0" w:color="auto"/>
              <w:right w:val="nil"/>
            </w:tcBorders>
            <w:vAlign w:val="center"/>
            <w:hideMark/>
          </w:tcPr>
          <w:p w14:paraId="4DDE476B" w14:textId="77777777" w:rsidR="00EE5621" w:rsidRPr="003A076A" w:rsidRDefault="00EE5621" w:rsidP="003A076A">
            <w:pPr>
              <w:spacing w:after="0" w:line="240" w:lineRule="auto"/>
              <w:jc w:val="both"/>
              <w:rPr>
                <w:rFonts w:eastAsia="Times New Roman"/>
                <w:b/>
                <w:bCs/>
                <w:color w:val="000000"/>
                <w:sz w:val="24"/>
                <w:szCs w:val="24"/>
              </w:rPr>
            </w:pPr>
          </w:p>
        </w:tc>
        <w:tc>
          <w:tcPr>
            <w:tcW w:w="4882" w:type="dxa"/>
            <w:tcBorders>
              <w:top w:val="nil"/>
              <w:left w:val="nil"/>
              <w:bottom w:val="double" w:sz="6" w:space="0" w:color="auto"/>
              <w:right w:val="nil"/>
            </w:tcBorders>
            <w:shd w:val="clear" w:color="auto" w:fill="auto"/>
            <w:vAlign w:val="center"/>
          </w:tcPr>
          <w:p w14:paraId="6366ADEF"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New Roman"/>
                <w:color w:val="000000"/>
                <w:sz w:val="24"/>
                <w:szCs w:val="24"/>
              </w:rPr>
              <w:t>Nuclear power plants are generally safe.</w:t>
            </w:r>
          </w:p>
        </w:tc>
        <w:tc>
          <w:tcPr>
            <w:tcW w:w="630" w:type="dxa"/>
            <w:tcBorders>
              <w:top w:val="nil"/>
              <w:left w:val="nil"/>
              <w:bottom w:val="double" w:sz="6" w:space="0" w:color="auto"/>
              <w:right w:val="nil"/>
            </w:tcBorders>
            <w:shd w:val="clear" w:color="auto" w:fill="auto"/>
            <w:vAlign w:val="center"/>
          </w:tcPr>
          <w:p w14:paraId="752B9066"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New Roman"/>
                <w:color w:val="000000"/>
                <w:sz w:val="24"/>
                <w:szCs w:val="24"/>
              </w:rPr>
              <w:t>49</w:t>
            </w:r>
          </w:p>
        </w:tc>
        <w:tc>
          <w:tcPr>
            <w:tcW w:w="696" w:type="dxa"/>
            <w:tcBorders>
              <w:top w:val="nil"/>
              <w:left w:val="nil"/>
              <w:bottom w:val="double" w:sz="6" w:space="0" w:color="auto"/>
              <w:right w:val="nil"/>
            </w:tcBorders>
            <w:shd w:val="clear" w:color="auto" w:fill="auto"/>
            <w:vAlign w:val="center"/>
          </w:tcPr>
          <w:p w14:paraId="234F8C72"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New Roman"/>
                <w:color w:val="000000"/>
                <w:sz w:val="24"/>
                <w:szCs w:val="24"/>
              </w:rPr>
              <w:t>47</w:t>
            </w:r>
          </w:p>
        </w:tc>
        <w:tc>
          <w:tcPr>
            <w:tcW w:w="1734" w:type="dxa"/>
            <w:tcBorders>
              <w:top w:val="nil"/>
              <w:left w:val="nil"/>
              <w:bottom w:val="double" w:sz="6" w:space="0" w:color="auto"/>
              <w:right w:val="nil"/>
            </w:tcBorders>
            <w:shd w:val="clear" w:color="auto" w:fill="auto"/>
            <w:vAlign w:val="center"/>
          </w:tcPr>
          <w:p w14:paraId="3DCBC0C3" w14:textId="77777777" w:rsidR="00EE5621" w:rsidRPr="003A076A" w:rsidRDefault="00EE5621" w:rsidP="003A076A">
            <w:pPr>
              <w:spacing w:after="0" w:line="240" w:lineRule="auto"/>
              <w:jc w:val="both"/>
              <w:rPr>
                <w:rFonts w:eastAsia="Times New Roman"/>
                <w:color w:val="000000"/>
                <w:sz w:val="24"/>
                <w:szCs w:val="24"/>
              </w:rPr>
            </w:pPr>
            <w:r w:rsidRPr="003A076A">
              <w:rPr>
                <w:rFonts w:eastAsia="Times New Roman"/>
                <w:color w:val="000000"/>
                <w:sz w:val="24"/>
                <w:szCs w:val="24"/>
              </w:rPr>
              <w:t>(Gallup, 2019)</w:t>
            </w:r>
          </w:p>
        </w:tc>
      </w:tr>
    </w:tbl>
    <w:p w14:paraId="6BE33737" w14:textId="77777777" w:rsidR="00EE5621" w:rsidRPr="003A076A" w:rsidRDefault="00EE5621" w:rsidP="003A076A">
      <w:pPr>
        <w:spacing w:before="240" w:after="0" w:line="480" w:lineRule="auto"/>
        <w:jc w:val="both"/>
        <w:rPr>
          <w:rFonts w:eastAsia="Times"/>
          <w:color w:val="000000"/>
          <w:sz w:val="24"/>
          <w:szCs w:val="24"/>
        </w:rPr>
      </w:pPr>
      <w:r w:rsidRPr="003A076A">
        <w:rPr>
          <w:rFonts w:eastAsia="Times"/>
          <w:i/>
          <w:iCs/>
          <w:color w:val="000000"/>
          <w:sz w:val="24"/>
          <w:szCs w:val="24"/>
        </w:rPr>
        <w:t xml:space="preserve">Note. </w:t>
      </w:r>
      <w:r w:rsidRPr="003A076A">
        <w:rPr>
          <w:rFonts w:eastAsia="Times"/>
          <w:color w:val="000000"/>
          <w:sz w:val="24"/>
          <w:szCs w:val="24"/>
        </w:rPr>
        <w:t xml:space="preserve">Statements were chosen to be highly controversial in the US. Ag. indicates agreement with the measure on the cited polls, Dis. Indicates disagreement—these do not necessarily sum to 100 due to attrition rates and other factors. </w:t>
      </w:r>
    </w:p>
    <w:p w14:paraId="06CA1F7C" w14:textId="77777777" w:rsidR="00EE5621" w:rsidRPr="003A076A" w:rsidRDefault="00EE5621" w:rsidP="003A076A">
      <w:pPr>
        <w:spacing w:line="480" w:lineRule="auto"/>
        <w:ind w:firstLine="720"/>
        <w:jc w:val="both"/>
        <w:rPr>
          <w:rFonts w:eastAsia="Times"/>
          <w:kern w:val="0"/>
          <w:sz w:val="24"/>
          <w:szCs w:val="24"/>
          <w14:ligatures w14:val="none"/>
        </w:rPr>
      </w:pPr>
    </w:p>
    <w:p w14:paraId="13269E1C" w14:textId="77777777"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Participants were then shown the same personal opinion and confidence measures. Afterwards, they encountered a streamlined societal agreement slider measure, “What percentage of people in the United States do you think share your view about this claim?” from 0 to 100. Participants were then shown a modified binary (yes / no) view questioning measure: </w:t>
      </w:r>
    </w:p>
    <w:p w14:paraId="4B8C4547" w14:textId="77777777" w:rsidR="00EE5621" w:rsidRPr="003A076A" w:rsidRDefault="00EE5621" w:rsidP="003A076A">
      <w:pPr>
        <w:spacing w:line="480" w:lineRule="auto"/>
        <w:ind w:left="720" w:firstLine="720"/>
        <w:jc w:val="both"/>
        <w:rPr>
          <w:rFonts w:eastAsia="Times"/>
          <w:kern w:val="0"/>
          <w:sz w:val="24"/>
          <w:szCs w:val="24"/>
          <w14:ligatures w14:val="none"/>
        </w:rPr>
      </w:pPr>
      <w:r w:rsidRPr="003A076A">
        <w:rPr>
          <w:rFonts w:eastAsia="Times"/>
          <w:kern w:val="0"/>
          <w:sz w:val="24"/>
          <w:szCs w:val="24"/>
          <w14:ligatures w14:val="none"/>
        </w:rPr>
        <w:t xml:space="preserve">You previously indicated that X% of the U.S. shares your view about [prompt]. In fact, according to public opinion polls conducted by major research organizations, the actual percentage of those who share your view is Y%, and Z% do not share your view on [prompt]. </w:t>
      </w:r>
    </w:p>
    <w:p w14:paraId="5F4A9BF8" w14:textId="77777777" w:rsidR="00EE5621" w:rsidRPr="003A076A" w:rsidRDefault="00EE5621" w:rsidP="003A076A">
      <w:pPr>
        <w:spacing w:line="480" w:lineRule="auto"/>
        <w:ind w:left="720" w:firstLine="720"/>
        <w:jc w:val="both"/>
        <w:rPr>
          <w:rFonts w:eastAsia="Times"/>
          <w:kern w:val="0"/>
          <w:sz w:val="24"/>
          <w:szCs w:val="24"/>
          <w14:ligatures w14:val="none"/>
        </w:rPr>
      </w:pPr>
      <w:r w:rsidRPr="003A076A">
        <w:rPr>
          <w:rFonts w:eastAsia="Times"/>
          <w:kern w:val="0"/>
          <w:sz w:val="24"/>
          <w:szCs w:val="24"/>
          <w14:ligatures w14:val="none"/>
        </w:rPr>
        <w:t xml:space="preserve">Does the fact that Z% of the U.S. disagrees with you on this issue make you question your own view? </w:t>
      </w:r>
    </w:p>
    <w:p w14:paraId="4C4E5781" w14:textId="19CBB551" w:rsidR="00EE5621" w:rsidRPr="003A076A" w:rsidRDefault="00EE5621" w:rsidP="003A076A">
      <w:pPr>
        <w:spacing w:line="480" w:lineRule="auto"/>
        <w:jc w:val="both"/>
        <w:rPr>
          <w:rFonts w:eastAsia="Times"/>
          <w:kern w:val="0"/>
          <w:sz w:val="24"/>
          <w:szCs w:val="24"/>
          <w14:ligatures w14:val="none"/>
        </w:rPr>
      </w:pPr>
      <w:r w:rsidRPr="003A076A">
        <w:rPr>
          <w:rFonts w:eastAsia="Times"/>
          <w:kern w:val="0"/>
          <w:sz w:val="24"/>
          <w:szCs w:val="24"/>
          <w14:ligatures w14:val="none"/>
        </w:rPr>
        <w:t xml:space="preserve">Afterwards, participants were shown three items that capture the first three paths to persistence (see Supplementary Table 5), and asked to provide demographic information. We excluded the computational path in </w:t>
      </w:r>
      <w:proofErr w:type="gramStart"/>
      <w:r w:rsidRPr="003A076A">
        <w:rPr>
          <w:rFonts w:eastAsia="Times"/>
          <w:kern w:val="0"/>
          <w:sz w:val="24"/>
          <w:szCs w:val="24"/>
          <w14:ligatures w14:val="none"/>
        </w:rPr>
        <w:t>this</w:t>
      </w:r>
      <w:proofErr w:type="gramEnd"/>
      <w:r w:rsidRPr="003A076A">
        <w:rPr>
          <w:rFonts w:eastAsia="Times"/>
          <w:kern w:val="0"/>
          <w:sz w:val="24"/>
          <w:szCs w:val="24"/>
          <w14:ligatures w14:val="none"/>
        </w:rPr>
        <w:t xml:space="preserve"> and later studies given that empirically our items did not capture variance in </w:t>
      </w:r>
      <w:r w:rsidR="009E3E16" w:rsidRPr="003A076A">
        <w:rPr>
          <w:rFonts w:eastAsia="Times"/>
          <w:kern w:val="0"/>
          <w:sz w:val="24"/>
          <w:szCs w:val="24"/>
          <w14:ligatures w14:val="none"/>
        </w:rPr>
        <w:t xml:space="preserve">participants’ </w:t>
      </w:r>
      <w:r w:rsidRPr="003A076A">
        <w:rPr>
          <w:rFonts w:eastAsia="Times"/>
          <w:kern w:val="0"/>
          <w:sz w:val="24"/>
          <w:szCs w:val="24"/>
          <w14:ligatures w14:val="none"/>
        </w:rPr>
        <w:t xml:space="preserve">responses, and theoretically, computational considerations are less likely to be at play in studies where participants are asked to explicitly reflect on dissent. </w:t>
      </w:r>
    </w:p>
    <w:p w14:paraId="747FC49B" w14:textId="77777777" w:rsidR="00EE5621" w:rsidRPr="003A076A" w:rsidRDefault="00EE5621" w:rsidP="003A076A">
      <w:pPr>
        <w:keepNext/>
        <w:spacing w:before="200" w:after="60" w:line="480" w:lineRule="auto"/>
        <w:jc w:val="both"/>
        <w:outlineLvl w:val="1"/>
        <w:rPr>
          <w:rFonts w:eastAsia="Times"/>
          <w:b/>
          <w:kern w:val="0"/>
          <w:sz w:val="24"/>
          <w:szCs w:val="24"/>
          <w14:ligatures w14:val="none"/>
        </w:rPr>
      </w:pPr>
      <w:r w:rsidRPr="003A076A">
        <w:rPr>
          <w:rFonts w:eastAsia="Times"/>
          <w:b/>
          <w:kern w:val="0"/>
          <w:sz w:val="24"/>
          <w:szCs w:val="24"/>
          <w14:ligatures w14:val="none"/>
        </w:rPr>
        <w:t>Supplementary Table 5</w:t>
      </w:r>
    </w:p>
    <w:p w14:paraId="64A658DB" w14:textId="77777777" w:rsidR="00EE5621" w:rsidRPr="00694827" w:rsidRDefault="00EE5621" w:rsidP="003A076A">
      <w:pPr>
        <w:spacing w:after="0" w:line="480" w:lineRule="auto"/>
        <w:jc w:val="both"/>
        <w:rPr>
          <w:rFonts w:eastAsia="Times"/>
          <w:i/>
          <w:iCs/>
          <w:kern w:val="0"/>
          <w:sz w:val="24"/>
          <w:szCs w:val="24"/>
          <w14:ligatures w14:val="none"/>
        </w:rPr>
      </w:pPr>
      <w:r w:rsidRPr="00694827">
        <w:rPr>
          <w:rFonts w:eastAsia="Times"/>
          <w:i/>
          <w:iCs/>
          <w:kern w:val="0"/>
          <w:sz w:val="24"/>
          <w:szCs w:val="24"/>
          <w14:ligatures w14:val="none"/>
        </w:rPr>
        <w:t>Paths to Persistence Measures Used in SE3</w:t>
      </w:r>
    </w:p>
    <w:tbl>
      <w:tblPr>
        <w:tblStyle w:val="TableGrid"/>
        <w:tblW w:w="7290" w:type="dxa"/>
        <w:tblInd w:w="126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34"/>
      </w:tblGrid>
      <w:tr w:rsidR="00EE5621" w:rsidRPr="00694827" w14:paraId="31230557" w14:textId="77777777" w:rsidTr="00BF3EB4">
        <w:trPr>
          <w:trHeight w:val="1440"/>
        </w:trPr>
        <w:tc>
          <w:tcPr>
            <w:tcW w:w="1656" w:type="dxa"/>
            <w:tcBorders>
              <w:top w:val="nil"/>
            </w:tcBorders>
            <w:vAlign w:val="center"/>
          </w:tcPr>
          <w:p w14:paraId="5CABAEC9"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Informational</w:t>
            </w:r>
          </w:p>
        </w:tc>
        <w:tc>
          <w:tcPr>
            <w:tcW w:w="5634" w:type="dxa"/>
            <w:tcBorders>
              <w:top w:val="nil"/>
            </w:tcBorders>
            <w:vAlign w:val="center"/>
          </w:tcPr>
          <w:p w14:paraId="415D3E12"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People who disagree with me on this issue are less informed than I am or are worse at evaluating relevant evidence.</w:t>
            </w:r>
          </w:p>
        </w:tc>
      </w:tr>
      <w:tr w:rsidR="00EE5621" w:rsidRPr="00694827" w14:paraId="264CDC37" w14:textId="77777777" w:rsidTr="00BF3EB4">
        <w:trPr>
          <w:trHeight w:val="1440"/>
        </w:trPr>
        <w:tc>
          <w:tcPr>
            <w:tcW w:w="1656" w:type="dxa"/>
            <w:tcBorders>
              <w:top w:val="nil"/>
            </w:tcBorders>
            <w:vAlign w:val="center"/>
          </w:tcPr>
          <w:p w14:paraId="2790BB6A"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lastRenderedPageBreak/>
              <w:t>Ontological</w:t>
            </w:r>
          </w:p>
        </w:tc>
        <w:tc>
          <w:tcPr>
            <w:tcW w:w="5634" w:type="dxa"/>
            <w:tcBorders>
              <w:top w:val="nil"/>
              <w:bottom w:val="nil"/>
            </w:tcBorders>
            <w:vAlign w:val="center"/>
          </w:tcPr>
          <w:p w14:paraId="76729F0E"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This issue is currently unknowable or more a matter of opinion than fact; others’ opinions are therefore uninformative about the truth of the issue.</w:t>
            </w:r>
          </w:p>
        </w:tc>
      </w:tr>
      <w:tr w:rsidR="00EE5621" w:rsidRPr="00694827" w14:paraId="0405DCC7" w14:textId="77777777" w:rsidTr="00BF3EB4">
        <w:trPr>
          <w:trHeight w:val="1440"/>
        </w:trPr>
        <w:tc>
          <w:tcPr>
            <w:tcW w:w="1656" w:type="dxa"/>
            <w:tcBorders>
              <w:top w:val="nil"/>
              <w:bottom w:val="nil"/>
            </w:tcBorders>
            <w:vAlign w:val="center"/>
          </w:tcPr>
          <w:p w14:paraId="6DA8F4D5" w14:textId="77777777" w:rsidR="00EE5621" w:rsidRPr="00694827" w:rsidRDefault="00EE5621" w:rsidP="003A076A">
            <w:pPr>
              <w:jc w:val="both"/>
              <w:rPr>
                <w:rFonts w:ascii="Times New Roman" w:hAnsi="Times New Roman"/>
                <w:b/>
                <w:bCs/>
                <w:sz w:val="24"/>
                <w:szCs w:val="24"/>
              </w:rPr>
            </w:pPr>
            <w:r w:rsidRPr="00694827">
              <w:rPr>
                <w:rFonts w:ascii="Times New Roman" w:hAnsi="Times New Roman"/>
                <w:b/>
                <w:bCs/>
                <w:sz w:val="24"/>
                <w:szCs w:val="24"/>
              </w:rPr>
              <w:t>Functional</w:t>
            </w:r>
          </w:p>
        </w:tc>
        <w:tc>
          <w:tcPr>
            <w:tcW w:w="5634" w:type="dxa"/>
            <w:tcBorders>
              <w:top w:val="nil"/>
              <w:bottom w:val="nil"/>
            </w:tcBorders>
            <w:vAlign w:val="center"/>
          </w:tcPr>
          <w:p w14:paraId="05C57AD4" w14:textId="77777777" w:rsidR="00EE5621" w:rsidRPr="00694827" w:rsidRDefault="00EE5621" w:rsidP="003A076A">
            <w:pPr>
              <w:jc w:val="both"/>
              <w:rPr>
                <w:rFonts w:ascii="Times New Roman" w:hAnsi="Times New Roman"/>
                <w:sz w:val="24"/>
                <w:szCs w:val="24"/>
              </w:rPr>
            </w:pPr>
            <w:r w:rsidRPr="00694827">
              <w:rPr>
                <w:rFonts w:ascii="Times New Roman" w:hAnsi="Times New Roman"/>
                <w:sz w:val="24"/>
                <w:szCs w:val="24"/>
              </w:rPr>
              <w:t>Changing my view about this issue could challenge how I think of myself as a person, or damage my relationships with important people in my life.</w:t>
            </w:r>
          </w:p>
        </w:tc>
      </w:tr>
    </w:tbl>
    <w:p w14:paraId="6FF375E3" w14:textId="77777777" w:rsidR="00EE5621" w:rsidRPr="003A076A" w:rsidRDefault="00EE5621"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This study uses collapsed measures for each path designed to capture each sub-path measured separately in SE3. Note that questioners rated slightly different items used for an exploratory analysis and omitted here for space.</w:t>
      </w:r>
    </w:p>
    <w:p w14:paraId="69FE7D20" w14:textId="77777777" w:rsidR="00EE5621" w:rsidRPr="003A076A" w:rsidRDefault="00EE5621" w:rsidP="003A076A">
      <w:pPr>
        <w:spacing w:before="240" w:line="480" w:lineRule="auto"/>
        <w:jc w:val="both"/>
        <w:rPr>
          <w:rFonts w:eastAsia="Times"/>
          <w:kern w:val="0"/>
          <w:sz w:val="24"/>
          <w:szCs w:val="24"/>
          <w14:ligatures w14:val="none"/>
        </w:rPr>
      </w:pPr>
    </w:p>
    <w:p w14:paraId="6313119C" w14:textId="77777777" w:rsidR="00EE5621" w:rsidRPr="003A076A" w:rsidRDefault="00EE5621" w:rsidP="003A076A">
      <w:pPr>
        <w:keepNext/>
        <w:spacing w:before="200" w:after="60" w:line="480" w:lineRule="auto"/>
        <w:jc w:val="both"/>
        <w:outlineLvl w:val="1"/>
        <w:rPr>
          <w:rFonts w:eastAsia="Times"/>
          <w:b/>
          <w:kern w:val="0"/>
          <w:sz w:val="24"/>
          <w:szCs w:val="24"/>
          <w14:ligatures w14:val="none"/>
        </w:rPr>
      </w:pPr>
      <w:r w:rsidRPr="003A076A">
        <w:rPr>
          <w:rFonts w:eastAsia="Times"/>
          <w:b/>
          <w:kern w:val="0"/>
          <w:sz w:val="24"/>
          <w:szCs w:val="24"/>
          <w14:ligatures w14:val="none"/>
        </w:rPr>
        <w:t>Results</w:t>
      </w:r>
    </w:p>
    <w:p w14:paraId="6D977778" w14:textId="77777777"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As in prior studies, we first confirmed that our new set of issues were controversial (they </w:t>
      </w:r>
      <w:proofErr w:type="gramStart"/>
      <w:r w:rsidRPr="003A076A">
        <w:rPr>
          <w:rFonts w:eastAsia="Times"/>
          <w:kern w:val="0"/>
          <w:sz w:val="24"/>
          <w:szCs w:val="24"/>
          <w14:ligatures w14:val="none"/>
        </w:rPr>
        <w:t>were;</w:t>
      </w:r>
      <w:proofErr w:type="gramEnd"/>
      <w:r w:rsidRPr="003A076A">
        <w:rPr>
          <w:rFonts w:eastAsia="Times"/>
          <w:kern w:val="0"/>
          <w:sz w:val="24"/>
          <w:szCs w:val="24"/>
          <w14:ligatures w14:val="none"/>
        </w:rPr>
        <w:t xml:space="preserve"> perceived agreement was 50.6%) and that our participants were opinionated (75.7% had non-agnostic views).  We then investigated whether participants were accurate in their perceptions of controversy. To do so, we computed the difference between perceived agreement and the actual amount of public support in the U.S for each issue. </w:t>
      </w:r>
    </w:p>
    <w:p w14:paraId="66CF22B7" w14:textId="7695FD08"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We found that participants were on average accurate in their estimates (</w:t>
      </w:r>
      <w:proofErr w:type="spellStart"/>
      <w:r w:rsidRPr="003A076A">
        <w:rPr>
          <w:rFonts w:eastAsia="Times"/>
          <w:i/>
          <w:iCs/>
          <w:kern w:val="0"/>
          <w:sz w:val="24"/>
          <w:szCs w:val="24"/>
          <w14:ligatures w14:val="none"/>
        </w:rPr>
        <w:t>M</w:t>
      </w:r>
      <w:r w:rsidRPr="003A076A">
        <w:rPr>
          <w:rFonts w:eastAsia="Times"/>
          <w:kern w:val="0"/>
          <w:sz w:val="24"/>
          <w:szCs w:val="24"/>
          <w14:ligatures w14:val="none"/>
        </w:rPr>
        <w:softHyphen/>
      </w:r>
      <w:r w:rsidRPr="003A076A">
        <w:rPr>
          <w:rFonts w:eastAsia="Times"/>
          <w:kern w:val="0"/>
          <w:sz w:val="24"/>
          <w:szCs w:val="24"/>
          <w:vertAlign w:val="subscript"/>
          <w14:ligatures w14:val="none"/>
        </w:rPr>
        <w:t>error</w:t>
      </w:r>
      <w:proofErr w:type="spellEnd"/>
      <w:r w:rsidRPr="003A076A">
        <w:rPr>
          <w:rFonts w:eastAsia="Times"/>
          <w:kern w:val="0"/>
          <w:sz w:val="24"/>
          <w:szCs w:val="24"/>
          <w:vertAlign w:val="subscript"/>
          <w14:ligatures w14:val="none"/>
        </w:rPr>
        <w:t xml:space="preserve"> </w:t>
      </w:r>
      <w:r w:rsidRPr="003A076A">
        <w:rPr>
          <w:rFonts w:eastAsia="Times"/>
          <w:kern w:val="0"/>
          <w:sz w:val="24"/>
          <w:szCs w:val="24"/>
          <w14:ligatures w14:val="none"/>
        </w:rPr>
        <w:t>= 2.2%), but highly variable (and hence inaccurate) at the participant level (</w:t>
      </w:r>
      <w:proofErr w:type="spellStart"/>
      <w:r w:rsidRPr="003A076A">
        <w:rPr>
          <w:rFonts w:eastAsia="Times"/>
          <w:i/>
          <w:iCs/>
          <w:kern w:val="0"/>
          <w:sz w:val="24"/>
          <w:szCs w:val="24"/>
          <w14:ligatures w14:val="none"/>
        </w:rPr>
        <w:t>SD</w:t>
      </w:r>
      <w:r w:rsidRPr="003A076A">
        <w:rPr>
          <w:rFonts w:eastAsia="Times"/>
          <w:kern w:val="0"/>
          <w:sz w:val="24"/>
          <w:szCs w:val="24"/>
          <w:vertAlign w:val="subscript"/>
          <w14:ligatures w14:val="none"/>
        </w:rPr>
        <w:t>error</w:t>
      </w:r>
      <w:proofErr w:type="spellEnd"/>
      <w:r w:rsidRPr="003A076A">
        <w:rPr>
          <w:rFonts w:eastAsia="Times"/>
          <w:kern w:val="0"/>
          <w:sz w:val="24"/>
          <w:szCs w:val="24"/>
          <w:vertAlign w:val="subscript"/>
          <w14:ligatures w14:val="none"/>
        </w:rPr>
        <w:t xml:space="preserve"> </w:t>
      </w:r>
      <w:r w:rsidRPr="003A076A">
        <w:rPr>
          <w:rFonts w:eastAsia="Times"/>
          <w:kern w:val="0"/>
          <w:sz w:val="24"/>
          <w:szCs w:val="24"/>
          <w14:ligatures w14:val="none"/>
        </w:rPr>
        <w:t xml:space="preserve">= 20.7)—with a quarter of participants overestimating agreement by at least 12% and a quarter underestimating agreement by at least 16.5% (see </w:t>
      </w:r>
      <w:r w:rsidR="003B34BB" w:rsidRPr="003A076A">
        <w:rPr>
          <w:rFonts w:eastAsia="Times"/>
          <w:kern w:val="0"/>
          <w:sz w:val="24"/>
          <w:szCs w:val="24"/>
          <w14:ligatures w14:val="none"/>
        </w:rPr>
        <w:t>Supplementary Figure 8B</w:t>
      </w:r>
      <w:r w:rsidRPr="003A076A">
        <w:rPr>
          <w:rFonts w:eastAsia="Times"/>
          <w:kern w:val="0"/>
          <w:sz w:val="24"/>
          <w:szCs w:val="24"/>
          <w14:ligatures w14:val="none"/>
        </w:rPr>
        <w:t xml:space="preserve">). Errors were normally distributed, with some variation across domains: Participants overestimated agreement with their views for moral (8.6%) and political (5.7%) controversies, underestimated agreement for religious controversies (-4.7%), and provided relatively unbiased estimates for scientific controversies (-0.5%). </w:t>
      </w:r>
    </w:p>
    <w:p w14:paraId="3373A484" w14:textId="24163E68" w:rsidR="00EE5621" w:rsidRPr="003A076A" w:rsidRDefault="003B34BB" w:rsidP="003A076A">
      <w:pPr>
        <w:spacing w:after="0" w:line="480" w:lineRule="auto"/>
        <w:jc w:val="both"/>
        <w:rPr>
          <w:rFonts w:eastAsia="Times New Roman"/>
          <w:b/>
          <w:noProof/>
          <w:kern w:val="0"/>
          <w:sz w:val="24"/>
          <w:szCs w:val="24"/>
          <w14:ligatures w14:val="none"/>
        </w:rPr>
      </w:pPr>
      <w:r w:rsidRPr="003A076A">
        <w:rPr>
          <w:rFonts w:eastAsia="Times New Roman"/>
          <w:b/>
          <w:noProof/>
          <w:kern w:val="0"/>
          <w:sz w:val="24"/>
          <w:szCs w:val="24"/>
          <w14:ligatures w14:val="none"/>
        </w:rPr>
        <w:lastRenderedPageBreak/>
        <w:t>Supplementary Figure 8B</w:t>
      </w:r>
    </w:p>
    <w:p w14:paraId="767B3437" w14:textId="77777777" w:rsidR="00EE5621" w:rsidRPr="003A076A" w:rsidRDefault="00EE5621" w:rsidP="003A076A">
      <w:pPr>
        <w:spacing w:after="0" w:line="480" w:lineRule="auto"/>
        <w:jc w:val="both"/>
        <w:rPr>
          <w:rFonts w:eastAsia="Times New Roman"/>
          <w:i/>
          <w:iCs/>
          <w:kern w:val="0"/>
          <w:sz w:val="24"/>
          <w:szCs w:val="24"/>
          <w14:ligatures w14:val="none"/>
        </w:rPr>
      </w:pPr>
      <w:r w:rsidRPr="003A076A">
        <w:rPr>
          <w:rFonts w:eastAsia="Times New Roman"/>
          <w:noProof/>
          <w:kern w:val="0"/>
          <w:sz w:val="24"/>
          <w:szCs w:val="24"/>
          <w14:ligatures w14:val="none"/>
        </w:rPr>
        <w:drawing>
          <wp:anchor distT="0" distB="0" distL="114300" distR="114300" simplePos="0" relativeHeight="251677696" behindDoc="0" locked="0" layoutInCell="1" allowOverlap="1" wp14:anchorId="15CC38D6" wp14:editId="56AD192C">
            <wp:simplePos x="0" y="0"/>
            <wp:positionH relativeFrom="margin">
              <wp:align>center</wp:align>
            </wp:positionH>
            <wp:positionV relativeFrom="paragraph">
              <wp:posOffset>246472</wp:posOffset>
            </wp:positionV>
            <wp:extent cx="3578225" cy="1715135"/>
            <wp:effectExtent l="0" t="0" r="3175" b="0"/>
            <wp:wrapTopAndBottom/>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78225" cy="17151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A076A">
        <w:rPr>
          <w:rFonts w:eastAsia="Times New Roman"/>
          <w:i/>
          <w:iCs/>
          <w:kern w:val="0"/>
          <w:sz w:val="24"/>
          <w:szCs w:val="24"/>
          <w14:ligatures w14:val="none"/>
        </w:rPr>
        <w:t>Prediction Errors</w:t>
      </w:r>
      <w:proofErr w:type="gramEnd"/>
      <w:r w:rsidRPr="003A076A">
        <w:rPr>
          <w:rFonts w:eastAsia="Times New Roman"/>
          <w:i/>
          <w:iCs/>
          <w:kern w:val="0"/>
          <w:sz w:val="24"/>
          <w:szCs w:val="24"/>
          <w14:ligatures w14:val="none"/>
        </w:rPr>
        <w:t xml:space="preserve"> in Perceptions of Societal Agreement</w:t>
      </w:r>
    </w:p>
    <w:p w14:paraId="6F8F2122" w14:textId="77777777" w:rsidR="00EE5621" w:rsidRPr="003A076A" w:rsidRDefault="00EE5621" w:rsidP="003A076A">
      <w:pPr>
        <w:spacing w:line="240" w:lineRule="auto"/>
        <w:jc w:val="both"/>
        <w:rPr>
          <w:rFonts w:eastAsia="Times"/>
          <w:i/>
          <w:iCs/>
          <w:kern w:val="0"/>
          <w:sz w:val="24"/>
          <w:szCs w:val="24"/>
          <w14:ligatures w14:val="none"/>
        </w:rPr>
      </w:pPr>
    </w:p>
    <w:p w14:paraId="60F6F8A1" w14:textId="77777777" w:rsidR="00EE5621" w:rsidRPr="003A076A" w:rsidRDefault="00EE5621" w:rsidP="003A076A">
      <w:pPr>
        <w:spacing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Figure shows distribution of prediction errors overall (left) and by domain (right) in blue, and a normal distribution centered at 0 with the same variance in red for comparison; the red and blue lines show the </w:t>
      </w:r>
      <w:proofErr w:type="gramStart"/>
      <w:r w:rsidRPr="003A076A">
        <w:rPr>
          <w:rFonts w:eastAsia="Times"/>
          <w:kern w:val="0"/>
          <w:sz w:val="24"/>
          <w:szCs w:val="24"/>
          <w14:ligatures w14:val="none"/>
        </w:rPr>
        <w:t>means</w:t>
      </w:r>
      <w:proofErr w:type="gramEnd"/>
      <w:r w:rsidRPr="003A076A">
        <w:rPr>
          <w:rFonts w:eastAsia="Times"/>
          <w:kern w:val="0"/>
          <w:sz w:val="24"/>
          <w:szCs w:val="24"/>
          <w14:ligatures w14:val="none"/>
        </w:rPr>
        <w:t xml:space="preserve"> of the two distributions. </w:t>
      </w:r>
    </w:p>
    <w:p w14:paraId="7DAD2C40" w14:textId="77777777" w:rsidR="00EE5621" w:rsidRPr="003A076A" w:rsidRDefault="00EE5621" w:rsidP="003A076A">
      <w:pPr>
        <w:spacing w:line="480" w:lineRule="auto"/>
        <w:ind w:firstLine="720"/>
        <w:jc w:val="both"/>
        <w:rPr>
          <w:rFonts w:eastAsia="Times"/>
          <w:kern w:val="0"/>
          <w:sz w:val="24"/>
          <w:szCs w:val="24"/>
          <w14:ligatures w14:val="none"/>
        </w:rPr>
      </w:pPr>
    </w:p>
    <w:p w14:paraId="77878570" w14:textId="09FD1474"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As before, we excluded participants who suspended judgment from analyses of persistence. We then investigated cross-domain variation in paths to persistence. Though we replicated the directionality of the previous effects we observed—with </w:t>
      </w:r>
      <w:r w:rsidR="009E3E16" w:rsidRPr="003A076A">
        <w:rPr>
          <w:rFonts w:eastAsia="Times"/>
          <w:kern w:val="0"/>
          <w:sz w:val="24"/>
          <w:szCs w:val="24"/>
          <w14:ligatures w14:val="none"/>
        </w:rPr>
        <w:t xml:space="preserve">the </w:t>
      </w:r>
      <w:r w:rsidRPr="003A076A">
        <w:rPr>
          <w:rFonts w:eastAsia="Times"/>
          <w:kern w:val="0"/>
          <w:sz w:val="24"/>
          <w:szCs w:val="24"/>
          <w14:ligatures w14:val="none"/>
        </w:rPr>
        <w:t xml:space="preserve">informational </w:t>
      </w:r>
      <w:r w:rsidR="009E3E16" w:rsidRPr="003A076A">
        <w:rPr>
          <w:rFonts w:eastAsia="Times"/>
          <w:kern w:val="0"/>
          <w:sz w:val="24"/>
          <w:szCs w:val="24"/>
          <w14:ligatures w14:val="none"/>
        </w:rPr>
        <w:t xml:space="preserve">path </w:t>
      </w:r>
      <w:r w:rsidRPr="003A076A">
        <w:rPr>
          <w:rFonts w:eastAsia="Times"/>
          <w:kern w:val="0"/>
          <w:sz w:val="24"/>
          <w:szCs w:val="24"/>
          <w14:ligatures w14:val="none"/>
        </w:rPr>
        <w:t xml:space="preserve">preferred for science and dispreferred for morality, and </w:t>
      </w:r>
      <w:r w:rsidR="009E3E16" w:rsidRPr="003A076A">
        <w:rPr>
          <w:rFonts w:eastAsia="Times"/>
          <w:kern w:val="0"/>
          <w:sz w:val="24"/>
          <w:szCs w:val="24"/>
          <w14:ligatures w14:val="none"/>
        </w:rPr>
        <w:t xml:space="preserve">the </w:t>
      </w:r>
      <w:r w:rsidRPr="003A076A">
        <w:rPr>
          <w:rFonts w:eastAsia="Times"/>
          <w:kern w:val="0"/>
          <w:sz w:val="24"/>
          <w:szCs w:val="24"/>
          <w14:ligatures w14:val="none"/>
        </w:rPr>
        <w:t xml:space="preserve">ontological </w:t>
      </w:r>
      <w:r w:rsidR="009E3E16" w:rsidRPr="003A076A">
        <w:rPr>
          <w:rFonts w:eastAsia="Times"/>
          <w:kern w:val="0"/>
          <w:sz w:val="24"/>
          <w:szCs w:val="24"/>
          <w14:ligatures w14:val="none"/>
        </w:rPr>
        <w:t xml:space="preserve">path </w:t>
      </w:r>
      <w:r w:rsidRPr="003A076A">
        <w:rPr>
          <w:rFonts w:eastAsia="Times"/>
          <w:kern w:val="0"/>
          <w:sz w:val="24"/>
          <w:szCs w:val="24"/>
          <w14:ligatures w14:val="none"/>
        </w:rPr>
        <w:t>preferred for religion and morality but dispreferred for science—the magnitude</w:t>
      </w:r>
      <w:r w:rsidR="009E3E16" w:rsidRPr="003A076A">
        <w:rPr>
          <w:rFonts w:eastAsia="Times"/>
          <w:kern w:val="0"/>
          <w:sz w:val="24"/>
          <w:szCs w:val="24"/>
          <w14:ligatures w14:val="none"/>
        </w:rPr>
        <w:t>s</w:t>
      </w:r>
      <w:r w:rsidRPr="003A076A">
        <w:rPr>
          <w:rFonts w:eastAsia="Times"/>
          <w:kern w:val="0"/>
          <w:sz w:val="24"/>
          <w:szCs w:val="24"/>
          <w14:ligatures w14:val="none"/>
        </w:rPr>
        <w:t xml:space="preserve"> of these effects </w:t>
      </w:r>
      <w:r w:rsidR="009E3E16" w:rsidRPr="003A076A">
        <w:rPr>
          <w:rFonts w:eastAsia="Times"/>
          <w:kern w:val="0"/>
          <w:sz w:val="24"/>
          <w:szCs w:val="24"/>
          <w14:ligatures w14:val="none"/>
        </w:rPr>
        <w:t xml:space="preserve">were </w:t>
      </w:r>
      <w:r w:rsidRPr="003A076A">
        <w:rPr>
          <w:rFonts w:eastAsia="Times"/>
          <w:kern w:val="0"/>
          <w:sz w:val="24"/>
          <w:szCs w:val="24"/>
          <w14:ligatures w14:val="none"/>
        </w:rPr>
        <w:t xml:space="preserve">smaller in this sample, and only the effects for the ontological domain differences reached significance (see </w:t>
      </w:r>
      <w:r w:rsidR="003B34BB" w:rsidRPr="003A076A">
        <w:rPr>
          <w:rFonts w:eastAsia="Times"/>
          <w:kern w:val="0"/>
          <w:sz w:val="24"/>
          <w:szCs w:val="24"/>
          <w14:ligatures w14:val="none"/>
        </w:rPr>
        <w:t>Supplementary Figure 9B</w:t>
      </w:r>
      <w:r w:rsidRPr="003A076A">
        <w:rPr>
          <w:rFonts w:eastAsia="Times"/>
          <w:kern w:val="0"/>
          <w:sz w:val="24"/>
          <w:szCs w:val="24"/>
          <w14:ligatures w14:val="none"/>
        </w:rPr>
        <w:t xml:space="preserve">). That we observed weaker cross-domain variation in this study could be random variation in the data, or a consequence of using a set of items that was too limited. For instance, the three items we used here compress two </w:t>
      </w:r>
      <w:proofErr w:type="spellStart"/>
      <w:r w:rsidRPr="003A076A">
        <w:rPr>
          <w:rFonts w:eastAsia="Times"/>
          <w:kern w:val="0"/>
          <w:sz w:val="24"/>
          <w:szCs w:val="24"/>
          <w14:ligatures w14:val="none"/>
        </w:rPr>
        <w:t>subpaths</w:t>
      </w:r>
      <w:proofErr w:type="spellEnd"/>
      <w:r w:rsidRPr="003A076A">
        <w:rPr>
          <w:rFonts w:eastAsia="Times"/>
          <w:kern w:val="0"/>
          <w:sz w:val="24"/>
          <w:szCs w:val="24"/>
          <w14:ligatures w14:val="none"/>
        </w:rPr>
        <w:t xml:space="preserve"> to one through a disjunction (i.e., ‘or’ clause), and it is plausible that participants prefer not </w:t>
      </w:r>
      <w:proofErr w:type="gramStart"/>
      <w:r w:rsidRPr="003A076A">
        <w:rPr>
          <w:rFonts w:eastAsia="Times"/>
          <w:kern w:val="0"/>
          <w:sz w:val="24"/>
          <w:szCs w:val="24"/>
          <w14:ligatures w14:val="none"/>
        </w:rPr>
        <w:t>indicating</w:t>
      </w:r>
      <w:proofErr w:type="gramEnd"/>
      <w:r w:rsidRPr="003A076A">
        <w:rPr>
          <w:rFonts w:eastAsia="Times"/>
          <w:kern w:val="0"/>
          <w:sz w:val="24"/>
          <w:szCs w:val="24"/>
          <w14:ligatures w14:val="none"/>
        </w:rPr>
        <w:t xml:space="preserve"> agreement with these items when they only agreed with one part (i.e., answered the questions as if we asked ‘and’). Moreover, note that responses to </w:t>
      </w:r>
      <w:r w:rsidRPr="003A076A">
        <w:rPr>
          <w:rFonts w:eastAsia="Times"/>
          <w:kern w:val="0"/>
          <w:sz w:val="24"/>
          <w:szCs w:val="24"/>
          <w14:ligatures w14:val="none"/>
        </w:rPr>
        <w:lastRenderedPageBreak/>
        <w:t xml:space="preserve">the functional path show floor effects: participants overwhelmingly indicate not agreeing that functional considerations </w:t>
      </w:r>
      <w:r w:rsidRPr="003A076A">
        <w:rPr>
          <w:rFonts w:eastAsia="Times"/>
          <w:i/>
          <w:iCs/>
          <w:kern w:val="0"/>
          <w:sz w:val="24"/>
          <w:szCs w:val="24"/>
          <w14:ligatures w14:val="none"/>
        </w:rPr>
        <w:t xml:space="preserve">explain </w:t>
      </w:r>
      <w:r w:rsidRPr="003A076A">
        <w:rPr>
          <w:rFonts w:eastAsia="Times"/>
          <w:kern w:val="0"/>
          <w:sz w:val="24"/>
          <w:szCs w:val="24"/>
          <w14:ligatures w14:val="none"/>
        </w:rPr>
        <w:t xml:space="preserve">why they persist in their beliefs.  </w:t>
      </w:r>
    </w:p>
    <w:p w14:paraId="25171300" w14:textId="70776CF9" w:rsidR="00EE5621" w:rsidRPr="003A076A" w:rsidRDefault="003B34BB" w:rsidP="003A076A">
      <w:pPr>
        <w:spacing w:after="0" w:line="480" w:lineRule="auto"/>
        <w:jc w:val="both"/>
        <w:rPr>
          <w:rFonts w:eastAsia="Times"/>
          <w:b/>
          <w:bCs/>
          <w:kern w:val="0"/>
          <w:sz w:val="24"/>
          <w:szCs w:val="24"/>
          <w14:ligatures w14:val="none"/>
        </w:rPr>
      </w:pPr>
      <w:r w:rsidRPr="003A076A">
        <w:rPr>
          <w:rFonts w:eastAsia="Times"/>
          <w:b/>
          <w:bCs/>
          <w:kern w:val="0"/>
          <w:sz w:val="24"/>
          <w:szCs w:val="24"/>
          <w14:ligatures w14:val="none"/>
        </w:rPr>
        <w:t>Supplementary Figure 9B</w:t>
      </w:r>
    </w:p>
    <w:p w14:paraId="01409D7A" w14:textId="77777777" w:rsidR="00EE5621" w:rsidRPr="003A076A" w:rsidRDefault="00EE5621" w:rsidP="003A076A">
      <w:pPr>
        <w:spacing w:after="0" w:line="480" w:lineRule="auto"/>
        <w:jc w:val="both"/>
        <w:rPr>
          <w:rFonts w:eastAsia="Times"/>
          <w:i/>
          <w:iCs/>
          <w:kern w:val="0"/>
          <w:sz w:val="24"/>
          <w:szCs w:val="24"/>
          <w14:ligatures w14:val="none"/>
        </w:rPr>
      </w:pPr>
      <w:r w:rsidRPr="003A076A">
        <w:rPr>
          <w:rFonts w:eastAsia="Times New Roman"/>
          <w:noProof/>
          <w:kern w:val="0"/>
          <w:sz w:val="24"/>
          <w:szCs w:val="24"/>
          <w14:ligatures w14:val="none"/>
        </w:rPr>
        <w:drawing>
          <wp:anchor distT="0" distB="0" distL="114300" distR="114300" simplePos="0" relativeHeight="251684864" behindDoc="0" locked="0" layoutInCell="1" allowOverlap="1" wp14:anchorId="49AB8600" wp14:editId="28671D82">
            <wp:simplePos x="0" y="0"/>
            <wp:positionH relativeFrom="margin">
              <wp:posOffset>688806</wp:posOffset>
            </wp:positionH>
            <wp:positionV relativeFrom="paragraph">
              <wp:posOffset>231067</wp:posOffset>
            </wp:positionV>
            <wp:extent cx="4356735" cy="1579880"/>
            <wp:effectExtent l="0" t="0" r="5715" b="1270"/>
            <wp:wrapTopAndBottom/>
            <wp:docPr id="1446711149" name="Picture 1" descr="A diagram of a path agre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11149" name="Picture 1" descr="A diagram of a path agreemen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6735" cy="1579880"/>
                    </a:xfrm>
                    <a:prstGeom prst="rect">
                      <a:avLst/>
                    </a:prstGeom>
                  </pic:spPr>
                </pic:pic>
              </a:graphicData>
            </a:graphic>
            <wp14:sizeRelH relativeFrom="margin">
              <wp14:pctWidth>0</wp14:pctWidth>
            </wp14:sizeRelH>
            <wp14:sizeRelV relativeFrom="margin">
              <wp14:pctHeight>0</wp14:pctHeight>
            </wp14:sizeRelV>
          </wp:anchor>
        </w:drawing>
      </w:r>
      <w:r w:rsidRPr="003A076A">
        <w:rPr>
          <w:rFonts w:eastAsia="Times"/>
          <w:i/>
          <w:iCs/>
          <w:kern w:val="0"/>
          <w:sz w:val="24"/>
          <w:szCs w:val="24"/>
          <w14:ligatures w14:val="none"/>
        </w:rPr>
        <w:t>Cross-domain Variation in Paths to Persistence</w:t>
      </w:r>
    </w:p>
    <w:p w14:paraId="26E606D2" w14:textId="77777777" w:rsidR="00EE5621" w:rsidRPr="003A076A" w:rsidRDefault="00EE5621" w:rsidP="003A076A">
      <w:pPr>
        <w:spacing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The blue point displays the </w:t>
      </w:r>
      <w:proofErr w:type="gramStart"/>
      <w:r w:rsidRPr="003A076A">
        <w:rPr>
          <w:rFonts w:eastAsia="Times"/>
          <w:kern w:val="0"/>
          <w:sz w:val="24"/>
          <w:szCs w:val="24"/>
          <w14:ligatures w14:val="none"/>
        </w:rPr>
        <w:t>mean</w:t>
      </w:r>
      <w:proofErr w:type="gramEnd"/>
      <w:r w:rsidRPr="003A076A">
        <w:rPr>
          <w:rFonts w:eastAsia="Times"/>
          <w:kern w:val="0"/>
          <w:sz w:val="24"/>
          <w:szCs w:val="24"/>
          <w14:ligatures w14:val="none"/>
        </w:rPr>
        <w:t>, error bars show bootstrapped 95% confidence intervals, and the violin plots depict smoothed densities, with bars indicating the first and third quantiles.</w:t>
      </w:r>
    </w:p>
    <w:p w14:paraId="61A0744A" w14:textId="77777777" w:rsidR="00EE5621" w:rsidRPr="003A076A" w:rsidRDefault="00EE5621" w:rsidP="003A076A">
      <w:pPr>
        <w:spacing w:line="480" w:lineRule="auto"/>
        <w:jc w:val="both"/>
        <w:rPr>
          <w:rFonts w:eastAsia="Times"/>
          <w:kern w:val="0"/>
          <w:sz w:val="24"/>
          <w:szCs w:val="24"/>
          <w14:ligatures w14:val="none"/>
        </w:rPr>
      </w:pPr>
    </w:p>
    <w:p w14:paraId="639A2398" w14:textId="35177F94" w:rsidR="00EE5621" w:rsidRPr="003A076A" w:rsidRDefault="00EE5621" w:rsidP="003A076A">
      <w:pPr>
        <w:spacing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We then investigated whether participants persisted when presented with novel evidence of disagreement. We found that persistence was once again overwhelmingly common, with 95.0% of participants persisting, 95% CI = [91.2, 98.0], test that the proportion was observed by chance: χ2 = 243.18, </w:t>
      </w:r>
      <w:r w:rsidRPr="003A076A">
        <w:rPr>
          <w:rFonts w:eastAsia="Times"/>
          <w:i/>
          <w:iCs/>
          <w:kern w:val="0"/>
          <w:sz w:val="24"/>
          <w:szCs w:val="24"/>
          <w14:ligatures w14:val="none"/>
        </w:rPr>
        <w:t xml:space="preserve">p &lt; </w:t>
      </w:r>
      <w:r w:rsidRPr="003A076A">
        <w:rPr>
          <w:rFonts w:eastAsia="Times"/>
          <w:kern w:val="0"/>
          <w:sz w:val="24"/>
          <w:szCs w:val="24"/>
          <w14:ligatures w14:val="none"/>
        </w:rPr>
        <w:t xml:space="preserve">.001. There was some domain variation, with moral controversies showing the highest rate of persistence at 98.7%, and scientific controversies showing the lowest at 93.2%. We also pre-registered analyses predicting persistence from responses to the paths and prediction error. Though these analyses are available in our OSF repository, we do not include them here </w:t>
      </w:r>
      <w:r w:rsidR="009E3E16" w:rsidRPr="003A076A">
        <w:rPr>
          <w:rFonts w:eastAsia="Times"/>
          <w:kern w:val="0"/>
          <w:sz w:val="24"/>
          <w:szCs w:val="24"/>
          <w14:ligatures w14:val="none"/>
        </w:rPr>
        <w:t>because the study design was not well suited to addressing this question</w:t>
      </w:r>
      <w:r w:rsidRPr="003A076A">
        <w:rPr>
          <w:rFonts w:eastAsia="Times"/>
          <w:kern w:val="0"/>
          <w:sz w:val="24"/>
          <w:szCs w:val="24"/>
          <w14:ligatures w14:val="none"/>
        </w:rPr>
        <w:t>: We provided participants who questioned their views with a different set of measures for the paths. Broadly, these analyses show that prediction error does not have a significant effect on persistence, and that the paths have significant effects, potentially due to differences in the wordings of the items.</w:t>
      </w:r>
    </w:p>
    <w:p w14:paraId="2B54652C" w14:textId="77777777" w:rsidR="00EE5621" w:rsidRPr="003A076A" w:rsidRDefault="00EE5621" w:rsidP="003A076A">
      <w:pPr>
        <w:keepNext/>
        <w:spacing w:before="200" w:after="60" w:line="480" w:lineRule="auto"/>
        <w:jc w:val="both"/>
        <w:outlineLvl w:val="1"/>
        <w:rPr>
          <w:rFonts w:eastAsia="Times"/>
          <w:b/>
          <w:kern w:val="0"/>
          <w:sz w:val="24"/>
          <w:szCs w:val="24"/>
          <w14:ligatures w14:val="none"/>
        </w:rPr>
      </w:pPr>
      <w:r w:rsidRPr="003A076A">
        <w:rPr>
          <w:rFonts w:eastAsia="Times"/>
          <w:b/>
          <w:kern w:val="0"/>
          <w:sz w:val="24"/>
          <w:szCs w:val="24"/>
          <w14:ligatures w14:val="none"/>
        </w:rPr>
        <w:lastRenderedPageBreak/>
        <w:t>Discussion</w:t>
      </w:r>
    </w:p>
    <w:p w14:paraId="5FBA127D" w14:textId="77777777" w:rsidR="00EE5621" w:rsidRPr="003A076A" w:rsidRDefault="00EE5621" w:rsidP="003A076A">
      <w:pPr>
        <w:spacing w:line="480" w:lineRule="auto"/>
        <w:jc w:val="both"/>
        <w:rPr>
          <w:rFonts w:eastAsia="Times"/>
          <w:color w:val="000000"/>
          <w:sz w:val="24"/>
          <w:szCs w:val="24"/>
        </w:rPr>
      </w:pPr>
      <w:r w:rsidRPr="003A076A">
        <w:rPr>
          <w:rFonts w:eastAsia="Times"/>
          <w:color w:val="000000"/>
          <w:sz w:val="24"/>
          <w:szCs w:val="24"/>
        </w:rPr>
        <w:tab/>
        <w:t xml:space="preserve">The results of SE3 support and extend our previous findings. Most importantly, we found that participants persisted when provided with novel evidence of controversy—even when their perceptions of the extent of disagreement were quite inaccurate. This suggests that persistence arises from the theoretically rich drivers of judgment suggested by the PPM, and that the modest rates of view questioning found in SE1 and SE2 were not an artifact of the method. </w:t>
      </w:r>
    </w:p>
    <w:p w14:paraId="00642685" w14:textId="37E14E19" w:rsidR="00EE5621" w:rsidRPr="003A076A" w:rsidRDefault="00EE5621" w:rsidP="003A076A">
      <w:pPr>
        <w:spacing w:line="480" w:lineRule="auto"/>
        <w:jc w:val="both"/>
        <w:rPr>
          <w:rFonts w:eastAsia="Times"/>
          <w:color w:val="000000"/>
          <w:sz w:val="24"/>
          <w:szCs w:val="24"/>
        </w:rPr>
      </w:pPr>
      <w:r w:rsidRPr="003A076A">
        <w:rPr>
          <w:rFonts w:eastAsia="Times"/>
          <w:color w:val="000000"/>
          <w:sz w:val="24"/>
          <w:szCs w:val="24"/>
        </w:rPr>
        <w:tab/>
        <w:t xml:space="preserve">However, there were substantial limitations to this study. First, because we used differently worded PPM items for persisters and questioners, analyses predicting persistence were confounded. Second, though we provided participants with novel evidence of dissent, the evidence provided was always that dissent split the population in half. It is plausible that view change amid societal dissent could require not only novel evidence of dissent, but that the evidence received </w:t>
      </w:r>
      <w:proofErr w:type="gramStart"/>
      <w:r w:rsidRPr="003A076A">
        <w:rPr>
          <w:rFonts w:eastAsia="Times"/>
          <w:color w:val="000000"/>
          <w:sz w:val="24"/>
          <w:szCs w:val="24"/>
        </w:rPr>
        <w:t>indicate</w:t>
      </w:r>
      <w:proofErr w:type="gramEnd"/>
      <w:r w:rsidRPr="003A076A">
        <w:rPr>
          <w:rFonts w:eastAsia="Times"/>
          <w:color w:val="000000"/>
          <w:sz w:val="24"/>
          <w:szCs w:val="24"/>
        </w:rPr>
        <w:t xml:space="preserve"> that the participant is in a small minority. Third, this study again only used the view questioning item to measure persistence—participants could in fact be conciliating, polarizing, or suspending judgment amid dissent, but not identifying these changes as ‘view </w:t>
      </w:r>
      <w:proofErr w:type="gramStart"/>
      <w:r w:rsidRPr="003A076A">
        <w:rPr>
          <w:rFonts w:eastAsia="Times"/>
          <w:color w:val="000000"/>
          <w:sz w:val="24"/>
          <w:szCs w:val="24"/>
        </w:rPr>
        <w:t>questioning.’</w:t>
      </w:r>
      <w:proofErr w:type="gramEnd"/>
      <w:r w:rsidRPr="003A076A">
        <w:rPr>
          <w:rFonts w:eastAsia="Times"/>
          <w:color w:val="000000"/>
          <w:sz w:val="24"/>
          <w:szCs w:val="24"/>
        </w:rPr>
        <w:t xml:space="preserve"> Supplementary </w:t>
      </w:r>
      <w:r w:rsidR="002F58A4">
        <w:rPr>
          <w:rFonts w:eastAsia="Times"/>
          <w:color w:val="000000"/>
          <w:sz w:val="24"/>
          <w:szCs w:val="24"/>
        </w:rPr>
        <w:t>Study</w:t>
      </w:r>
      <w:r w:rsidRPr="003A076A">
        <w:rPr>
          <w:rFonts w:eastAsia="Times"/>
          <w:color w:val="000000"/>
          <w:sz w:val="24"/>
          <w:szCs w:val="24"/>
        </w:rPr>
        <w:t xml:space="preserve"> 4 was intended to address these shortcomings.</w:t>
      </w:r>
    </w:p>
    <w:p w14:paraId="1D267F61" w14:textId="647CEDDB" w:rsidR="00EE5621" w:rsidRPr="003A076A" w:rsidRDefault="00EE5621" w:rsidP="003A076A">
      <w:pPr>
        <w:spacing w:line="480" w:lineRule="auto"/>
        <w:ind w:firstLine="720"/>
        <w:jc w:val="both"/>
        <w:rPr>
          <w:rFonts w:eastAsia="Times"/>
          <w:color w:val="000000"/>
          <w:sz w:val="24"/>
          <w:szCs w:val="24"/>
        </w:rPr>
      </w:pPr>
      <w:r w:rsidRPr="003A076A">
        <w:rPr>
          <w:rFonts w:eastAsia="Times"/>
          <w:color w:val="000000"/>
          <w:sz w:val="24"/>
          <w:szCs w:val="24"/>
        </w:rPr>
        <w:t xml:space="preserve">There are two shortcomings that Supplementary </w:t>
      </w:r>
      <w:r w:rsidR="002F58A4">
        <w:rPr>
          <w:rFonts w:eastAsia="Times"/>
          <w:color w:val="000000"/>
          <w:sz w:val="24"/>
          <w:szCs w:val="24"/>
        </w:rPr>
        <w:t>Study</w:t>
      </w:r>
      <w:r w:rsidRPr="003A076A">
        <w:rPr>
          <w:rFonts w:eastAsia="Times"/>
          <w:color w:val="000000"/>
          <w:sz w:val="24"/>
          <w:szCs w:val="24"/>
        </w:rPr>
        <w:t xml:space="preserve"> 4 does not address: first, we again used one-item measures of the paths, potentially compressing variance in responses across the board, and second, we again used measures that asked participants to indicate whether the paths </w:t>
      </w:r>
      <w:r w:rsidRPr="003A076A">
        <w:rPr>
          <w:rFonts w:eastAsia="Times"/>
          <w:i/>
          <w:iCs/>
          <w:color w:val="000000"/>
          <w:sz w:val="24"/>
          <w:szCs w:val="24"/>
        </w:rPr>
        <w:t xml:space="preserve">directly explained </w:t>
      </w:r>
      <w:r w:rsidRPr="003A076A">
        <w:rPr>
          <w:rFonts w:eastAsia="Times"/>
          <w:color w:val="000000"/>
          <w:sz w:val="24"/>
          <w:szCs w:val="24"/>
        </w:rPr>
        <w:t xml:space="preserve">why they persisted in their views—potentially leading to floor effects for our functional items, as these questions in essence ask participants whether they persist because they are biased. If we had merely asked for agreement with an item that </w:t>
      </w:r>
      <w:r w:rsidRPr="003A076A">
        <w:rPr>
          <w:rFonts w:eastAsia="Times"/>
          <w:i/>
          <w:iCs/>
          <w:color w:val="000000"/>
          <w:sz w:val="24"/>
          <w:szCs w:val="24"/>
        </w:rPr>
        <w:t>indirectly</w:t>
      </w:r>
      <w:r w:rsidRPr="003A076A">
        <w:rPr>
          <w:rFonts w:eastAsia="Times"/>
          <w:color w:val="000000"/>
          <w:sz w:val="24"/>
          <w:szCs w:val="24"/>
        </w:rPr>
        <w:t xml:space="preserve"> measures the inter- or intrapersonal significance of these beliefs, we could potentially observe meaningful variation in participant responses. As we will see, beyond compressing variance, this direct question leads to </w:t>
      </w:r>
      <w:r w:rsidRPr="003A076A">
        <w:rPr>
          <w:rFonts w:eastAsia="Times"/>
          <w:color w:val="000000"/>
          <w:sz w:val="24"/>
          <w:szCs w:val="24"/>
        </w:rPr>
        <w:lastRenderedPageBreak/>
        <w:t xml:space="preserve">confusing patterns of responses, which is why our main </w:t>
      </w:r>
      <w:r w:rsidR="002F58A4">
        <w:rPr>
          <w:rFonts w:eastAsia="Times"/>
          <w:color w:val="000000"/>
          <w:sz w:val="24"/>
          <w:szCs w:val="24"/>
        </w:rPr>
        <w:t>study</w:t>
      </w:r>
      <w:r w:rsidRPr="003A076A">
        <w:rPr>
          <w:rFonts w:eastAsia="Times"/>
          <w:color w:val="000000"/>
          <w:sz w:val="24"/>
          <w:szCs w:val="24"/>
        </w:rPr>
        <w:t xml:space="preserve"> uses items that measure the perceived importance of beliefs instead. </w:t>
      </w:r>
    </w:p>
    <w:p w14:paraId="68F17584" w14:textId="3B51731C" w:rsidR="00EE5621" w:rsidRPr="003A076A" w:rsidRDefault="00EE5621" w:rsidP="003A076A">
      <w:pPr>
        <w:spacing w:after="0" w:line="480" w:lineRule="auto"/>
        <w:jc w:val="both"/>
        <w:outlineLvl w:val="0"/>
        <w:rPr>
          <w:rFonts w:eastAsia="Times New Roman"/>
          <w:b/>
          <w:kern w:val="0"/>
          <w:sz w:val="24"/>
          <w:szCs w:val="24"/>
          <w14:ligatures w14:val="none"/>
        </w:rPr>
      </w:pPr>
      <w:r w:rsidRPr="003A076A">
        <w:rPr>
          <w:rFonts w:eastAsia="Times"/>
          <w:b/>
          <w:kern w:val="0"/>
          <w:sz w:val="24"/>
          <w:szCs w:val="24"/>
          <w14:ligatures w14:val="none"/>
        </w:rPr>
        <w:t xml:space="preserve">SMB5: </w:t>
      </w:r>
      <w:r w:rsidRPr="003A076A">
        <w:rPr>
          <w:rFonts w:eastAsia="Times New Roman"/>
          <w:b/>
          <w:kern w:val="0"/>
          <w:sz w:val="24"/>
          <w:szCs w:val="24"/>
          <w14:ligatures w14:val="none"/>
        </w:rPr>
        <w:t xml:space="preserve">Supplementary </w:t>
      </w:r>
      <w:r w:rsidR="002F58A4">
        <w:rPr>
          <w:rFonts w:eastAsia="Times New Roman"/>
          <w:b/>
          <w:kern w:val="0"/>
          <w:sz w:val="24"/>
          <w:szCs w:val="24"/>
          <w14:ligatures w14:val="none"/>
        </w:rPr>
        <w:t>Study</w:t>
      </w:r>
      <w:r w:rsidRPr="003A076A">
        <w:rPr>
          <w:rFonts w:eastAsia="Times New Roman"/>
          <w:b/>
          <w:kern w:val="0"/>
          <w:sz w:val="24"/>
          <w:szCs w:val="24"/>
          <w14:ligatures w14:val="none"/>
        </w:rPr>
        <w:t xml:space="preserve"> 4</w:t>
      </w:r>
    </w:p>
    <w:p w14:paraId="123649E8"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Methods</w:t>
      </w:r>
    </w:p>
    <w:p w14:paraId="47BE13E9" w14:textId="77777777" w:rsidR="00EE5621" w:rsidRPr="003A076A" w:rsidRDefault="00EE5621" w:rsidP="003A076A">
      <w:pPr>
        <w:spacing w:after="0" w:line="480" w:lineRule="auto"/>
        <w:jc w:val="both"/>
        <w:rPr>
          <w:rFonts w:eastAsia="Times"/>
          <w:kern w:val="0"/>
          <w:sz w:val="24"/>
          <w:szCs w:val="24"/>
          <w14:ligatures w14:val="none"/>
        </w:rPr>
      </w:pPr>
      <w:r w:rsidRPr="003A076A">
        <w:rPr>
          <w:rFonts w:eastAsia="Times"/>
          <w:b/>
          <w:i/>
          <w:iCs/>
          <w:kern w:val="0"/>
          <w:sz w:val="24"/>
          <w:szCs w:val="24"/>
          <w14:ligatures w14:val="none"/>
        </w:rPr>
        <w:t>Participants</w:t>
      </w:r>
      <w:r w:rsidRPr="003A076A">
        <w:rPr>
          <w:rFonts w:eastAsia="Times"/>
          <w:kern w:val="0"/>
          <w:sz w:val="24"/>
          <w:szCs w:val="24"/>
          <w14:ligatures w14:val="none"/>
        </w:rPr>
        <w:t xml:space="preserve"> </w:t>
      </w:r>
    </w:p>
    <w:p w14:paraId="620EA82F" w14:textId="128FCC59"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Participants were 813 adults (437 men, 356 women, 17 non-binary, 1 other, mean age = 41) recruited on Prolific in exchange for monetary compensation ($1.40 for a 7-minute study). Participation across all studies was restricted to users currently residing in the United States with an approval rating ≥ 98% on at least 100 tasks. Note that we intended to recruit 825 adults but a glitch on the platform resulted in 12 </w:t>
      </w:r>
      <w:r w:rsidR="009E3E16" w:rsidRPr="003A076A">
        <w:rPr>
          <w:rFonts w:eastAsia="Times"/>
          <w:kern w:val="0"/>
          <w:sz w:val="24"/>
          <w:szCs w:val="24"/>
          <w14:ligatures w14:val="none"/>
        </w:rPr>
        <w:t xml:space="preserve">fewer </w:t>
      </w:r>
      <w:r w:rsidRPr="003A076A">
        <w:rPr>
          <w:rFonts w:eastAsia="Times"/>
          <w:kern w:val="0"/>
          <w:sz w:val="24"/>
          <w:szCs w:val="24"/>
          <w14:ligatures w14:val="none"/>
        </w:rPr>
        <w:t xml:space="preserve">participants in our sample than intended. We pre-registered exclusions for participants who completed the study in an unrealistically short amount of time (&lt; 3 minutes), and excluded </w:t>
      </w:r>
      <w:r w:rsidR="009E3E16" w:rsidRPr="003A076A">
        <w:rPr>
          <w:rFonts w:eastAsia="Times"/>
          <w:kern w:val="0"/>
          <w:sz w:val="24"/>
          <w:szCs w:val="24"/>
          <w14:ligatures w14:val="none"/>
        </w:rPr>
        <w:t xml:space="preserve">four </w:t>
      </w:r>
      <w:r w:rsidRPr="003A076A">
        <w:rPr>
          <w:rFonts w:eastAsia="Times"/>
          <w:kern w:val="0"/>
          <w:sz w:val="24"/>
          <w:szCs w:val="24"/>
          <w14:ligatures w14:val="none"/>
        </w:rPr>
        <w:t xml:space="preserve">participants who were under this threshold. We also pre-registered exclusions based on a self-report attention check measure, and excluded </w:t>
      </w:r>
      <w:r w:rsidR="009E3E16" w:rsidRPr="003A076A">
        <w:rPr>
          <w:rFonts w:eastAsia="Times"/>
          <w:kern w:val="0"/>
          <w:sz w:val="24"/>
          <w:szCs w:val="24"/>
          <w14:ligatures w14:val="none"/>
        </w:rPr>
        <w:t xml:space="preserve">three </w:t>
      </w:r>
      <w:r w:rsidRPr="003A076A">
        <w:rPr>
          <w:rFonts w:eastAsia="Times"/>
          <w:kern w:val="0"/>
          <w:sz w:val="24"/>
          <w:szCs w:val="24"/>
          <w14:ligatures w14:val="none"/>
        </w:rPr>
        <w:t xml:space="preserve">further participants who indicated being distracted during the study. This study’s design and hypotheses were preregistered; see </w:t>
      </w:r>
      <w:hyperlink r:id="rId39" w:history="1">
        <w:r w:rsidRPr="003A076A">
          <w:rPr>
            <w:rFonts w:eastAsia="Times"/>
            <w:color w:val="0000FF"/>
            <w:kern w:val="0"/>
            <w:sz w:val="24"/>
            <w:szCs w:val="24"/>
            <w:u w:val="single"/>
            <w14:ligatures w14:val="none"/>
          </w:rPr>
          <w:t>https://aspredicted.org/9LD_DZ4</w:t>
        </w:r>
      </w:hyperlink>
      <w:r w:rsidRPr="003A076A">
        <w:rPr>
          <w:rFonts w:eastAsia="Times"/>
          <w:kern w:val="0"/>
          <w:sz w:val="24"/>
          <w:szCs w:val="24"/>
          <w14:ligatures w14:val="none"/>
        </w:rPr>
        <w:t>.</w:t>
      </w:r>
    </w:p>
    <w:p w14:paraId="67570B68" w14:textId="77777777" w:rsidR="00EE5621" w:rsidRPr="003A076A" w:rsidRDefault="00EE5621" w:rsidP="003A076A">
      <w:pPr>
        <w:spacing w:after="0" w:line="480" w:lineRule="auto"/>
        <w:jc w:val="both"/>
        <w:rPr>
          <w:rFonts w:eastAsia="Times"/>
          <w:kern w:val="0"/>
          <w:sz w:val="24"/>
          <w:szCs w:val="24"/>
          <w14:ligatures w14:val="none"/>
        </w:rPr>
      </w:pPr>
      <w:r w:rsidRPr="003A076A">
        <w:rPr>
          <w:rFonts w:eastAsia="Times"/>
          <w:b/>
          <w:i/>
          <w:iCs/>
          <w:kern w:val="0"/>
          <w:sz w:val="24"/>
          <w:szCs w:val="24"/>
          <w14:ligatures w14:val="none"/>
        </w:rPr>
        <w:t>Materials and Procedure</w:t>
      </w:r>
      <w:r w:rsidRPr="003A076A">
        <w:rPr>
          <w:rFonts w:eastAsia="Times"/>
          <w:kern w:val="0"/>
          <w:sz w:val="24"/>
          <w:szCs w:val="24"/>
          <w14:ligatures w14:val="none"/>
        </w:rPr>
        <w:t xml:space="preserve"> </w:t>
      </w:r>
    </w:p>
    <w:p w14:paraId="115D8A0C" w14:textId="60572952"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The materials and design of this </w:t>
      </w:r>
      <w:r w:rsidR="002F58A4">
        <w:rPr>
          <w:rFonts w:eastAsia="Times"/>
          <w:kern w:val="0"/>
          <w:sz w:val="24"/>
          <w:szCs w:val="24"/>
          <w14:ligatures w14:val="none"/>
        </w:rPr>
        <w:t>study</w:t>
      </w:r>
      <w:r w:rsidRPr="003A076A">
        <w:rPr>
          <w:rFonts w:eastAsia="Times"/>
          <w:kern w:val="0"/>
          <w:sz w:val="24"/>
          <w:szCs w:val="24"/>
          <w14:ligatures w14:val="none"/>
        </w:rPr>
        <w:t xml:space="preserve"> were identical to those of the main </w:t>
      </w:r>
      <w:r w:rsidR="002F58A4">
        <w:rPr>
          <w:rFonts w:eastAsia="Times"/>
          <w:kern w:val="0"/>
          <w:sz w:val="24"/>
          <w:szCs w:val="24"/>
          <w14:ligatures w14:val="none"/>
        </w:rPr>
        <w:t>study</w:t>
      </w:r>
      <w:r w:rsidRPr="003A076A">
        <w:rPr>
          <w:rFonts w:eastAsia="Times"/>
          <w:kern w:val="0"/>
          <w:sz w:val="24"/>
          <w:szCs w:val="24"/>
          <w14:ligatures w14:val="none"/>
        </w:rPr>
        <w:t xml:space="preserve">, with a few exceptions. In terms of materials, we used largely the same set of stimuli; 16 items were updated from SE4 </w:t>
      </w:r>
      <w:r w:rsidR="009E3E16" w:rsidRPr="003A076A">
        <w:rPr>
          <w:rFonts w:eastAsia="Times"/>
          <w:kern w:val="0"/>
          <w:sz w:val="24"/>
          <w:szCs w:val="24"/>
          <w14:ligatures w14:val="none"/>
        </w:rPr>
        <w:t xml:space="preserve">for </w:t>
      </w:r>
      <w:r w:rsidRPr="003A076A">
        <w:rPr>
          <w:rFonts w:eastAsia="Times"/>
          <w:kern w:val="0"/>
          <w:sz w:val="24"/>
          <w:szCs w:val="24"/>
          <w14:ligatures w14:val="none"/>
        </w:rPr>
        <w:t xml:space="preserve">the main </w:t>
      </w:r>
      <w:r w:rsidR="002F58A4">
        <w:rPr>
          <w:rFonts w:eastAsia="Times"/>
          <w:kern w:val="0"/>
          <w:sz w:val="24"/>
          <w:szCs w:val="24"/>
          <w14:ligatures w14:val="none"/>
        </w:rPr>
        <w:t>study</w:t>
      </w:r>
      <w:r w:rsidRPr="00CE1715">
        <w:rPr>
          <w:rStyle w:val="FootnoteReference"/>
        </w:rPr>
        <w:footnoteReference w:id="4"/>
      </w:r>
      <w:r w:rsidRPr="003A076A">
        <w:rPr>
          <w:rFonts w:eastAsia="Times"/>
          <w:kern w:val="0"/>
          <w:sz w:val="24"/>
          <w:szCs w:val="24"/>
          <w14:ligatures w14:val="none"/>
        </w:rPr>
        <w:t xml:space="preserve">. In terms of design, there were three main differences. First, in this study, we tested an alternative measure of persistence that </w:t>
      </w:r>
      <w:r w:rsidR="009E3E16" w:rsidRPr="003A076A">
        <w:rPr>
          <w:rFonts w:eastAsia="Times"/>
          <w:kern w:val="0"/>
          <w:sz w:val="24"/>
          <w:szCs w:val="24"/>
          <w14:ligatures w14:val="none"/>
        </w:rPr>
        <w:t xml:space="preserve">contrasts it with conciliation, </w:t>
      </w:r>
      <w:r w:rsidR="009E3E16" w:rsidRPr="003A076A">
        <w:rPr>
          <w:rFonts w:eastAsia="Times"/>
          <w:kern w:val="0"/>
          <w:sz w:val="24"/>
          <w:szCs w:val="24"/>
          <w14:ligatures w14:val="none"/>
        </w:rPr>
        <w:lastRenderedPageBreak/>
        <w:t>suspension, and polarization</w:t>
      </w:r>
      <w:r w:rsidRPr="003A076A">
        <w:rPr>
          <w:rFonts w:eastAsia="Times"/>
          <w:kern w:val="0"/>
          <w:sz w:val="24"/>
          <w:szCs w:val="24"/>
          <w14:ligatures w14:val="none"/>
        </w:rPr>
        <w:t>. This question (which we call the ‘response to disagreement’ item) started with a preamble that reminded participants of their own estimate, provided them with the actual public opinion statistic, and concluded with the following question: “Which of the following best describes your reaction to the disagreement? Learning about the disagreement…” This was followed by four multiple choice options shown in random order:</w:t>
      </w:r>
    </w:p>
    <w:p w14:paraId="4C85AC1A" w14:textId="77777777"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[Persistence]: “…</w:t>
      </w:r>
      <w:r w:rsidRPr="003A076A">
        <w:rPr>
          <w:rFonts w:eastAsia="Times"/>
          <w:b/>
          <w:bCs/>
          <w:kern w:val="0"/>
          <w:sz w:val="24"/>
          <w:szCs w:val="24"/>
          <w14:ligatures w14:val="none"/>
        </w:rPr>
        <w:t xml:space="preserve">does not change </w:t>
      </w:r>
      <w:r w:rsidRPr="003A076A">
        <w:rPr>
          <w:rFonts w:eastAsia="Times"/>
          <w:kern w:val="0"/>
          <w:sz w:val="24"/>
          <w:szCs w:val="24"/>
          <w14:ligatures w14:val="none"/>
        </w:rPr>
        <w:t>my opinion on this issue.”</w:t>
      </w:r>
    </w:p>
    <w:p w14:paraId="3F282EB2" w14:textId="77777777" w:rsidR="00EE5621" w:rsidRPr="003A076A" w:rsidRDefault="00EE5621" w:rsidP="003A076A">
      <w:pPr>
        <w:spacing w:after="0" w:line="480" w:lineRule="auto"/>
        <w:ind w:left="720"/>
        <w:jc w:val="both"/>
        <w:rPr>
          <w:rFonts w:eastAsia="Times"/>
          <w:kern w:val="0"/>
          <w:sz w:val="24"/>
          <w:szCs w:val="24"/>
          <w14:ligatures w14:val="none"/>
        </w:rPr>
      </w:pPr>
      <w:r w:rsidRPr="003A076A">
        <w:rPr>
          <w:rFonts w:eastAsia="Times"/>
          <w:kern w:val="0"/>
          <w:sz w:val="24"/>
          <w:szCs w:val="24"/>
          <w14:ligatures w14:val="none"/>
        </w:rPr>
        <w:t xml:space="preserve">[Suspension]: “...makes me </w:t>
      </w:r>
      <w:r w:rsidRPr="003A076A">
        <w:rPr>
          <w:rFonts w:eastAsia="Times"/>
          <w:b/>
          <w:bCs/>
          <w:kern w:val="0"/>
          <w:sz w:val="24"/>
          <w:szCs w:val="24"/>
          <w14:ligatures w14:val="none"/>
        </w:rPr>
        <w:t>neutral</w:t>
      </w:r>
      <w:r w:rsidRPr="003A076A">
        <w:rPr>
          <w:rFonts w:eastAsia="Times"/>
          <w:kern w:val="0"/>
          <w:sz w:val="24"/>
          <w:szCs w:val="24"/>
          <w14:ligatures w14:val="none"/>
        </w:rPr>
        <w:t xml:space="preserve"> about this issue and I prefer to remain so until I obtain further evidence.” </w:t>
      </w:r>
    </w:p>
    <w:p w14:paraId="039446EC" w14:textId="77777777" w:rsidR="00EE5621" w:rsidRPr="003A076A" w:rsidRDefault="00EE5621" w:rsidP="003A076A">
      <w:pPr>
        <w:spacing w:after="0" w:line="480" w:lineRule="auto"/>
        <w:ind w:left="720"/>
        <w:jc w:val="both"/>
        <w:rPr>
          <w:rFonts w:eastAsia="Times"/>
          <w:kern w:val="0"/>
          <w:sz w:val="24"/>
          <w:szCs w:val="24"/>
          <w14:ligatures w14:val="none"/>
        </w:rPr>
      </w:pPr>
      <w:r w:rsidRPr="003A076A">
        <w:rPr>
          <w:rFonts w:eastAsia="Times"/>
          <w:kern w:val="0"/>
          <w:sz w:val="24"/>
          <w:szCs w:val="24"/>
          <w14:ligatures w14:val="none"/>
        </w:rPr>
        <w:t xml:space="preserve">[Conciliation]: “...brought me </w:t>
      </w:r>
      <w:r w:rsidRPr="003A076A">
        <w:rPr>
          <w:rFonts w:eastAsia="Times"/>
          <w:b/>
          <w:bCs/>
          <w:kern w:val="0"/>
          <w:sz w:val="24"/>
          <w:szCs w:val="24"/>
          <w14:ligatures w14:val="none"/>
        </w:rPr>
        <w:t>closer</w:t>
      </w:r>
      <w:r w:rsidRPr="003A076A">
        <w:rPr>
          <w:rFonts w:eastAsia="Times"/>
          <w:kern w:val="0"/>
          <w:sz w:val="24"/>
          <w:szCs w:val="24"/>
          <w14:ligatures w14:val="none"/>
        </w:rPr>
        <w:t xml:space="preserve"> to the disagreeing group's view on this issue.”</w:t>
      </w:r>
    </w:p>
    <w:p w14:paraId="6A71808E" w14:textId="77777777" w:rsidR="00EE5621" w:rsidRPr="003A076A" w:rsidRDefault="00EE5621" w:rsidP="003A076A">
      <w:pPr>
        <w:spacing w:after="0" w:line="480" w:lineRule="auto"/>
        <w:ind w:left="720"/>
        <w:jc w:val="both"/>
        <w:rPr>
          <w:rFonts w:eastAsia="Times"/>
          <w:kern w:val="0"/>
          <w:sz w:val="24"/>
          <w:szCs w:val="24"/>
          <w14:ligatures w14:val="none"/>
        </w:rPr>
      </w:pPr>
      <w:r w:rsidRPr="003A076A">
        <w:rPr>
          <w:rFonts w:eastAsia="Times"/>
          <w:kern w:val="0"/>
          <w:sz w:val="24"/>
          <w:szCs w:val="24"/>
          <w14:ligatures w14:val="none"/>
        </w:rPr>
        <w:t xml:space="preserve">[Polarization]: “...pushed me further </w:t>
      </w:r>
      <w:r w:rsidRPr="003A076A">
        <w:rPr>
          <w:rFonts w:eastAsia="Times"/>
          <w:b/>
          <w:bCs/>
          <w:kern w:val="0"/>
          <w:sz w:val="24"/>
          <w:szCs w:val="24"/>
          <w14:ligatures w14:val="none"/>
        </w:rPr>
        <w:t>away</w:t>
      </w:r>
      <w:r w:rsidRPr="003A076A">
        <w:rPr>
          <w:rFonts w:eastAsia="Times"/>
          <w:kern w:val="0"/>
          <w:sz w:val="24"/>
          <w:szCs w:val="24"/>
          <w14:ligatures w14:val="none"/>
        </w:rPr>
        <w:t xml:space="preserve"> from the disagreeing group's view on this issue.”</w:t>
      </w:r>
    </w:p>
    <w:p w14:paraId="1F5DC9F7" w14:textId="6520175A" w:rsidR="00EE5621" w:rsidRPr="003A076A" w:rsidRDefault="00EE5621" w:rsidP="003A076A">
      <w:pPr>
        <w:spacing w:after="0" w:line="480" w:lineRule="auto"/>
        <w:ind w:firstLine="720"/>
        <w:jc w:val="both"/>
        <w:rPr>
          <w:rFonts w:eastAsia="Times"/>
          <w:kern w:val="0"/>
          <w:sz w:val="24"/>
          <w:szCs w:val="24"/>
          <w14:ligatures w14:val="none"/>
        </w:rPr>
      </w:pPr>
      <w:r w:rsidRPr="003A076A">
        <w:rPr>
          <w:rFonts w:eastAsia="Times"/>
          <w:kern w:val="0"/>
          <w:sz w:val="24"/>
          <w:szCs w:val="24"/>
          <w14:ligatures w14:val="none"/>
        </w:rPr>
        <w:t xml:space="preserve">Second, SE4 used the three combined measures for the paths in SE3, rather than the six we used in the main </w:t>
      </w:r>
      <w:r w:rsidR="002F58A4">
        <w:rPr>
          <w:rFonts w:eastAsia="Times"/>
          <w:kern w:val="0"/>
          <w:sz w:val="24"/>
          <w:szCs w:val="24"/>
          <w14:ligatures w14:val="none"/>
        </w:rPr>
        <w:t>study</w:t>
      </w:r>
      <w:r w:rsidRPr="003A076A">
        <w:rPr>
          <w:rFonts w:eastAsia="Times"/>
          <w:kern w:val="0"/>
          <w:sz w:val="24"/>
          <w:szCs w:val="24"/>
          <w14:ligatures w14:val="none"/>
        </w:rPr>
        <w:t xml:space="preserve">. Finally, this </w:t>
      </w:r>
      <w:r w:rsidR="002F58A4">
        <w:rPr>
          <w:rFonts w:eastAsia="Times"/>
          <w:kern w:val="0"/>
          <w:sz w:val="24"/>
          <w:szCs w:val="24"/>
          <w14:ligatures w14:val="none"/>
        </w:rPr>
        <w:t>study</w:t>
      </w:r>
      <w:r w:rsidRPr="003A076A">
        <w:rPr>
          <w:rFonts w:eastAsia="Times"/>
          <w:kern w:val="0"/>
          <w:sz w:val="24"/>
          <w:szCs w:val="24"/>
          <w14:ligatures w14:val="none"/>
        </w:rPr>
        <w:t xml:space="preserve"> did not include any social outcome measures.</w:t>
      </w:r>
    </w:p>
    <w:p w14:paraId="6C19BE4D" w14:textId="77777777" w:rsidR="00EE5621" w:rsidRPr="003A076A" w:rsidRDefault="00EE5621" w:rsidP="003A076A">
      <w:pPr>
        <w:keepNext/>
        <w:spacing w:before="200" w:after="60" w:line="480" w:lineRule="auto"/>
        <w:jc w:val="both"/>
        <w:outlineLvl w:val="1"/>
        <w:rPr>
          <w:rFonts w:eastAsia="Times New Roman"/>
          <w:b/>
          <w:kern w:val="0"/>
          <w:sz w:val="24"/>
          <w:szCs w:val="24"/>
          <w14:ligatures w14:val="none"/>
        </w:rPr>
      </w:pPr>
      <w:r w:rsidRPr="003A076A">
        <w:rPr>
          <w:rFonts w:eastAsia="Times New Roman"/>
          <w:b/>
          <w:kern w:val="0"/>
          <w:sz w:val="24"/>
          <w:szCs w:val="24"/>
          <w14:ligatures w14:val="none"/>
        </w:rPr>
        <w:t xml:space="preserve">Results </w:t>
      </w:r>
    </w:p>
    <w:p w14:paraId="32A68B4E" w14:textId="212C8EBB" w:rsidR="00EE5621" w:rsidRPr="003A076A" w:rsidRDefault="00EE5621" w:rsidP="003A076A">
      <w:pPr>
        <w:spacing w:line="480" w:lineRule="auto"/>
        <w:jc w:val="both"/>
        <w:rPr>
          <w:rFonts w:eastAsia="Calibri"/>
          <w:color w:val="000000"/>
          <w:sz w:val="24"/>
          <w:szCs w:val="24"/>
        </w:rPr>
      </w:pPr>
      <w:r w:rsidRPr="003A076A">
        <w:rPr>
          <w:rFonts w:eastAsia="Calibri"/>
          <w:color w:val="000000"/>
          <w:sz w:val="24"/>
          <w:szCs w:val="24"/>
        </w:rPr>
        <w:tab/>
        <w:t xml:space="preserve">As in our prior studies, we first investigated </w:t>
      </w:r>
      <w:r w:rsidR="009E3E16" w:rsidRPr="003A076A">
        <w:rPr>
          <w:rFonts w:eastAsia="Calibri"/>
          <w:color w:val="000000"/>
          <w:sz w:val="24"/>
          <w:szCs w:val="24"/>
        </w:rPr>
        <w:t xml:space="preserve">participants’ </w:t>
      </w:r>
      <w:r w:rsidRPr="003A076A">
        <w:rPr>
          <w:rFonts w:eastAsia="Calibri"/>
          <w:color w:val="000000"/>
          <w:sz w:val="24"/>
          <w:szCs w:val="24"/>
        </w:rPr>
        <w:t xml:space="preserve">perceptions of dissent in society. Moving beyond SE1-3, we investigated both issues on which societal opinion was split, and issues on which a majority of the U.S disagreed with participants’ views. This resulted in larger and more biased prediction errors than in our previous studies (see </w:t>
      </w:r>
      <w:r w:rsidR="003B34BB" w:rsidRPr="003A076A">
        <w:rPr>
          <w:rFonts w:eastAsia="Calibri"/>
          <w:color w:val="000000"/>
          <w:sz w:val="24"/>
          <w:szCs w:val="24"/>
        </w:rPr>
        <w:t>Supplementary Figure 10B</w:t>
      </w:r>
      <w:r w:rsidRPr="003A076A">
        <w:rPr>
          <w:rFonts w:eastAsia="Calibri"/>
          <w:color w:val="000000"/>
          <w:sz w:val="24"/>
          <w:szCs w:val="24"/>
        </w:rPr>
        <w:t>).</w:t>
      </w:r>
    </w:p>
    <w:p w14:paraId="3A3B0894" w14:textId="71CF35B6" w:rsidR="00EE5621" w:rsidRPr="003A076A" w:rsidRDefault="003B34BB" w:rsidP="003A076A">
      <w:pPr>
        <w:spacing w:after="0" w:line="480" w:lineRule="auto"/>
        <w:jc w:val="both"/>
        <w:rPr>
          <w:rFonts w:eastAsia="Times New Roman"/>
          <w:b/>
          <w:noProof/>
          <w:kern w:val="0"/>
          <w:sz w:val="24"/>
          <w:szCs w:val="24"/>
          <w14:ligatures w14:val="none"/>
        </w:rPr>
      </w:pPr>
      <w:r w:rsidRPr="003A076A">
        <w:rPr>
          <w:rFonts w:eastAsia="Times New Roman"/>
          <w:b/>
          <w:noProof/>
          <w:kern w:val="0"/>
          <w:sz w:val="24"/>
          <w:szCs w:val="24"/>
          <w14:ligatures w14:val="none"/>
        </w:rPr>
        <w:t>Supplementary Figure 10B</w:t>
      </w:r>
    </w:p>
    <w:p w14:paraId="05C4D60F" w14:textId="77777777" w:rsidR="00EE5621" w:rsidRPr="003A076A" w:rsidRDefault="00EE5621" w:rsidP="003A076A">
      <w:pPr>
        <w:spacing w:after="0" w:line="480" w:lineRule="auto"/>
        <w:jc w:val="both"/>
        <w:rPr>
          <w:rFonts w:eastAsia="Times New Roman"/>
          <w:i/>
          <w:iCs/>
          <w:kern w:val="0"/>
          <w:sz w:val="24"/>
          <w:szCs w:val="24"/>
          <w14:ligatures w14:val="none"/>
        </w:rPr>
      </w:pPr>
      <w:proofErr w:type="gramStart"/>
      <w:r w:rsidRPr="003A076A">
        <w:rPr>
          <w:rFonts w:eastAsia="Times New Roman"/>
          <w:i/>
          <w:iCs/>
          <w:kern w:val="0"/>
          <w:sz w:val="24"/>
          <w:szCs w:val="24"/>
          <w14:ligatures w14:val="none"/>
        </w:rPr>
        <w:t>Prediction Errors</w:t>
      </w:r>
      <w:proofErr w:type="gramEnd"/>
      <w:r w:rsidRPr="003A076A">
        <w:rPr>
          <w:rFonts w:eastAsia="Times New Roman"/>
          <w:i/>
          <w:iCs/>
          <w:kern w:val="0"/>
          <w:sz w:val="24"/>
          <w:szCs w:val="24"/>
          <w14:ligatures w14:val="none"/>
        </w:rPr>
        <w:t xml:space="preserve"> in Perceptions of Societal Agreement</w:t>
      </w:r>
    </w:p>
    <w:p w14:paraId="6B54AB14" w14:textId="77777777" w:rsidR="00EE5621" w:rsidRPr="003A076A" w:rsidRDefault="00EE5621" w:rsidP="003A076A">
      <w:pPr>
        <w:spacing w:line="240" w:lineRule="auto"/>
        <w:jc w:val="both"/>
        <w:rPr>
          <w:rFonts w:eastAsia="Times"/>
          <w:i/>
          <w:iCs/>
          <w:kern w:val="0"/>
          <w:sz w:val="24"/>
          <w:szCs w:val="24"/>
          <w14:ligatures w14:val="none"/>
        </w:rPr>
      </w:pPr>
    </w:p>
    <w:p w14:paraId="2A340FDC" w14:textId="77777777" w:rsidR="00EE5621" w:rsidRPr="003A076A" w:rsidRDefault="00EE5621" w:rsidP="003A076A">
      <w:pPr>
        <w:spacing w:before="240" w:line="480" w:lineRule="auto"/>
        <w:jc w:val="both"/>
        <w:rPr>
          <w:rFonts w:eastAsia="Times"/>
          <w:kern w:val="0"/>
          <w:sz w:val="24"/>
          <w:szCs w:val="24"/>
          <w14:ligatures w14:val="none"/>
        </w:rPr>
      </w:pPr>
      <w:r w:rsidRPr="003A076A">
        <w:rPr>
          <w:rFonts w:eastAsia="Calibri"/>
          <w:noProof/>
          <w:color w:val="000000"/>
          <w:sz w:val="24"/>
          <w:szCs w:val="24"/>
        </w:rPr>
        <w:lastRenderedPageBreak/>
        <w:drawing>
          <wp:anchor distT="0" distB="0" distL="114300" distR="114300" simplePos="0" relativeHeight="251685888" behindDoc="0" locked="0" layoutInCell="1" allowOverlap="1" wp14:anchorId="4971A2BF" wp14:editId="277D437E">
            <wp:simplePos x="0" y="0"/>
            <wp:positionH relativeFrom="margin">
              <wp:align>right</wp:align>
            </wp:positionH>
            <wp:positionV relativeFrom="paragraph">
              <wp:posOffset>539</wp:posOffset>
            </wp:positionV>
            <wp:extent cx="5943600" cy="1658620"/>
            <wp:effectExtent l="0" t="0" r="0" b="0"/>
            <wp:wrapTopAndBottom/>
            <wp:docPr id="102766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68358"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1658620"/>
                    </a:xfrm>
                    <a:prstGeom prst="rect">
                      <a:avLst/>
                    </a:prstGeom>
                  </pic:spPr>
                </pic:pic>
              </a:graphicData>
            </a:graphic>
          </wp:anchor>
        </w:drawing>
      </w: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Figure shows distribution of prediction errors overall (A), by domain (B) and by disagreement level (C). The red line at 0 indicates fully accurate perceptions of dissent. </w:t>
      </w:r>
    </w:p>
    <w:p w14:paraId="2A512C7C" w14:textId="77777777" w:rsidR="00EE5621" w:rsidRPr="003A076A" w:rsidRDefault="00EE5621" w:rsidP="003A076A">
      <w:pPr>
        <w:spacing w:after="0" w:line="480" w:lineRule="auto"/>
        <w:jc w:val="both"/>
        <w:rPr>
          <w:rFonts w:eastAsia="Calibri"/>
          <w:color w:val="000000"/>
          <w:sz w:val="24"/>
          <w:szCs w:val="24"/>
        </w:rPr>
      </w:pPr>
    </w:p>
    <w:p w14:paraId="0724686B" w14:textId="77777777" w:rsidR="00EE5621" w:rsidRPr="003A076A" w:rsidRDefault="00EE5621" w:rsidP="003A076A">
      <w:pPr>
        <w:spacing w:after="0" w:line="480" w:lineRule="auto"/>
        <w:jc w:val="both"/>
        <w:rPr>
          <w:rFonts w:eastAsia="Calibri"/>
          <w:color w:val="000000"/>
          <w:sz w:val="24"/>
          <w:szCs w:val="24"/>
        </w:rPr>
      </w:pPr>
      <w:r w:rsidRPr="003A076A">
        <w:rPr>
          <w:rFonts w:eastAsia="Calibri"/>
          <w:color w:val="000000"/>
          <w:sz w:val="24"/>
          <w:szCs w:val="24"/>
        </w:rPr>
        <w:tab/>
        <w:t>The distribution of errors shows some clear patterns: participants were most accurate in their perceptions of dissent on religious issues (</w:t>
      </w:r>
      <w:proofErr w:type="spellStart"/>
      <w:r w:rsidRPr="003A076A">
        <w:rPr>
          <w:rFonts w:eastAsia="Calibri"/>
          <w:i/>
          <w:iCs/>
          <w:color w:val="000000"/>
          <w:sz w:val="24"/>
          <w:szCs w:val="24"/>
        </w:rPr>
        <w:t>M</w:t>
      </w:r>
      <w:r w:rsidRPr="003A076A">
        <w:rPr>
          <w:rFonts w:eastAsia="Calibri"/>
          <w:color w:val="000000"/>
          <w:sz w:val="24"/>
          <w:szCs w:val="24"/>
          <w:vertAlign w:val="subscript"/>
        </w:rPr>
        <w:t>error</w:t>
      </w:r>
      <w:proofErr w:type="spellEnd"/>
      <w:r w:rsidRPr="003A076A">
        <w:rPr>
          <w:rFonts w:eastAsia="Calibri"/>
          <w:color w:val="000000"/>
          <w:sz w:val="24"/>
          <w:szCs w:val="24"/>
        </w:rPr>
        <w:t xml:space="preserve"> = 17.9), and least accurate for scientific issues (</w:t>
      </w:r>
      <w:proofErr w:type="spellStart"/>
      <w:r w:rsidRPr="003A076A">
        <w:rPr>
          <w:rFonts w:eastAsia="Calibri"/>
          <w:i/>
          <w:iCs/>
          <w:color w:val="000000"/>
          <w:sz w:val="24"/>
          <w:szCs w:val="24"/>
        </w:rPr>
        <w:t>M</w:t>
      </w:r>
      <w:r w:rsidRPr="003A076A">
        <w:rPr>
          <w:rFonts w:eastAsia="Calibri"/>
          <w:color w:val="000000"/>
          <w:sz w:val="24"/>
          <w:szCs w:val="24"/>
          <w:vertAlign w:val="subscript"/>
        </w:rPr>
        <w:t>error</w:t>
      </w:r>
      <w:proofErr w:type="spellEnd"/>
      <w:r w:rsidRPr="003A076A">
        <w:rPr>
          <w:rFonts w:eastAsia="Calibri"/>
          <w:color w:val="000000"/>
          <w:sz w:val="24"/>
          <w:szCs w:val="24"/>
        </w:rPr>
        <w:t xml:space="preserve"> = 32.2), with politics and morality falling in between. Importantly, across all domains, most participants underestimated dissent, and there was substantial variability in the extent of errors. This difference across domains may be a consequence of the particular items we picked for each domain, or it could reflect variation in the accuracy of the polls underlying them. Another source of systematic variation across issues was the extent of actual dissent: Participants’ errors increased from issues on which there was relatively low levels of dissent with participants’ views (</w:t>
      </w:r>
      <w:proofErr w:type="spellStart"/>
      <w:r w:rsidRPr="003A076A">
        <w:rPr>
          <w:rFonts w:eastAsia="Calibri"/>
          <w:i/>
          <w:iCs/>
          <w:color w:val="000000"/>
          <w:sz w:val="24"/>
          <w:szCs w:val="24"/>
        </w:rPr>
        <w:t>M</w:t>
      </w:r>
      <w:r w:rsidRPr="003A076A">
        <w:rPr>
          <w:rFonts w:eastAsia="Calibri"/>
          <w:color w:val="000000"/>
          <w:sz w:val="24"/>
          <w:szCs w:val="24"/>
          <w:vertAlign w:val="subscript"/>
        </w:rPr>
        <w:t>error</w:t>
      </w:r>
      <w:proofErr w:type="spellEnd"/>
      <w:r w:rsidRPr="003A076A">
        <w:rPr>
          <w:rFonts w:eastAsia="Calibri"/>
          <w:color w:val="000000"/>
          <w:sz w:val="24"/>
          <w:szCs w:val="24"/>
        </w:rPr>
        <w:t xml:space="preserve"> = 15.5), to medium levels of dissent (</w:t>
      </w:r>
      <w:proofErr w:type="spellStart"/>
      <w:r w:rsidRPr="003A076A">
        <w:rPr>
          <w:rFonts w:eastAsia="Calibri"/>
          <w:i/>
          <w:iCs/>
          <w:color w:val="000000"/>
          <w:sz w:val="24"/>
          <w:szCs w:val="24"/>
        </w:rPr>
        <w:t>M</w:t>
      </w:r>
      <w:r w:rsidRPr="003A076A">
        <w:rPr>
          <w:rFonts w:eastAsia="Calibri"/>
          <w:color w:val="000000"/>
          <w:sz w:val="24"/>
          <w:szCs w:val="24"/>
          <w:vertAlign w:val="subscript"/>
        </w:rPr>
        <w:t>error</w:t>
      </w:r>
      <w:proofErr w:type="spellEnd"/>
      <w:r w:rsidRPr="003A076A">
        <w:rPr>
          <w:rFonts w:eastAsia="Calibri"/>
          <w:color w:val="000000"/>
          <w:sz w:val="24"/>
          <w:szCs w:val="24"/>
        </w:rPr>
        <w:t xml:space="preserve"> = 23.4), and high levels of dissent (</w:t>
      </w:r>
      <w:proofErr w:type="spellStart"/>
      <w:r w:rsidRPr="003A076A">
        <w:rPr>
          <w:rFonts w:eastAsia="Calibri"/>
          <w:i/>
          <w:iCs/>
          <w:color w:val="000000"/>
          <w:sz w:val="24"/>
          <w:szCs w:val="24"/>
        </w:rPr>
        <w:t>M</w:t>
      </w:r>
      <w:r w:rsidRPr="003A076A">
        <w:rPr>
          <w:rFonts w:eastAsia="Calibri"/>
          <w:color w:val="000000"/>
          <w:sz w:val="24"/>
          <w:szCs w:val="24"/>
          <w:vertAlign w:val="subscript"/>
        </w:rPr>
        <w:t>error</w:t>
      </w:r>
      <w:proofErr w:type="spellEnd"/>
      <w:r w:rsidRPr="003A076A">
        <w:rPr>
          <w:rFonts w:eastAsia="Calibri"/>
          <w:color w:val="000000"/>
          <w:sz w:val="24"/>
          <w:szCs w:val="24"/>
        </w:rPr>
        <w:t xml:space="preserve"> error = 40.0). </w:t>
      </w:r>
    </w:p>
    <w:p w14:paraId="1AC67C68" w14:textId="1CDC35E7" w:rsidR="00EE5621" w:rsidRPr="003A076A" w:rsidRDefault="00EE5621" w:rsidP="003A076A">
      <w:pPr>
        <w:spacing w:after="0" w:line="480" w:lineRule="auto"/>
        <w:jc w:val="both"/>
        <w:rPr>
          <w:rFonts w:eastAsia="Times"/>
          <w:kern w:val="0"/>
          <w:sz w:val="24"/>
          <w:szCs w:val="24"/>
          <w14:ligatures w14:val="none"/>
        </w:rPr>
      </w:pPr>
      <w:r w:rsidRPr="003A076A">
        <w:rPr>
          <w:rFonts w:eastAsia="Calibri"/>
          <w:color w:val="000000"/>
          <w:sz w:val="24"/>
          <w:szCs w:val="24"/>
        </w:rPr>
        <w:tab/>
        <w:t xml:space="preserve">Do </w:t>
      </w:r>
      <w:r w:rsidR="009E3E16" w:rsidRPr="003A076A">
        <w:rPr>
          <w:rFonts w:eastAsia="Calibri"/>
          <w:color w:val="000000"/>
          <w:sz w:val="24"/>
          <w:szCs w:val="24"/>
        </w:rPr>
        <w:t xml:space="preserve">participants </w:t>
      </w:r>
      <w:r w:rsidRPr="003A076A">
        <w:rPr>
          <w:rFonts w:eastAsia="Calibri"/>
          <w:color w:val="000000"/>
          <w:sz w:val="24"/>
          <w:szCs w:val="24"/>
        </w:rPr>
        <w:t xml:space="preserve">persist in their views in this dataset, when they encounter a more diverse set of disagreements—many on which they learned that they were in a small minority? Yes—most </w:t>
      </w:r>
      <w:r w:rsidRPr="003A076A">
        <w:rPr>
          <w:rFonts w:eastAsia="Times"/>
          <w:kern w:val="0"/>
          <w:sz w:val="24"/>
          <w:szCs w:val="24"/>
          <w14:ligatures w14:val="none"/>
        </w:rPr>
        <w:t xml:space="preserve">participants (86.8%) indicated not questioning their views after reflecting on novel information that larger portions of the population than they thought disagree with them (95% CI [84.9, 88.5]; test that proportion was observed by chance: χ2 = 433.7, </w:t>
      </w:r>
      <w:r w:rsidRPr="003A076A">
        <w:rPr>
          <w:rFonts w:eastAsia="Times"/>
          <w:i/>
          <w:iCs/>
          <w:kern w:val="0"/>
          <w:sz w:val="24"/>
          <w:szCs w:val="24"/>
          <w14:ligatures w14:val="none"/>
        </w:rPr>
        <w:t>p</w:t>
      </w:r>
      <w:r w:rsidRPr="003A076A">
        <w:rPr>
          <w:rFonts w:eastAsia="Times"/>
          <w:kern w:val="0"/>
          <w:sz w:val="24"/>
          <w:szCs w:val="24"/>
          <w14:ligatures w14:val="none"/>
        </w:rPr>
        <w:t xml:space="preserve"> &lt; .001). Our key question for this study was whether the distribution of participants’ responses to the four-option ‘response to </w:t>
      </w:r>
      <w:r w:rsidRPr="003A076A">
        <w:rPr>
          <w:rFonts w:eastAsia="Times"/>
          <w:kern w:val="0"/>
          <w:sz w:val="24"/>
          <w:szCs w:val="24"/>
          <w14:ligatures w14:val="none"/>
        </w:rPr>
        <w:lastRenderedPageBreak/>
        <w:t xml:space="preserve">disagreement’ item also resulted in high rates of persistence. We found that they did, though at a slightly lower rate: 74.0% of participants indicated persisting in their beliefs, 13.4% indicated suspending judgment, and 7.2% conciliated, and 5.3% polarized (test that the distribution was observed by chance: χ2 = 698.1, </w:t>
      </w:r>
      <w:r w:rsidRPr="003A076A">
        <w:rPr>
          <w:rFonts w:eastAsia="Times"/>
          <w:i/>
          <w:iCs/>
          <w:kern w:val="0"/>
          <w:sz w:val="24"/>
          <w:szCs w:val="24"/>
          <w14:ligatures w14:val="none"/>
        </w:rPr>
        <w:t>p</w:t>
      </w:r>
      <w:r w:rsidRPr="003A076A">
        <w:rPr>
          <w:rFonts w:eastAsia="Times"/>
          <w:kern w:val="0"/>
          <w:sz w:val="24"/>
          <w:szCs w:val="24"/>
          <w14:ligatures w14:val="none"/>
        </w:rPr>
        <w:t xml:space="preserve"> &lt; .001).</w:t>
      </w:r>
    </w:p>
    <w:p w14:paraId="4B9F69B6" w14:textId="7B346EC6" w:rsidR="00EE5621" w:rsidRPr="003A076A" w:rsidRDefault="00EE5621" w:rsidP="003A076A">
      <w:pPr>
        <w:spacing w:after="0" w:line="480" w:lineRule="auto"/>
        <w:jc w:val="both"/>
        <w:rPr>
          <w:rFonts w:eastAsia="Times"/>
          <w:kern w:val="0"/>
          <w:sz w:val="24"/>
          <w:szCs w:val="24"/>
          <w14:ligatures w14:val="none"/>
        </w:rPr>
      </w:pPr>
      <w:r w:rsidRPr="003A076A">
        <w:rPr>
          <w:rFonts w:eastAsia="Times"/>
          <w:kern w:val="0"/>
          <w:sz w:val="24"/>
          <w:szCs w:val="24"/>
          <w14:ligatures w14:val="none"/>
        </w:rPr>
        <w:tab/>
        <w:t>We next investigated participants’ inferences about the paths to persistence. As before, we excluded participants who suspended judgment from analyses of persistence. We again replicated the directionality of the previous effects we observed—with comparisons of the grand mean to domain-specific means showing that</w:t>
      </w:r>
      <w:r w:rsidR="009E3E16" w:rsidRPr="003A076A">
        <w:rPr>
          <w:rFonts w:eastAsia="Times"/>
          <w:kern w:val="0"/>
          <w:sz w:val="24"/>
          <w:szCs w:val="24"/>
          <w14:ligatures w14:val="none"/>
        </w:rPr>
        <w:t xml:space="preserve"> the</w:t>
      </w:r>
      <w:r w:rsidRPr="003A076A">
        <w:rPr>
          <w:rFonts w:eastAsia="Times"/>
          <w:kern w:val="0"/>
          <w:sz w:val="24"/>
          <w:szCs w:val="24"/>
          <w14:ligatures w14:val="none"/>
        </w:rPr>
        <w:t xml:space="preserve"> informational </w:t>
      </w:r>
      <w:r w:rsidR="009E3E16" w:rsidRPr="003A076A">
        <w:rPr>
          <w:rFonts w:eastAsia="Times"/>
          <w:kern w:val="0"/>
          <w:sz w:val="24"/>
          <w:szCs w:val="24"/>
          <w14:ligatures w14:val="none"/>
        </w:rPr>
        <w:t xml:space="preserve">path was </w:t>
      </w:r>
      <w:r w:rsidRPr="003A076A">
        <w:rPr>
          <w:rFonts w:eastAsia="Times"/>
          <w:kern w:val="0"/>
          <w:sz w:val="24"/>
          <w:szCs w:val="24"/>
          <w14:ligatures w14:val="none"/>
        </w:rPr>
        <w:t>significantly preferred for science (</w:t>
      </w:r>
      <w:r w:rsidRPr="003A076A">
        <w:rPr>
          <w:rFonts w:eastAsia="Times"/>
          <w:i/>
          <w:iCs/>
          <w:kern w:val="0"/>
          <w:sz w:val="24"/>
          <w:szCs w:val="24"/>
          <w14:ligatures w14:val="none"/>
        </w:rPr>
        <w:t>t</w:t>
      </w:r>
      <w:r w:rsidRPr="003A076A">
        <w:rPr>
          <w:rFonts w:eastAsia="Times"/>
          <w:kern w:val="0"/>
          <w:sz w:val="24"/>
          <w:szCs w:val="24"/>
          <w14:ligatures w14:val="none"/>
        </w:rPr>
        <w:t xml:space="preserve">(369) = 5.54, </w:t>
      </w:r>
      <w:r w:rsidRPr="003A076A">
        <w:rPr>
          <w:rFonts w:eastAsia="Times"/>
          <w:i/>
          <w:iCs/>
          <w:kern w:val="0"/>
          <w:sz w:val="24"/>
          <w:szCs w:val="24"/>
          <w14:ligatures w14:val="none"/>
        </w:rPr>
        <w:t xml:space="preserve">p </w:t>
      </w:r>
      <w:r w:rsidRPr="003A076A">
        <w:rPr>
          <w:rFonts w:eastAsia="Times"/>
          <w:kern w:val="0"/>
          <w:sz w:val="24"/>
          <w:szCs w:val="24"/>
          <w14:ligatures w14:val="none"/>
        </w:rPr>
        <w:t>&lt; .001) and dispreferred for morality (</w:t>
      </w:r>
      <w:r w:rsidRPr="003A076A">
        <w:rPr>
          <w:rFonts w:eastAsia="Times"/>
          <w:i/>
          <w:iCs/>
          <w:kern w:val="0"/>
          <w:sz w:val="24"/>
          <w:szCs w:val="24"/>
          <w14:ligatures w14:val="none"/>
        </w:rPr>
        <w:t>t</w:t>
      </w:r>
      <w:r w:rsidRPr="003A076A">
        <w:rPr>
          <w:rFonts w:eastAsia="Times"/>
          <w:kern w:val="0"/>
          <w:sz w:val="24"/>
          <w:szCs w:val="24"/>
          <w14:ligatures w14:val="none"/>
        </w:rPr>
        <w:t xml:space="preserve">(289) = -5.49, </w:t>
      </w:r>
      <w:r w:rsidRPr="003A076A">
        <w:rPr>
          <w:rFonts w:eastAsia="Times"/>
          <w:i/>
          <w:iCs/>
          <w:kern w:val="0"/>
          <w:sz w:val="24"/>
          <w:szCs w:val="24"/>
          <w14:ligatures w14:val="none"/>
        </w:rPr>
        <w:t xml:space="preserve">p </w:t>
      </w:r>
      <w:r w:rsidRPr="003A076A">
        <w:rPr>
          <w:rFonts w:eastAsia="Times"/>
          <w:kern w:val="0"/>
          <w:sz w:val="24"/>
          <w:szCs w:val="24"/>
          <w14:ligatures w14:val="none"/>
        </w:rPr>
        <w:t xml:space="preserve">&lt; .001), and </w:t>
      </w:r>
      <w:r w:rsidR="009E3E16" w:rsidRPr="003A076A">
        <w:rPr>
          <w:rFonts w:eastAsia="Times"/>
          <w:kern w:val="0"/>
          <w:sz w:val="24"/>
          <w:szCs w:val="24"/>
          <w14:ligatures w14:val="none"/>
        </w:rPr>
        <w:t xml:space="preserve">the </w:t>
      </w:r>
      <w:r w:rsidRPr="003A076A">
        <w:rPr>
          <w:rFonts w:eastAsia="Times"/>
          <w:kern w:val="0"/>
          <w:sz w:val="24"/>
          <w:szCs w:val="24"/>
          <w14:ligatures w14:val="none"/>
        </w:rPr>
        <w:t xml:space="preserve">ontological </w:t>
      </w:r>
      <w:r w:rsidR="009E3E16" w:rsidRPr="003A076A">
        <w:rPr>
          <w:rFonts w:eastAsia="Times"/>
          <w:kern w:val="0"/>
          <w:sz w:val="24"/>
          <w:szCs w:val="24"/>
          <w14:ligatures w14:val="none"/>
        </w:rPr>
        <w:t xml:space="preserve">path </w:t>
      </w:r>
      <w:r w:rsidRPr="003A076A">
        <w:rPr>
          <w:rFonts w:eastAsia="Times"/>
          <w:kern w:val="0"/>
          <w:sz w:val="24"/>
          <w:szCs w:val="24"/>
          <w14:ligatures w14:val="none"/>
        </w:rPr>
        <w:t>preferred for religion (</w:t>
      </w:r>
      <w:r w:rsidRPr="003A076A">
        <w:rPr>
          <w:rFonts w:eastAsia="Times"/>
          <w:i/>
          <w:iCs/>
          <w:kern w:val="0"/>
          <w:sz w:val="24"/>
          <w:szCs w:val="24"/>
          <w14:ligatures w14:val="none"/>
        </w:rPr>
        <w:t>t</w:t>
      </w:r>
      <w:r w:rsidRPr="003A076A">
        <w:rPr>
          <w:rFonts w:eastAsia="Times"/>
          <w:kern w:val="0"/>
          <w:sz w:val="24"/>
          <w:szCs w:val="24"/>
          <w14:ligatures w14:val="none"/>
        </w:rPr>
        <w:t xml:space="preserve">(369) = 7.11, </w:t>
      </w:r>
      <w:r w:rsidRPr="003A076A">
        <w:rPr>
          <w:rFonts w:eastAsia="Times"/>
          <w:i/>
          <w:iCs/>
          <w:kern w:val="0"/>
          <w:sz w:val="24"/>
          <w:szCs w:val="24"/>
          <w14:ligatures w14:val="none"/>
        </w:rPr>
        <w:t xml:space="preserve">p </w:t>
      </w:r>
      <w:r w:rsidRPr="003A076A">
        <w:rPr>
          <w:rFonts w:eastAsia="Times"/>
          <w:kern w:val="0"/>
          <w:sz w:val="24"/>
          <w:szCs w:val="24"/>
          <w14:ligatures w14:val="none"/>
        </w:rPr>
        <w:t>&lt; .001) but dispreferred for science (</w:t>
      </w:r>
      <w:r w:rsidRPr="003A076A">
        <w:rPr>
          <w:rFonts w:eastAsia="Times"/>
          <w:i/>
          <w:iCs/>
          <w:kern w:val="0"/>
          <w:sz w:val="24"/>
          <w:szCs w:val="24"/>
          <w14:ligatures w14:val="none"/>
        </w:rPr>
        <w:t>t</w:t>
      </w:r>
      <w:r w:rsidRPr="003A076A">
        <w:rPr>
          <w:rFonts w:eastAsia="Times"/>
          <w:kern w:val="0"/>
          <w:sz w:val="24"/>
          <w:szCs w:val="24"/>
          <w14:ligatures w14:val="none"/>
        </w:rPr>
        <w:t xml:space="preserve">(302) = -9.96, </w:t>
      </w:r>
      <w:r w:rsidRPr="003A076A">
        <w:rPr>
          <w:rFonts w:eastAsia="Times"/>
          <w:i/>
          <w:iCs/>
          <w:kern w:val="0"/>
          <w:sz w:val="24"/>
          <w:szCs w:val="24"/>
          <w14:ligatures w14:val="none"/>
        </w:rPr>
        <w:t xml:space="preserve">p </w:t>
      </w:r>
      <w:r w:rsidRPr="003A076A">
        <w:rPr>
          <w:rFonts w:eastAsia="Times"/>
          <w:kern w:val="0"/>
          <w:sz w:val="24"/>
          <w:szCs w:val="24"/>
          <w14:ligatures w14:val="none"/>
        </w:rPr>
        <w:t xml:space="preserve">&lt; .001; see </w:t>
      </w:r>
      <w:r w:rsidR="003B34BB" w:rsidRPr="003A076A">
        <w:rPr>
          <w:rFonts w:eastAsia="Times"/>
          <w:kern w:val="0"/>
          <w:sz w:val="24"/>
          <w:szCs w:val="24"/>
          <w14:ligatures w14:val="none"/>
        </w:rPr>
        <w:t>Supplementary Figure 11B</w:t>
      </w:r>
      <w:r w:rsidRPr="003A076A">
        <w:rPr>
          <w:rFonts w:eastAsia="Times"/>
          <w:kern w:val="0"/>
          <w:sz w:val="24"/>
          <w:szCs w:val="24"/>
          <w14:ligatures w14:val="none"/>
        </w:rPr>
        <w:t xml:space="preserve">). Importantly, </w:t>
      </w:r>
      <w:proofErr w:type="gramStart"/>
      <w:r w:rsidRPr="003A076A">
        <w:rPr>
          <w:rFonts w:eastAsia="Times"/>
          <w:kern w:val="0"/>
          <w:sz w:val="24"/>
          <w:szCs w:val="24"/>
          <w14:ligatures w14:val="none"/>
        </w:rPr>
        <w:t>we again</w:t>
      </w:r>
      <w:proofErr w:type="gramEnd"/>
      <w:r w:rsidRPr="003A076A">
        <w:rPr>
          <w:rFonts w:eastAsia="Times"/>
          <w:kern w:val="0"/>
          <w:sz w:val="24"/>
          <w:szCs w:val="24"/>
          <w14:ligatures w14:val="none"/>
        </w:rPr>
        <w:t xml:space="preserve"> observed that the functional item resulted in floor effects and failed to reveal variation.</w:t>
      </w:r>
    </w:p>
    <w:p w14:paraId="42BEC7D7" w14:textId="77777777" w:rsidR="00FD0648" w:rsidRDefault="00FD0648">
      <w:pPr>
        <w:rPr>
          <w:rFonts w:eastAsia="Times New Roman"/>
          <w:b/>
          <w:noProof/>
          <w:kern w:val="0"/>
          <w:sz w:val="24"/>
          <w:szCs w:val="24"/>
          <w14:ligatures w14:val="none"/>
        </w:rPr>
      </w:pPr>
      <w:r>
        <w:rPr>
          <w:rFonts w:eastAsia="Times New Roman"/>
          <w:b/>
          <w:noProof/>
          <w:kern w:val="0"/>
          <w:sz w:val="24"/>
          <w:szCs w:val="24"/>
          <w14:ligatures w14:val="none"/>
        </w:rPr>
        <w:br w:type="page"/>
      </w:r>
    </w:p>
    <w:p w14:paraId="3DA75358" w14:textId="0D564C6E" w:rsidR="00EE5621" w:rsidRPr="003A076A" w:rsidRDefault="003B34BB" w:rsidP="003A076A">
      <w:pPr>
        <w:spacing w:after="0" w:line="480" w:lineRule="auto"/>
        <w:jc w:val="both"/>
        <w:rPr>
          <w:rFonts w:eastAsia="Times New Roman"/>
          <w:b/>
          <w:noProof/>
          <w:kern w:val="0"/>
          <w:sz w:val="24"/>
          <w:szCs w:val="24"/>
          <w14:ligatures w14:val="none"/>
        </w:rPr>
      </w:pPr>
      <w:r w:rsidRPr="003A076A">
        <w:rPr>
          <w:rFonts w:eastAsia="Times New Roman"/>
          <w:b/>
          <w:noProof/>
          <w:kern w:val="0"/>
          <w:sz w:val="24"/>
          <w:szCs w:val="24"/>
          <w14:ligatures w14:val="none"/>
        </w:rPr>
        <w:lastRenderedPageBreak/>
        <w:t>Supplementary Figure 11B</w:t>
      </w:r>
    </w:p>
    <w:p w14:paraId="573523D8" w14:textId="77777777" w:rsidR="00EE5621" w:rsidRPr="003A076A" w:rsidRDefault="00EE5621" w:rsidP="003A076A">
      <w:pPr>
        <w:spacing w:after="0" w:line="480" w:lineRule="auto"/>
        <w:jc w:val="both"/>
        <w:rPr>
          <w:rFonts w:eastAsia="Times New Roman"/>
          <w:i/>
          <w:iCs/>
          <w:kern w:val="0"/>
          <w:sz w:val="24"/>
          <w:szCs w:val="24"/>
          <w14:ligatures w14:val="none"/>
        </w:rPr>
      </w:pPr>
      <w:r w:rsidRPr="003A076A">
        <w:rPr>
          <w:rFonts w:eastAsia="Times New Roman"/>
          <w:noProof/>
          <w:kern w:val="0"/>
          <w:sz w:val="24"/>
          <w:szCs w:val="24"/>
          <w14:ligatures w14:val="none"/>
        </w:rPr>
        <w:drawing>
          <wp:anchor distT="0" distB="0" distL="114300" distR="114300" simplePos="0" relativeHeight="251686912" behindDoc="0" locked="0" layoutInCell="1" allowOverlap="1" wp14:anchorId="0B9304E7" wp14:editId="222FDA60">
            <wp:simplePos x="0" y="0"/>
            <wp:positionH relativeFrom="margin">
              <wp:posOffset>954783</wp:posOffset>
            </wp:positionH>
            <wp:positionV relativeFrom="paragraph">
              <wp:posOffset>262236</wp:posOffset>
            </wp:positionV>
            <wp:extent cx="3997960" cy="1622425"/>
            <wp:effectExtent l="0" t="0" r="2540" b="0"/>
            <wp:wrapTopAndBottom/>
            <wp:docPr id="589963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63389" name=""/>
                    <pic:cNvPicPr/>
                  </pic:nvPicPr>
                  <pic:blipFill>
                    <a:blip r:embed="rId41">
                      <a:extLst>
                        <a:ext uri="{28A0092B-C50C-407E-A947-70E740481C1C}">
                          <a14:useLocalDpi xmlns:a14="http://schemas.microsoft.com/office/drawing/2010/main" val="0"/>
                        </a:ext>
                      </a:extLst>
                    </a:blip>
                    <a:stretch>
                      <a:fillRect/>
                    </a:stretch>
                  </pic:blipFill>
                  <pic:spPr>
                    <a:xfrm>
                      <a:off x="0" y="0"/>
                      <a:ext cx="3997960" cy="1622425"/>
                    </a:xfrm>
                    <a:prstGeom prst="rect">
                      <a:avLst/>
                    </a:prstGeom>
                  </pic:spPr>
                </pic:pic>
              </a:graphicData>
            </a:graphic>
            <wp14:sizeRelH relativeFrom="margin">
              <wp14:pctWidth>0</wp14:pctWidth>
            </wp14:sizeRelH>
            <wp14:sizeRelV relativeFrom="margin">
              <wp14:pctHeight>0</wp14:pctHeight>
            </wp14:sizeRelV>
          </wp:anchor>
        </w:drawing>
      </w:r>
      <w:r w:rsidRPr="003A076A">
        <w:rPr>
          <w:rFonts w:eastAsia="Times New Roman"/>
          <w:i/>
          <w:iCs/>
          <w:kern w:val="0"/>
          <w:sz w:val="24"/>
          <w:szCs w:val="24"/>
          <w14:ligatures w14:val="none"/>
        </w:rPr>
        <w:t>Cross-domain variation in responses to PPM items</w:t>
      </w:r>
    </w:p>
    <w:p w14:paraId="297514EE" w14:textId="488EC066" w:rsidR="00D842A7" w:rsidRPr="003A076A" w:rsidRDefault="00EE5621"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The blue point displays the </w:t>
      </w:r>
      <w:proofErr w:type="gramStart"/>
      <w:r w:rsidRPr="003A076A">
        <w:rPr>
          <w:rFonts w:eastAsia="Times"/>
          <w:kern w:val="0"/>
          <w:sz w:val="24"/>
          <w:szCs w:val="24"/>
          <w14:ligatures w14:val="none"/>
        </w:rPr>
        <w:t>mean</w:t>
      </w:r>
      <w:proofErr w:type="gramEnd"/>
      <w:r w:rsidRPr="003A076A">
        <w:rPr>
          <w:rFonts w:eastAsia="Times"/>
          <w:kern w:val="0"/>
          <w:sz w:val="24"/>
          <w:szCs w:val="24"/>
          <w14:ligatures w14:val="none"/>
        </w:rPr>
        <w:t>, error bars show bootstrapped 95% confidence intervals, and the violin plots depict smoothed densities, with bars indicating the first and third quantiles. Our dataset is sufficiently large that the bootstrapped confidence intervals are small enough to be overlapping with the point showing the mean.</w:t>
      </w:r>
    </w:p>
    <w:p w14:paraId="03669877" w14:textId="77777777" w:rsidR="00FD0648" w:rsidRDefault="00FD0648" w:rsidP="003A076A">
      <w:pPr>
        <w:spacing w:before="240" w:line="480" w:lineRule="auto"/>
        <w:jc w:val="both"/>
        <w:rPr>
          <w:rFonts w:eastAsia="Times"/>
          <w:kern w:val="0"/>
          <w:sz w:val="24"/>
          <w:szCs w:val="24"/>
          <w14:ligatures w14:val="none"/>
        </w:rPr>
      </w:pPr>
    </w:p>
    <w:p w14:paraId="517C2C48" w14:textId="0EEE26AB" w:rsidR="00C323ED" w:rsidRPr="003A076A" w:rsidRDefault="00FD0648" w:rsidP="002F58A4">
      <w:pPr>
        <w:spacing w:before="240" w:line="480" w:lineRule="auto"/>
        <w:ind w:firstLine="720"/>
        <w:jc w:val="both"/>
        <w:rPr>
          <w:rFonts w:eastAsia="Times"/>
          <w:kern w:val="0"/>
          <w:sz w:val="24"/>
          <w:szCs w:val="24"/>
          <w14:ligatures w14:val="none"/>
        </w:rPr>
      </w:pPr>
      <w:r>
        <w:rPr>
          <w:rFonts w:eastAsia="Times"/>
          <w:kern w:val="0"/>
          <w:sz w:val="24"/>
          <w:szCs w:val="24"/>
          <w14:ligatures w14:val="none"/>
        </w:rPr>
        <w:t>In sum, w</w:t>
      </w:r>
      <w:r w:rsidRPr="00FD0648">
        <w:rPr>
          <w:rFonts w:eastAsia="Times"/>
          <w:kern w:val="0"/>
          <w:sz w:val="24"/>
          <w:szCs w:val="24"/>
          <w14:ligatures w14:val="none"/>
        </w:rPr>
        <w:t>e broadly replicated the results of our prior studies, except for a confusing result: agreeing with functional reasons for persistence predicted higher likelihood of questioning. We hypothesized that this may have been due to the wording of our functional measure, which selected for very humble participants (it essentially asked whether participants persisted because they themselves were biased).</w:t>
      </w:r>
      <w:r>
        <w:rPr>
          <w:rFonts w:eastAsia="Times"/>
          <w:kern w:val="0"/>
          <w:sz w:val="24"/>
          <w:szCs w:val="24"/>
          <w14:ligatures w14:val="none"/>
        </w:rPr>
        <w:t xml:space="preserve"> In additional studies, we found this explanation to be supported by data: Participants who question their views, and report doing so because of social or intrapersonal pressures, tend to be humbler and more aware of the fallibility of their reasoning generally (e.g., they endorse statements such as “What my family, friends, and colleagues believe surely influences what I believe, even if my judgment feels objective to me.”). </w:t>
      </w:r>
      <w:r w:rsidR="002F58A4">
        <w:rPr>
          <w:rFonts w:eastAsia="Times"/>
          <w:kern w:val="0"/>
          <w:sz w:val="24"/>
          <w:szCs w:val="24"/>
          <w14:ligatures w14:val="none"/>
        </w:rPr>
        <w:t xml:space="preserve">This finding led to an additional pilot, not reported here for sake of space, where we tested multiple measures of the functional path to locate ones that maximally differentiated between issues with similar public </w:t>
      </w:r>
      <w:r w:rsidR="002F58A4">
        <w:rPr>
          <w:rFonts w:eastAsia="Times"/>
          <w:kern w:val="0"/>
          <w:sz w:val="24"/>
          <w:szCs w:val="24"/>
          <w14:ligatures w14:val="none"/>
        </w:rPr>
        <w:lastRenderedPageBreak/>
        <w:t>opinion distributions, but with substantial differences in interpersonal pressures (e.g., comparing the statement “</w:t>
      </w:r>
      <w:r w:rsidR="002F58A4" w:rsidRPr="00FD0648">
        <w:rPr>
          <w:rFonts w:eastAsia="Times"/>
          <w:kern w:val="0"/>
          <w:sz w:val="24"/>
          <w:szCs w:val="24"/>
          <w14:ligatures w14:val="none"/>
        </w:rPr>
        <w:t>having machines with the ability to think for themselves will help the economy</w:t>
      </w:r>
      <w:r w:rsidR="002F58A4">
        <w:rPr>
          <w:rFonts w:eastAsia="Times"/>
          <w:kern w:val="0"/>
          <w:sz w:val="24"/>
          <w:szCs w:val="24"/>
          <w14:ligatures w14:val="none"/>
        </w:rPr>
        <w:t>” [Agree: 19, Disagree: 73] and “</w:t>
      </w:r>
      <w:r w:rsidR="002F58A4" w:rsidRPr="00FD0648">
        <w:rPr>
          <w:rFonts w:eastAsia="Times"/>
          <w:kern w:val="0"/>
          <w:sz w:val="24"/>
          <w:szCs w:val="24"/>
          <w14:ligatures w14:val="none"/>
        </w:rPr>
        <w:t>the earth is getting warmer mostly due to natural patterns</w:t>
      </w:r>
      <w:r w:rsidR="002F58A4">
        <w:rPr>
          <w:rFonts w:eastAsia="Times"/>
          <w:kern w:val="0"/>
          <w:sz w:val="24"/>
          <w:szCs w:val="24"/>
          <w14:ligatures w14:val="none"/>
        </w:rPr>
        <w:t xml:space="preserve"> [Agree: 24, Disagree: 76]; though we tested our measures across all four domains). We found that the measures we used in our main study discriminated between these issues best, and they ended up predicting questioning negatively, suggesting that they actually track the social pressures preventing people from questioning, rather than meta-cognitive attitudes (such as humility) that our previous measure </w:t>
      </w:r>
      <w:r w:rsidR="00D039F4">
        <w:rPr>
          <w:rFonts w:eastAsia="Times"/>
          <w:kern w:val="0"/>
          <w:sz w:val="24"/>
          <w:szCs w:val="24"/>
          <w14:ligatures w14:val="none"/>
        </w:rPr>
        <w:t xml:space="preserve">seemed to </w:t>
      </w:r>
      <w:r w:rsidR="002F58A4">
        <w:rPr>
          <w:rFonts w:eastAsia="Times"/>
          <w:kern w:val="0"/>
          <w:sz w:val="24"/>
          <w:szCs w:val="24"/>
          <w14:ligatures w14:val="none"/>
        </w:rPr>
        <w:t xml:space="preserve">track. </w:t>
      </w:r>
    </w:p>
    <w:p w14:paraId="2B5C7E26" w14:textId="4F458FFB" w:rsidR="00C323ED" w:rsidRPr="003A076A" w:rsidRDefault="00C323ED" w:rsidP="003A076A">
      <w:pPr>
        <w:spacing w:before="240" w:line="480" w:lineRule="auto"/>
        <w:jc w:val="both"/>
        <w:rPr>
          <w:b/>
          <w:bCs/>
          <w:sz w:val="24"/>
          <w:szCs w:val="24"/>
        </w:rPr>
      </w:pPr>
      <w:r w:rsidRPr="003A076A">
        <w:rPr>
          <w:b/>
          <w:bCs/>
          <w:sz w:val="24"/>
          <w:szCs w:val="24"/>
        </w:rPr>
        <w:t xml:space="preserve">SMC1: Replicating the Main </w:t>
      </w:r>
      <w:r w:rsidR="002F58A4">
        <w:rPr>
          <w:b/>
          <w:bCs/>
          <w:sz w:val="24"/>
          <w:szCs w:val="24"/>
        </w:rPr>
        <w:t>Study</w:t>
      </w:r>
      <w:r w:rsidRPr="003A076A">
        <w:rPr>
          <w:b/>
          <w:bCs/>
          <w:sz w:val="24"/>
          <w:szCs w:val="24"/>
        </w:rPr>
        <w:t xml:space="preserve"> Results </w:t>
      </w:r>
    </w:p>
    <w:p w14:paraId="2BF63E9D" w14:textId="32F7EE5E" w:rsidR="00C323ED" w:rsidRPr="003A076A" w:rsidRDefault="00C323ED" w:rsidP="003A076A">
      <w:pPr>
        <w:spacing w:after="0" w:line="480" w:lineRule="auto"/>
        <w:jc w:val="both"/>
        <w:rPr>
          <w:rFonts w:eastAsia="Times New Roman"/>
          <w:bCs/>
          <w:noProof/>
          <w:kern w:val="0"/>
          <w:sz w:val="24"/>
          <w:szCs w:val="24"/>
          <w14:ligatures w14:val="none"/>
        </w:rPr>
      </w:pPr>
      <w:r w:rsidRPr="003A076A">
        <w:rPr>
          <w:rFonts w:eastAsia="Times New Roman"/>
          <w:b/>
          <w:noProof/>
          <w:kern w:val="0"/>
          <w:sz w:val="24"/>
          <w:szCs w:val="24"/>
          <w14:ligatures w14:val="none"/>
        </w:rPr>
        <w:tab/>
      </w:r>
      <w:r w:rsidR="002B4E94">
        <w:rPr>
          <w:rFonts w:eastAsia="Times New Roman"/>
          <w:bCs/>
          <w:noProof/>
          <w:kern w:val="0"/>
          <w:sz w:val="24"/>
          <w:szCs w:val="24"/>
          <w14:ligatures w14:val="none"/>
        </w:rPr>
        <w:t xml:space="preserve">Here, we </w:t>
      </w:r>
      <w:r w:rsidRPr="003A076A">
        <w:rPr>
          <w:rFonts w:eastAsia="Times New Roman"/>
          <w:bCs/>
          <w:noProof/>
          <w:kern w:val="0"/>
          <w:sz w:val="24"/>
          <w:szCs w:val="24"/>
          <w14:ligatures w14:val="none"/>
        </w:rPr>
        <w:t>replicate the analyses from the main manuscript without excluding participants on the basis of the (potentially problematic) second attention check. These analyses are also available in our OSF repository.</w:t>
      </w:r>
      <w:r w:rsidR="002B4E94">
        <w:rPr>
          <w:rFonts w:eastAsia="Times New Roman"/>
          <w:bCs/>
          <w:noProof/>
          <w:kern w:val="0"/>
          <w:sz w:val="24"/>
          <w:szCs w:val="24"/>
          <w14:ligatures w14:val="none"/>
        </w:rPr>
        <w:t xml:space="preserve"> W</w:t>
      </w:r>
      <w:r w:rsidR="00A37175">
        <w:rPr>
          <w:rFonts w:eastAsia="Times New Roman"/>
          <w:bCs/>
          <w:noProof/>
          <w:kern w:val="0"/>
          <w:sz w:val="24"/>
          <w:szCs w:val="24"/>
          <w14:ligatures w14:val="none"/>
        </w:rPr>
        <w:t xml:space="preserve">e </w:t>
      </w:r>
      <w:r w:rsidRPr="003A076A">
        <w:rPr>
          <w:rFonts w:eastAsia="Times New Roman"/>
          <w:bCs/>
          <w:noProof/>
          <w:kern w:val="0"/>
          <w:sz w:val="24"/>
          <w:szCs w:val="24"/>
          <w14:ligatures w14:val="none"/>
        </w:rPr>
        <w:t>began by replicating perceptions of societal disagreement. We found again that participants substantially underestimated disagreement, on average, by 27.1% (see Figure 1C).</w:t>
      </w:r>
    </w:p>
    <w:p w14:paraId="085BAEB2" w14:textId="77777777" w:rsidR="00CB486B" w:rsidRDefault="00CB486B">
      <w:pPr>
        <w:rPr>
          <w:rFonts w:eastAsia="Times New Roman"/>
          <w:b/>
          <w:noProof/>
          <w:kern w:val="0"/>
          <w:sz w:val="24"/>
          <w:szCs w:val="24"/>
          <w14:ligatures w14:val="none"/>
        </w:rPr>
      </w:pPr>
      <w:r>
        <w:rPr>
          <w:rFonts w:eastAsia="Times New Roman"/>
          <w:b/>
          <w:noProof/>
          <w:kern w:val="0"/>
          <w:sz w:val="24"/>
          <w:szCs w:val="24"/>
          <w14:ligatures w14:val="none"/>
        </w:rPr>
        <w:br w:type="page"/>
      </w:r>
    </w:p>
    <w:p w14:paraId="71A50185" w14:textId="6D26E63D" w:rsidR="00C323ED" w:rsidRPr="003A076A" w:rsidRDefault="00C323ED" w:rsidP="003A076A">
      <w:pPr>
        <w:spacing w:after="0" w:line="480" w:lineRule="auto"/>
        <w:jc w:val="both"/>
        <w:rPr>
          <w:rFonts w:eastAsia="Times New Roman"/>
          <w:b/>
          <w:noProof/>
          <w:kern w:val="0"/>
          <w:sz w:val="24"/>
          <w:szCs w:val="24"/>
          <w14:ligatures w14:val="none"/>
        </w:rPr>
      </w:pPr>
      <w:r w:rsidRPr="003A076A">
        <w:rPr>
          <w:rFonts w:eastAsia="Times New Roman"/>
          <w:b/>
          <w:noProof/>
          <w:kern w:val="0"/>
          <w:sz w:val="24"/>
          <w:szCs w:val="24"/>
          <w14:ligatures w14:val="none"/>
        </w:rPr>
        <w:lastRenderedPageBreak/>
        <w:t>Supplementary Figure 1C</w:t>
      </w:r>
    </w:p>
    <w:p w14:paraId="62382FF1" w14:textId="489D0DD1" w:rsidR="00C323ED" w:rsidRPr="003A076A" w:rsidRDefault="00C323ED" w:rsidP="003A076A">
      <w:pPr>
        <w:spacing w:after="0" w:line="480" w:lineRule="auto"/>
        <w:jc w:val="both"/>
        <w:rPr>
          <w:rFonts w:eastAsia="Times New Roman"/>
          <w:i/>
          <w:iCs/>
          <w:kern w:val="0"/>
          <w:sz w:val="24"/>
          <w:szCs w:val="24"/>
          <w14:ligatures w14:val="none"/>
        </w:rPr>
      </w:pPr>
      <w:r w:rsidRPr="003A076A">
        <w:rPr>
          <w:rFonts w:eastAsia="Calibri"/>
          <w:noProof/>
          <w:color w:val="000000"/>
          <w:sz w:val="24"/>
          <w:szCs w:val="24"/>
        </w:rPr>
        <w:drawing>
          <wp:anchor distT="0" distB="0" distL="114300" distR="114300" simplePos="0" relativeHeight="251710464" behindDoc="0" locked="0" layoutInCell="1" allowOverlap="1" wp14:anchorId="288511C6" wp14:editId="18FE4196">
            <wp:simplePos x="0" y="0"/>
            <wp:positionH relativeFrom="column">
              <wp:posOffset>-43543</wp:posOffset>
            </wp:positionH>
            <wp:positionV relativeFrom="paragraph">
              <wp:posOffset>276225</wp:posOffset>
            </wp:positionV>
            <wp:extent cx="5943600" cy="3021965"/>
            <wp:effectExtent l="0" t="0" r="6350" b="0"/>
            <wp:wrapSquare wrapText="bothSides"/>
            <wp:docPr id="1827027186" name="Picture 1" descr="A red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27186" name="Picture 1" descr="A red graph of a diagram&#10;&#10;Description automatically generated with medium confidence"/>
                    <pic:cNvPicPr/>
                  </pic:nvPicPr>
                  <pic:blipFill>
                    <a:blip r:embed="rId42"/>
                    <a:stretch>
                      <a:fillRect/>
                    </a:stretch>
                  </pic:blipFill>
                  <pic:spPr>
                    <a:xfrm>
                      <a:off x="0" y="0"/>
                      <a:ext cx="5943600" cy="3021965"/>
                    </a:xfrm>
                    <a:prstGeom prst="rect">
                      <a:avLst/>
                    </a:prstGeom>
                  </pic:spPr>
                </pic:pic>
              </a:graphicData>
            </a:graphic>
            <wp14:sizeRelH relativeFrom="margin">
              <wp14:pctWidth>0</wp14:pctWidth>
            </wp14:sizeRelH>
            <wp14:sizeRelV relativeFrom="margin">
              <wp14:pctHeight>0</wp14:pctHeight>
            </wp14:sizeRelV>
          </wp:anchor>
        </w:drawing>
      </w:r>
      <w:r w:rsidRPr="003A076A">
        <w:rPr>
          <w:rFonts w:eastAsia="Times New Roman"/>
          <w:i/>
          <w:iCs/>
          <w:kern w:val="0"/>
          <w:sz w:val="24"/>
          <w:szCs w:val="24"/>
          <w14:ligatures w14:val="none"/>
        </w:rPr>
        <w:t>Perceived Agreement and Prediction Error</w:t>
      </w:r>
    </w:p>
    <w:p w14:paraId="1E373091" w14:textId="5A6852F1" w:rsidR="00C323ED" w:rsidRPr="003A076A" w:rsidRDefault="00C323ED"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Plots show the distribution of agreement (left) and errors in agreement estimates (right); top plot shows all judgments, bottom facets show this broken up by domain. </w:t>
      </w:r>
    </w:p>
    <w:p w14:paraId="413F146D" w14:textId="2E98D11B" w:rsidR="00C323ED" w:rsidRPr="003A076A" w:rsidRDefault="00C323ED" w:rsidP="003A076A">
      <w:pPr>
        <w:spacing w:before="240" w:line="480" w:lineRule="auto"/>
        <w:jc w:val="both"/>
        <w:rPr>
          <w:rFonts w:eastAsia="Calibri"/>
          <w:color w:val="000000"/>
          <w:sz w:val="24"/>
          <w:szCs w:val="24"/>
        </w:rPr>
      </w:pPr>
      <w:r w:rsidRPr="003A076A">
        <w:rPr>
          <w:rFonts w:eastAsia="Calibri"/>
          <w:color w:val="000000"/>
          <w:sz w:val="24"/>
          <w:szCs w:val="24"/>
        </w:rPr>
        <w:tab/>
      </w:r>
    </w:p>
    <w:p w14:paraId="53A03265" w14:textId="0C3F2BB3" w:rsidR="00C323ED" w:rsidRPr="003A076A" w:rsidRDefault="00C323ED" w:rsidP="003A076A">
      <w:pPr>
        <w:spacing w:before="240" w:line="480" w:lineRule="auto"/>
        <w:jc w:val="both"/>
        <w:rPr>
          <w:rFonts w:eastAsia="Calibri"/>
          <w:color w:val="000000"/>
          <w:sz w:val="24"/>
          <w:szCs w:val="24"/>
        </w:rPr>
      </w:pPr>
      <w:r w:rsidRPr="003A076A">
        <w:rPr>
          <w:rFonts w:eastAsia="Calibri"/>
          <w:color w:val="000000"/>
          <w:sz w:val="24"/>
          <w:szCs w:val="24"/>
        </w:rPr>
        <w:tab/>
        <w:t>We then investigated whether participants tended to persist in their views amid dissent. We again found that participants typically persisted—whether operationalized as lack of view questioning (84.5%, χ</w:t>
      </w:r>
      <w:proofErr w:type="gramStart"/>
      <w:r w:rsidRPr="003A076A">
        <w:rPr>
          <w:rFonts w:eastAsia="Calibri"/>
          <w:color w:val="000000"/>
          <w:sz w:val="24"/>
          <w:szCs w:val="24"/>
        </w:rPr>
        <w:t>²(</w:t>
      </w:r>
      <w:proofErr w:type="gramEnd"/>
      <w:r w:rsidRPr="003A076A">
        <w:rPr>
          <w:rFonts w:eastAsia="Calibri"/>
          <w:color w:val="000000"/>
          <w:sz w:val="24"/>
          <w:szCs w:val="24"/>
        </w:rPr>
        <w:t xml:space="preserve">1) = 1521.5, </w:t>
      </w:r>
      <w:r w:rsidRPr="003A076A">
        <w:rPr>
          <w:rFonts w:eastAsia="Calibri"/>
          <w:i/>
          <w:iCs/>
          <w:color w:val="000000"/>
          <w:sz w:val="24"/>
          <w:szCs w:val="24"/>
        </w:rPr>
        <w:t>p</w:t>
      </w:r>
      <w:r w:rsidRPr="003A076A">
        <w:rPr>
          <w:rFonts w:eastAsia="Calibri"/>
          <w:color w:val="000000"/>
          <w:sz w:val="24"/>
          <w:szCs w:val="24"/>
        </w:rPr>
        <w:t xml:space="preserve"> &lt; .001), lack of belief change (71.0%, χ²(1) = 559.7, </w:t>
      </w:r>
      <w:r w:rsidRPr="003A076A">
        <w:rPr>
          <w:rFonts w:eastAsia="Calibri"/>
          <w:i/>
          <w:iCs/>
          <w:color w:val="000000"/>
          <w:sz w:val="24"/>
          <w:szCs w:val="24"/>
        </w:rPr>
        <w:t>p</w:t>
      </w:r>
      <w:r w:rsidRPr="003A076A">
        <w:rPr>
          <w:rFonts w:eastAsia="Calibri"/>
          <w:color w:val="000000"/>
          <w:sz w:val="24"/>
          <w:szCs w:val="24"/>
        </w:rPr>
        <w:t xml:space="preserve"> &lt; .001), or lack of confidence change for participants who did not indicate belief change (81.6%, χ²(1) = 1078.2, </w:t>
      </w:r>
      <w:r w:rsidRPr="003A076A">
        <w:rPr>
          <w:rFonts w:eastAsia="Calibri"/>
          <w:i/>
          <w:iCs/>
          <w:color w:val="000000"/>
          <w:sz w:val="24"/>
          <w:szCs w:val="24"/>
        </w:rPr>
        <w:t>p</w:t>
      </w:r>
      <w:r w:rsidRPr="003A076A">
        <w:rPr>
          <w:rFonts w:eastAsia="Calibri"/>
          <w:color w:val="000000"/>
          <w:sz w:val="24"/>
          <w:szCs w:val="24"/>
        </w:rPr>
        <w:t xml:space="preserve"> &lt; .001). All of these estimates are within ~3% of </w:t>
      </w:r>
      <w:r w:rsidR="009E3E16" w:rsidRPr="003A076A">
        <w:rPr>
          <w:rFonts w:eastAsia="Calibri"/>
          <w:color w:val="000000"/>
          <w:sz w:val="24"/>
          <w:szCs w:val="24"/>
        </w:rPr>
        <w:t>those</w:t>
      </w:r>
      <w:r w:rsidRPr="003A076A">
        <w:rPr>
          <w:rFonts w:eastAsia="Calibri"/>
          <w:color w:val="000000"/>
          <w:sz w:val="24"/>
          <w:szCs w:val="24"/>
        </w:rPr>
        <w:t xml:space="preserve"> reported in the main manuscript. </w:t>
      </w:r>
    </w:p>
    <w:p w14:paraId="026C36FF" w14:textId="19AF05A1" w:rsidR="00AF7E38" w:rsidRPr="003A076A" w:rsidRDefault="00C323ED" w:rsidP="003A076A">
      <w:pPr>
        <w:spacing w:before="240" w:line="480" w:lineRule="auto"/>
        <w:jc w:val="both"/>
        <w:rPr>
          <w:rFonts w:eastAsia="Times"/>
          <w:sz w:val="24"/>
          <w:szCs w:val="24"/>
        </w:rPr>
      </w:pPr>
      <w:r w:rsidRPr="003A076A">
        <w:rPr>
          <w:rFonts w:eastAsia="Calibri"/>
          <w:color w:val="000000"/>
          <w:sz w:val="24"/>
          <w:szCs w:val="24"/>
        </w:rPr>
        <w:tab/>
        <w:t xml:space="preserve">Next, we investigated the factor analysis. </w:t>
      </w:r>
      <w:r w:rsidR="00AF7E38" w:rsidRPr="003A076A">
        <w:rPr>
          <w:rFonts w:eastAsia="Times"/>
          <w:sz w:val="24"/>
          <w:szCs w:val="24"/>
        </w:rPr>
        <w:t xml:space="preserve">We assessed the three-factor resulting model first using commonly accepted indices of fit: </w:t>
      </w:r>
      <w:r w:rsidR="009E3E16" w:rsidRPr="003A076A">
        <w:rPr>
          <w:rFonts w:eastAsia="Times"/>
          <w:sz w:val="24"/>
          <w:szCs w:val="24"/>
        </w:rPr>
        <w:t xml:space="preserve">the </w:t>
      </w:r>
      <w:r w:rsidR="00AF7E38" w:rsidRPr="003A076A">
        <w:rPr>
          <w:rFonts w:eastAsia="Times"/>
          <w:sz w:val="24"/>
          <w:szCs w:val="24"/>
        </w:rPr>
        <w:t xml:space="preserve">Comparative Fit Index (CFI) of the resulting model </w:t>
      </w:r>
      <w:r w:rsidR="00AF7E38" w:rsidRPr="003A076A">
        <w:rPr>
          <w:rFonts w:eastAsia="Times"/>
          <w:sz w:val="24"/>
          <w:szCs w:val="24"/>
        </w:rPr>
        <w:lastRenderedPageBreak/>
        <w:t xml:space="preserve">was 0.996 (standard for a good fit &gt; .95), the Tucker-Lewis Index (TLI) was 0.989 (standard for a good fit &gt; .95), and the Root Mean Square Error of Approximation (RMSEA) was .038 (standard for a good fit &lt; .06); indicating that the three-factor solution again fit our data well. This is also visible in the </w:t>
      </w:r>
      <w:proofErr w:type="gramStart"/>
      <w:r w:rsidR="00AF7E38" w:rsidRPr="003A076A">
        <w:rPr>
          <w:rFonts w:eastAsia="Times"/>
          <w:sz w:val="24"/>
          <w:szCs w:val="24"/>
        </w:rPr>
        <w:t>exploratory</w:t>
      </w:r>
      <w:proofErr w:type="gramEnd"/>
      <w:r w:rsidR="00AF7E38" w:rsidRPr="003A076A">
        <w:rPr>
          <w:rFonts w:eastAsia="Times"/>
          <w:sz w:val="24"/>
          <w:szCs w:val="24"/>
        </w:rPr>
        <w:t xml:space="preserve"> factor analysis structure.</w:t>
      </w:r>
    </w:p>
    <w:p w14:paraId="054C4FDC" w14:textId="0D6D91C3" w:rsidR="00AF7E38" w:rsidRPr="003A076A" w:rsidRDefault="00AF7E38"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t>Supplementary Figure 2C</w:t>
      </w:r>
    </w:p>
    <w:p w14:paraId="5BA066F0" w14:textId="6FFFF93B" w:rsidR="00AF7E38" w:rsidRPr="003A076A" w:rsidRDefault="00AF7E38" w:rsidP="003A076A">
      <w:pPr>
        <w:spacing w:after="0" w:line="480" w:lineRule="auto"/>
        <w:jc w:val="both"/>
        <w:rPr>
          <w:rFonts w:eastAsia="Times New Roman"/>
          <w:i/>
          <w:iCs/>
          <w:kern w:val="0"/>
          <w:sz w:val="24"/>
          <w:szCs w:val="24"/>
          <w14:ligatures w14:val="none"/>
        </w:rPr>
      </w:pPr>
      <w:r w:rsidRPr="003A076A">
        <w:rPr>
          <w:rFonts w:eastAsia="Calibri"/>
          <w:noProof/>
          <w:color w:val="000000"/>
          <w:sz w:val="24"/>
          <w:szCs w:val="24"/>
        </w:rPr>
        <w:drawing>
          <wp:anchor distT="0" distB="0" distL="114300" distR="114300" simplePos="0" relativeHeight="251712512" behindDoc="0" locked="0" layoutInCell="1" allowOverlap="1" wp14:anchorId="31A2B256" wp14:editId="44EC5BE5">
            <wp:simplePos x="0" y="0"/>
            <wp:positionH relativeFrom="margin">
              <wp:align>left</wp:align>
            </wp:positionH>
            <wp:positionV relativeFrom="paragraph">
              <wp:posOffset>288925</wp:posOffset>
            </wp:positionV>
            <wp:extent cx="5653405" cy="2495550"/>
            <wp:effectExtent l="0" t="0" r="4445" b="0"/>
            <wp:wrapTopAndBottom/>
            <wp:docPr id="1253113449" name="Picture 1" descr="A graph showing different types of prog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13449" name="Picture 1" descr="A graph showing different types of progres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53405" cy="2495550"/>
                    </a:xfrm>
                    <a:prstGeom prst="rect">
                      <a:avLst/>
                    </a:prstGeom>
                    <a:noFill/>
                  </pic:spPr>
                </pic:pic>
              </a:graphicData>
            </a:graphic>
            <wp14:sizeRelH relativeFrom="page">
              <wp14:pctWidth>0</wp14:pctWidth>
            </wp14:sizeRelH>
            <wp14:sizeRelV relativeFrom="page">
              <wp14:pctHeight>0</wp14:pctHeight>
            </wp14:sizeRelV>
          </wp:anchor>
        </w:drawing>
      </w:r>
      <w:r w:rsidRPr="003A076A">
        <w:rPr>
          <w:rFonts w:eastAsia="Calibri"/>
          <w:i/>
          <w:iCs/>
          <w:color w:val="000000"/>
          <w:sz w:val="24"/>
          <w:szCs w:val="24"/>
        </w:rPr>
        <w:t>Exploratory Factor Analysis Loadings</w:t>
      </w:r>
      <w:r w:rsidRPr="003A076A">
        <w:rPr>
          <w:rFonts w:eastAsia="Calibri"/>
          <w:noProof/>
          <w:color w:val="000000"/>
          <w:sz w:val="24"/>
          <w:szCs w:val="24"/>
        </w:rPr>
        <w:t xml:space="preserve"> </w:t>
      </w:r>
    </w:p>
    <w:p w14:paraId="3399F1FC" w14:textId="2FEF109F" w:rsidR="00AF7E38" w:rsidRPr="003A076A" w:rsidRDefault="00AF7E38"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Note that this factor analysis is not the one used in generating the factor scores (the CFA has exclusive factor loadings). This is an EFA conducted to illustrate that the structure of our data is in fact well captured even without a priori constraints on the factor structure.</w:t>
      </w:r>
    </w:p>
    <w:p w14:paraId="2E0383A0" w14:textId="77777777" w:rsidR="00AF7E38" w:rsidRPr="003A076A" w:rsidRDefault="00AF7E38" w:rsidP="003A076A">
      <w:pPr>
        <w:spacing w:before="240" w:line="480" w:lineRule="auto"/>
        <w:jc w:val="both"/>
        <w:rPr>
          <w:rFonts w:eastAsia="Times"/>
          <w:kern w:val="0"/>
          <w:sz w:val="24"/>
          <w:szCs w:val="24"/>
          <w14:ligatures w14:val="none"/>
        </w:rPr>
      </w:pPr>
    </w:p>
    <w:p w14:paraId="76024428" w14:textId="7029C718" w:rsidR="00AF7E38" w:rsidRPr="003A076A" w:rsidRDefault="00AF7E38" w:rsidP="003A076A">
      <w:pPr>
        <w:spacing w:before="240" w:line="480" w:lineRule="auto"/>
        <w:jc w:val="both"/>
        <w:rPr>
          <w:rFonts w:eastAsia="Times"/>
          <w:kern w:val="0"/>
          <w:sz w:val="24"/>
          <w:szCs w:val="24"/>
          <w14:ligatures w14:val="none"/>
        </w:rPr>
      </w:pPr>
      <w:r w:rsidRPr="003A076A">
        <w:rPr>
          <w:rFonts w:eastAsia="Times"/>
          <w:kern w:val="0"/>
          <w:sz w:val="24"/>
          <w:szCs w:val="24"/>
          <w14:ligatures w14:val="none"/>
        </w:rPr>
        <w:tab/>
        <w:t xml:space="preserve">Investigating cross-domain variation in these factor scores reveals similar patterns </w:t>
      </w:r>
      <w:r w:rsidR="009E3E16" w:rsidRPr="003A076A">
        <w:rPr>
          <w:rFonts w:eastAsia="Times"/>
          <w:kern w:val="0"/>
          <w:sz w:val="24"/>
          <w:szCs w:val="24"/>
          <w14:ligatures w14:val="none"/>
        </w:rPr>
        <w:t>to those reported in the manuscript</w:t>
      </w:r>
      <w:r w:rsidRPr="003A076A">
        <w:rPr>
          <w:rFonts w:eastAsia="Times"/>
          <w:kern w:val="0"/>
          <w:sz w:val="24"/>
          <w:szCs w:val="24"/>
          <w14:ligatures w14:val="none"/>
        </w:rPr>
        <w:t xml:space="preserve"> (see Figure 3C).</w:t>
      </w:r>
    </w:p>
    <w:p w14:paraId="3364D7CF"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7F3CE6D2" w14:textId="413F45C8" w:rsidR="00AF7E38" w:rsidRPr="003A076A" w:rsidRDefault="00AF7E38"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3C</w:t>
      </w:r>
    </w:p>
    <w:p w14:paraId="5E6FF4BB" w14:textId="687DA493" w:rsidR="00AF7E38" w:rsidRPr="003A076A" w:rsidRDefault="00AF7E38" w:rsidP="003A076A">
      <w:pPr>
        <w:spacing w:after="0" w:line="480" w:lineRule="auto"/>
        <w:jc w:val="both"/>
        <w:rPr>
          <w:rFonts w:eastAsia="Times New Roman"/>
          <w:i/>
          <w:iCs/>
          <w:kern w:val="0"/>
          <w:sz w:val="24"/>
          <w:szCs w:val="24"/>
          <w14:ligatures w14:val="none"/>
        </w:rPr>
      </w:pPr>
      <w:r w:rsidRPr="003A076A">
        <w:rPr>
          <w:rFonts w:eastAsia="Calibri"/>
          <w:i/>
          <w:iCs/>
          <w:noProof/>
          <w:color w:val="000000"/>
          <w:sz w:val="24"/>
          <w:szCs w:val="24"/>
        </w:rPr>
        <w:drawing>
          <wp:anchor distT="0" distB="0" distL="114300" distR="114300" simplePos="0" relativeHeight="251713536" behindDoc="0" locked="0" layoutInCell="1" allowOverlap="1" wp14:anchorId="4A00AF3E" wp14:editId="01640769">
            <wp:simplePos x="0" y="0"/>
            <wp:positionH relativeFrom="margin">
              <wp:posOffset>177421</wp:posOffset>
            </wp:positionH>
            <wp:positionV relativeFrom="paragraph">
              <wp:posOffset>263241</wp:posOffset>
            </wp:positionV>
            <wp:extent cx="5363845" cy="4530725"/>
            <wp:effectExtent l="0" t="0" r="8255" b="3175"/>
            <wp:wrapTopAndBottom/>
            <wp:docPr id="960834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511"/>
                    <a:stretch/>
                  </pic:blipFill>
                  <pic:spPr bwMode="auto">
                    <a:xfrm>
                      <a:off x="0" y="0"/>
                      <a:ext cx="5363845" cy="453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76A">
        <w:rPr>
          <w:rFonts w:eastAsia="Calibri"/>
          <w:i/>
          <w:iCs/>
          <w:noProof/>
          <w:color w:val="000000"/>
          <w:sz w:val="24"/>
          <w:szCs w:val="24"/>
        </w:rPr>
        <w:t xml:space="preserve">Cross-domain Variation in PPM </w:t>
      </w:r>
    </w:p>
    <w:p w14:paraId="080CA040" w14:textId="57318635" w:rsidR="00AF7E38" w:rsidRPr="003A076A" w:rsidRDefault="00AF7E38"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Pr="003A076A">
        <w:rPr>
          <w:rFonts w:eastAsia="Times"/>
          <w:kern w:val="0"/>
          <w:sz w:val="24"/>
          <w:szCs w:val="24"/>
          <w14:ligatures w14:val="none"/>
        </w:rPr>
        <w:t xml:space="preserve">The cross-domain ANOVAs were all significant at </w:t>
      </w:r>
      <w:r w:rsidRPr="003A076A">
        <w:rPr>
          <w:rFonts w:eastAsia="Times"/>
          <w:i/>
          <w:iCs/>
          <w:kern w:val="0"/>
          <w:sz w:val="24"/>
          <w:szCs w:val="24"/>
          <w14:ligatures w14:val="none"/>
        </w:rPr>
        <w:t xml:space="preserve">p </w:t>
      </w:r>
      <w:r w:rsidRPr="003A076A">
        <w:rPr>
          <w:rFonts w:eastAsia="Times"/>
          <w:kern w:val="0"/>
          <w:sz w:val="24"/>
          <w:szCs w:val="24"/>
          <w14:ligatures w14:val="none"/>
        </w:rPr>
        <w:t>&lt; .001.</w:t>
      </w:r>
    </w:p>
    <w:p w14:paraId="65B581AE" w14:textId="415D4DE5" w:rsidR="00AF7E38" w:rsidRPr="003A076A" w:rsidRDefault="00AF7E38" w:rsidP="003A076A">
      <w:pPr>
        <w:spacing w:before="240" w:line="480" w:lineRule="auto"/>
        <w:jc w:val="both"/>
        <w:rPr>
          <w:rFonts w:eastAsia="Times"/>
          <w:kern w:val="0"/>
          <w:sz w:val="24"/>
          <w:szCs w:val="24"/>
          <w14:ligatures w14:val="none"/>
        </w:rPr>
      </w:pPr>
      <w:r w:rsidRPr="003A076A">
        <w:rPr>
          <w:rFonts w:eastAsia="Times"/>
          <w:kern w:val="0"/>
          <w:sz w:val="24"/>
          <w:szCs w:val="24"/>
          <w14:ligatures w14:val="none"/>
        </w:rPr>
        <w:tab/>
      </w:r>
    </w:p>
    <w:p w14:paraId="3210A6AE" w14:textId="610994AD" w:rsidR="00AF7E38" w:rsidRPr="002F58A4" w:rsidRDefault="00AF7E38" w:rsidP="002F58A4">
      <w:pPr>
        <w:spacing w:before="240" w:line="480" w:lineRule="auto"/>
        <w:jc w:val="both"/>
        <w:rPr>
          <w:rFonts w:eastAsia="Times"/>
          <w:kern w:val="0"/>
          <w:sz w:val="24"/>
          <w:szCs w:val="24"/>
          <w14:ligatures w14:val="none"/>
        </w:rPr>
      </w:pPr>
      <w:r w:rsidRPr="003A076A">
        <w:rPr>
          <w:rFonts w:eastAsia="Times"/>
          <w:kern w:val="0"/>
          <w:sz w:val="24"/>
          <w:szCs w:val="24"/>
          <w14:ligatures w14:val="none"/>
        </w:rPr>
        <w:tab/>
        <w:t>And we again see substantial within-domain variation (see Figures 4-7C).</w:t>
      </w:r>
    </w:p>
    <w:p w14:paraId="228E1EC6"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22B1EAB7" w14:textId="2F13B832" w:rsidR="00AF7E38" w:rsidRPr="003A076A" w:rsidRDefault="00AF7E38"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4C</w:t>
      </w:r>
    </w:p>
    <w:p w14:paraId="3041DC3E" w14:textId="27E729A0" w:rsidR="00AF7E38" w:rsidRPr="003A076A" w:rsidRDefault="00AF7E38" w:rsidP="003A076A">
      <w:pPr>
        <w:spacing w:after="0" w:line="480" w:lineRule="auto"/>
        <w:jc w:val="both"/>
        <w:rPr>
          <w:rFonts w:eastAsia="Calibri"/>
          <w:i/>
          <w:iCs/>
          <w:noProof/>
          <w:color w:val="000000"/>
          <w:sz w:val="24"/>
          <w:szCs w:val="24"/>
        </w:rPr>
      </w:pPr>
      <w:r w:rsidRPr="003A076A">
        <w:rPr>
          <w:rFonts w:eastAsia="Calibri"/>
          <w:i/>
          <w:iCs/>
          <w:noProof/>
          <w:color w:val="000000"/>
          <w:sz w:val="24"/>
          <w:szCs w:val="24"/>
        </w:rPr>
        <w:drawing>
          <wp:anchor distT="0" distB="0" distL="114300" distR="114300" simplePos="0" relativeHeight="251715584" behindDoc="0" locked="0" layoutInCell="1" allowOverlap="1" wp14:anchorId="774A9342" wp14:editId="03200311">
            <wp:simplePos x="0" y="0"/>
            <wp:positionH relativeFrom="column">
              <wp:posOffset>-34461</wp:posOffset>
            </wp:positionH>
            <wp:positionV relativeFrom="paragraph">
              <wp:posOffset>353695</wp:posOffset>
            </wp:positionV>
            <wp:extent cx="6236970" cy="2769870"/>
            <wp:effectExtent l="0" t="0" r="0" b="0"/>
            <wp:wrapSquare wrapText="bothSides"/>
            <wp:docPr id="2009617985" name="Picture 6"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17985" name="Picture 6" descr="A close-up of a graph&#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960" b="7483"/>
                    <a:stretch/>
                  </pic:blipFill>
                  <pic:spPr bwMode="auto">
                    <a:xfrm>
                      <a:off x="0" y="0"/>
                      <a:ext cx="6236970" cy="276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76A">
        <w:rPr>
          <w:rFonts w:eastAsia="Calibri"/>
          <w:i/>
          <w:iCs/>
          <w:noProof/>
          <w:color w:val="000000"/>
          <w:sz w:val="24"/>
          <w:szCs w:val="24"/>
        </w:rPr>
        <w:t>Within-domain Variation in PPM for Science Items</w:t>
      </w:r>
    </w:p>
    <w:p w14:paraId="58E2E6F4" w14:textId="3330CB86" w:rsidR="002F58A4" w:rsidRPr="002F58A4" w:rsidRDefault="00AF7E38" w:rsidP="002F58A4">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002F58A4" w:rsidRPr="002F58A4">
        <w:rPr>
          <w:rFonts w:eastAsia="Times"/>
          <w:sz w:val="24"/>
          <w:szCs w:val="24"/>
        </w:rPr>
        <w:t xml:space="preserve"> </w:t>
      </w:r>
      <w:r w:rsidR="002F58A4" w:rsidRPr="003A076A">
        <w:rPr>
          <w:rFonts w:eastAsia="Times"/>
          <w:sz w:val="24"/>
          <w:szCs w:val="24"/>
        </w:rPr>
        <w:t xml:space="preserve">Figure shows scaled density plots demonstrating variation for </w:t>
      </w:r>
      <w:r w:rsidR="002F58A4">
        <w:rPr>
          <w:rFonts w:eastAsia="Times"/>
          <w:sz w:val="24"/>
          <w:szCs w:val="24"/>
        </w:rPr>
        <w:t>scientific</w:t>
      </w:r>
      <w:r w:rsidR="002F58A4" w:rsidRPr="003A076A">
        <w:rPr>
          <w:rFonts w:eastAsia="Times"/>
          <w:sz w:val="24"/>
          <w:szCs w:val="24"/>
        </w:rPr>
        <w:t xml:space="preserve"> controversies with at least 20 responses.</w:t>
      </w:r>
    </w:p>
    <w:p w14:paraId="68AF7B22"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345A65CF" w14:textId="3EA8B188" w:rsidR="00AF7E38" w:rsidRPr="003A076A" w:rsidRDefault="00AF7E38"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5C</w:t>
      </w:r>
    </w:p>
    <w:p w14:paraId="0B0075F7" w14:textId="4F573B44" w:rsidR="00AF7E38" w:rsidRPr="003A076A" w:rsidRDefault="0064086C" w:rsidP="003A076A">
      <w:pPr>
        <w:spacing w:after="0" w:line="480" w:lineRule="auto"/>
        <w:jc w:val="both"/>
        <w:rPr>
          <w:rFonts w:eastAsia="Calibri"/>
          <w:i/>
          <w:iCs/>
          <w:noProof/>
          <w:color w:val="000000"/>
          <w:sz w:val="24"/>
          <w:szCs w:val="24"/>
        </w:rPr>
      </w:pPr>
      <w:r w:rsidRPr="003A076A">
        <w:rPr>
          <w:rFonts w:eastAsia="Calibri"/>
          <w:i/>
          <w:iCs/>
          <w:noProof/>
          <w:color w:val="000000"/>
          <w:sz w:val="24"/>
          <w:szCs w:val="24"/>
        </w:rPr>
        <w:drawing>
          <wp:anchor distT="0" distB="0" distL="114300" distR="114300" simplePos="0" relativeHeight="251716608" behindDoc="0" locked="0" layoutInCell="1" allowOverlap="1" wp14:anchorId="664B7CB0" wp14:editId="5A955E7F">
            <wp:simplePos x="0" y="0"/>
            <wp:positionH relativeFrom="column">
              <wp:posOffset>11762</wp:posOffset>
            </wp:positionH>
            <wp:positionV relativeFrom="paragraph">
              <wp:posOffset>253242</wp:posOffset>
            </wp:positionV>
            <wp:extent cx="6042025" cy="3065780"/>
            <wp:effectExtent l="0" t="0" r="0" b="1270"/>
            <wp:wrapSquare wrapText="bothSides"/>
            <wp:docPr id="1191115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2025" cy="3065780"/>
                    </a:xfrm>
                    <a:prstGeom prst="rect">
                      <a:avLst/>
                    </a:prstGeom>
                    <a:noFill/>
                  </pic:spPr>
                </pic:pic>
              </a:graphicData>
            </a:graphic>
            <wp14:sizeRelH relativeFrom="page">
              <wp14:pctWidth>0</wp14:pctWidth>
            </wp14:sizeRelH>
            <wp14:sizeRelV relativeFrom="page">
              <wp14:pctHeight>0</wp14:pctHeight>
            </wp14:sizeRelV>
          </wp:anchor>
        </w:drawing>
      </w:r>
      <w:r w:rsidR="00AF7E38" w:rsidRPr="003A076A">
        <w:rPr>
          <w:rFonts w:eastAsia="Calibri"/>
          <w:i/>
          <w:iCs/>
          <w:noProof/>
          <w:color w:val="000000"/>
          <w:sz w:val="24"/>
          <w:szCs w:val="24"/>
        </w:rPr>
        <w:t xml:space="preserve">Within-domain Variation in PPM for </w:t>
      </w:r>
      <w:r w:rsidRPr="003A076A">
        <w:rPr>
          <w:rFonts w:eastAsia="Calibri"/>
          <w:i/>
          <w:iCs/>
          <w:noProof/>
          <w:color w:val="000000"/>
          <w:sz w:val="24"/>
          <w:szCs w:val="24"/>
        </w:rPr>
        <w:t>Political</w:t>
      </w:r>
      <w:r w:rsidR="00AF7E38" w:rsidRPr="003A076A">
        <w:rPr>
          <w:rFonts w:eastAsia="Calibri"/>
          <w:i/>
          <w:iCs/>
          <w:noProof/>
          <w:color w:val="000000"/>
          <w:sz w:val="24"/>
          <w:szCs w:val="24"/>
        </w:rPr>
        <w:t xml:space="preserve"> Items</w:t>
      </w:r>
    </w:p>
    <w:p w14:paraId="2BBA4E50" w14:textId="2F55C254" w:rsidR="00AF7E38" w:rsidRPr="003A076A" w:rsidRDefault="00AF7E38"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002F58A4" w:rsidRPr="003A076A">
        <w:rPr>
          <w:rFonts w:eastAsia="Times"/>
          <w:sz w:val="24"/>
          <w:szCs w:val="24"/>
        </w:rPr>
        <w:t xml:space="preserve">Figure shows scaled density plots demonstrating variation for </w:t>
      </w:r>
      <w:r w:rsidR="002F58A4">
        <w:rPr>
          <w:rFonts w:eastAsia="Times"/>
          <w:sz w:val="24"/>
          <w:szCs w:val="24"/>
        </w:rPr>
        <w:t>political</w:t>
      </w:r>
      <w:r w:rsidR="002F58A4" w:rsidRPr="003A076A">
        <w:rPr>
          <w:rFonts w:eastAsia="Times"/>
          <w:sz w:val="24"/>
          <w:szCs w:val="24"/>
        </w:rPr>
        <w:t xml:space="preserve"> controversies with at least 20 responses.</w:t>
      </w:r>
    </w:p>
    <w:p w14:paraId="021A1BC9"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1DF0576A" w14:textId="0759262C" w:rsidR="0064086C" w:rsidRPr="003A076A" w:rsidRDefault="0064086C"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4C</w:t>
      </w:r>
    </w:p>
    <w:p w14:paraId="2856412B" w14:textId="3804D3A6" w:rsidR="0064086C" w:rsidRPr="003A076A" w:rsidRDefault="0064086C" w:rsidP="003A076A">
      <w:pPr>
        <w:spacing w:after="0" w:line="480" w:lineRule="auto"/>
        <w:jc w:val="both"/>
        <w:rPr>
          <w:rFonts w:eastAsia="Calibri"/>
          <w:i/>
          <w:iCs/>
          <w:noProof/>
          <w:color w:val="000000"/>
          <w:sz w:val="24"/>
          <w:szCs w:val="24"/>
        </w:rPr>
      </w:pPr>
      <w:r w:rsidRPr="003A076A">
        <w:rPr>
          <w:rFonts w:eastAsia="Calibri"/>
          <w:i/>
          <w:iCs/>
          <w:noProof/>
          <w:color w:val="000000"/>
          <w:sz w:val="24"/>
          <w:szCs w:val="24"/>
        </w:rPr>
        <w:drawing>
          <wp:anchor distT="0" distB="0" distL="114300" distR="114300" simplePos="0" relativeHeight="251721728" behindDoc="0" locked="0" layoutInCell="1" allowOverlap="1" wp14:anchorId="3E46EE3E" wp14:editId="4761E5AA">
            <wp:simplePos x="0" y="0"/>
            <wp:positionH relativeFrom="column">
              <wp:posOffset>0</wp:posOffset>
            </wp:positionH>
            <wp:positionV relativeFrom="paragraph">
              <wp:posOffset>320675</wp:posOffset>
            </wp:positionV>
            <wp:extent cx="6087110" cy="2085340"/>
            <wp:effectExtent l="0" t="0" r="8890" b="0"/>
            <wp:wrapSquare wrapText="bothSides"/>
            <wp:docPr id="115704662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46621" name="Picture 1" descr="A close-up of a text&#10;&#10;Description automatically generated"/>
                    <pic:cNvPicPr/>
                  </pic:nvPicPr>
                  <pic:blipFill>
                    <a:blip r:embed="rId47"/>
                    <a:stretch>
                      <a:fillRect/>
                    </a:stretch>
                  </pic:blipFill>
                  <pic:spPr>
                    <a:xfrm>
                      <a:off x="0" y="0"/>
                      <a:ext cx="6087110" cy="2085340"/>
                    </a:xfrm>
                    <a:prstGeom prst="rect">
                      <a:avLst/>
                    </a:prstGeom>
                  </pic:spPr>
                </pic:pic>
              </a:graphicData>
            </a:graphic>
            <wp14:sizeRelH relativeFrom="margin">
              <wp14:pctWidth>0</wp14:pctWidth>
            </wp14:sizeRelH>
            <wp14:sizeRelV relativeFrom="margin">
              <wp14:pctHeight>0</wp14:pctHeight>
            </wp14:sizeRelV>
          </wp:anchor>
        </w:drawing>
      </w:r>
      <w:r w:rsidRPr="003A076A">
        <w:rPr>
          <w:rFonts w:eastAsia="Calibri"/>
          <w:i/>
          <w:iCs/>
          <w:noProof/>
          <w:color w:val="000000"/>
          <w:sz w:val="24"/>
          <w:szCs w:val="24"/>
        </w:rPr>
        <w:t>Within-domain Variation in PPM for Moral Items</w:t>
      </w:r>
      <w:r w:rsidRPr="003A076A">
        <w:rPr>
          <w:noProof/>
          <w:sz w:val="24"/>
          <w:szCs w:val="24"/>
        </w:rPr>
        <w:t xml:space="preserve"> </w:t>
      </w:r>
    </w:p>
    <w:p w14:paraId="100EE94A" w14:textId="3AE47F3C" w:rsidR="0064086C" w:rsidRPr="003A076A" w:rsidRDefault="0064086C" w:rsidP="003A076A">
      <w:pPr>
        <w:spacing w:before="240" w:line="480" w:lineRule="auto"/>
        <w:jc w:val="both"/>
        <w:rPr>
          <w:rFonts w:eastAsia="Times"/>
          <w:i/>
          <w:iCs/>
          <w:kern w:val="0"/>
          <w:sz w:val="24"/>
          <w:szCs w:val="24"/>
          <w14:ligatures w14:val="none"/>
        </w:rPr>
      </w:pPr>
      <w:r w:rsidRPr="003A076A">
        <w:rPr>
          <w:rFonts w:eastAsia="Times"/>
          <w:i/>
          <w:iCs/>
          <w:kern w:val="0"/>
          <w:sz w:val="24"/>
          <w:szCs w:val="24"/>
          <w14:ligatures w14:val="none"/>
        </w:rPr>
        <w:t xml:space="preserve">Note. </w:t>
      </w:r>
      <w:r w:rsidR="002F58A4" w:rsidRPr="003A076A">
        <w:rPr>
          <w:rFonts w:eastAsia="Times"/>
          <w:sz w:val="24"/>
          <w:szCs w:val="24"/>
        </w:rPr>
        <w:t xml:space="preserve">Figure shows scaled density plots demonstrating variation for </w:t>
      </w:r>
      <w:r w:rsidR="002F58A4">
        <w:rPr>
          <w:rFonts w:eastAsia="Times"/>
          <w:sz w:val="24"/>
          <w:szCs w:val="24"/>
        </w:rPr>
        <w:t>moral</w:t>
      </w:r>
      <w:r w:rsidR="002F58A4" w:rsidRPr="003A076A">
        <w:rPr>
          <w:rFonts w:eastAsia="Times"/>
          <w:sz w:val="24"/>
          <w:szCs w:val="24"/>
        </w:rPr>
        <w:t xml:space="preserve"> controversies with at least 20 responses.</w:t>
      </w:r>
    </w:p>
    <w:p w14:paraId="0A3B76E2" w14:textId="77777777" w:rsidR="0064086C" w:rsidRPr="003A076A" w:rsidRDefault="0064086C" w:rsidP="003A076A">
      <w:pPr>
        <w:spacing w:before="240" w:line="480" w:lineRule="auto"/>
        <w:jc w:val="both"/>
        <w:rPr>
          <w:rFonts w:eastAsia="Times"/>
          <w:kern w:val="0"/>
          <w:sz w:val="24"/>
          <w:szCs w:val="24"/>
          <w14:ligatures w14:val="none"/>
        </w:rPr>
      </w:pPr>
    </w:p>
    <w:p w14:paraId="0FAD5316"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2718671E" w14:textId="3BF0605B" w:rsidR="0064086C" w:rsidRPr="003A076A" w:rsidRDefault="0064086C"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5C</w:t>
      </w:r>
    </w:p>
    <w:p w14:paraId="6E38BC51" w14:textId="66846947" w:rsidR="0064086C" w:rsidRPr="003A076A" w:rsidRDefault="0064086C" w:rsidP="003A076A">
      <w:pPr>
        <w:spacing w:after="0" w:line="480" w:lineRule="auto"/>
        <w:jc w:val="both"/>
        <w:rPr>
          <w:rFonts w:eastAsia="Calibri"/>
          <w:i/>
          <w:iCs/>
          <w:noProof/>
          <w:color w:val="000000"/>
          <w:sz w:val="24"/>
          <w:szCs w:val="24"/>
        </w:rPr>
      </w:pPr>
      <w:r w:rsidRPr="003A076A">
        <w:rPr>
          <w:rFonts w:eastAsia="Calibri"/>
          <w:i/>
          <w:iCs/>
          <w:noProof/>
          <w:color w:val="000000"/>
          <w:sz w:val="24"/>
          <w:szCs w:val="24"/>
        </w:rPr>
        <w:drawing>
          <wp:anchor distT="0" distB="0" distL="114300" distR="114300" simplePos="0" relativeHeight="251723776" behindDoc="0" locked="0" layoutInCell="1" allowOverlap="1" wp14:anchorId="7D38DB63" wp14:editId="537F22B0">
            <wp:simplePos x="0" y="0"/>
            <wp:positionH relativeFrom="column">
              <wp:posOffset>172994</wp:posOffset>
            </wp:positionH>
            <wp:positionV relativeFrom="paragraph">
              <wp:posOffset>320675</wp:posOffset>
            </wp:positionV>
            <wp:extent cx="5943600" cy="2612390"/>
            <wp:effectExtent l="0" t="0" r="0" b="0"/>
            <wp:wrapSquare wrapText="bothSides"/>
            <wp:docPr id="74878269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82695" name="Picture 1" descr="A close-up of a graph&#10;&#10;Description automatically generated"/>
                    <pic:cNvPicPr/>
                  </pic:nvPicPr>
                  <pic:blipFill>
                    <a:blip r:embed="rId48"/>
                    <a:stretch>
                      <a:fillRect/>
                    </a:stretch>
                  </pic:blipFill>
                  <pic:spPr>
                    <a:xfrm>
                      <a:off x="0" y="0"/>
                      <a:ext cx="5943600" cy="2612390"/>
                    </a:xfrm>
                    <a:prstGeom prst="rect">
                      <a:avLst/>
                    </a:prstGeom>
                  </pic:spPr>
                </pic:pic>
              </a:graphicData>
            </a:graphic>
          </wp:anchor>
        </w:drawing>
      </w:r>
      <w:r w:rsidRPr="003A076A">
        <w:rPr>
          <w:rFonts w:eastAsia="Calibri"/>
          <w:i/>
          <w:iCs/>
          <w:noProof/>
          <w:color w:val="000000"/>
          <w:sz w:val="24"/>
          <w:szCs w:val="24"/>
        </w:rPr>
        <w:t>Within-domain Variation in PPM for Religion Items</w:t>
      </w:r>
      <w:r w:rsidRPr="003A076A">
        <w:rPr>
          <w:noProof/>
          <w:sz w:val="24"/>
          <w:szCs w:val="24"/>
        </w:rPr>
        <w:t xml:space="preserve"> </w:t>
      </w:r>
    </w:p>
    <w:p w14:paraId="119D6823" w14:textId="6AF2031A" w:rsidR="0064086C" w:rsidRPr="003A076A" w:rsidRDefault="0064086C"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r w:rsidR="002F58A4" w:rsidRPr="003A076A">
        <w:rPr>
          <w:rFonts w:eastAsia="Times"/>
          <w:sz w:val="24"/>
          <w:szCs w:val="24"/>
        </w:rPr>
        <w:t>Figure shows scaled density plots demonstrating variation for religious controversies with at least 20 responses.</w:t>
      </w:r>
    </w:p>
    <w:p w14:paraId="266912AF" w14:textId="7DC57A44" w:rsidR="00AF7E38" w:rsidRPr="003A076A" w:rsidRDefault="00AF7E38" w:rsidP="003A076A">
      <w:pPr>
        <w:spacing w:before="240" w:line="480" w:lineRule="auto"/>
        <w:jc w:val="both"/>
        <w:rPr>
          <w:rFonts w:eastAsia="Times"/>
          <w:kern w:val="0"/>
          <w:sz w:val="24"/>
          <w:szCs w:val="24"/>
          <w14:ligatures w14:val="none"/>
        </w:rPr>
      </w:pPr>
    </w:p>
    <w:p w14:paraId="7BCB6AF1" w14:textId="72D3681E" w:rsidR="0064086C" w:rsidRPr="003A076A" w:rsidRDefault="0064086C" w:rsidP="003A076A">
      <w:pPr>
        <w:spacing w:before="240" w:line="480" w:lineRule="auto"/>
        <w:jc w:val="both"/>
        <w:rPr>
          <w:rFonts w:eastAsia="Times"/>
          <w:kern w:val="0"/>
          <w:sz w:val="24"/>
          <w:szCs w:val="24"/>
          <w14:ligatures w14:val="none"/>
        </w:rPr>
      </w:pPr>
      <w:r w:rsidRPr="003A076A">
        <w:rPr>
          <w:rFonts w:eastAsia="Times"/>
          <w:kern w:val="0"/>
          <w:sz w:val="24"/>
          <w:szCs w:val="24"/>
          <w14:ligatures w14:val="none"/>
        </w:rPr>
        <w:tab/>
        <w:t>We then replicated our key nested model comparison analysis, predicting persistence from the paths, magnitude of disagreement, and prediction error. We again found largely the same ordering of best-performing models as in the original manuscript</w:t>
      </w:r>
      <w:r w:rsidR="00484772" w:rsidRPr="003A076A">
        <w:rPr>
          <w:rFonts w:eastAsia="Times"/>
          <w:kern w:val="0"/>
          <w:sz w:val="24"/>
          <w:szCs w:val="24"/>
          <w14:ligatures w14:val="none"/>
        </w:rPr>
        <w:t xml:space="preserve"> </w:t>
      </w:r>
      <w:r w:rsidRPr="003A076A">
        <w:rPr>
          <w:rFonts w:eastAsia="Times"/>
          <w:kern w:val="0"/>
          <w:sz w:val="24"/>
          <w:szCs w:val="24"/>
          <w14:ligatures w14:val="none"/>
        </w:rPr>
        <w:t>(see Figure 6C</w:t>
      </w:r>
      <w:r w:rsidR="00484772" w:rsidRPr="003A076A">
        <w:rPr>
          <w:rFonts w:eastAsia="Times"/>
          <w:kern w:val="0"/>
          <w:sz w:val="24"/>
          <w:szCs w:val="24"/>
          <w14:ligatures w14:val="none"/>
        </w:rPr>
        <w:t xml:space="preserve">), though the more complex model was the third best for the view change models (see Figure </w:t>
      </w:r>
      <w:r w:rsidRPr="003A076A">
        <w:rPr>
          <w:rFonts w:eastAsia="Times"/>
          <w:kern w:val="0"/>
          <w:sz w:val="24"/>
          <w:szCs w:val="24"/>
          <w14:ligatures w14:val="none"/>
        </w:rPr>
        <w:t>7C</w:t>
      </w:r>
      <w:r w:rsidR="00484772" w:rsidRPr="003A076A">
        <w:rPr>
          <w:rFonts w:eastAsia="Times"/>
          <w:kern w:val="0"/>
          <w:sz w:val="24"/>
          <w:szCs w:val="24"/>
          <w14:ligatures w14:val="none"/>
        </w:rPr>
        <w:t>)</w:t>
      </w:r>
      <w:r w:rsidRPr="003A076A">
        <w:rPr>
          <w:rFonts w:eastAsia="Times"/>
          <w:kern w:val="0"/>
          <w:sz w:val="24"/>
          <w:szCs w:val="24"/>
          <w14:ligatures w14:val="none"/>
        </w:rPr>
        <w:t>.</w:t>
      </w:r>
    </w:p>
    <w:p w14:paraId="6548FBCA"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45D298DC" w14:textId="4AEF9C38" w:rsidR="0064086C" w:rsidRPr="003A076A" w:rsidRDefault="0064086C"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6C</w:t>
      </w:r>
    </w:p>
    <w:p w14:paraId="3B3F0CC2" w14:textId="49EF638D" w:rsidR="0064086C" w:rsidRPr="003A076A" w:rsidRDefault="0064086C" w:rsidP="003A076A">
      <w:pPr>
        <w:spacing w:after="0" w:line="480" w:lineRule="auto"/>
        <w:jc w:val="both"/>
        <w:rPr>
          <w:rFonts w:eastAsia="Calibri"/>
          <w:i/>
          <w:iCs/>
          <w:noProof/>
          <w:color w:val="000000"/>
          <w:sz w:val="24"/>
          <w:szCs w:val="24"/>
        </w:rPr>
      </w:pPr>
      <w:r w:rsidRPr="003A076A">
        <w:rPr>
          <w:rFonts w:eastAsia="Times"/>
          <w:noProof/>
          <w:kern w:val="0"/>
          <w:sz w:val="24"/>
          <w:szCs w:val="24"/>
          <w14:ligatures w14:val="none"/>
        </w:rPr>
        <w:drawing>
          <wp:anchor distT="0" distB="0" distL="114300" distR="114300" simplePos="0" relativeHeight="251725824" behindDoc="0" locked="0" layoutInCell="1" allowOverlap="1" wp14:anchorId="577CFB26" wp14:editId="6D238C6C">
            <wp:simplePos x="0" y="0"/>
            <wp:positionH relativeFrom="column">
              <wp:posOffset>0</wp:posOffset>
            </wp:positionH>
            <wp:positionV relativeFrom="paragraph">
              <wp:posOffset>328908</wp:posOffset>
            </wp:positionV>
            <wp:extent cx="5943600" cy="4079240"/>
            <wp:effectExtent l="0" t="0" r="0" b="0"/>
            <wp:wrapSquare wrapText="bothSides"/>
            <wp:docPr id="805083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83083" name="Picture 1" descr="A screenshot of a computer&#10;&#10;Description automatically generated"/>
                    <pic:cNvPicPr/>
                  </pic:nvPicPr>
                  <pic:blipFill>
                    <a:blip r:embed="rId49"/>
                    <a:stretch>
                      <a:fillRect/>
                    </a:stretch>
                  </pic:blipFill>
                  <pic:spPr>
                    <a:xfrm>
                      <a:off x="0" y="0"/>
                      <a:ext cx="5943600" cy="4079240"/>
                    </a:xfrm>
                    <a:prstGeom prst="rect">
                      <a:avLst/>
                    </a:prstGeom>
                  </pic:spPr>
                </pic:pic>
              </a:graphicData>
            </a:graphic>
          </wp:anchor>
        </w:drawing>
      </w:r>
      <w:r w:rsidRPr="003A076A">
        <w:rPr>
          <w:rFonts w:eastAsia="Calibri"/>
          <w:i/>
          <w:iCs/>
          <w:noProof/>
          <w:color w:val="000000"/>
          <w:sz w:val="24"/>
          <w:szCs w:val="24"/>
        </w:rPr>
        <w:t>AIC-based Nested Model Comparisons Predicting View Questioning from Paths</w:t>
      </w:r>
      <w:r w:rsidRPr="003A076A">
        <w:rPr>
          <w:noProof/>
          <w:sz w:val="24"/>
          <w:szCs w:val="24"/>
        </w:rPr>
        <w:t xml:space="preserve"> </w:t>
      </w:r>
    </w:p>
    <w:p w14:paraId="7CD94A56" w14:textId="75A3CCC9" w:rsidR="0064086C" w:rsidRPr="003A076A" w:rsidRDefault="0064086C"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proofErr w:type="spellStart"/>
      <w:r w:rsidR="00EE41A1" w:rsidRPr="003A076A">
        <w:rPr>
          <w:rFonts w:eastAsia="Times"/>
          <w:b/>
          <w:bCs/>
          <w:sz w:val="24"/>
          <w:szCs w:val="24"/>
        </w:rPr>
        <w:t>AICc</w:t>
      </w:r>
      <w:proofErr w:type="spellEnd"/>
      <w:r w:rsidR="00EE41A1" w:rsidRPr="003A076A">
        <w:rPr>
          <w:rFonts w:eastAsia="Times"/>
          <w:sz w:val="24"/>
          <w:szCs w:val="24"/>
        </w:rPr>
        <w:t xml:space="preserve"> denotes the bias-corrected AIC score, where lower values indicate better fit; </w:t>
      </w:r>
      <w:r w:rsidR="00EE41A1" w:rsidRPr="003A076A">
        <w:rPr>
          <w:rFonts w:eastAsia="Times"/>
          <w:b/>
          <w:bCs/>
          <w:sz w:val="24"/>
          <w:szCs w:val="24"/>
        </w:rPr>
        <w:t>delta</w:t>
      </w:r>
      <w:r w:rsidR="00EE41A1" w:rsidRPr="003A076A">
        <w:rPr>
          <w:rFonts w:eastAsia="Times"/>
          <w:sz w:val="24"/>
          <w:szCs w:val="24"/>
        </w:rPr>
        <w:t xml:space="preserve"> shows the difference between the best performing model (at top) and all other models. Columns on the left show the estimated weights for the predictors in the nested regressions; if a regression does not include a predictor, its absence is indicated </w:t>
      </w:r>
      <w:proofErr w:type="gramStart"/>
      <w:r w:rsidR="00EE41A1" w:rsidRPr="003A076A">
        <w:rPr>
          <w:rFonts w:eastAsia="Times"/>
          <w:sz w:val="24"/>
          <w:szCs w:val="24"/>
        </w:rPr>
        <w:t>by ‘-</w:t>
      </w:r>
      <w:proofErr w:type="gramEnd"/>
      <w:r w:rsidR="00EE41A1" w:rsidRPr="003A076A">
        <w:rPr>
          <w:rFonts w:eastAsia="Times"/>
          <w:sz w:val="24"/>
          <w:szCs w:val="24"/>
        </w:rPr>
        <w:t xml:space="preserve">’. Finally, </w:t>
      </w:r>
      <w:proofErr w:type="spellStart"/>
      <w:proofErr w:type="gramStart"/>
      <w:r w:rsidR="00EE41A1" w:rsidRPr="003A076A">
        <w:rPr>
          <w:rFonts w:eastAsia="Times"/>
          <w:sz w:val="24"/>
          <w:szCs w:val="24"/>
        </w:rPr>
        <w:t>logLik</w:t>
      </w:r>
      <w:proofErr w:type="spellEnd"/>
      <w:r w:rsidR="00EE41A1" w:rsidRPr="003A076A">
        <w:rPr>
          <w:rFonts w:eastAsia="Times"/>
          <w:sz w:val="24"/>
          <w:szCs w:val="24"/>
        </w:rPr>
        <w:t xml:space="preserve">  corresponds</w:t>
      </w:r>
      <w:proofErr w:type="gramEnd"/>
      <w:r w:rsidR="00EE41A1" w:rsidRPr="003A076A">
        <w:rPr>
          <w:rFonts w:eastAsia="Times"/>
          <w:sz w:val="24"/>
          <w:szCs w:val="24"/>
        </w:rPr>
        <w:t xml:space="preserve"> to the log likelihood of the data given the model, and is a measure of pure fit (that does not penalize complexity).</w:t>
      </w:r>
    </w:p>
    <w:p w14:paraId="34927385" w14:textId="6FDB4436" w:rsidR="0064086C" w:rsidRPr="003A076A" w:rsidRDefault="0064086C" w:rsidP="003A076A">
      <w:pPr>
        <w:jc w:val="both"/>
        <w:rPr>
          <w:rFonts w:eastAsia="Times"/>
          <w:kern w:val="0"/>
          <w:sz w:val="24"/>
          <w:szCs w:val="24"/>
          <w14:ligatures w14:val="none"/>
        </w:rPr>
      </w:pPr>
      <w:r w:rsidRPr="003A076A">
        <w:rPr>
          <w:rFonts w:eastAsia="Times"/>
          <w:kern w:val="0"/>
          <w:sz w:val="24"/>
          <w:szCs w:val="24"/>
          <w14:ligatures w14:val="none"/>
        </w:rPr>
        <w:br w:type="page"/>
      </w:r>
    </w:p>
    <w:p w14:paraId="7F0CFD8A" w14:textId="0E833503" w:rsidR="0064086C" w:rsidRPr="003A076A" w:rsidRDefault="0064086C"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7C</w:t>
      </w:r>
    </w:p>
    <w:p w14:paraId="30678F05" w14:textId="61BA4363" w:rsidR="0064086C" w:rsidRPr="003A076A" w:rsidRDefault="0064086C" w:rsidP="003A076A">
      <w:pPr>
        <w:spacing w:after="0" w:line="480" w:lineRule="auto"/>
        <w:jc w:val="both"/>
        <w:rPr>
          <w:rFonts w:eastAsia="Calibri"/>
          <w:i/>
          <w:iCs/>
          <w:noProof/>
          <w:color w:val="000000"/>
          <w:sz w:val="24"/>
          <w:szCs w:val="24"/>
        </w:rPr>
      </w:pPr>
      <w:r w:rsidRPr="003A076A">
        <w:rPr>
          <w:rFonts w:eastAsia="Calibri"/>
          <w:i/>
          <w:iCs/>
          <w:noProof/>
          <w:color w:val="000000"/>
          <w:sz w:val="24"/>
          <w:szCs w:val="24"/>
        </w:rPr>
        <w:t xml:space="preserve">AIC-based Nested Model Comparisons Predicting View </w:t>
      </w:r>
      <w:r w:rsidR="00EE41A1" w:rsidRPr="003A076A">
        <w:rPr>
          <w:rFonts w:eastAsia="Calibri"/>
          <w:i/>
          <w:iCs/>
          <w:noProof/>
          <w:color w:val="000000"/>
          <w:sz w:val="24"/>
          <w:szCs w:val="24"/>
        </w:rPr>
        <w:t>Change</w:t>
      </w:r>
      <w:r w:rsidRPr="003A076A">
        <w:rPr>
          <w:rFonts w:eastAsia="Calibri"/>
          <w:i/>
          <w:iCs/>
          <w:noProof/>
          <w:color w:val="000000"/>
          <w:sz w:val="24"/>
          <w:szCs w:val="24"/>
        </w:rPr>
        <w:t xml:space="preserve"> from Paths</w:t>
      </w:r>
      <w:r w:rsidRPr="003A076A">
        <w:rPr>
          <w:noProof/>
          <w:sz w:val="24"/>
          <w:szCs w:val="24"/>
        </w:rPr>
        <w:t xml:space="preserve"> </w:t>
      </w:r>
      <w:r w:rsidR="00484772" w:rsidRPr="003A076A">
        <w:rPr>
          <w:noProof/>
          <w:sz w:val="24"/>
          <w:szCs w:val="24"/>
        </w:rPr>
        <w:drawing>
          <wp:anchor distT="0" distB="0" distL="114300" distR="114300" simplePos="0" relativeHeight="251727872" behindDoc="0" locked="0" layoutInCell="1" allowOverlap="1" wp14:anchorId="41B814BE" wp14:editId="33EB3983">
            <wp:simplePos x="0" y="0"/>
            <wp:positionH relativeFrom="column">
              <wp:posOffset>0</wp:posOffset>
            </wp:positionH>
            <wp:positionV relativeFrom="paragraph">
              <wp:posOffset>320675</wp:posOffset>
            </wp:positionV>
            <wp:extent cx="5943600" cy="4091940"/>
            <wp:effectExtent l="0" t="0" r="0" b="3810"/>
            <wp:wrapSquare wrapText="bothSides"/>
            <wp:docPr id="1781205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0562" name="Picture 1" descr="A screenshot of a computer screen&#10;&#10;Description automatically generated"/>
                    <pic:cNvPicPr/>
                  </pic:nvPicPr>
                  <pic:blipFill>
                    <a:blip r:embed="rId50"/>
                    <a:stretch>
                      <a:fillRect/>
                    </a:stretch>
                  </pic:blipFill>
                  <pic:spPr>
                    <a:xfrm>
                      <a:off x="0" y="0"/>
                      <a:ext cx="5943600" cy="4091940"/>
                    </a:xfrm>
                    <a:prstGeom prst="rect">
                      <a:avLst/>
                    </a:prstGeom>
                  </pic:spPr>
                </pic:pic>
              </a:graphicData>
            </a:graphic>
          </wp:anchor>
        </w:drawing>
      </w:r>
    </w:p>
    <w:p w14:paraId="0FE67E46" w14:textId="4F2A4B17" w:rsidR="0064086C" w:rsidRPr="003A076A" w:rsidRDefault="0064086C" w:rsidP="003A076A">
      <w:pPr>
        <w:spacing w:before="240" w:line="480" w:lineRule="auto"/>
        <w:jc w:val="both"/>
        <w:rPr>
          <w:rFonts w:eastAsia="Times"/>
          <w:kern w:val="0"/>
          <w:sz w:val="24"/>
          <w:szCs w:val="24"/>
          <w14:ligatures w14:val="none"/>
        </w:rPr>
      </w:pPr>
      <w:r w:rsidRPr="003A076A">
        <w:rPr>
          <w:rFonts w:eastAsia="Times"/>
          <w:i/>
          <w:iCs/>
          <w:kern w:val="0"/>
          <w:sz w:val="24"/>
          <w:szCs w:val="24"/>
          <w14:ligatures w14:val="none"/>
        </w:rPr>
        <w:t xml:space="preserve">Note. </w:t>
      </w:r>
      <w:proofErr w:type="spellStart"/>
      <w:r w:rsidR="00EE41A1" w:rsidRPr="003A076A">
        <w:rPr>
          <w:rFonts w:eastAsia="Times"/>
          <w:b/>
          <w:bCs/>
          <w:sz w:val="24"/>
          <w:szCs w:val="24"/>
        </w:rPr>
        <w:t>AICc</w:t>
      </w:r>
      <w:proofErr w:type="spellEnd"/>
      <w:r w:rsidR="00EE41A1" w:rsidRPr="003A076A">
        <w:rPr>
          <w:rFonts w:eastAsia="Times"/>
          <w:sz w:val="24"/>
          <w:szCs w:val="24"/>
        </w:rPr>
        <w:t xml:space="preserve"> denotes the bias-corrected AIC score, where lower values indicate better fit; </w:t>
      </w:r>
      <w:r w:rsidR="00EE41A1" w:rsidRPr="003A076A">
        <w:rPr>
          <w:rFonts w:eastAsia="Times"/>
          <w:b/>
          <w:bCs/>
          <w:sz w:val="24"/>
          <w:szCs w:val="24"/>
        </w:rPr>
        <w:t>delta</w:t>
      </w:r>
      <w:r w:rsidR="00EE41A1" w:rsidRPr="003A076A">
        <w:rPr>
          <w:rFonts w:eastAsia="Times"/>
          <w:sz w:val="24"/>
          <w:szCs w:val="24"/>
        </w:rPr>
        <w:t xml:space="preserve"> shows the difference between the best performing model (at top) and all other models. Columns on the left show the estimated weights for the predictors in the nested regressions; if a regression does not include a predictor, its absence is indicated </w:t>
      </w:r>
      <w:proofErr w:type="gramStart"/>
      <w:r w:rsidR="00EE41A1" w:rsidRPr="003A076A">
        <w:rPr>
          <w:rFonts w:eastAsia="Times"/>
          <w:sz w:val="24"/>
          <w:szCs w:val="24"/>
        </w:rPr>
        <w:t>by ‘-</w:t>
      </w:r>
      <w:proofErr w:type="gramEnd"/>
      <w:r w:rsidR="00EE41A1" w:rsidRPr="003A076A">
        <w:rPr>
          <w:rFonts w:eastAsia="Times"/>
          <w:sz w:val="24"/>
          <w:szCs w:val="24"/>
        </w:rPr>
        <w:t xml:space="preserve">’. Finally, </w:t>
      </w:r>
      <w:proofErr w:type="spellStart"/>
      <w:proofErr w:type="gramStart"/>
      <w:r w:rsidR="00EE41A1" w:rsidRPr="003A076A">
        <w:rPr>
          <w:rFonts w:eastAsia="Times"/>
          <w:sz w:val="24"/>
          <w:szCs w:val="24"/>
        </w:rPr>
        <w:t>logLik</w:t>
      </w:r>
      <w:proofErr w:type="spellEnd"/>
      <w:r w:rsidR="00EE41A1" w:rsidRPr="003A076A">
        <w:rPr>
          <w:rFonts w:eastAsia="Times"/>
          <w:sz w:val="24"/>
          <w:szCs w:val="24"/>
        </w:rPr>
        <w:t xml:space="preserve">  corresponds</w:t>
      </w:r>
      <w:proofErr w:type="gramEnd"/>
      <w:r w:rsidR="00EE41A1" w:rsidRPr="003A076A">
        <w:rPr>
          <w:rFonts w:eastAsia="Times"/>
          <w:sz w:val="24"/>
          <w:szCs w:val="24"/>
        </w:rPr>
        <w:t xml:space="preserve"> to the log likelihood of the data given the model, and is a measure of pure fit (that does not penalize complexity).</w:t>
      </w:r>
    </w:p>
    <w:p w14:paraId="49D4AD66" w14:textId="7537AC1C" w:rsidR="0064086C" w:rsidRPr="003A076A" w:rsidRDefault="0064086C" w:rsidP="003A076A">
      <w:pPr>
        <w:spacing w:before="240" w:line="480" w:lineRule="auto"/>
        <w:jc w:val="both"/>
        <w:rPr>
          <w:rFonts w:eastAsia="Times"/>
          <w:kern w:val="0"/>
          <w:sz w:val="24"/>
          <w:szCs w:val="24"/>
          <w14:ligatures w14:val="none"/>
        </w:rPr>
      </w:pPr>
    </w:p>
    <w:p w14:paraId="4B2B8158" w14:textId="4D29FB59" w:rsidR="00484772" w:rsidRPr="003A076A" w:rsidRDefault="00484772" w:rsidP="003A076A">
      <w:pPr>
        <w:spacing w:before="240" w:line="480" w:lineRule="auto"/>
        <w:jc w:val="both"/>
        <w:rPr>
          <w:rFonts w:eastAsia="Times New Roman"/>
          <w:b/>
          <w:noProof/>
          <w:kern w:val="0"/>
          <w:sz w:val="24"/>
          <w:szCs w:val="24"/>
          <w14:ligatures w14:val="none"/>
        </w:rPr>
      </w:pPr>
      <w:r w:rsidRPr="003A076A">
        <w:rPr>
          <w:rFonts w:eastAsia="Times"/>
          <w:kern w:val="0"/>
          <w:sz w:val="24"/>
          <w:szCs w:val="24"/>
          <w14:ligatures w14:val="none"/>
        </w:rPr>
        <w:lastRenderedPageBreak/>
        <w:tab/>
        <w:t>We again found that the best performing models had significant interaction terms (see Figure 8C</w:t>
      </w:r>
      <w:r w:rsidR="00580CB1" w:rsidRPr="003A076A">
        <w:rPr>
          <w:rFonts w:eastAsia="Times"/>
          <w:kern w:val="0"/>
          <w:sz w:val="24"/>
          <w:szCs w:val="24"/>
          <w14:ligatures w14:val="none"/>
        </w:rPr>
        <w:t>); though in keeping with the nested comparisons, the view change model here did not find robust effects of the functional path (see Figure 9C).</w:t>
      </w:r>
    </w:p>
    <w:p w14:paraId="25AABCB0" w14:textId="2EFAA97E" w:rsidR="00484772" w:rsidRPr="003A076A" w:rsidRDefault="00484772"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t>Supplementary Figure 8C</w:t>
      </w:r>
    </w:p>
    <w:p w14:paraId="6CFA5A07" w14:textId="7BD33E0C" w:rsidR="00484772" w:rsidRPr="003A076A" w:rsidRDefault="00484772" w:rsidP="003A076A">
      <w:pPr>
        <w:spacing w:before="240" w:line="480" w:lineRule="auto"/>
        <w:jc w:val="both"/>
        <w:rPr>
          <w:i/>
          <w:iCs/>
          <w:sz w:val="24"/>
          <w:szCs w:val="24"/>
        </w:rPr>
      </w:pPr>
      <w:r w:rsidRPr="003A076A">
        <w:rPr>
          <w:noProof/>
          <w:sz w:val="24"/>
          <w:szCs w:val="24"/>
        </w:rPr>
        <w:drawing>
          <wp:anchor distT="0" distB="0" distL="114300" distR="114300" simplePos="0" relativeHeight="251729920" behindDoc="0" locked="0" layoutInCell="1" allowOverlap="1" wp14:anchorId="4191B955" wp14:editId="7B84D581">
            <wp:simplePos x="0" y="0"/>
            <wp:positionH relativeFrom="column">
              <wp:posOffset>1273175</wp:posOffset>
            </wp:positionH>
            <wp:positionV relativeFrom="paragraph">
              <wp:posOffset>527153</wp:posOffset>
            </wp:positionV>
            <wp:extent cx="3928745" cy="2252345"/>
            <wp:effectExtent l="0" t="0" r="0" b="0"/>
            <wp:wrapTopAndBottom/>
            <wp:docPr id="965730227" name="Picture 1" descr="A graph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30227" name="Picture 1" descr="A graph with black and white text&#10;&#10;Description automatically generated"/>
                    <pic:cNvPicPr/>
                  </pic:nvPicPr>
                  <pic:blipFill>
                    <a:blip r:embed="rId51"/>
                    <a:stretch>
                      <a:fillRect/>
                    </a:stretch>
                  </pic:blipFill>
                  <pic:spPr>
                    <a:xfrm>
                      <a:off x="0" y="0"/>
                      <a:ext cx="3928745" cy="2252345"/>
                    </a:xfrm>
                    <a:prstGeom prst="rect">
                      <a:avLst/>
                    </a:prstGeom>
                  </pic:spPr>
                </pic:pic>
              </a:graphicData>
            </a:graphic>
            <wp14:sizeRelH relativeFrom="margin">
              <wp14:pctWidth>0</wp14:pctWidth>
            </wp14:sizeRelH>
            <wp14:sizeRelV relativeFrom="margin">
              <wp14:pctHeight>0</wp14:pctHeight>
            </wp14:sizeRelV>
          </wp:anchor>
        </w:drawing>
      </w:r>
      <w:r w:rsidRPr="003A076A">
        <w:rPr>
          <w:i/>
          <w:iCs/>
          <w:sz w:val="24"/>
          <w:szCs w:val="24"/>
        </w:rPr>
        <w:t>Coefficient Estimates for the Best Fitting Model for View Questioning</w:t>
      </w:r>
    </w:p>
    <w:p w14:paraId="5B5CB980" w14:textId="77777777" w:rsidR="00484772" w:rsidRPr="003A076A" w:rsidRDefault="00484772" w:rsidP="003A076A">
      <w:pPr>
        <w:spacing w:before="240" w:line="480" w:lineRule="auto"/>
        <w:jc w:val="both"/>
        <w:rPr>
          <w:sz w:val="24"/>
          <w:szCs w:val="24"/>
        </w:rPr>
      </w:pPr>
      <w:r w:rsidRPr="003A076A">
        <w:rPr>
          <w:i/>
          <w:iCs/>
          <w:sz w:val="24"/>
          <w:szCs w:val="24"/>
        </w:rPr>
        <w:t xml:space="preserve">Note. </w:t>
      </w:r>
      <w:r w:rsidRPr="003A076A">
        <w:rPr>
          <w:sz w:val="24"/>
          <w:szCs w:val="24"/>
        </w:rPr>
        <w:t>Error bars show 95% confidence intervals.</w:t>
      </w:r>
    </w:p>
    <w:p w14:paraId="34D44894" w14:textId="6C9F3E54" w:rsidR="00AF7E38" w:rsidRPr="003A076A" w:rsidRDefault="00AF7E38" w:rsidP="003A076A">
      <w:pPr>
        <w:spacing w:before="240" w:line="480" w:lineRule="auto"/>
        <w:jc w:val="both"/>
        <w:rPr>
          <w:rFonts w:eastAsia="Times"/>
          <w:kern w:val="0"/>
          <w:sz w:val="24"/>
          <w:szCs w:val="24"/>
          <w14:ligatures w14:val="none"/>
        </w:rPr>
      </w:pPr>
    </w:p>
    <w:p w14:paraId="501843D9"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1065F6D0" w14:textId="79C68639" w:rsidR="00580CB1" w:rsidRPr="003A076A" w:rsidRDefault="00580CB1"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9C</w:t>
      </w:r>
    </w:p>
    <w:p w14:paraId="772B2446" w14:textId="2551F363" w:rsidR="00580CB1" w:rsidRPr="003A076A" w:rsidRDefault="00580CB1" w:rsidP="003A076A">
      <w:pPr>
        <w:spacing w:before="240" w:line="480" w:lineRule="auto"/>
        <w:jc w:val="both"/>
        <w:rPr>
          <w:i/>
          <w:iCs/>
          <w:sz w:val="24"/>
          <w:szCs w:val="24"/>
        </w:rPr>
      </w:pPr>
      <w:r w:rsidRPr="003A076A">
        <w:rPr>
          <w:i/>
          <w:iCs/>
          <w:noProof/>
          <w:sz w:val="24"/>
          <w:szCs w:val="24"/>
        </w:rPr>
        <w:drawing>
          <wp:anchor distT="0" distB="0" distL="114300" distR="114300" simplePos="0" relativeHeight="251731968" behindDoc="0" locked="0" layoutInCell="1" allowOverlap="1" wp14:anchorId="1D3DF115" wp14:editId="60896CAA">
            <wp:simplePos x="0" y="0"/>
            <wp:positionH relativeFrom="column">
              <wp:posOffset>998425</wp:posOffset>
            </wp:positionH>
            <wp:positionV relativeFrom="paragraph">
              <wp:posOffset>449185</wp:posOffset>
            </wp:positionV>
            <wp:extent cx="4428490" cy="2585720"/>
            <wp:effectExtent l="0" t="0" r="0" b="5080"/>
            <wp:wrapTopAndBottom/>
            <wp:docPr id="2143394152" name="Picture 1" descr="A graph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94152" name="Picture 1" descr="A graph with black and white text&#10;&#10;Description automatically generated"/>
                    <pic:cNvPicPr/>
                  </pic:nvPicPr>
                  <pic:blipFill>
                    <a:blip r:embed="rId52"/>
                    <a:stretch>
                      <a:fillRect/>
                    </a:stretch>
                  </pic:blipFill>
                  <pic:spPr>
                    <a:xfrm>
                      <a:off x="0" y="0"/>
                      <a:ext cx="4428490" cy="2585720"/>
                    </a:xfrm>
                    <a:prstGeom prst="rect">
                      <a:avLst/>
                    </a:prstGeom>
                  </pic:spPr>
                </pic:pic>
              </a:graphicData>
            </a:graphic>
            <wp14:sizeRelH relativeFrom="margin">
              <wp14:pctWidth>0</wp14:pctWidth>
            </wp14:sizeRelH>
            <wp14:sizeRelV relativeFrom="margin">
              <wp14:pctHeight>0</wp14:pctHeight>
            </wp14:sizeRelV>
          </wp:anchor>
        </w:drawing>
      </w:r>
      <w:r w:rsidRPr="003A076A">
        <w:rPr>
          <w:i/>
          <w:iCs/>
          <w:sz w:val="24"/>
          <w:szCs w:val="24"/>
        </w:rPr>
        <w:t>Coefficient Estimates for the Best Fitting Model for View Change</w:t>
      </w:r>
      <w:r w:rsidRPr="003A076A">
        <w:rPr>
          <w:noProof/>
          <w:sz w:val="24"/>
          <w:szCs w:val="24"/>
        </w:rPr>
        <w:t xml:space="preserve"> </w:t>
      </w:r>
    </w:p>
    <w:p w14:paraId="2DCA3A0C" w14:textId="77777777" w:rsidR="00580CB1" w:rsidRPr="003A076A" w:rsidRDefault="00580CB1" w:rsidP="003A076A">
      <w:pPr>
        <w:spacing w:before="240" w:line="480" w:lineRule="auto"/>
        <w:jc w:val="both"/>
        <w:rPr>
          <w:sz w:val="24"/>
          <w:szCs w:val="24"/>
        </w:rPr>
      </w:pPr>
      <w:r w:rsidRPr="003A076A">
        <w:rPr>
          <w:i/>
          <w:iCs/>
          <w:sz w:val="24"/>
          <w:szCs w:val="24"/>
        </w:rPr>
        <w:t xml:space="preserve">Note. </w:t>
      </w:r>
      <w:r w:rsidRPr="003A076A">
        <w:rPr>
          <w:sz w:val="24"/>
          <w:szCs w:val="24"/>
        </w:rPr>
        <w:t>Error bars show 95% confidence intervals.</w:t>
      </w:r>
    </w:p>
    <w:p w14:paraId="597248F6" w14:textId="77777777" w:rsidR="00580CB1" w:rsidRPr="003A076A" w:rsidRDefault="00580CB1" w:rsidP="003A076A">
      <w:pPr>
        <w:spacing w:before="240" w:line="480" w:lineRule="auto"/>
        <w:jc w:val="both"/>
        <w:rPr>
          <w:rFonts w:eastAsia="Times"/>
          <w:kern w:val="0"/>
          <w:sz w:val="24"/>
          <w:szCs w:val="24"/>
          <w14:ligatures w14:val="none"/>
        </w:rPr>
      </w:pPr>
    </w:p>
    <w:p w14:paraId="06CE00F0" w14:textId="1D9BB5F2" w:rsidR="00453BA5" w:rsidRDefault="00580CB1" w:rsidP="003A076A">
      <w:pPr>
        <w:spacing w:before="240" w:line="480" w:lineRule="auto"/>
        <w:jc w:val="both"/>
        <w:rPr>
          <w:rFonts w:eastAsia="Times"/>
          <w:kern w:val="0"/>
          <w:sz w:val="24"/>
          <w:szCs w:val="24"/>
          <w14:ligatures w14:val="none"/>
        </w:rPr>
      </w:pPr>
      <w:r w:rsidRPr="003A076A">
        <w:rPr>
          <w:rFonts w:eastAsia="Times"/>
          <w:kern w:val="0"/>
          <w:sz w:val="24"/>
          <w:szCs w:val="24"/>
          <w14:ligatures w14:val="none"/>
        </w:rPr>
        <w:tab/>
        <w:t xml:space="preserve">We then investigated the effects of the directionality of the effects of the PPM on questioning. Plotting model predictions reveals the same general trends we observe as in the main manuscript, and shows that the slight upward slope for the subjective items in the main manuscript is even more substantial here. That this trend is more apparent in this dataset, which features more inattentive participants, lends support to the </w:t>
      </w:r>
      <w:r w:rsidR="00864CF3">
        <w:rPr>
          <w:rFonts w:eastAsia="Times"/>
          <w:kern w:val="0"/>
          <w:sz w:val="24"/>
          <w:szCs w:val="24"/>
          <w14:ligatures w14:val="none"/>
        </w:rPr>
        <w:t>hypothesis</w:t>
      </w:r>
      <w:r w:rsidR="00864CF3" w:rsidRPr="003A076A">
        <w:rPr>
          <w:rFonts w:eastAsia="Times"/>
          <w:kern w:val="0"/>
          <w:sz w:val="24"/>
          <w:szCs w:val="24"/>
          <w14:ligatures w14:val="none"/>
        </w:rPr>
        <w:t xml:space="preserve"> </w:t>
      </w:r>
      <w:r w:rsidRPr="003A076A">
        <w:rPr>
          <w:rFonts w:eastAsia="Times"/>
          <w:kern w:val="0"/>
          <w:sz w:val="24"/>
          <w:szCs w:val="24"/>
          <w14:ligatures w14:val="none"/>
        </w:rPr>
        <w:t>that the upward slope is a consequence of a response bias</w:t>
      </w:r>
      <w:r w:rsidR="002F6138" w:rsidRPr="003A076A">
        <w:rPr>
          <w:rFonts w:eastAsia="Times"/>
          <w:kern w:val="0"/>
          <w:sz w:val="24"/>
          <w:szCs w:val="24"/>
          <w14:ligatures w14:val="none"/>
        </w:rPr>
        <w:t xml:space="preserve"> (see Figure 10-1</w:t>
      </w:r>
      <w:r w:rsidR="00F33AAD" w:rsidRPr="003A076A">
        <w:rPr>
          <w:rFonts w:eastAsia="Times"/>
          <w:kern w:val="0"/>
          <w:sz w:val="24"/>
          <w:szCs w:val="24"/>
          <w14:ligatures w14:val="none"/>
        </w:rPr>
        <w:t>2</w:t>
      </w:r>
      <w:r w:rsidR="002F6138" w:rsidRPr="003A076A">
        <w:rPr>
          <w:rFonts w:eastAsia="Times"/>
          <w:kern w:val="0"/>
          <w:sz w:val="24"/>
          <w:szCs w:val="24"/>
          <w14:ligatures w14:val="none"/>
        </w:rPr>
        <w:t>C)</w:t>
      </w:r>
      <w:r w:rsidRPr="003A076A">
        <w:rPr>
          <w:rFonts w:eastAsia="Times"/>
          <w:kern w:val="0"/>
          <w:sz w:val="24"/>
          <w:szCs w:val="24"/>
          <w14:ligatures w14:val="none"/>
        </w:rPr>
        <w:t>.</w:t>
      </w:r>
    </w:p>
    <w:p w14:paraId="77A7A7FF" w14:textId="77777777" w:rsidR="00453BA5" w:rsidRDefault="00453BA5">
      <w:pPr>
        <w:rPr>
          <w:rFonts w:eastAsia="Times"/>
          <w:kern w:val="0"/>
          <w:sz w:val="24"/>
          <w:szCs w:val="24"/>
          <w14:ligatures w14:val="none"/>
        </w:rPr>
      </w:pPr>
      <w:r>
        <w:rPr>
          <w:rFonts w:eastAsia="Times"/>
          <w:kern w:val="0"/>
          <w:sz w:val="24"/>
          <w:szCs w:val="24"/>
          <w14:ligatures w14:val="none"/>
        </w:rPr>
        <w:br w:type="page"/>
      </w:r>
    </w:p>
    <w:p w14:paraId="2806ABCA" w14:textId="375B2AEF" w:rsidR="00580CB1" w:rsidRPr="003A076A" w:rsidRDefault="00580CB1"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10C</w:t>
      </w:r>
    </w:p>
    <w:p w14:paraId="22F92B7E" w14:textId="5A10A2FF" w:rsidR="00580CB1" w:rsidRPr="003A076A" w:rsidRDefault="00580CB1" w:rsidP="003A076A">
      <w:pPr>
        <w:spacing w:before="240" w:line="480" w:lineRule="auto"/>
        <w:jc w:val="both"/>
        <w:rPr>
          <w:i/>
          <w:iCs/>
          <w:sz w:val="24"/>
          <w:szCs w:val="24"/>
        </w:rPr>
      </w:pPr>
      <w:r w:rsidRPr="003A076A">
        <w:rPr>
          <w:rFonts w:eastAsia="Times"/>
          <w:i/>
          <w:iCs/>
          <w:noProof/>
          <w:kern w:val="0"/>
          <w:sz w:val="24"/>
          <w:szCs w:val="24"/>
          <w14:ligatures w14:val="none"/>
        </w:rPr>
        <w:drawing>
          <wp:anchor distT="0" distB="0" distL="114300" distR="114300" simplePos="0" relativeHeight="251734016" behindDoc="0" locked="0" layoutInCell="1" allowOverlap="1" wp14:anchorId="3CB61B5A" wp14:editId="624BA4E8">
            <wp:simplePos x="0" y="0"/>
            <wp:positionH relativeFrom="margin">
              <wp:align>right</wp:align>
            </wp:positionH>
            <wp:positionV relativeFrom="paragraph">
              <wp:posOffset>490855</wp:posOffset>
            </wp:positionV>
            <wp:extent cx="5829935" cy="2665095"/>
            <wp:effectExtent l="0" t="0" r="0" b="1905"/>
            <wp:wrapSquare wrapText="bothSides"/>
            <wp:docPr id="1860954442" name="Picture 1" descr="A diagram of different fun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54442" name="Picture 1" descr="A diagram of different functions&#10;&#10;Description automatically generated with medium confidence"/>
                    <pic:cNvPicPr/>
                  </pic:nvPicPr>
                  <pic:blipFill>
                    <a:blip r:embed="rId53"/>
                    <a:stretch>
                      <a:fillRect/>
                    </a:stretch>
                  </pic:blipFill>
                  <pic:spPr>
                    <a:xfrm>
                      <a:off x="0" y="0"/>
                      <a:ext cx="5829935" cy="2665095"/>
                    </a:xfrm>
                    <a:prstGeom prst="rect">
                      <a:avLst/>
                    </a:prstGeom>
                  </pic:spPr>
                </pic:pic>
              </a:graphicData>
            </a:graphic>
            <wp14:sizeRelH relativeFrom="margin">
              <wp14:pctWidth>0</wp14:pctWidth>
            </wp14:sizeRelH>
            <wp14:sizeRelV relativeFrom="margin">
              <wp14:pctHeight>0</wp14:pctHeight>
            </wp14:sizeRelV>
          </wp:anchor>
        </w:drawing>
      </w:r>
      <w:r w:rsidRPr="003A076A">
        <w:rPr>
          <w:i/>
          <w:iCs/>
          <w:noProof/>
          <w:sz w:val="24"/>
          <w:szCs w:val="24"/>
        </w:rPr>
        <w:t>Model Predictions for the Effects of PPM on Questioning</w:t>
      </w:r>
      <w:r w:rsidRPr="003A076A">
        <w:rPr>
          <w:noProof/>
          <w:sz w:val="24"/>
          <w:szCs w:val="24"/>
        </w:rPr>
        <w:t xml:space="preserve"> </w:t>
      </w:r>
    </w:p>
    <w:p w14:paraId="4C0642B6" w14:textId="241BD4A4" w:rsidR="00580CB1" w:rsidRPr="003A076A" w:rsidRDefault="00580CB1" w:rsidP="003A076A">
      <w:pPr>
        <w:spacing w:before="240" w:line="480" w:lineRule="auto"/>
        <w:jc w:val="both"/>
        <w:rPr>
          <w:sz w:val="24"/>
          <w:szCs w:val="24"/>
        </w:rPr>
      </w:pPr>
      <w:r w:rsidRPr="003A076A">
        <w:rPr>
          <w:i/>
          <w:iCs/>
          <w:sz w:val="24"/>
          <w:szCs w:val="24"/>
        </w:rPr>
        <w:t xml:space="preserve">Note. </w:t>
      </w:r>
      <w:r w:rsidRPr="003A076A">
        <w:rPr>
          <w:sz w:val="24"/>
          <w:szCs w:val="24"/>
        </w:rPr>
        <w:t>The figure plots the mean predicted view change across the PPM, and model-derived 95% confidence intervals. For clarity, the axes partition the standardized factor scores into different levels of granularity: the informational path is shown continuously on the x-axis, the ontological in five color bins, and the functional in three facets.</w:t>
      </w:r>
    </w:p>
    <w:p w14:paraId="7134FF4E"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6BA98E7E" w14:textId="0B02459B" w:rsidR="002F6138" w:rsidRPr="003A076A" w:rsidRDefault="002F6138"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11C</w:t>
      </w:r>
    </w:p>
    <w:p w14:paraId="3611A3D5" w14:textId="617C5F43" w:rsidR="00453BA5" w:rsidRDefault="002F6138" w:rsidP="00453BA5">
      <w:pPr>
        <w:spacing w:line="480" w:lineRule="auto"/>
        <w:jc w:val="both"/>
        <w:rPr>
          <w:i/>
          <w:iCs/>
          <w:sz w:val="24"/>
          <w:szCs w:val="24"/>
        </w:rPr>
      </w:pPr>
      <w:r w:rsidRPr="003A076A">
        <w:rPr>
          <w:rFonts w:eastAsia="Times"/>
          <w:noProof/>
          <w:kern w:val="0"/>
          <w:sz w:val="24"/>
          <w:szCs w:val="24"/>
          <w14:ligatures w14:val="none"/>
        </w:rPr>
        <w:drawing>
          <wp:anchor distT="0" distB="0" distL="114300" distR="114300" simplePos="0" relativeHeight="251736064" behindDoc="0" locked="0" layoutInCell="1" allowOverlap="1" wp14:anchorId="3C64B938" wp14:editId="4419BC0A">
            <wp:simplePos x="0" y="0"/>
            <wp:positionH relativeFrom="column">
              <wp:posOffset>914786</wp:posOffset>
            </wp:positionH>
            <wp:positionV relativeFrom="paragraph">
              <wp:posOffset>232465</wp:posOffset>
            </wp:positionV>
            <wp:extent cx="4448810" cy="2576195"/>
            <wp:effectExtent l="0" t="0" r="8890" b="0"/>
            <wp:wrapTopAndBottom/>
            <wp:docPr id="454053086" name="Picture 1" descr="A graph of different levels of different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3086" name="Picture 1" descr="A graph of different levels of different sizes&#10;&#10;Description automatically generated with medium confidence"/>
                    <pic:cNvPicPr/>
                  </pic:nvPicPr>
                  <pic:blipFill>
                    <a:blip r:embed="rId54"/>
                    <a:stretch>
                      <a:fillRect/>
                    </a:stretch>
                  </pic:blipFill>
                  <pic:spPr>
                    <a:xfrm>
                      <a:off x="0" y="0"/>
                      <a:ext cx="4448810" cy="2576195"/>
                    </a:xfrm>
                    <a:prstGeom prst="rect">
                      <a:avLst/>
                    </a:prstGeom>
                  </pic:spPr>
                </pic:pic>
              </a:graphicData>
            </a:graphic>
            <wp14:sizeRelH relativeFrom="margin">
              <wp14:pctWidth>0</wp14:pctWidth>
            </wp14:sizeRelH>
            <wp14:sizeRelV relativeFrom="margin">
              <wp14:pctHeight>0</wp14:pctHeight>
            </wp14:sizeRelV>
          </wp:anchor>
        </w:drawing>
      </w:r>
      <w:r w:rsidRPr="003A076A">
        <w:rPr>
          <w:i/>
          <w:iCs/>
          <w:noProof/>
          <w:sz w:val="24"/>
          <w:szCs w:val="24"/>
        </w:rPr>
        <w:t>View Questioning Across Mean-split Binarized PPM</w:t>
      </w:r>
      <w:r w:rsidRPr="003A076A">
        <w:rPr>
          <w:noProof/>
          <w:sz w:val="24"/>
          <w:szCs w:val="24"/>
        </w:rPr>
        <w:t xml:space="preserve"> </w:t>
      </w:r>
    </w:p>
    <w:p w14:paraId="573AD98D" w14:textId="7B5F7869" w:rsidR="002F6138" w:rsidRDefault="00453BA5" w:rsidP="00453BA5">
      <w:pPr>
        <w:spacing w:line="480" w:lineRule="auto"/>
        <w:jc w:val="both"/>
        <w:rPr>
          <w:sz w:val="24"/>
          <w:szCs w:val="24"/>
        </w:rPr>
      </w:pPr>
      <w:r w:rsidRPr="003A076A">
        <w:rPr>
          <w:i/>
          <w:iCs/>
          <w:sz w:val="24"/>
          <w:szCs w:val="24"/>
        </w:rPr>
        <w:t xml:space="preserve">Note. </w:t>
      </w:r>
      <w:r w:rsidR="002F6138" w:rsidRPr="003A076A">
        <w:rPr>
          <w:sz w:val="24"/>
          <w:szCs w:val="24"/>
        </w:rPr>
        <w:t xml:space="preserve">Error bars show 95% Wilson confidence intervals. Note that the positive response bias inflates the questioning rate for the unreliable, subjective, and important cell. Besides this cell, the pattern of responses is roughly consistent. </w:t>
      </w:r>
    </w:p>
    <w:p w14:paraId="4BEAEBDF" w14:textId="77777777" w:rsidR="00453BA5" w:rsidRPr="00453BA5" w:rsidRDefault="00453BA5" w:rsidP="00453BA5">
      <w:pPr>
        <w:spacing w:line="480" w:lineRule="auto"/>
        <w:jc w:val="both"/>
        <w:rPr>
          <w:i/>
          <w:iCs/>
          <w:sz w:val="24"/>
          <w:szCs w:val="24"/>
        </w:rPr>
      </w:pPr>
    </w:p>
    <w:p w14:paraId="616EE300"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620493C3" w14:textId="193355CA" w:rsidR="002F6138" w:rsidRPr="003A076A" w:rsidRDefault="002F6138"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1</w:t>
      </w:r>
      <w:r w:rsidR="00F33AAD" w:rsidRPr="003A076A">
        <w:rPr>
          <w:rFonts w:eastAsia="Times New Roman"/>
          <w:b/>
          <w:noProof/>
          <w:kern w:val="0"/>
          <w:sz w:val="24"/>
          <w:szCs w:val="24"/>
          <w14:ligatures w14:val="none"/>
        </w:rPr>
        <w:t>2</w:t>
      </w:r>
      <w:r w:rsidRPr="003A076A">
        <w:rPr>
          <w:rFonts w:eastAsia="Times New Roman"/>
          <w:b/>
          <w:noProof/>
          <w:kern w:val="0"/>
          <w:sz w:val="24"/>
          <w:szCs w:val="24"/>
          <w14:ligatures w14:val="none"/>
        </w:rPr>
        <w:t>C</w:t>
      </w:r>
    </w:p>
    <w:p w14:paraId="64A59301" w14:textId="35E29B8C" w:rsidR="002F6138" w:rsidRPr="003A076A" w:rsidRDefault="002F6138" w:rsidP="00453BA5">
      <w:pPr>
        <w:spacing w:line="480" w:lineRule="auto"/>
        <w:jc w:val="both"/>
        <w:rPr>
          <w:i/>
          <w:iCs/>
          <w:sz w:val="24"/>
          <w:szCs w:val="24"/>
        </w:rPr>
      </w:pPr>
      <w:r w:rsidRPr="003A076A">
        <w:rPr>
          <w:rFonts w:eastAsia="Times"/>
          <w:noProof/>
          <w:kern w:val="0"/>
          <w:sz w:val="24"/>
          <w:szCs w:val="24"/>
          <w14:ligatures w14:val="none"/>
        </w:rPr>
        <w:drawing>
          <wp:anchor distT="0" distB="0" distL="114300" distR="114300" simplePos="0" relativeHeight="251738112" behindDoc="0" locked="0" layoutInCell="1" allowOverlap="1" wp14:anchorId="1A20C127" wp14:editId="3636AC9D">
            <wp:simplePos x="0" y="0"/>
            <wp:positionH relativeFrom="column">
              <wp:posOffset>100965</wp:posOffset>
            </wp:positionH>
            <wp:positionV relativeFrom="paragraph">
              <wp:posOffset>382270</wp:posOffset>
            </wp:positionV>
            <wp:extent cx="5774055" cy="2815590"/>
            <wp:effectExtent l="0" t="0" r="0" b="3810"/>
            <wp:wrapTopAndBottom/>
            <wp:docPr id="122686199" name="Picture 1" descr="A diagram of different fun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6199" name="Picture 1" descr="A diagram of different functions&#10;&#10;Description automatically generated with medium confidence"/>
                    <pic:cNvPicPr/>
                  </pic:nvPicPr>
                  <pic:blipFill rotWithShape="1">
                    <a:blip r:embed="rId55"/>
                    <a:srcRect b="1309"/>
                    <a:stretch/>
                  </pic:blipFill>
                  <pic:spPr bwMode="auto">
                    <a:xfrm>
                      <a:off x="0" y="0"/>
                      <a:ext cx="5774055" cy="281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BA5">
        <w:rPr>
          <w:i/>
          <w:iCs/>
          <w:noProof/>
          <w:sz w:val="24"/>
          <w:szCs w:val="24"/>
        </w:rPr>
        <w:t xml:space="preserve">Model Predicted </w:t>
      </w:r>
      <w:r w:rsidRPr="003A076A">
        <w:rPr>
          <w:i/>
          <w:iCs/>
          <w:noProof/>
          <w:sz w:val="24"/>
          <w:szCs w:val="24"/>
        </w:rPr>
        <w:t xml:space="preserve">View Change </w:t>
      </w:r>
      <w:r w:rsidR="00453BA5">
        <w:rPr>
          <w:i/>
          <w:iCs/>
          <w:noProof/>
          <w:sz w:val="24"/>
          <w:szCs w:val="24"/>
        </w:rPr>
        <w:t>Across PPM</w:t>
      </w:r>
    </w:p>
    <w:p w14:paraId="4877BF8D" w14:textId="77777777" w:rsidR="002F6138" w:rsidRDefault="002F6138" w:rsidP="003A076A">
      <w:pPr>
        <w:spacing w:before="240" w:line="480" w:lineRule="auto"/>
        <w:jc w:val="both"/>
        <w:rPr>
          <w:sz w:val="24"/>
          <w:szCs w:val="24"/>
        </w:rPr>
      </w:pPr>
      <w:r w:rsidRPr="003A076A">
        <w:rPr>
          <w:i/>
          <w:iCs/>
          <w:sz w:val="24"/>
          <w:szCs w:val="24"/>
        </w:rPr>
        <w:t xml:space="preserve">Note. </w:t>
      </w:r>
      <w:r w:rsidRPr="003A076A">
        <w:rPr>
          <w:sz w:val="24"/>
          <w:szCs w:val="24"/>
        </w:rPr>
        <w:t>The figure plots the mean predicted view change across the PPM, and model-derived 95% confidence intervals. For clarity, the axes partition the standardized factor scores into different levels of granularity: the informational path is shown continuously on the x-axis, the ontological in five color bins, and the functional in three facets.</w:t>
      </w:r>
    </w:p>
    <w:p w14:paraId="3B3EC778" w14:textId="77777777" w:rsidR="00453BA5" w:rsidRPr="003A076A" w:rsidRDefault="00453BA5" w:rsidP="003A076A">
      <w:pPr>
        <w:spacing w:before="240" w:line="480" w:lineRule="auto"/>
        <w:jc w:val="both"/>
        <w:rPr>
          <w:sz w:val="24"/>
          <w:szCs w:val="24"/>
        </w:rPr>
      </w:pPr>
    </w:p>
    <w:p w14:paraId="5DC843A5" w14:textId="66D7EA54" w:rsidR="00453BA5" w:rsidRDefault="00F33AAD" w:rsidP="003A076A">
      <w:pPr>
        <w:spacing w:before="240" w:line="480" w:lineRule="auto"/>
        <w:jc w:val="both"/>
        <w:rPr>
          <w:sz w:val="24"/>
          <w:szCs w:val="24"/>
        </w:rPr>
      </w:pPr>
      <w:r w:rsidRPr="003A076A">
        <w:rPr>
          <w:sz w:val="24"/>
          <w:szCs w:val="24"/>
        </w:rPr>
        <w:tab/>
        <w:t xml:space="preserve">We finally investigated the relationships between the social outcomes and the PPM we </w:t>
      </w:r>
      <w:r w:rsidR="00093E29" w:rsidRPr="003A076A">
        <w:rPr>
          <w:sz w:val="24"/>
          <w:szCs w:val="24"/>
        </w:rPr>
        <w:t>found qualitatively</w:t>
      </w:r>
      <w:r w:rsidRPr="003A076A">
        <w:rPr>
          <w:sz w:val="24"/>
          <w:szCs w:val="24"/>
        </w:rPr>
        <w:t xml:space="preserve"> </w:t>
      </w:r>
      <w:r w:rsidR="00093E29" w:rsidRPr="003A076A">
        <w:rPr>
          <w:sz w:val="24"/>
          <w:szCs w:val="24"/>
        </w:rPr>
        <w:t>the same set of relations (see Figure 13-14C).</w:t>
      </w:r>
    </w:p>
    <w:p w14:paraId="7B43108F" w14:textId="77777777" w:rsidR="00453BA5" w:rsidRDefault="00453BA5" w:rsidP="003A076A">
      <w:pPr>
        <w:spacing w:before="240" w:line="480" w:lineRule="auto"/>
        <w:jc w:val="both"/>
        <w:rPr>
          <w:sz w:val="24"/>
          <w:szCs w:val="24"/>
        </w:rPr>
      </w:pPr>
    </w:p>
    <w:p w14:paraId="4B4C67EA" w14:textId="77777777" w:rsidR="00453BA5" w:rsidRPr="003A076A" w:rsidRDefault="00453BA5" w:rsidP="003A076A">
      <w:pPr>
        <w:spacing w:before="240" w:line="480" w:lineRule="auto"/>
        <w:jc w:val="both"/>
        <w:rPr>
          <w:sz w:val="24"/>
          <w:szCs w:val="24"/>
        </w:rPr>
      </w:pPr>
    </w:p>
    <w:p w14:paraId="206E84F6" w14:textId="77777777" w:rsidR="00453BA5" w:rsidRDefault="00453BA5">
      <w:pPr>
        <w:rPr>
          <w:rFonts w:eastAsia="Times New Roman"/>
          <w:b/>
          <w:noProof/>
          <w:kern w:val="0"/>
          <w:sz w:val="24"/>
          <w:szCs w:val="24"/>
          <w14:ligatures w14:val="none"/>
        </w:rPr>
      </w:pPr>
      <w:r>
        <w:rPr>
          <w:rFonts w:eastAsia="Times New Roman"/>
          <w:b/>
          <w:noProof/>
          <w:kern w:val="0"/>
          <w:sz w:val="24"/>
          <w:szCs w:val="24"/>
          <w14:ligatures w14:val="none"/>
        </w:rPr>
        <w:br w:type="page"/>
      </w:r>
    </w:p>
    <w:p w14:paraId="6DC6EC0C" w14:textId="6A88E2B7" w:rsidR="00093E29" w:rsidRPr="003A076A" w:rsidRDefault="00093E29"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13C</w:t>
      </w:r>
    </w:p>
    <w:p w14:paraId="035A898A" w14:textId="539CFA85" w:rsidR="00093E29" w:rsidRPr="003A076A" w:rsidRDefault="00093E29" w:rsidP="003A076A">
      <w:pPr>
        <w:spacing w:line="480" w:lineRule="auto"/>
        <w:jc w:val="both"/>
        <w:rPr>
          <w:i/>
          <w:iCs/>
          <w:sz w:val="24"/>
          <w:szCs w:val="24"/>
        </w:rPr>
      </w:pPr>
      <w:r w:rsidRPr="003A076A">
        <w:rPr>
          <w:i/>
          <w:iCs/>
          <w:noProof/>
          <w:sz w:val="24"/>
          <w:szCs w:val="24"/>
        </w:rPr>
        <w:t>Relationships Between Social Items and PPM</w:t>
      </w:r>
      <w:r w:rsidRPr="003A076A">
        <w:rPr>
          <w:noProof/>
          <w:sz w:val="24"/>
          <w:szCs w:val="24"/>
        </w:rPr>
        <w:t xml:space="preserve"> </w:t>
      </w:r>
      <w:r w:rsidR="00FF082F">
        <w:rPr>
          <w:noProof/>
        </w:rPr>
        <w:drawing>
          <wp:anchor distT="0" distB="0" distL="114300" distR="114300" simplePos="0" relativeHeight="251748352" behindDoc="0" locked="0" layoutInCell="1" allowOverlap="1" wp14:anchorId="4843B0C9" wp14:editId="7FE55FD4">
            <wp:simplePos x="0" y="0"/>
            <wp:positionH relativeFrom="column">
              <wp:posOffset>0</wp:posOffset>
            </wp:positionH>
            <wp:positionV relativeFrom="paragraph">
              <wp:posOffset>346075</wp:posOffset>
            </wp:positionV>
            <wp:extent cx="5943600" cy="4533265"/>
            <wp:effectExtent l="0" t="0" r="0" b="635"/>
            <wp:wrapTopAndBottom/>
            <wp:docPr id="1628082643" name="Picture 1" descr="A graph of different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82643" name="Picture 1" descr="A graph of different lines&#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5943600" cy="4533265"/>
                    </a:xfrm>
                    <a:prstGeom prst="rect">
                      <a:avLst/>
                    </a:prstGeom>
                  </pic:spPr>
                </pic:pic>
              </a:graphicData>
            </a:graphic>
          </wp:anchor>
        </w:drawing>
      </w:r>
    </w:p>
    <w:p w14:paraId="435B2C4E" w14:textId="50844A22" w:rsidR="00093E29" w:rsidRPr="003A076A" w:rsidRDefault="00093E29" w:rsidP="003A076A">
      <w:pPr>
        <w:spacing w:before="240" w:line="480" w:lineRule="auto"/>
        <w:jc w:val="both"/>
        <w:rPr>
          <w:sz w:val="24"/>
          <w:szCs w:val="24"/>
        </w:rPr>
      </w:pPr>
      <w:r w:rsidRPr="003A076A">
        <w:rPr>
          <w:i/>
          <w:iCs/>
          <w:sz w:val="24"/>
          <w:szCs w:val="24"/>
        </w:rPr>
        <w:t xml:space="preserve">Note. </w:t>
      </w:r>
      <w:r w:rsidRPr="003A076A">
        <w:rPr>
          <w:sz w:val="24"/>
          <w:szCs w:val="24"/>
        </w:rPr>
        <w:t>Error bars show 95% confidence intervals.</w:t>
      </w:r>
    </w:p>
    <w:p w14:paraId="5F9F92F8" w14:textId="77777777" w:rsidR="00E4055B" w:rsidRDefault="00E4055B">
      <w:pPr>
        <w:rPr>
          <w:rFonts w:eastAsia="Times New Roman"/>
          <w:b/>
          <w:noProof/>
          <w:kern w:val="0"/>
          <w:sz w:val="24"/>
          <w:szCs w:val="24"/>
          <w14:ligatures w14:val="none"/>
        </w:rPr>
      </w:pPr>
      <w:r>
        <w:rPr>
          <w:rFonts w:eastAsia="Times New Roman"/>
          <w:b/>
          <w:noProof/>
          <w:kern w:val="0"/>
          <w:sz w:val="24"/>
          <w:szCs w:val="24"/>
          <w14:ligatures w14:val="none"/>
        </w:rPr>
        <w:br w:type="page"/>
      </w:r>
    </w:p>
    <w:p w14:paraId="3C07CDBA" w14:textId="6DD00012" w:rsidR="00093E29" w:rsidRPr="003A076A" w:rsidRDefault="00093E29" w:rsidP="003A076A">
      <w:pPr>
        <w:spacing w:after="0" w:line="480" w:lineRule="auto"/>
        <w:jc w:val="both"/>
        <w:rPr>
          <w:rFonts w:eastAsia="Times New Roman"/>
          <w:b/>
          <w:i/>
          <w:iCs/>
          <w:noProof/>
          <w:kern w:val="0"/>
          <w:sz w:val="24"/>
          <w:szCs w:val="24"/>
          <w14:ligatures w14:val="none"/>
        </w:rPr>
      </w:pPr>
      <w:r w:rsidRPr="003A076A">
        <w:rPr>
          <w:rFonts w:eastAsia="Times New Roman"/>
          <w:b/>
          <w:noProof/>
          <w:kern w:val="0"/>
          <w:sz w:val="24"/>
          <w:szCs w:val="24"/>
          <w14:ligatures w14:val="none"/>
        </w:rPr>
        <w:lastRenderedPageBreak/>
        <w:t>Supplementary Figure 1</w:t>
      </w:r>
      <w:r w:rsidR="00453BA5">
        <w:rPr>
          <w:rFonts w:eastAsia="Times New Roman"/>
          <w:b/>
          <w:noProof/>
          <w:kern w:val="0"/>
          <w:sz w:val="24"/>
          <w:szCs w:val="24"/>
          <w14:ligatures w14:val="none"/>
        </w:rPr>
        <w:t>4</w:t>
      </w:r>
      <w:r w:rsidRPr="003A076A">
        <w:rPr>
          <w:rFonts w:eastAsia="Times New Roman"/>
          <w:b/>
          <w:noProof/>
          <w:kern w:val="0"/>
          <w:sz w:val="24"/>
          <w:szCs w:val="24"/>
          <w14:ligatures w14:val="none"/>
        </w:rPr>
        <w:t>C</w:t>
      </w:r>
    </w:p>
    <w:p w14:paraId="126C3E8D" w14:textId="349AEC71" w:rsidR="00093E29" w:rsidRPr="003A076A" w:rsidRDefault="00093E29" w:rsidP="003A076A">
      <w:pPr>
        <w:spacing w:line="480" w:lineRule="auto"/>
        <w:jc w:val="both"/>
        <w:rPr>
          <w:i/>
          <w:iCs/>
          <w:sz w:val="24"/>
          <w:szCs w:val="24"/>
        </w:rPr>
      </w:pPr>
      <w:r w:rsidRPr="003A076A">
        <w:rPr>
          <w:noProof/>
          <w:sz w:val="24"/>
          <w:szCs w:val="24"/>
        </w:rPr>
        <w:drawing>
          <wp:anchor distT="0" distB="0" distL="114300" distR="114300" simplePos="0" relativeHeight="251744256" behindDoc="0" locked="0" layoutInCell="1" allowOverlap="1" wp14:anchorId="40BD691D" wp14:editId="70B3D720">
            <wp:simplePos x="0" y="0"/>
            <wp:positionH relativeFrom="column">
              <wp:posOffset>29845</wp:posOffset>
            </wp:positionH>
            <wp:positionV relativeFrom="paragraph">
              <wp:posOffset>407670</wp:posOffset>
            </wp:positionV>
            <wp:extent cx="5913120" cy="3331210"/>
            <wp:effectExtent l="0" t="0" r="0" b="2540"/>
            <wp:wrapTopAndBottom/>
            <wp:docPr id="1286029719" name="Picture 1" descr="A group of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29719" name="Picture 1" descr="A group of black and white text&#10;&#10;Description automatically generated"/>
                    <pic:cNvPicPr/>
                  </pic:nvPicPr>
                  <pic:blipFill>
                    <a:blip r:embed="rId57"/>
                    <a:stretch>
                      <a:fillRect/>
                    </a:stretch>
                  </pic:blipFill>
                  <pic:spPr>
                    <a:xfrm>
                      <a:off x="0" y="0"/>
                      <a:ext cx="5913120" cy="3331210"/>
                    </a:xfrm>
                    <a:prstGeom prst="rect">
                      <a:avLst/>
                    </a:prstGeom>
                  </pic:spPr>
                </pic:pic>
              </a:graphicData>
            </a:graphic>
            <wp14:sizeRelH relativeFrom="margin">
              <wp14:pctWidth>0</wp14:pctWidth>
            </wp14:sizeRelH>
            <wp14:sizeRelV relativeFrom="margin">
              <wp14:pctHeight>0</wp14:pctHeight>
            </wp14:sizeRelV>
          </wp:anchor>
        </w:drawing>
      </w:r>
      <w:r w:rsidRPr="003A076A">
        <w:rPr>
          <w:i/>
          <w:iCs/>
          <w:noProof/>
          <w:sz w:val="24"/>
          <w:szCs w:val="24"/>
        </w:rPr>
        <w:t>Regressions Predicting Social Outcomes from the PPM</w:t>
      </w:r>
      <w:r w:rsidRPr="003A076A">
        <w:rPr>
          <w:noProof/>
          <w:sz w:val="24"/>
          <w:szCs w:val="24"/>
        </w:rPr>
        <w:t xml:space="preserve"> </w:t>
      </w:r>
    </w:p>
    <w:p w14:paraId="574E021D" w14:textId="3EEE1020" w:rsidR="00C323ED" w:rsidRDefault="00093E29" w:rsidP="003A076A">
      <w:pPr>
        <w:spacing w:before="240" w:line="480" w:lineRule="auto"/>
        <w:jc w:val="both"/>
        <w:rPr>
          <w:sz w:val="24"/>
          <w:szCs w:val="24"/>
        </w:rPr>
      </w:pPr>
      <w:r w:rsidRPr="003A076A">
        <w:rPr>
          <w:i/>
          <w:iCs/>
          <w:sz w:val="24"/>
          <w:szCs w:val="24"/>
        </w:rPr>
        <w:t xml:space="preserve">Note. </w:t>
      </w:r>
      <w:r w:rsidRPr="003A076A">
        <w:rPr>
          <w:sz w:val="24"/>
          <w:szCs w:val="24"/>
        </w:rPr>
        <w:t xml:space="preserve">Error bars show 95% confidence intervals. </w:t>
      </w:r>
    </w:p>
    <w:p w14:paraId="4672CDE0" w14:textId="4A3749A2" w:rsidR="00D16EB3" w:rsidRDefault="00D16EB3" w:rsidP="00D16EB3">
      <w:pPr>
        <w:spacing w:before="240" w:line="240" w:lineRule="auto"/>
        <w:jc w:val="both"/>
        <w:rPr>
          <w:b/>
          <w:bCs/>
          <w:sz w:val="24"/>
          <w:szCs w:val="24"/>
        </w:rPr>
      </w:pPr>
    </w:p>
    <w:sectPr w:rsidR="00D16EB3">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6888E" w14:textId="77777777" w:rsidR="00922996" w:rsidRDefault="00922996" w:rsidP="00EE5621">
      <w:pPr>
        <w:spacing w:after="0" w:line="240" w:lineRule="auto"/>
      </w:pPr>
      <w:r>
        <w:separator/>
      </w:r>
    </w:p>
  </w:endnote>
  <w:endnote w:type="continuationSeparator" w:id="0">
    <w:p w14:paraId="0B8B4894" w14:textId="77777777" w:rsidR="00922996" w:rsidRDefault="00922996" w:rsidP="00EE5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075E" w14:textId="77777777" w:rsidR="00C56CEE" w:rsidRDefault="00C56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2561" w14:textId="77777777" w:rsidR="00C56CEE" w:rsidRDefault="00C56C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26D9" w14:textId="77777777" w:rsidR="00C56CEE" w:rsidRDefault="00C56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558DD" w14:textId="77777777" w:rsidR="00922996" w:rsidRDefault="00922996" w:rsidP="00EE5621">
      <w:pPr>
        <w:spacing w:after="0" w:line="240" w:lineRule="auto"/>
      </w:pPr>
      <w:r>
        <w:separator/>
      </w:r>
    </w:p>
  </w:footnote>
  <w:footnote w:type="continuationSeparator" w:id="0">
    <w:p w14:paraId="4807F9D7" w14:textId="77777777" w:rsidR="00922996" w:rsidRDefault="00922996" w:rsidP="00EE5621">
      <w:pPr>
        <w:spacing w:after="0" w:line="240" w:lineRule="auto"/>
      </w:pPr>
      <w:r>
        <w:continuationSeparator/>
      </w:r>
    </w:p>
  </w:footnote>
  <w:footnote w:id="1">
    <w:p w14:paraId="01BB79FC" w14:textId="6B78CBFC" w:rsidR="00EE5621" w:rsidRDefault="00EE5621" w:rsidP="00EE5621">
      <w:pPr>
        <w:pStyle w:val="FootnoteText"/>
        <w:spacing w:line="240" w:lineRule="auto"/>
        <w:ind w:firstLine="0"/>
      </w:pPr>
      <w:r w:rsidRPr="00CE1715">
        <w:rPr>
          <w:rStyle w:val="FootnoteReference"/>
        </w:rPr>
        <w:footnoteRef/>
      </w:r>
      <w:r>
        <w:t xml:space="preserve"> Note that there are two ways of defining persistence. One definition takes a lack of change in one’s stance towards an issue as persistence. According to this definition, both of the following cases would qualify as persistence: (</w:t>
      </w:r>
      <w:proofErr w:type="spellStart"/>
      <w:r>
        <w:t>i</w:t>
      </w:r>
      <w:proofErr w:type="spellEnd"/>
      <w:r>
        <w:t>) someone who agrees that abortion is immoral, faces disagreement, and keeps on thinking that abortion is immoral; (ii) someone who is agnostic about the morality of abortion, faces disagreement, and remains unsure of the right answer. However, there are reasons to think that these two cases involve very different psychological mechanisms: For example, someone who has not made up their mind about an issue likely perceives there being a balance of evidence about it, and may therefore find split public opinion uninformative. An alternative definition of persistence would require having a non-agnostic belief that remains unchanged post-disagreement. H</w:t>
      </w:r>
      <w:r w:rsidRPr="00004ED2">
        <w:t>ere</w:t>
      </w:r>
      <w:r>
        <w:t>,</w:t>
      </w:r>
      <w:r w:rsidRPr="00004ED2">
        <w:t xml:space="preserve"> </w:t>
      </w:r>
      <w:r>
        <w:t xml:space="preserve">we take this latter, more conservative definition of persistence, and eliminate participants who suspended judgment from analyses of persistence. Our initial, pre-registered approach to analyzing data from </w:t>
      </w:r>
      <w:r w:rsidR="002F58A4">
        <w:t>Studies</w:t>
      </w:r>
      <w:r>
        <w:t xml:space="preserve"> 1 and 2 used the former definition, and found the same key patterns of results as we report here. See our proceedings paper for these results </w:t>
      </w:r>
      <w:r>
        <w:fldChar w:fldCharType="begin"/>
      </w:r>
      <w:r>
        <w:instrText xml:space="preserve"> ADDIN ZOTERO_ITEM CSL_CITATION {"citationID":"iBs7czjq","properties":{"formattedCitation":"(Oktar &amp; Lombrozo, 2022)","plainCitation":"(Oktar &amp; Lombrozo, 2022)","noteIndex":1},"citationItems":[{"id":433,"uris":["http://zotero.org/users/8793492/items/KSS63FV8"],"itemData":{"id":433,"type":"article-journal","abstract":"People have a remarkable ability to remain steadfast in their beliefs in the face of large-scale disagreement. This has important consequences (e.g., societal polarization), yet its psychological underpinnings are poorly understood. In this paper, we answer foundational questions regarding belief persistence, from its prevalence to variability. Across two Experiments (N = 356, N = 354), we find that participants are aware of societal disagreement about controversial issues, yet overwhelmingly (~85%) do not question their views if asked to reflect on this disagreement. Both studies provide evidence that explanations for persistence vary across domains, with epistemic and meta-epistemic explanations among the most prevalent.","container-title":"Proceedings of the Annual Meeting of the Cognitive Science Society","issue":"44","language":"en","source":"escholarship.org","title":"Mechanisms of Belief Persistence in the Face of Societal Disagreement","URL":"https://escholarship.org/uc/item/3380n01h","volume":"44","author":[{"family":"Oktar","given":"Kerem"},{"family":"Lombrozo","given":"Tania"}],"accessed":{"date-parts":[["2022",12,30]]},"issued":{"date-parts":[["2022"]]}}}],"schema":"https://github.com/citation-style-language/schema/raw/master/csl-citation.json"} </w:instrText>
      </w:r>
      <w:r>
        <w:fldChar w:fldCharType="separate"/>
      </w:r>
      <w:r w:rsidRPr="00FB3AAD">
        <w:t>(Oktar &amp; Lombrozo, 2022)</w:t>
      </w:r>
      <w:r>
        <w:fldChar w:fldCharType="end"/>
      </w:r>
      <w:r>
        <w:t>.</w:t>
      </w:r>
    </w:p>
  </w:footnote>
  <w:footnote w:id="2">
    <w:p w14:paraId="10437ADD" w14:textId="77777777" w:rsidR="00EE5621" w:rsidRDefault="00EE5621" w:rsidP="00EE5621">
      <w:pPr>
        <w:pStyle w:val="FootnoteText"/>
        <w:spacing w:line="240" w:lineRule="auto"/>
        <w:ind w:firstLine="0"/>
      </w:pPr>
      <w:r w:rsidRPr="00CE1715">
        <w:rPr>
          <w:rStyle w:val="FootnoteReference"/>
        </w:rPr>
        <w:footnoteRef/>
      </w:r>
      <w:r>
        <w:t xml:space="preserve"> </w:t>
      </w:r>
      <w:r w:rsidRPr="00DF35D3">
        <w:t xml:space="preserve">The instructions provided to the coders are available in our </w:t>
      </w:r>
      <w:r>
        <w:t>repository as “E1_openended_codingrubric.doc.”</w:t>
      </w:r>
    </w:p>
  </w:footnote>
  <w:footnote w:id="3">
    <w:p w14:paraId="07CD1A40" w14:textId="77777777" w:rsidR="00EE5621" w:rsidRDefault="00EE5621" w:rsidP="00EE5621">
      <w:pPr>
        <w:pStyle w:val="FootnoteText"/>
        <w:spacing w:line="240" w:lineRule="auto"/>
        <w:ind w:firstLine="0"/>
      </w:pPr>
      <w:r w:rsidRPr="00CE1715">
        <w:rPr>
          <w:rStyle w:val="FootnoteReference"/>
        </w:rPr>
        <w:footnoteRef/>
      </w:r>
      <w:r>
        <w:t xml:space="preserve"> R</w:t>
      </w:r>
      <w:r w:rsidRPr="00355087">
        <w:t>eliability ratings were computed by assigning</w:t>
      </w:r>
      <w:r>
        <w:t xml:space="preserve"> explanations that fit multiple categories (4.7% of responses) to single categories.</w:t>
      </w:r>
    </w:p>
  </w:footnote>
  <w:footnote w:id="4">
    <w:p w14:paraId="354D882A" w14:textId="4CD72C72" w:rsidR="00EE5621" w:rsidRDefault="00EE5621" w:rsidP="008A4DF8">
      <w:pPr>
        <w:pStyle w:val="FootnoteText"/>
        <w:spacing w:line="240" w:lineRule="auto"/>
        <w:ind w:firstLine="0"/>
      </w:pPr>
      <w:r w:rsidRPr="00CE1715">
        <w:rPr>
          <w:rStyle w:val="FootnoteReference"/>
        </w:rPr>
        <w:footnoteRef/>
      </w:r>
      <w:r>
        <w:t xml:space="preserve"> Here were the differences: </w:t>
      </w:r>
      <w:r w:rsidR="009E3E16">
        <w:t xml:space="preserve">nine </w:t>
      </w:r>
      <w:r>
        <w:t>items were changed in the main study for syntactic clarity and to correct typos (e.g., one item in SE4 reads ‘all radioactivity is not man-made’; this was changed to ‘not all radioactivity is man-made’ in the main study); 6 religious items were changed in the main study to focus less on Christian faiths and capture a broader set of spiritual questions (e.g., one item removed from SE4 reads ‘</w:t>
      </w:r>
      <w:r w:rsidRPr="002749A7">
        <w:t>Catholic priests should not be able to get married</w:t>
      </w:r>
      <w:r>
        <w:t>’; this was replaced with ‘</w:t>
      </w:r>
      <w:r w:rsidRPr="002749A7">
        <w:t>people only have a physical body, and no soul or spirit</w:t>
      </w:r>
      <w:r>
        <w:t>’), and one political item on Biden’s spending plan was replaced in the main study with an item about voting rights because the spending plan item had become outdated. Both sets of items can be found in our OSF repository.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F564" w14:textId="77777777" w:rsidR="00C56CEE" w:rsidRDefault="00C56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072A" w14:textId="77777777" w:rsidR="00C56CEE" w:rsidRDefault="00C56C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64FA" w14:textId="77777777" w:rsidR="00C56CEE" w:rsidRDefault="00C56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A522C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86043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13AF42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14CFB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D2CE6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458626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094148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D48C6E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F0A23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F1CFD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4E724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singleLevel"/>
    <w:tmpl w:val="00000000"/>
    <w:lvl w:ilvl="0">
      <w:start w:val="1"/>
      <w:numFmt w:val="upperRoman"/>
      <w:lvlText w:val="(%1)"/>
      <w:lvlJc w:val="left"/>
      <w:pPr>
        <w:tabs>
          <w:tab w:val="num" w:pos="720"/>
        </w:tabs>
        <w:ind w:left="720" w:hanging="720"/>
      </w:pPr>
      <w:rPr>
        <w:rFonts w:hint="default"/>
      </w:rPr>
    </w:lvl>
  </w:abstractNum>
  <w:abstractNum w:abstractNumId="12" w15:restartNumberingAfterBreak="0">
    <w:nsid w:val="01250E22"/>
    <w:multiLevelType w:val="hybridMultilevel"/>
    <w:tmpl w:val="DED880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47CC1"/>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2F2300"/>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831487"/>
    <w:multiLevelType w:val="hybridMultilevel"/>
    <w:tmpl w:val="F5844998"/>
    <w:lvl w:ilvl="0" w:tplc="3B161A44">
      <w:start w:val="2"/>
      <w:numFmt w:val="bullet"/>
      <w:lvlText w:val="-"/>
      <w:lvlJc w:val="left"/>
      <w:pPr>
        <w:ind w:left="1080" w:hanging="360"/>
      </w:pPr>
      <w:rPr>
        <w:rFonts w:ascii="Times New Roman" w:eastAsia="Time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C618D"/>
    <w:multiLevelType w:val="hybridMultilevel"/>
    <w:tmpl w:val="D4125F2C"/>
    <w:lvl w:ilvl="0" w:tplc="E30A7682">
      <w:start w:val="2"/>
      <w:numFmt w:val="bullet"/>
      <w:lvlText w:val="-"/>
      <w:lvlJc w:val="left"/>
      <w:pPr>
        <w:ind w:left="1080" w:hanging="360"/>
      </w:pPr>
      <w:rPr>
        <w:rFonts w:ascii="Times New Roman" w:eastAsia="Time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34362"/>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877F50"/>
    <w:multiLevelType w:val="hybridMultilevel"/>
    <w:tmpl w:val="74D484B8"/>
    <w:lvl w:ilvl="0" w:tplc="632AB81A">
      <w:start w:val="5"/>
      <w:numFmt w:val="bullet"/>
      <w:lvlText w:val="-"/>
      <w:lvlJc w:val="left"/>
      <w:pPr>
        <w:ind w:left="541" w:hanging="360"/>
      </w:pPr>
      <w:rPr>
        <w:rFonts w:ascii="Times New Roman" w:eastAsia="Times" w:hAnsi="Times New Roman" w:cs="Times New Roman" w:hint="default"/>
      </w:rPr>
    </w:lvl>
    <w:lvl w:ilvl="1" w:tplc="04090003" w:tentative="1">
      <w:start w:val="1"/>
      <w:numFmt w:val="bullet"/>
      <w:lvlText w:val="o"/>
      <w:lvlJc w:val="left"/>
      <w:pPr>
        <w:ind w:left="1261" w:hanging="360"/>
      </w:pPr>
      <w:rPr>
        <w:rFonts w:ascii="Courier New" w:hAnsi="Courier New" w:cs="Courier New" w:hint="default"/>
      </w:rPr>
    </w:lvl>
    <w:lvl w:ilvl="2" w:tplc="04090005" w:tentative="1">
      <w:start w:val="1"/>
      <w:numFmt w:val="bullet"/>
      <w:lvlText w:val=""/>
      <w:lvlJc w:val="left"/>
      <w:pPr>
        <w:ind w:left="1981" w:hanging="360"/>
      </w:pPr>
      <w:rPr>
        <w:rFonts w:ascii="Wingdings" w:hAnsi="Wingdings" w:hint="default"/>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19" w15:restartNumberingAfterBreak="0">
    <w:nsid w:val="12D65EB0"/>
    <w:multiLevelType w:val="hybridMultilevel"/>
    <w:tmpl w:val="B042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8B2F13"/>
    <w:multiLevelType w:val="hybridMultilevel"/>
    <w:tmpl w:val="89E6C748"/>
    <w:lvl w:ilvl="0" w:tplc="79AE8332">
      <w:start w:val="1"/>
      <w:numFmt w:val="decimal"/>
      <w:lvlText w:val="%1)"/>
      <w:lvlJc w:val="left"/>
      <w:pPr>
        <w:ind w:left="541" w:hanging="360"/>
      </w:pPr>
      <w:rPr>
        <w:rFonts w:hint="default"/>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21" w15:restartNumberingAfterBreak="0">
    <w:nsid w:val="1DC30282"/>
    <w:multiLevelType w:val="multilevel"/>
    <w:tmpl w:val="AEB4A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796E55"/>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A62BD2"/>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F26C68"/>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7A51D5"/>
    <w:multiLevelType w:val="hybridMultilevel"/>
    <w:tmpl w:val="4212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8E4D60"/>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931047"/>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015569"/>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9A08C4"/>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032D41"/>
    <w:multiLevelType w:val="hybridMultilevel"/>
    <w:tmpl w:val="C728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F724B6"/>
    <w:multiLevelType w:val="hybridMultilevel"/>
    <w:tmpl w:val="0896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C911C0"/>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5770B0"/>
    <w:multiLevelType w:val="hybridMultilevel"/>
    <w:tmpl w:val="B6A6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D00288"/>
    <w:multiLevelType w:val="hybridMultilevel"/>
    <w:tmpl w:val="77E62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E20B61"/>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527F4D"/>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EE35BD"/>
    <w:multiLevelType w:val="multilevel"/>
    <w:tmpl w:val="BA389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0D1083"/>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4B0569"/>
    <w:multiLevelType w:val="hybridMultilevel"/>
    <w:tmpl w:val="776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753FB"/>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572CC8"/>
    <w:multiLevelType w:val="hybridMultilevel"/>
    <w:tmpl w:val="65726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66729C"/>
    <w:multiLevelType w:val="hybridMultilevel"/>
    <w:tmpl w:val="0436DC14"/>
    <w:lvl w:ilvl="0" w:tplc="6E180EB2">
      <w:start w:val="2"/>
      <w:numFmt w:val="bullet"/>
      <w:lvlText w:val=""/>
      <w:lvlJc w:val="left"/>
      <w:pPr>
        <w:ind w:left="1080" w:hanging="360"/>
      </w:pPr>
      <w:rPr>
        <w:rFonts w:ascii="Wingdings" w:eastAsia="Times"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6FE474E"/>
    <w:multiLevelType w:val="multilevel"/>
    <w:tmpl w:val="6FFA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4C63B8"/>
    <w:multiLevelType w:val="hybridMultilevel"/>
    <w:tmpl w:val="F820A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3198506">
    <w:abstractNumId w:val="31"/>
  </w:num>
  <w:num w:numId="2" w16cid:durableId="1852721831">
    <w:abstractNumId w:val="11"/>
  </w:num>
  <w:num w:numId="3" w16cid:durableId="987133321">
    <w:abstractNumId w:val="10"/>
  </w:num>
  <w:num w:numId="4" w16cid:durableId="1473593367">
    <w:abstractNumId w:val="8"/>
  </w:num>
  <w:num w:numId="5" w16cid:durableId="23866981">
    <w:abstractNumId w:val="7"/>
  </w:num>
  <w:num w:numId="6" w16cid:durableId="318389822">
    <w:abstractNumId w:val="6"/>
  </w:num>
  <w:num w:numId="7" w16cid:durableId="93521302">
    <w:abstractNumId w:val="5"/>
  </w:num>
  <w:num w:numId="8" w16cid:durableId="222568105">
    <w:abstractNumId w:val="9"/>
  </w:num>
  <w:num w:numId="9" w16cid:durableId="1838689623">
    <w:abstractNumId w:val="4"/>
  </w:num>
  <w:num w:numId="10" w16cid:durableId="702175474">
    <w:abstractNumId w:val="3"/>
  </w:num>
  <w:num w:numId="11" w16cid:durableId="48919334">
    <w:abstractNumId w:val="2"/>
  </w:num>
  <w:num w:numId="12" w16cid:durableId="1041396080">
    <w:abstractNumId w:val="1"/>
  </w:num>
  <w:num w:numId="13" w16cid:durableId="727534634">
    <w:abstractNumId w:val="0"/>
  </w:num>
  <w:num w:numId="14" w16cid:durableId="814638400">
    <w:abstractNumId w:val="27"/>
  </w:num>
  <w:num w:numId="15" w16cid:durableId="1302078959">
    <w:abstractNumId w:val="37"/>
    <w:lvlOverride w:ilvl="0">
      <w:lvl w:ilvl="0">
        <w:numFmt w:val="decimal"/>
        <w:lvlText w:val="%1."/>
        <w:lvlJc w:val="left"/>
      </w:lvl>
    </w:lvlOverride>
  </w:num>
  <w:num w:numId="16" w16cid:durableId="665061609">
    <w:abstractNumId w:val="37"/>
    <w:lvlOverride w:ilvl="0">
      <w:lvl w:ilvl="0">
        <w:numFmt w:val="decimal"/>
        <w:lvlText w:val="%1."/>
        <w:lvlJc w:val="left"/>
      </w:lvl>
    </w:lvlOverride>
  </w:num>
  <w:num w:numId="17" w16cid:durableId="251473831">
    <w:abstractNumId w:val="21"/>
    <w:lvlOverride w:ilvl="0">
      <w:lvl w:ilvl="0">
        <w:numFmt w:val="decimal"/>
        <w:lvlText w:val="%1."/>
        <w:lvlJc w:val="left"/>
      </w:lvl>
    </w:lvlOverride>
  </w:num>
  <w:num w:numId="18" w16cid:durableId="1106578436">
    <w:abstractNumId w:val="21"/>
    <w:lvlOverride w:ilvl="0">
      <w:lvl w:ilvl="0">
        <w:numFmt w:val="decimal"/>
        <w:lvlText w:val="%1."/>
        <w:lvlJc w:val="left"/>
      </w:lvl>
    </w:lvlOverride>
  </w:num>
  <w:num w:numId="19" w16cid:durableId="1583876412">
    <w:abstractNumId w:val="24"/>
  </w:num>
  <w:num w:numId="20" w16cid:durableId="1650020144">
    <w:abstractNumId w:val="28"/>
  </w:num>
  <w:num w:numId="21" w16cid:durableId="773676022">
    <w:abstractNumId w:val="35"/>
  </w:num>
  <w:num w:numId="22" w16cid:durableId="1164585939">
    <w:abstractNumId w:val="29"/>
  </w:num>
  <w:num w:numId="23" w16cid:durableId="1825663298">
    <w:abstractNumId w:val="13"/>
  </w:num>
  <w:num w:numId="24" w16cid:durableId="1776171295">
    <w:abstractNumId w:val="23"/>
  </w:num>
  <w:num w:numId="25" w16cid:durableId="582682604">
    <w:abstractNumId w:val="43"/>
  </w:num>
  <w:num w:numId="26" w16cid:durableId="471019325">
    <w:abstractNumId w:val="14"/>
  </w:num>
  <w:num w:numId="27" w16cid:durableId="2142578068">
    <w:abstractNumId w:val="17"/>
  </w:num>
  <w:num w:numId="28" w16cid:durableId="1591740277">
    <w:abstractNumId w:val="36"/>
  </w:num>
  <w:num w:numId="29" w16cid:durableId="1237547894">
    <w:abstractNumId w:val="26"/>
  </w:num>
  <w:num w:numId="30" w16cid:durableId="685638992">
    <w:abstractNumId w:val="22"/>
  </w:num>
  <w:num w:numId="31" w16cid:durableId="1884635683">
    <w:abstractNumId w:val="40"/>
  </w:num>
  <w:num w:numId="32" w16cid:durableId="2035767208">
    <w:abstractNumId w:val="32"/>
  </w:num>
  <w:num w:numId="33" w16cid:durableId="2128500035">
    <w:abstractNumId w:val="38"/>
  </w:num>
  <w:num w:numId="34" w16cid:durableId="1052075676">
    <w:abstractNumId w:val="18"/>
  </w:num>
  <w:num w:numId="35" w16cid:durableId="1281188493">
    <w:abstractNumId w:val="20"/>
  </w:num>
  <w:num w:numId="36" w16cid:durableId="391462221">
    <w:abstractNumId w:val="15"/>
  </w:num>
  <w:num w:numId="37" w16cid:durableId="1755741631">
    <w:abstractNumId w:val="34"/>
  </w:num>
  <w:num w:numId="38" w16cid:durableId="1464350943">
    <w:abstractNumId w:val="44"/>
  </w:num>
  <w:num w:numId="39" w16cid:durableId="173226493">
    <w:abstractNumId w:val="39"/>
  </w:num>
  <w:num w:numId="40" w16cid:durableId="1879513761">
    <w:abstractNumId w:val="33"/>
  </w:num>
  <w:num w:numId="41" w16cid:durableId="1066883139">
    <w:abstractNumId w:val="41"/>
  </w:num>
  <w:num w:numId="42" w16cid:durableId="1270433684">
    <w:abstractNumId w:val="12"/>
  </w:num>
  <w:num w:numId="43" w16cid:durableId="962081428">
    <w:abstractNumId w:val="30"/>
  </w:num>
  <w:num w:numId="44" w16cid:durableId="551774720">
    <w:abstractNumId w:val="19"/>
  </w:num>
  <w:num w:numId="45" w16cid:durableId="1492983343">
    <w:abstractNumId w:val="25"/>
  </w:num>
  <w:num w:numId="46" w16cid:durableId="490413354">
    <w:abstractNumId w:val="42"/>
  </w:num>
  <w:num w:numId="47" w16cid:durableId="1795094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DD"/>
    <w:rsid w:val="0001276D"/>
    <w:rsid w:val="00031103"/>
    <w:rsid w:val="00051B60"/>
    <w:rsid w:val="000627C3"/>
    <w:rsid w:val="00071357"/>
    <w:rsid w:val="00093E29"/>
    <w:rsid w:val="000D5F1A"/>
    <w:rsid w:val="000E1F85"/>
    <w:rsid w:val="0010066A"/>
    <w:rsid w:val="00110A0E"/>
    <w:rsid w:val="00132336"/>
    <w:rsid w:val="0014619C"/>
    <w:rsid w:val="00172DD9"/>
    <w:rsid w:val="00192878"/>
    <w:rsid w:val="001A40AD"/>
    <w:rsid w:val="001A4D10"/>
    <w:rsid w:val="001B60F3"/>
    <w:rsid w:val="001D0774"/>
    <w:rsid w:val="001D097B"/>
    <w:rsid w:val="001D60EE"/>
    <w:rsid w:val="001E30C7"/>
    <w:rsid w:val="00220687"/>
    <w:rsid w:val="00235C81"/>
    <w:rsid w:val="00277FBB"/>
    <w:rsid w:val="0029566E"/>
    <w:rsid w:val="002B4E94"/>
    <w:rsid w:val="002F58A4"/>
    <w:rsid w:val="002F6138"/>
    <w:rsid w:val="003065E4"/>
    <w:rsid w:val="003163D3"/>
    <w:rsid w:val="00317303"/>
    <w:rsid w:val="003375C7"/>
    <w:rsid w:val="003441A0"/>
    <w:rsid w:val="0036624E"/>
    <w:rsid w:val="00380B98"/>
    <w:rsid w:val="00394556"/>
    <w:rsid w:val="003A076A"/>
    <w:rsid w:val="003A084B"/>
    <w:rsid w:val="003A5AFE"/>
    <w:rsid w:val="003B34BB"/>
    <w:rsid w:val="003E25BF"/>
    <w:rsid w:val="003E655D"/>
    <w:rsid w:val="00436723"/>
    <w:rsid w:val="00453BA5"/>
    <w:rsid w:val="00473468"/>
    <w:rsid w:val="004844E5"/>
    <w:rsid w:val="00484772"/>
    <w:rsid w:val="0048799B"/>
    <w:rsid w:val="004C3E46"/>
    <w:rsid w:val="004C52F4"/>
    <w:rsid w:val="004E750A"/>
    <w:rsid w:val="005001F9"/>
    <w:rsid w:val="00501141"/>
    <w:rsid w:val="00507C59"/>
    <w:rsid w:val="00512A33"/>
    <w:rsid w:val="0053071C"/>
    <w:rsid w:val="0056082D"/>
    <w:rsid w:val="00570CA7"/>
    <w:rsid w:val="00580CB1"/>
    <w:rsid w:val="00591181"/>
    <w:rsid w:val="005E7A56"/>
    <w:rsid w:val="005F19FD"/>
    <w:rsid w:val="00604C15"/>
    <w:rsid w:val="0064086C"/>
    <w:rsid w:val="0066088E"/>
    <w:rsid w:val="00683DBB"/>
    <w:rsid w:val="00694827"/>
    <w:rsid w:val="006B4A8C"/>
    <w:rsid w:val="006C09AE"/>
    <w:rsid w:val="006E0ABD"/>
    <w:rsid w:val="006E36FD"/>
    <w:rsid w:val="0071323F"/>
    <w:rsid w:val="00725F1B"/>
    <w:rsid w:val="00730125"/>
    <w:rsid w:val="007B4DC1"/>
    <w:rsid w:val="007E4229"/>
    <w:rsid w:val="007F08B3"/>
    <w:rsid w:val="008306B3"/>
    <w:rsid w:val="00832C3B"/>
    <w:rsid w:val="00864CF3"/>
    <w:rsid w:val="0088181F"/>
    <w:rsid w:val="008A4DF8"/>
    <w:rsid w:val="009004B7"/>
    <w:rsid w:val="00920103"/>
    <w:rsid w:val="00922996"/>
    <w:rsid w:val="009478B6"/>
    <w:rsid w:val="00976081"/>
    <w:rsid w:val="009A6AA1"/>
    <w:rsid w:val="009A7014"/>
    <w:rsid w:val="009C1A43"/>
    <w:rsid w:val="009C29E3"/>
    <w:rsid w:val="009D689C"/>
    <w:rsid w:val="009E3E16"/>
    <w:rsid w:val="00A37175"/>
    <w:rsid w:val="00A902D7"/>
    <w:rsid w:val="00AE6FD1"/>
    <w:rsid w:val="00AF7345"/>
    <w:rsid w:val="00AF7E38"/>
    <w:rsid w:val="00B00D87"/>
    <w:rsid w:val="00B06ADE"/>
    <w:rsid w:val="00B4032D"/>
    <w:rsid w:val="00B40F8F"/>
    <w:rsid w:val="00B7700A"/>
    <w:rsid w:val="00BB2516"/>
    <w:rsid w:val="00BE2CDA"/>
    <w:rsid w:val="00BF3B20"/>
    <w:rsid w:val="00BF3EB4"/>
    <w:rsid w:val="00C02E6F"/>
    <w:rsid w:val="00C0745C"/>
    <w:rsid w:val="00C323ED"/>
    <w:rsid w:val="00C34AFB"/>
    <w:rsid w:val="00C34B81"/>
    <w:rsid w:val="00C4679A"/>
    <w:rsid w:val="00C50395"/>
    <w:rsid w:val="00C54327"/>
    <w:rsid w:val="00C56CEE"/>
    <w:rsid w:val="00C66C71"/>
    <w:rsid w:val="00C75A4D"/>
    <w:rsid w:val="00C8050C"/>
    <w:rsid w:val="00C84CFF"/>
    <w:rsid w:val="00CB486B"/>
    <w:rsid w:val="00CC004A"/>
    <w:rsid w:val="00CD0DAD"/>
    <w:rsid w:val="00CD3FE9"/>
    <w:rsid w:val="00CE1715"/>
    <w:rsid w:val="00D039F4"/>
    <w:rsid w:val="00D16EB3"/>
    <w:rsid w:val="00D269A8"/>
    <w:rsid w:val="00D52B51"/>
    <w:rsid w:val="00D70EB3"/>
    <w:rsid w:val="00D830A4"/>
    <w:rsid w:val="00D842A7"/>
    <w:rsid w:val="00D84752"/>
    <w:rsid w:val="00DB2897"/>
    <w:rsid w:val="00DD2021"/>
    <w:rsid w:val="00DD2A92"/>
    <w:rsid w:val="00E22D2D"/>
    <w:rsid w:val="00E4055B"/>
    <w:rsid w:val="00E743B0"/>
    <w:rsid w:val="00EC64FB"/>
    <w:rsid w:val="00EE41A1"/>
    <w:rsid w:val="00EE5621"/>
    <w:rsid w:val="00F2680D"/>
    <w:rsid w:val="00F33AAD"/>
    <w:rsid w:val="00F44BDD"/>
    <w:rsid w:val="00F56109"/>
    <w:rsid w:val="00F7116B"/>
    <w:rsid w:val="00F739D0"/>
    <w:rsid w:val="00F82D59"/>
    <w:rsid w:val="00FD0648"/>
    <w:rsid w:val="00FF082F"/>
    <w:rsid w:val="00FF5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6BD3A"/>
  <w15:docId w15:val="{F359DF00-3864-47D9-9B1B-129AFBB2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44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F44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F44BD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44BD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44BD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44BD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44BD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44BD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44BD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4B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F44B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F44BD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F44BD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44BD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44BD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44BD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44BD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44BDD"/>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F44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44B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4BD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4BD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44BDD"/>
    <w:pPr>
      <w:spacing w:before="160"/>
      <w:jc w:val="center"/>
    </w:pPr>
    <w:rPr>
      <w:i/>
      <w:iCs/>
      <w:color w:val="404040" w:themeColor="text1" w:themeTint="BF"/>
    </w:rPr>
  </w:style>
  <w:style w:type="character" w:customStyle="1" w:styleId="QuoteChar">
    <w:name w:val="Quote Char"/>
    <w:basedOn w:val="DefaultParagraphFont"/>
    <w:link w:val="Quote"/>
    <w:uiPriority w:val="29"/>
    <w:rsid w:val="00F44BDD"/>
    <w:rPr>
      <w:i/>
      <w:iCs/>
      <w:color w:val="404040" w:themeColor="text1" w:themeTint="BF"/>
    </w:rPr>
  </w:style>
  <w:style w:type="paragraph" w:styleId="ListParagraph">
    <w:name w:val="List Paragraph"/>
    <w:basedOn w:val="Normal"/>
    <w:uiPriority w:val="34"/>
    <w:qFormat/>
    <w:rsid w:val="00F44BDD"/>
    <w:pPr>
      <w:ind w:left="720"/>
      <w:contextualSpacing/>
    </w:pPr>
  </w:style>
  <w:style w:type="character" w:styleId="IntenseEmphasis">
    <w:name w:val="Intense Emphasis"/>
    <w:basedOn w:val="DefaultParagraphFont"/>
    <w:uiPriority w:val="21"/>
    <w:qFormat/>
    <w:rsid w:val="00F44BDD"/>
    <w:rPr>
      <w:i/>
      <w:iCs/>
      <w:color w:val="0F4761" w:themeColor="accent1" w:themeShade="BF"/>
    </w:rPr>
  </w:style>
  <w:style w:type="paragraph" w:styleId="IntenseQuote">
    <w:name w:val="Intense Quote"/>
    <w:basedOn w:val="Normal"/>
    <w:next w:val="Normal"/>
    <w:link w:val="IntenseQuoteChar"/>
    <w:uiPriority w:val="30"/>
    <w:qFormat/>
    <w:rsid w:val="00F44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BDD"/>
    <w:rPr>
      <w:i/>
      <w:iCs/>
      <w:color w:val="0F4761" w:themeColor="accent1" w:themeShade="BF"/>
    </w:rPr>
  </w:style>
  <w:style w:type="character" w:styleId="IntenseReference">
    <w:name w:val="Intense Reference"/>
    <w:basedOn w:val="DefaultParagraphFont"/>
    <w:uiPriority w:val="32"/>
    <w:qFormat/>
    <w:rsid w:val="00F44BDD"/>
    <w:rPr>
      <w:b/>
      <w:bCs/>
      <w:smallCaps/>
      <w:color w:val="0F4761" w:themeColor="accent1" w:themeShade="BF"/>
      <w:spacing w:val="5"/>
    </w:rPr>
  </w:style>
  <w:style w:type="paragraph" w:styleId="NormalWeb">
    <w:name w:val="Normal (Web)"/>
    <w:basedOn w:val="Normal"/>
    <w:uiPriority w:val="99"/>
    <w:unhideWhenUsed/>
    <w:rsid w:val="0036624E"/>
    <w:pPr>
      <w:spacing w:before="100" w:beforeAutospacing="1" w:after="100" w:afterAutospacing="1" w:line="240" w:lineRule="auto"/>
    </w:pPr>
    <w:rPr>
      <w:rFonts w:eastAsia="Times New Roman"/>
      <w:kern w:val="0"/>
      <w:sz w:val="24"/>
      <w:szCs w:val="24"/>
      <w14:ligatures w14:val="none"/>
    </w:rPr>
  </w:style>
  <w:style w:type="character" w:styleId="CommentReference">
    <w:name w:val="annotation reference"/>
    <w:basedOn w:val="DefaultParagraphFont"/>
    <w:uiPriority w:val="99"/>
    <w:semiHidden/>
    <w:unhideWhenUsed/>
    <w:rsid w:val="00730125"/>
    <w:rPr>
      <w:sz w:val="16"/>
      <w:szCs w:val="16"/>
    </w:rPr>
  </w:style>
  <w:style w:type="paragraph" w:styleId="CommentText">
    <w:name w:val="annotation text"/>
    <w:basedOn w:val="Normal"/>
    <w:link w:val="CommentTextChar"/>
    <w:uiPriority w:val="99"/>
    <w:unhideWhenUsed/>
    <w:rsid w:val="00730125"/>
    <w:pPr>
      <w:spacing w:line="240" w:lineRule="auto"/>
    </w:pPr>
    <w:rPr>
      <w:sz w:val="20"/>
      <w:szCs w:val="20"/>
    </w:rPr>
  </w:style>
  <w:style w:type="character" w:customStyle="1" w:styleId="CommentTextChar">
    <w:name w:val="Comment Text Char"/>
    <w:basedOn w:val="DefaultParagraphFont"/>
    <w:link w:val="CommentText"/>
    <w:uiPriority w:val="99"/>
    <w:rsid w:val="00730125"/>
    <w:rPr>
      <w:sz w:val="20"/>
      <w:szCs w:val="20"/>
    </w:rPr>
  </w:style>
  <w:style w:type="paragraph" w:styleId="CommentSubject">
    <w:name w:val="annotation subject"/>
    <w:basedOn w:val="CommentText"/>
    <w:next w:val="CommentText"/>
    <w:link w:val="CommentSubjectChar"/>
    <w:uiPriority w:val="99"/>
    <w:semiHidden/>
    <w:unhideWhenUsed/>
    <w:rsid w:val="00730125"/>
    <w:rPr>
      <w:b/>
      <w:bCs/>
    </w:rPr>
  </w:style>
  <w:style w:type="character" w:customStyle="1" w:styleId="CommentSubjectChar">
    <w:name w:val="Comment Subject Char"/>
    <w:basedOn w:val="CommentTextChar"/>
    <w:link w:val="CommentSubject"/>
    <w:uiPriority w:val="99"/>
    <w:semiHidden/>
    <w:rsid w:val="00730125"/>
    <w:rPr>
      <w:b/>
      <w:bCs/>
      <w:sz w:val="20"/>
      <w:szCs w:val="20"/>
    </w:rPr>
  </w:style>
  <w:style w:type="numbering" w:customStyle="1" w:styleId="NoList1">
    <w:name w:val="No List1"/>
    <w:next w:val="NoList"/>
    <w:uiPriority w:val="99"/>
    <w:semiHidden/>
    <w:unhideWhenUsed/>
    <w:rsid w:val="00EE5621"/>
  </w:style>
  <w:style w:type="numbering" w:customStyle="1" w:styleId="NoList11">
    <w:name w:val="No List11"/>
    <w:next w:val="NoList"/>
    <w:uiPriority w:val="99"/>
    <w:semiHidden/>
    <w:unhideWhenUsed/>
    <w:rsid w:val="00EE5621"/>
  </w:style>
  <w:style w:type="paragraph" w:styleId="BalloonText">
    <w:name w:val="Balloon Text"/>
    <w:basedOn w:val="Normal"/>
    <w:link w:val="BalloonTextChar"/>
    <w:uiPriority w:val="99"/>
    <w:semiHidden/>
    <w:unhideWhenUsed/>
    <w:rsid w:val="00EE5621"/>
    <w:pPr>
      <w:spacing w:after="0" w:line="480" w:lineRule="auto"/>
      <w:ind w:firstLine="720"/>
      <w:jc w:val="both"/>
    </w:pPr>
    <w:rPr>
      <w:rFonts w:ascii="Segoe UI" w:eastAsia="Times"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EE5621"/>
    <w:rPr>
      <w:rFonts w:ascii="Segoe UI" w:eastAsia="Times" w:hAnsi="Segoe UI" w:cs="Segoe UI"/>
      <w:kern w:val="0"/>
      <w:sz w:val="18"/>
      <w:szCs w:val="18"/>
      <w14:ligatures w14:val="none"/>
    </w:rPr>
  </w:style>
  <w:style w:type="paragraph" w:customStyle="1" w:styleId="NormalSectionStart">
    <w:name w:val="Normal Section Start"/>
    <w:basedOn w:val="Normal"/>
    <w:next w:val="Normal"/>
    <w:rsid w:val="00EE5621"/>
    <w:pPr>
      <w:spacing w:after="0" w:line="480" w:lineRule="auto"/>
      <w:jc w:val="both"/>
    </w:pPr>
    <w:rPr>
      <w:rFonts w:eastAsia="Times New Roman"/>
      <w:kern w:val="0"/>
      <w:sz w:val="24"/>
      <w:szCs w:val="24"/>
      <w14:ligatures w14:val="none"/>
    </w:rPr>
  </w:style>
  <w:style w:type="paragraph" w:customStyle="1" w:styleId="ntranscript">
    <w:name w:val="ntranscript"/>
    <w:basedOn w:val="Normal"/>
    <w:rsid w:val="00EE5621"/>
    <w:pPr>
      <w:tabs>
        <w:tab w:val="left" w:pos="360"/>
      </w:tabs>
      <w:spacing w:after="0" w:line="480" w:lineRule="auto"/>
      <w:ind w:left="1440" w:hanging="1440"/>
      <w:jc w:val="both"/>
    </w:pPr>
    <w:rPr>
      <w:rFonts w:ascii="Palatino" w:eastAsia="Times" w:hAnsi="Palatino"/>
      <w:kern w:val="0"/>
      <w:sz w:val="24"/>
      <w:szCs w:val="24"/>
      <w14:ligatures w14:val="none"/>
    </w:rPr>
  </w:style>
  <w:style w:type="paragraph" w:styleId="FootnoteText">
    <w:name w:val="footnote text"/>
    <w:basedOn w:val="Normal"/>
    <w:link w:val="FootnoteTextChar"/>
    <w:uiPriority w:val="99"/>
    <w:semiHidden/>
    <w:rsid w:val="00EE5621"/>
    <w:pPr>
      <w:spacing w:after="0" w:line="480" w:lineRule="auto"/>
      <w:ind w:firstLine="720"/>
      <w:jc w:val="both"/>
    </w:pPr>
    <w:rPr>
      <w:rFonts w:eastAsia="Times"/>
      <w:kern w:val="0"/>
      <w:sz w:val="18"/>
      <w:szCs w:val="24"/>
      <w14:ligatures w14:val="none"/>
    </w:rPr>
  </w:style>
  <w:style w:type="character" w:customStyle="1" w:styleId="FootnoteTextChar">
    <w:name w:val="Footnote Text Char"/>
    <w:basedOn w:val="DefaultParagraphFont"/>
    <w:link w:val="FootnoteText"/>
    <w:uiPriority w:val="99"/>
    <w:semiHidden/>
    <w:rsid w:val="00EE5621"/>
    <w:rPr>
      <w:rFonts w:eastAsia="Times"/>
      <w:kern w:val="0"/>
      <w:sz w:val="18"/>
      <w:szCs w:val="24"/>
      <w14:ligatures w14:val="none"/>
    </w:rPr>
  </w:style>
  <w:style w:type="character" w:styleId="FootnoteReference">
    <w:name w:val="footnote reference"/>
    <w:semiHidden/>
    <w:rsid w:val="00EE5621"/>
    <w:rPr>
      <w:vertAlign w:val="superscript"/>
    </w:rPr>
  </w:style>
  <w:style w:type="paragraph" w:customStyle="1" w:styleId="Figure">
    <w:name w:val="Figure"/>
    <w:basedOn w:val="NormalSectionStart"/>
    <w:rsid w:val="00EE5621"/>
    <w:pPr>
      <w:ind w:firstLine="187"/>
      <w:jc w:val="center"/>
    </w:pPr>
  </w:style>
  <w:style w:type="paragraph" w:customStyle="1" w:styleId="NormalHeading3">
    <w:name w:val="Normal Heading 3"/>
    <w:basedOn w:val="NormalSectionStart"/>
    <w:next w:val="Normal"/>
    <w:rsid w:val="00EE5621"/>
    <w:pPr>
      <w:spacing w:before="240"/>
    </w:pPr>
  </w:style>
  <w:style w:type="paragraph" w:customStyle="1" w:styleId="TableContent">
    <w:name w:val="Table Content"/>
    <w:basedOn w:val="NormalSectionStart"/>
    <w:rsid w:val="00EE5621"/>
  </w:style>
  <w:style w:type="paragraph" w:customStyle="1" w:styleId="Reference">
    <w:name w:val="Reference"/>
    <w:basedOn w:val="Normal"/>
    <w:rsid w:val="00EE5621"/>
    <w:pPr>
      <w:spacing w:after="0" w:line="480" w:lineRule="auto"/>
      <w:ind w:left="181" w:hanging="181"/>
      <w:jc w:val="both"/>
    </w:pPr>
    <w:rPr>
      <w:rFonts w:eastAsia="Times New Roman"/>
      <w:kern w:val="0"/>
      <w:sz w:val="24"/>
      <w:szCs w:val="24"/>
      <w14:ligatures w14:val="none"/>
    </w:rPr>
  </w:style>
  <w:style w:type="paragraph" w:styleId="DocumentMap">
    <w:name w:val="Document Map"/>
    <w:basedOn w:val="Normal"/>
    <w:link w:val="DocumentMapChar"/>
    <w:semiHidden/>
    <w:rsid w:val="00EE5621"/>
    <w:pPr>
      <w:shd w:val="clear" w:color="auto" w:fill="000080"/>
      <w:spacing w:after="0" w:line="480" w:lineRule="auto"/>
      <w:ind w:firstLine="720"/>
      <w:jc w:val="both"/>
    </w:pPr>
    <w:rPr>
      <w:rFonts w:ascii="Tahoma" w:eastAsia="Times" w:hAnsi="Tahoma"/>
      <w:kern w:val="0"/>
      <w:sz w:val="24"/>
      <w:szCs w:val="24"/>
      <w14:ligatures w14:val="none"/>
    </w:rPr>
  </w:style>
  <w:style w:type="character" w:customStyle="1" w:styleId="DocumentMapChar">
    <w:name w:val="Document Map Char"/>
    <w:basedOn w:val="DefaultParagraphFont"/>
    <w:link w:val="DocumentMap"/>
    <w:semiHidden/>
    <w:rsid w:val="00EE5621"/>
    <w:rPr>
      <w:rFonts w:ascii="Tahoma" w:eastAsia="Times" w:hAnsi="Tahoma"/>
      <w:kern w:val="0"/>
      <w:sz w:val="24"/>
      <w:szCs w:val="24"/>
      <w:shd w:val="clear" w:color="auto" w:fill="000080"/>
      <w14:ligatures w14:val="none"/>
    </w:rPr>
  </w:style>
  <w:style w:type="character" w:styleId="Hyperlink">
    <w:name w:val="Hyperlink"/>
    <w:rsid w:val="00EE5621"/>
    <w:rPr>
      <w:color w:val="0000FF"/>
      <w:u w:val="single"/>
    </w:rPr>
  </w:style>
  <w:style w:type="paragraph" w:customStyle="1" w:styleId="Abstracttext">
    <w:name w:val="Abstract text"/>
    <w:basedOn w:val="NormalSectionStart"/>
    <w:rsid w:val="00EE5621"/>
    <w:pPr>
      <w:spacing w:line="200" w:lineRule="exact"/>
      <w:ind w:left="181" w:right="181"/>
    </w:pPr>
    <w:rPr>
      <w:sz w:val="18"/>
    </w:rPr>
  </w:style>
  <w:style w:type="paragraph" w:customStyle="1" w:styleId="Abstractheading">
    <w:name w:val="Abstract heading"/>
    <w:basedOn w:val="Heading1"/>
    <w:next w:val="Abstracttext"/>
    <w:rsid w:val="00EE5621"/>
    <w:pPr>
      <w:keepNext w:val="0"/>
      <w:keepLines w:val="0"/>
      <w:spacing w:before="0" w:after="200" w:line="480" w:lineRule="auto"/>
      <w:jc w:val="center"/>
    </w:pPr>
    <w:rPr>
      <w:rFonts w:ascii="Times New Roman" w:eastAsia="Times New Roman" w:hAnsi="Times New Roman" w:cs="Times New Roman"/>
      <w:b/>
      <w:color w:val="auto"/>
      <w:kern w:val="0"/>
      <w:sz w:val="20"/>
      <w:szCs w:val="24"/>
      <w14:ligatures w14:val="none"/>
    </w:rPr>
  </w:style>
  <w:style w:type="paragraph" w:customStyle="1" w:styleId="Authorname">
    <w:name w:val="Author name"/>
    <w:basedOn w:val="NormalSectionStart"/>
    <w:next w:val="Affiliation"/>
    <w:rsid w:val="00EE5621"/>
    <w:pPr>
      <w:jc w:val="center"/>
      <w:outlineLvl w:val="0"/>
    </w:pPr>
    <w:rPr>
      <w:b/>
      <w:sz w:val="22"/>
    </w:rPr>
  </w:style>
  <w:style w:type="paragraph" w:customStyle="1" w:styleId="Affiliation">
    <w:name w:val="Affiliation"/>
    <w:basedOn w:val="NormalSectionStart"/>
    <w:rsid w:val="00EE5621"/>
    <w:pPr>
      <w:jc w:val="center"/>
      <w:outlineLvl w:val="0"/>
    </w:pPr>
  </w:style>
  <w:style w:type="paragraph" w:styleId="Caption">
    <w:name w:val="caption"/>
    <w:basedOn w:val="NormalSectionStart"/>
    <w:next w:val="NormalSectionStart"/>
    <w:qFormat/>
    <w:rsid w:val="00EE5621"/>
    <w:pPr>
      <w:jc w:val="center"/>
    </w:pPr>
  </w:style>
  <w:style w:type="paragraph" w:styleId="Revision">
    <w:name w:val="Revision"/>
    <w:hidden/>
    <w:uiPriority w:val="71"/>
    <w:rsid w:val="00EE5621"/>
    <w:pPr>
      <w:spacing w:after="0" w:line="240" w:lineRule="auto"/>
    </w:pPr>
    <w:rPr>
      <w:rFonts w:eastAsia="Times"/>
      <w:kern w:val="0"/>
      <w:sz w:val="20"/>
      <w:szCs w:val="20"/>
      <w14:ligatures w14:val="none"/>
    </w:rPr>
  </w:style>
  <w:style w:type="character" w:customStyle="1" w:styleId="referencesnote">
    <w:name w:val="references__note"/>
    <w:basedOn w:val="DefaultParagraphFont"/>
    <w:rsid w:val="00EE5621"/>
  </w:style>
  <w:style w:type="character" w:customStyle="1" w:styleId="st">
    <w:name w:val="st"/>
    <w:basedOn w:val="DefaultParagraphFont"/>
    <w:rsid w:val="00EE5621"/>
  </w:style>
  <w:style w:type="paragraph" w:styleId="Header">
    <w:name w:val="header"/>
    <w:basedOn w:val="Normal"/>
    <w:link w:val="HeaderChar"/>
    <w:uiPriority w:val="99"/>
    <w:unhideWhenUsed/>
    <w:rsid w:val="00EE5621"/>
    <w:pPr>
      <w:tabs>
        <w:tab w:val="center" w:pos="4680"/>
        <w:tab w:val="right" w:pos="9360"/>
      </w:tabs>
      <w:spacing w:after="0" w:line="480" w:lineRule="auto"/>
      <w:ind w:firstLine="720"/>
      <w:jc w:val="both"/>
    </w:pPr>
    <w:rPr>
      <w:rFonts w:eastAsia="Times"/>
      <w:kern w:val="0"/>
      <w:sz w:val="24"/>
      <w:szCs w:val="24"/>
      <w14:ligatures w14:val="none"/>
    </w:rPr>
  </w:style>
  <w:style w:type="character" w:customStyle="1" w:styleId="HeaderChar">
    <w:name w:val="Header Char"/>
    <w:basedOn w:val="DefaultParagraphFont"/>
    <w:link w:val="Header"/>
    <w:uiPriority w:val="99"/>
    <w:rsid w:val="00EE5621"/>
    <w:rPr>
      <w:rFonts w:eastAsia="Times"/>
      <w:kern w:val="0"/>
      <w:sz w:val="24"/>
      <w:szCs w:val="24"/>
      <w14:ligatures w14:val="none"/>
    </w:rPr>
  </w:style>
  <w:style w:type="paragraph" w:styleId="Footer">
    <w:name w:val="footer"/>
    <w:basedOn w:val="Normal"/>
    <w:link w:val="FooterChar"/>
    <w:uiPriority w:val="99"/>
    <w:unhideWhenUsed/>
    <w:rsid w:val="00EE5621"/>
    <w:pPr>
      <w:tabs>
        <w:tab w:val="center" w:pos="4680"/>
        <w:tab w:val="right" w:pos="9360"/>
      </w:tabs>
      <w:spacing w:after="0" w:line="480" w:lineRule="auto"/>
      <w:ind w:firstLine="720"/>
      <w:jc w:val="both"/>
    </w:pPr>
    <w:rPr>
      <w:rFonts w:eastAsia="Times"/>
      <w:kern w:val="0"/>
      <w:sz w:val="24"/>
      <w:szCs w:val="24"/>
      <w14:ligatures w14:val="none"/>
    </w:rPr>
  </w:style>
  <w:style w:type="character" w:customStyle="1" w:styleId="FooterChar">
    <w:name w:val="Footer Char"/>
    <w:basedOn w:val="DefaultParagraphFont"/>
    <w:link w:val="Footer"/>
    <w:uiPriority w:val="99"/>
    <w:rsid w:val="00EE5621"/>
    <w:rPr>
      <w:rFonts w:eastAsia="Times"/>
      <w:kern w:val="0"/>
      <w:sz w:val="24"/>
      <w:szCs w:val="24"/>
      <w14:ligatures w14:val="none"/>
    </w:rPr>
  </w:style>
  <w:style w:type="character" w:styleId="Strong">
    <w:name w:val="Strong"/>
    <w:basedOn w:val="DefaultParagraphFont"/>
    <w:uiPriority w:val="22"/>
    <w:qFormat/>
    <w:rsid w:val="00EE5621"/>
    <w:rPr>
      <w:b/>
      <w:bCs/>
    </w:rPr>
  </w:style>
  <w:style w:type="character" w:styleId="Emphasis">
    <w:name w:val="Emphasis"/>
    <w:basedOn w:val="DefaultParagraphFont"/>
    <w:uiPriority w:val="20"/>
    <w:qFormat/>
    <w:rsid w:val="00EE5621"/>
    <w:rPr>
      <w:i/>
      <w:iCs/>
    </w:rPr>
  </w:style>
  <w:style w:type="paragraph" w:styleId="NoSpacing">
    <w:name w:val="No Spacing"/>
    <w:uiPriority w:val="99"/>
    <w:qFormat/>
    <w:rsid w:val="00EE5621"/>
    <w:pPr>
      <w:spacing w:after="0" w:line="240" w:lineRule="auto"/>
      <w:ind w:firstLine="181"/>
      <w:jc w:val="both"/>
    </w:pPr>
    <w:rPr>
      <w:rFonts w:eastAsia="Times"/>
      <w:kern w:val="0"/>
      <w:sz w:val="20"/>
      <w:szCs w:val="20"/>
      <w14:ligatures w14:val="none"/>
    </w:rPr>
  </w:style>
  <w:style w:type="character" w:customStyle="1" w:styleId="UnresolvedMention1">
    <w:name w:val="Unresolved Mention1"/>
    <w:basedOn w:val="DefaultParagraphFont"/>
    <w:uiPriority w:val="99"/>
    <w:semiHidden/>
    <w:unhideWhenUsed/>
    <w:rsid w:val="00EE5621"/>
    <w:rPr>
      <w:color w:val="605E5C"/>
      <w:shd w:val="clear" w:color="auto" w:fill="E1DFDD"/>
    </w:rPr>
  </w:style>
  <w:style w:type="character" w:customStyle="1" w:styleId="FollowedHyperlink1">
    <w:name w:val="FollowedHyperlink1"/>
    <w:basedOn w:val="DefaultParagraphFont"/>
    <w:uiPriority w:val="99"/>
    <w:semiHidden/>
    <w:unhideWhenUsed/>
    <w:rsid w:val="00EE5621"/>
    <w:rPr>
      <w:color w:val="954F72"/>
      <w:u w:val="single"/>
    </w:rPr>
  </w:style>
  <w:style w:type="character" w:customStyle="1" w:styleId="im">
    <w:name w:val="im"/>
    <w:basedOn w:val="DefaultParagraphFont"/>
    <w:rsid w:val="00EE5621"/>
  </w:style>
  <w:style w:type="character" w:styleId="UnresolvedMention">
    <w:name w:val="Unresolved Mention"/>
    <w:basedOn w:val="DefaultParagraphFont"/>
    <w:uiPriority w:val="99"/>
    <w:semiHidden/>
    <w:unhideWhenUsed/>
    <w:rsid w:val="00EE5621"/>
    <w:rPr>
      <w:color w:val="605E5C"/>
      <w:shd w:val="clear" w:color="auto" w:fill="E1DFDD"/>
    </w:rPr>
  </w:style>
  <w:style w:type="character" w:customStyle="1" w:styleId="highwire-cite-metadata-doi">
    <w:name w:val="highwire-cite-metadata-doi"/>
    <w:basedOn w:val="DefaultParagraphFont"/>
    <w:rsid w:val="00EE5621"/>
  </w:style>
  <w:style w:type="character" w:customStyle="1" w:styleId="identifier">
    <w:name w:val="identifier"/>
    <w:basedOn w:val="DefaultParagraphFont"/>
    <w:rsid w:val="00EE5621"/>
  </w:style>
  <w:style w:type="character" w:customStyle="1" w:styleId="doi">
    <w:name w:val="doi"/>
    <w:basedOn w:val="DefaultParagraphFont"/>
    <w:rsid w:val="00EE5621"/>
  </w:style>
  <w:style w:type="table" w:styleId="TableGrid">
    <w:name w:val="Table Grid"/>
    <w:basedOn w:val="TableNormal"/>
    <w:uiPriority w:val="59"/>
    <w:rsid w:val="00EE5621"/>
    <w:pPr>
      <w:spacing w:after="0" w:line="240" w:lineRule="auto"/>
    </w:pPr>
    <w:rPr>
      <w:rFonts w:ascii="Times" w:eastAsia="Times" w:hAnsi="Times"/>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
    <w:name w:val="default"/>
    <w:basedOn w:val="DefaultParagraphFont"/>
    <w:rsid w:val="00EE5621"/>
  </w:style>
  <w:style w:type="table" w:customStyle="1" w:styleId="TableGrid1">
    <w:name w:val="Table Grid1"/>
    <w:basedOn w:val="TableNormal"/>
    <w:next w:val="TableGrid"/>
    <w:uiPriority w:val="39"/>
    <w:rsid w:val="00EE5621"/>
    <w:pPr>
      <w:spacing w:after="0" w:line="240" w:lineRule="auto"/>
    </w:pPr>
    <w:rPr>
      <w:rFonts w:ascii="Times" w:eastAsia="Times" w:hAnsi="Times"/>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E5621"/>
    <w:pPr>
      <w:spacing w:after="0" w:line="240" w:lineRule="auto"/>
    </w:pPr>
    <w:rPr>
      <w:kern w:val="0"/>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2">
    <w:name w:val="FollowedHyperlink2"/>
    <w:basedOn w:val="DefaultParagraphFont"/>
    <w:uiPriority w:val="99"/>
    <w:semiHidden/>
    <w:unhideWhenUsed/>
    <w:rsid w:val="00EE5621"/>
    <w:rPr>
      <w:color w:val="954F72"/>
      <w:u w:val="single"/>
    </w:rPr>
  </w:style>
  <w:style w:type="character" w:styleId="FollowedHyperlink">
    <w:name w:val="FollowedHyperlink"/>
    <w:basedOn w:val="DefaultParagraphFont"/>
    <w:uiPriority w:val="99"/>
    <w:semiHidden/>
    <w:unhideWhenUsed/>
    <w:rsid w:val="00EE5621"/>
    <w:rPr>
      <w:color w:val="96607D" w:themeColor="followedHyperlink"/>
      <w:u w:val="single"/>
    </w:rPr>
  </w:style>
  <w:style w:type="character" w:styleId="EndnoteReference">
    <w:name w:val="endnote reference"/>
    <w:basedOn w:val="DefaultParagraphFont"/>
    <w:uiPriority w:val="99"/>
    <w:semiHidden/>
    <w:unhideWhenUsed/>
    <w:rsid w:val="001D0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89272">
      <w:bodyDiv w:val="1"/>
      <w:marLeft w:val="0"/>
      <w:marRight w:val="0"/>
      <w:marTop w:val="0"/>
      <w:marBottom w:val="0"/>
      <w:divBdr>
        <w:top w:val="none" w:sz="0" w:space="0" w:color="auto"/>
        <w:left w:val="none" w:sz="0" w:space="0" w:color="auto"/>
        <w:bottom w:val="none" w:sz="0" w:space="0" w:color="auto"/>
        <w:right w:val="none" w:sz="0" w:space="0" w:color="auto"/>
      </w:divBdr>
    </w:div>
    <w:div w:id="190152563">
      <w:bodyDiv w:val="1"/>
      <w:marLeft w:val="0"/>
      <w:marRight w:val="0"/>
      <w:marTop w:val="0"/>
      <w:marBottom w:val="0"/>
      <w:divBdr>
        <w:top w:val="none" w:sz="0" w:space="0" w:color="auto"/>
        <w:left w:val="none" w:sz="0" w:space="0" w:color="auto"/>
        <w:bottom w:val="none" w:sz="0" w:space="0" w:color="auto"/>
        <w:right w:val="none" w:sz="0" w:space="0" w:color="auto"/>
      </w:divBdr>
    </w:div>
    <w:div w:id="308557103">
      <w:bodyDiv w:val="1"/>
      <w:marLeft w:val="0"/>
      <w:marRight w:val="0"/>
      <w:marTop w:val="0"/>
      <w:marBottom w:val="0"/>
      <w:divBdr>
        <w:top w:val="none" w:sz="0" w:space="0" w:color="auto"/>
        <w:left w:val="none" w:sz="0" w:space="0" w:color="auto"/>
        <w:bottom w:val="none" w:sz="0" w:space="0" w:color="auto"/>
        <w:right w:val="none" w:sz="0" w:space="0" w:color="auto"/>
      </w:divBdr>
    </w:div>
    <w:div w:id="723025647">
      <w:bodyDiv w:val="1"/>
      <w:marLeft w:val="0"/>
      <w:marRight w:val="0"/>
      <w:marTop w:val="0"/>
      <w:marBottom w:val="0"/>
      <w:divBdr>
        <w:top w:val="none" w:sz="0" w:space="0" w:color="auto"/>
        <w:left w:val="none" w:sz="0" w:space="0" w:color="auto"/>
        <w:bottom w:val="none" w:sz="0" w:space="0" w:color="auto"/>
        <w:right w:val="none" w:sz="0" w:space="0" w:color="auto"/>
      </w:divBdr>
    </w:div>
    <w:div w:id="981496945">
      <w:bodyDiv w:val="1"/>
      <w:marLeft w:val="0"/>
      <w:marRight w:val="0"/>
      <w:marTop w:val="0"/>
      <w:marBottom w:val="0"/>
      <w:divBdr>
        <w:top w:val="none" w:sz="0" w:space="0" w:color="auto"/>
        <w:left w:val="none" w:sz="0" w:space="0" w:color="auto"/>
        <w:bottom w:val="none" w:sz="0" w:space="0" w:color="auto"/>
        <w:right w:val="none" w:sz="0" w:space="0" w:color="auto"/>
      </w:divBdr>
    </w:div>
    <w:div w:id="1032340283">
      <w:bodyDiv w:val="1"/>
      <w:marLeft w:val="0"/>
      <w:marRight w:val="0"/>
      <w:marTop w:val="0"/>
      <w:marBottom w:val="0"/>
      <w:divBdr>
        <w:top w:val="none" w:sz="0" w:space="0" w:color="auto"/>
        <w:left w:val="none" w:sz="0" w:space="0" w:color="auto"/>
        <w:bottom w:val="none" w:sz="0" w:space="0" w:color="auto"/>
        <w:right w:val="none" w:sz="0" w:space="0" w:color="auto"/>
      </w:divBdr>
    </w:div>
    <w:div w:id="1044871059">
      <w:bodyDiv w:val="1"/>
      <w:marLeft w:val="0"/>
      <w:marRight w:val="0"/>
      <w:marTop w:val="0"/>
      <w:marBottom w:val="0"/>
      <w:divBdr>
        <w:top w:val="none" w:sz="0" w:space="0" w:color="auto"/>
        <w:left w:val="none" w:sz="0" w:space="0" w:color="auto"/>
        <w:bottom w:val="none" w:sz="0" w:space="0" w:color="auto"/>
        <w:right w:val="none" w:sz="0" w:space="0" w:color="auto"/>
      </w:divBdr>
      <w:divsChild>
        <w:div w:id="2029283423">
          <w:marLeft w:val="0"/>
          <w:marRight w:val="0"/>
          <w:marTop w:val="0"/>
          <w:marBottom w:val="0"/>
          <w:divBdr>
            <w:top w:val="none" w:sz="0" w:space="0" w:color="auto"/>
            <w:left w:val="none" w:sz="0" w:space="0" w:color="auto"/>
            <w:bottom w:val="none" w:sz="0" w:space="0" w:color="auto"/>
            <w:right w:val="none" w:sz="0" w:space="0" w:color="auto"/>
          </w:divBdr>
          <w:divsChild>
            <w:div w:id="902985029">
              <w:marLeft w:val="0"/>
              <w:marRight w:val="0"/>
              <w:marTop w:val="0"/>
              <w:marBottom w:val="0"/>
              <w:divBdr>
                <w:top w:val="none" w:sz="0" w:space="0" w:color="auto"/>
                <w:left w:val="none" w:sz="0" w:space="0" w:color="auto"/>
                <w:bottom w:val="none" w:sz="0" w:space="0" w:color="auto"/>
                <w:right w:val="none" w:sz="0" w:space="0" w:color="auto"/>
              </w:divBdr>
              <w:divsChild>
                <w:div w:id="2003971368">
                  <w:marLeft w:val="0"/>
                  <w:marRight w:val="0"/>
                  <w:marTop w:val="0"/>
                  <w:marBottom w:val="0"/>
                  <w:divBdr>
                    <w:top w:val="none" w:sz="0" w:space="0" w:color="auto"/>
                    <w:left w:val="none" w:sz="0" w:space="0" w:color="auto"/>
                    <w:bottom w:val="none" w:sz="0" w:space="0" w:color="auto"/>
                    <w:right w:val="none" w:sz="0" w:space="0" w:color="auto"/>
                  </w:divBdr>
                </w:div>
                <w:div w:id="1612130104">
                  <w:marLeft w:val="0"/>
                  <w:marRight w:val="0"/>
                  <w:marTop w:val="0"/>
                  <w:marBottom w:val="0"/>
                  <w:divBdr>
                    <w:top w:val="none" w:sz="0" w:space="0" w:color="auto"/>
                    <w:left w:val="none" w:sz="0" w:space="0" w:color="auto"/>
                    <w:bottom w:val="none" w:sz="0" w:space="0" w:color="auto"/>
                    <w:right w:val="none" w:sz="0" w:space="0" w:color="auto"/>
                  </w:divBdr>
                </w:div>
                <w:div w:id="629940923">
                  <w:marLeft w:val="0"/>
                  <w:marRight w:val="0"/>
                  <w:marTop w:val="0"/>
                  <w:marBottom w:val="0"/>
                  <w:divBdr>
                    <w:top w:val="none" w:sz="0" w:space="0" w:color="auto"/>
                    <w:left w:val="none" w:sz="0" w:space="0" w:color="auto"/>
                    <w:bottom w:val="none" w:sz="0" w:space="0" w:color="auto"/>
                    <w:right w:val="none" w:sz="0" w:space="0" w:color="auto"/>
                  </w:divBdr>
                </w:div>
                <w:div w:id="2109229508">
                  <w:marLeft w:val="0"/>
                  <w:marRight w:val="0"/>
                  <w:marTop w:val="0"/>
                  <w:marBottom w:val="0"/>
                  <w:divBdr>
                    <w:top w:val="none" w:sz="0" w:space="0" w:color="auto"/>
                    <w:left w:val="none" w:sz="0" w:space="0" w:color="auto"/>
                    <w:bottom w:val="none" w:sz="0" w:space="0" w:color="auto"/>
                    <w:right w:val="none" w:sz="0" w:space="0" w:color="auto"/>
                  </w:divBdr>
                </w:div>
                <w:div w:id="1895122170">
                  <w:marLeft w:val="0"/>
                  <w:marRight w:val="0"/>
                  <w:marTop w:val="0"/>
                  <w:marBottom w:val="0"/>
                  <w:divBdr>
                    <w:top w:val="none" w:sz="0" w:space="0" w:color="auto"/>
                    <w:left w:val="none" w:sz="0" w:space="0" w:color="auto"/>
                    <w:bottom w:val="none" w:sz="0" w:space="0" w:color="auto"/>
                    <w:right w:val="none" w:sz="0" w:space="0" w:color="auto"/>
                  </w:divBdr>
                </w:div>
                <w:div w:id="1008021566">
                  <w:marLeft w:val="0"/>
                  <w:marRight w:val="0"/>
                  <w:marTop w:val="0"/>
                  <w:marBottom w:val="0"/>
                  <w:divBdr>
                    <w:top w:val="none" w:sz="0" w:space="0" w:color="auto"/>
                    <w:left w:val="none" w:sz="0" w:space="0" w:color="auto"/>
                    <w:bottom w:val="none" w:sz="0" w:space="0" w:color="auto"/>
                    <w:right w:val="none" w:sz="0" w:space="0" w:color="auto"/>
                  </w:divBdr>
                </w:div>
                <w:div w:id="1343707093">
                  <w:marLeft w:val="0"/>
                  <w:marRight w:val="0"/>
                  <w:marTop w:val="0"/>
                  <w:marBottom w:val="0"/>
                  <w:divBdr>
                    <w:top w:val="none" w:sz="0" w:space="0" w:color="auto"/>
                    <w:left w:val="none" w:sz="0" w:space="0" w:color="auto"/>
                    <w:bottom w:val="none" w:sz="0" w:space="0" w:color="auto"/>
                    <w:right w:val="none" w:sz="0" w:space="0" w:color="auto"/>
                  </w:divBdr>
                </w:div>
              </w:divsChild>
            </w:div>
            <w:div w:id="20252432">
              <w:marLeft w:val="0"/>
              <w:marRight w:val="0"/>
              <w:marTop w:val="0"/>
              <w:marBottom w:val="0"/>
              <w:divBdr>
                <w:top w:val="none" w:sz="0" w:space="0" w:color="auto"/>
                <w:left w:val="none" w:sz="0" w:space="0" w:color="auto"/>
                <w:bottom w:val="none" w:sz="0" w:space="0" w:color="auto"/>
                <w:right w:val="none" w:sz="0" w:space="0" w:color="auto"/>
              </w:divBdr>
              <w:divsChild>
                <w:div w:id="64301741">
                  <w:marLeft w:val="0"/>
                  <w:marRight w:val="0"/>
                  <w:marTop w:val="0"/>
                  <w:marBottom w:val="0"/>
                  <w:divBdr>
                    <w:top w:val="none" w:sz="0" w:space="0" w:color="auto"/>
                    <w:left w:val="none" w:sz="0" w:space="0" w:color="auto"/>
                    <w:bottom w:val="none" w:sz="0" w:space="0" w:color="auto"/>
                    <w:right w:val="none" w:sz="0" w:space="0" w:color="auto"/>
                  </w:divBdr>
                </w:div>
                <w:div w:id="1389845230">
                  <w:marLeft w:val="0"/>
                  <w:marRight w:val="0"/>
                  <w:marTop w:val="0"/>
                  <w:marBottom w:val="0"/>
                  <w:divBdr>
                    <w:top w:val="none" w:sz="0" w:space="0" w:color="auto"/>
                    <w:left w:val="none" w:sz="0" w:space="0" w:color="auto"/>
                    <w:bottom w:val="none" w:sz="0" w:space="0" w:color="auto"/>
                    <w:right w:val="none" w:sz="0" w:space="0" w:color="auto"/>
                  </w:divBdr>
                </w:div>
                <w:div w:id="1944075210">
                  <w:marLeft w:val="0"/>
                  <w:marRight w:val="0"/>
                  <w:marTop w:val="0"/>
                  <w:marBottom w:val="0"/>
                  <w:divBdr>
                    <w:top w:val="none" w:sz="0" w:space="0" w:color="auto"/>
                    <w:left w:val="none" w:sz="0" w:space="0" w:color="auto"/>
                    <w:bottom w:val="none" w:sz="0" w:space="0" w:color="auto"/>
                    <w:right w:val="none" w:sz="0" w:space="0" w:color="auto"/>
                  </w:divBdr>
                </w:div>
                <w:div w:id="1257834258">
                  <w:marLeft w:val="0"/>
                  <w:marRight w:val="0"/>
                  <w:marTop w:val="0"/>
                  <w:marBottom w:val="0"/>
                  <w:divBdr>
                    <w:top w:val="none" w:sz="0" w:space="0" w:color="auto"/>
                    <w:left w:val="none" w:sz="0" w:space="0" w:color="auto"/>
                    <w:bottom w:val="none" w:sz="0" w:space="0" w:color="auto"/>
                    <w:right w:val="none" w:sz="0" w:space="0" w:color="auto"/>
                  </w:divBdr>
                </w:div>
                <w:div w:id="1074207349">
                  <w:marLeft w:val="0"/>
                  <w:marRight w:val="0"/>
                  <w:marTop w:val="0"/>
                  <w:marBottom w:val="0"/>
                  <w:divBdr>
                    <w:top w:val="none" w:sz="0" w:space="0" w:color="auto"/>
                    <w:left w:val="none" w:sz="0" w:space="0" w:color="auto"/>
                    <w:bottom w:val="none" w:sz="0" w:space="0" w:color="auto"/>
                    <w:right w:val="none" w:sz="0" w:space="0" w:color="auto"/>
                  </w:divBdr>
                </w:div>
                <w:div w:id="21120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228">
      <w:bodyDiv w:val="1"/>
      <w:marLeft w:val="0"/>
      <w:marRight w:val="0"/>
      <w:marTop w:val="0"/>
      <w:marBottom w:val="0"/>
      <w:divBdr>
        <w:top w:val="none" w:sz="0" w:space="0" w:color="auto"/>
        <w:left w:val="none" w:sz="0" w:space="0" w:color="auto"/>
        <w:bottom w:val="none" w:sz="0" w:space="0" w:color="auto"/>
        <w:right w:val="none" w:sz="0" w:space="0" w:color="auto"/>
      </w:divBdr>
    </w:div>
    <w:div w:id="1191333155">
      <w:bodyDiv w:val="1"/>
      <w:marLeft w:val="0"/>
      <w:marRight w:val="0"/>
      <w:marTop w:val="0"/>
      <w:marBottom w:val="0"/>
      <w:divBdr>
        <w:top w:val="none" w:sz="0" w:space="0" w:color="auto"/>
        <w:left w:val="none" w:sz="0" w:space="0" w:color="auto"/>
        <w:bottom w:val="none" w:sz="0" w:space="0" w:color="auto"/>
        <w:right w:val="none" w:sz="0" w:space="0" w:color="auto"/>
      </w:divBdr>
    </w:div>
    <w:div w:id="1432551551">
      <w:bodyDiv w:val="1"/>
      <w:marLeft w:val="0"/>
      <w:marRight w:val="0"/>
      <w:marTop w:val="0"/>
      <w:marBottom w:val="0"/>
      <w:divBdr>
        <w:top w:val="none" w:sz="0" w:space="0" w:color="auto"/>
        <w:left w:val="none" w:sz="0" w:space="0" w:color="auto"/>
        <w:bottom w:val="none" w:sz="0" w:space="0" w:color="auto"/>
        <w:right w:val="none" w:sz="0" w:space="0" w:color="auto"/>
      </w:divBdr>
    </w:div>
    <w:div w:id="1554003002">
      <w:bodyDiv w:val="1"/>
      <w:marLeft w:val="0"/>
      <w:marRight w:val="0"/>
      <w:marTop w:val="0"/>
      <w:marBottom w:val="0"/>
      <w:divBdr>
        <w:top w:val="none" w:sz="0" w:space="0" w:color="auto"/>
        <w:left w:val="none" w:sz="0" w:space="0" w:color="auto"/>
        <w:bottom w:val="none" w:sz="0" w:space="0" w:color="auto"/>
        <w:right w:val="none" w:sz="0" w:space="0" w:color="auto"/>
      </w:divBdr>
    </w:div>
    <w:div w:id="1988507104">
      <w:bodyDiv w:val="1"/>
      <w:marLeft w:val="0"/>
      <w:marRight w:val="0"/>
      <w:marTop w:val="0"/>
      <w:marBottom w:val="0"/>
      <w:divBdr>
        <w:top w:val="none" w:sz="0" w:space="0" w:color="auto"/>
        <w:left w:val="none" w:sz="0" w:space="0" w:color="auto"/>
        <w:bottom w:val="none" w:sz="0" w:space="0" w:color="auto"/>
        <w:right w:val="none" w:sz="0" w:space="0" w:color="auto"/>
      </w:divBdr>
    </w:div>
    <w:div w:id="2019457314">
      <w:bodyDiv w:val="1"/>
      <w:marLeft w:val="0"/>
      <w:marRight w:val="0"/>
      <w:marTop w:val="0"/>
      <w:marBottom w:val="0"/>
      <w:divBdr>
        <w:top w:val="none" w:sz="0" w:space="0" w:color="auto"/>
        <w:left w:val="none" w:sz="0" w:space="0" w:color="auto"/>
        <w:bottom w:val="none" w:sz="0" w:space="0" w:color="auto"/>
        <w:right w:val="none" w:sz="0" w:space="0" w:color="auto"/>
      </w:divBdr>
      <w:divsChild>
        <w:div w:id="311641686">
          <w:marLeft w:val="0"/>
          <w:marRight w:val="0"/>
          <w:marTop w:val="0"/>
          <w:marBottom w:val="0"/>
          <w:divBdr>
            <w:top w:val="none" w:sz="0" w:space="0" w:color="auto"/>
            <w:left w:val="none" w:sz="0" w:space="0" w:color="auto"/>
            <w:bottom w:val="none" w:sz="0" w:space="0" w:color="auto"/>
            <w:right w:val="none" w:sz="0" w:space="0" w:color="auto"/>
          </w:divBdr>
          <w:divsChild>
            <w:div w:id="2009478061">
              <w:marLeft w:val="0"/>
              <w:marRight w:val="0"/>
              <w:marTop w:val="0"/>
              <w:marBottom w:val="0"/>
              <w:divBdr>
                <w:top w:val="none" w:sz="0" w:space="0" w:color="auto"/>
                <w:left w:val="none" w:sz="0" w:space="0" w:color="auto"/>
                <w:bottom w:val="none" w:sz="0" w:space="0" w:color="auto"/>
                <w:right w:val="none" w:sz="0" w:space="0" w:color="auto"/>
              </w:divBdr>
              <w:divsChild>
                <w:div w:id="1630211122">
                  <w:marLeft w:val="0"/>
                  <w:marRight w:val="0"/>
                  <w:marTop w:val="0"/>
                  <w:marBottom w:val="0"/>
                  <w:divBdr>
                    <w:top w:val="none" w:sz="0" w:space="0" w:color="auto"/>
                    <w:left w:val="none" w:sz="0" w:space="0" w:color="auto"/>
                    <w:bottom w:val="none" w:sz="0" w:space="0" w:color="auto"/>
                    <w:right w:val="none" w:sz="0" w:space="0" w:color="auto"/>
                  </w:divBdr>
                </w:div>
                <w:div w:id="1612278171">
                  <w:marLeft w:val="0"/>
                  <w:marRight w:val="0"/>
                  <w:marTop w:val="0"/>
                  <w:marBottom w:val="0"/>
                  <w:divBdr>
                    <w:top w:val="none" w:sz="0" w:space="0" w:color="auto"/>
                    <w:left w:val="none" w:sz="0" w:space="0" w:color="auto"/>
                    <w:bottom w:val="none" w:sz="0" w:space="0" w:color="auto"/>
                    <w:right w:val="none" w:sz="0" w:space="0" w:color="auto"/>
                  </w:divBdr>
                </w:div>
                <w:div w:id="360784876">
                  <w:marLeft w:val="0"/>
                  <w:marRight w:val="0"/>
                  <w:marTop w:val="0"/>
                  <w:marBottom w:val="0"/>
                  <w:divBdr>
                    <w:top w:val="none" w:sz="0" w:space="0" w:color="auto"/>
                    <w:left w:val="none" w:sz="0" w:space="0" w:color="auto"/>
                    <w:bottom w:val="none" w:sz="0" w:space="0" w:color="auto"/>
                    <w:right w:val="none" w:sz="0" w:space="0" w:color="auto"/>
                  </w:divBdr>
                </w:div>
                <w:div w:id="844320589">
                  <w:marLeft w:val="0"/>
                  <w:marRight w:val="0"/>
                  <w:marTop w:val="0"/>
                  <w:marBottom w:val="0"/>
                  <w:divBdr>
                    <w:top w:val="none" w:sz="0" w:space="0" w:color="auto"/>
                    <w:left w:val="none" w:sz="0" w:space="0" w:color="auto"/>
                    <w:bottom w:val="none" w:sz="0" w:space="0" w:color="auto"/>
                    <w:right w:val="none" w:sz="0" w:space="0" w:color="auto"/>
                  </w:divBdr>
                </w:div>
                <w:div w:id="1825387298">
                  <w:marLeft w:val="0"/>
                  <w:marRight w:val="0"/>
                  <w:marTop w:val="0"/>
                  <w:marBottom w:val="0"/>
                  <w:divBdr>
                    <w:top w:val="none" w:sz="0" w:space="0" w:color="auto"/>
                    <w:left w:val="none" w:sz="0" w:space="0" w:color="auto"/>
                    <w:bottom w:val="none" w:sz="0" w:space="0" w:color="auto"/>
                    <w:right w:val="none" w:sz="0" w:space="0" w:color="auto"/>
                  </w:divBdr>
                </w:div>
                <w:div w:id="1103115961">
                  <w:marLeft w:val="0"/>
                  <w:marRight w:val="0"/>
                  <w:marTop w:val="0"/>
                  <w:marBottom w:val="0"/>
                  <w:divBdr>
                    <w:top w:val="none" w:sz="0" w:space="0" w:color="auto"/>
                    <w:left w:val="none" w:sz="0" w:space="0" w:color="auto"/>
                    <w:bottom w:val="none" w:sz="0" w:space="0" w:color="auto"/>
                    <w:right w:val="none" w:sz="0" w:space="0" w:color="auto"/>
                  </w:divBdr>
                </w:div>
                <w:div w:id="1887719643">
                  <w:marLeft w:val="0"/>
                  <w:marRight w:val="0"/>
                  <w:marTop w:val="0"/>
                  <w:marBottom w:val="0"/>
                  <w:divBdr>
                    <w:top w:val="none" w:sz="0" w:space="0" w:color="auto"/>
                    <w:left w:val="none" w:sz="0" w:space="0" w:color="auto"/>
                    <w:bottom w:val="none" w:sz="0" w:space="0" w:color="auto"/>
                    <w:right w:val="none" w:sz="0" w:space="0" w:color="auto"/>
                  </w:divBdr>
                </w:div>
              </w:divsChild>
            </w:div>
            <w:div w:id="1933971437">
              <w:marLeft w:val="0"/>
              <w:marRight w:val="0"/>
              <w:marTop w:val="0"/>
              <w:marBottom w:val="0"/>
              <w:divBdr>
                <w:top w:val="none" w:sz="0" w:space="0" w:color="auto"/>
                <w:left w:val="none" w:sz="0" w:space="0" w:color="auto"/>
                <w:bottom w:val="none" w:sz="0" w:space="0" w:color="auto"/>
                <w:right w:val="none" w:sz="0" w:space="0" w:color="auto"/>
              </w:divBdr>
              <w:divsChild>
                <w:div w:id="352387858">
                  <w:marLeft w:val="0"/>
                  <w:marRight w:val="0"/>
                  <w:marTop w:val="0"/>
                  <w:marBottom w:val="0"/>
                  <w:divBdr>
                    <w:top w:val="none" w:sz="0" w:space="0" w:color="auto"/>
                    <w:left w:val="none" w:sz="0" w:space="0" w:color="auto"/>
                    <w:bottom w:val="none" w:sz="0" w:space="0" w:color="auto"/>
                    <w:right w:val="none" w:sz="0" w:space="0" w:color="auto"/>
                  </w:divBdr>
                </w:div>
                <w:div w:id="1631520016">
                  <w:marLeft w:val="0"/>
                  <w:marRight w:val="0"/>
                  <w:marTop w:val="0"/>
                  <w:marBottom w:val="0"/>
                  <w:divBdr>
                    <w:top w:val="none" w:sz="0" w:space="0" w:color="auto"/>
                    <w:left w:val="none" w:sz="0" w:space="0" w:color="auto"/>
                    <w:bottom w:val="none" w:sz="0" w:space="0" w:color="auto"/>
                    <w:right w:val="none" w:sz="0" w:space="0" w:color="auto"/>
                  </w:divBdr>
                </w:div>
                <w:div w:id="1122304587">
                  <w:marLeft w:val="0"/>
                  <w:marRight w:val="0"/>
                  <w:marTop w:val="0"/>
                  <w:marBottom w:val="0"/>
                  <w:divBdr>
                    <w:top w:val="none" w:sz="0" w:space="0" w:color="auto"/>
                    <w:left w:val="none" w:sz="0" w:space="0" w:color="auto"/>
                    <w:bottom w:val="none" w:sz="0" w:space="0" w:color="auto"/>
                    <w:right w:val="none" w:sz="0" w:space="0" w:color="auto"/>
                  </w:divBdr>
                </w:div>
                <w:div w:id="300430080">
                  <w:marLeft w:val="0"/>
                  <w:marRight w:val="0"/>
                  <w:marTop w:val="0"/>
                  <w:marBottom w:val="0"/>
                  <w:divBdr>
                    <w:top w:val="none" w:sz="0" w:space="0" w:color="auto"/>
                    <w:left w:val="none" w:sz="0" w:space="0" w:color="auto"/>
                    <w:bottom w:val="none" w:sz="0" w:space="0" w:color="auto"/>
                    <w:right w:val="none" w:sz="0" w:space="0" w:color="auto"/>
                  </w:divBdr>
                </w:div>
                <w:div w:id="473258099">
                  <w:marLeft w:val="0"/>
                  <w:marRight w:val="0"/>
                  <w:marTop w:val="0"/>
                  <w:marBottom w:val="0"/>
                  <w:divBdr>
                    <w:top w:val="none" w:sz="0" w:space="0" w:color="auto"/>
                    <w:left w:val="none" w:sz="0" w:space="0" w:color="auto"/>
                    <w:bottom w:val="none" w:sz="0" w:space="0" w:color="auto"/>
                    <w:right w:val="none" w:sz="0" w:space="0" w:color="auto"/>
                  </w:divBdr>
                </w:div>
                <w:div w:id="13261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sf.io/389as"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aspredicted.org/VJ1_HYR" TargetMode="External"/><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spredicted.org/ZWH_55D/"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aspredicted.org/T55_53Q" TargetMode="Externa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ewresearch.org/topics-condensed/"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aspredicted.org/9LD_DZ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EDA6B-6160-4C77-AAEC-06470C6A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86</Pages>
  <Words>15401</Words>
  <Characters>87789</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Kerem Oktar</dc:creator>
  <cp:keywords/>
  <dc:description/>
  <cp:lastModifiedBy>kerem oktar</cp:lastModifiedBy>
  <cp:revision>12</cp:revision>
  <dcterms:created xsi:type="dcterms:W3CDTF">2025-02-18T16:18:00Z</dcterms:created>
  <dcterms:modified xsi:type="dcterms:W3CDTF">2025-02-20T17:46:00Z</dcterms:modified>
</cp:coreProperties>
</file>