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387" w:type="dxa"/>
        <w:jc w:val="center"/>
        <w:tblLook w:val="04A0" w:firstRow="1" w:lastRow="0" w:firstColumn="1" w:lastColumn="0" w:noHBand="0" w:noVBand="1"/>
      </w:tblPr>
      <w:tblGrid>
        <w:gridCol w:w="6120"/>
        <w:gridCol w:w="1867"/>
        <w:gridCol w:w="1760"/>
        <w:gridCol w:w="1700"/>
        <w:gridCol w:w="1940"/>
      </w:tblGrid>
      <w:tr w:rsidR="006C2654" w:rsidRPr="006C2654" w14:paraId="66E23C0C" w14:textId="77777777" w:rsidTr="006C2654">
        <w:trPr>
          <w:trHeight w:val="20"/>
          <w:jc w:val="center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7FEE" w14:textId="77777777" w:rsidR="006C2654" w:rsidRPr="006C2654" w:rsidRDefault="006C2654" w:rsidP="006C2654">
            <w:pPr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Supplementary Table 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94B8" w14:textId="77777777" w:rsidR="006C2654" w:rsidRPr="006C2654" w:rsidRDefault="006C2654" w:rsidP="006C2654">
            <w:pPr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26B9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2C71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F5D1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C2654" w:rsidRPr="006C2654" w14:paraId="4B0C09CD" w14:textId="77777777" w:rsidTr="006C2654">
        <w:trPr>
          <w:trHeight w:val="20"/>
          <w:jc w:val="center"/>
        </w:trPr>
        <w:tc>
          <w:tcPr>
            <w:tcW w:w="133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7EBE" w14:textId="3719BC05" w:rsidR="006C2654" w:rsidRPr="006C2654" w:rsidRDefault="006C2654" w:rsidP="006C2654">
            <w:pPr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6C2654">
              <w:rPr>
                <w:rFonts w:eastAsia="Times New Rom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Comparing Composite Explicit Attitudes by Participant Group</w:t>
            </w:r>
          </w:p>
        </w:tc>
      </w:tr>
      <w:tr w:rsidR="006C2654" w:rsidRPr="006C2654" w14:paraId="0412672A" w14:textId="77777777" w:rsidTr="006C2654">
        <w:trPr>
          <w:trHeight w:val="20"/>
          <w:jc w:val="center"/>
        </w:trPr>
        <w:tc>
          <w:tcPr>
            <w:tcW w:w="61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E0E1F4" w14:textId="77777777" w:rsidR="006C2654" w:rsidRPr="006C2654" w:rsidRDefault="006C2654" w:rsidP="006C2654">
            <w:pPr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Statistic</w:t>
            </w:r>
          </w:p>
        </w:tc>
        <w:tc>
          <w:tcPr>
            <w:tcW w:w="72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9175E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Participant group</w:t>
            </w:r>
          </w:p>
        </w:tc>
      </w:tr>
      <w:tr w:rsidR="006C2654" w:rsidRPr="006C2654" w14:paraId="0EDB67F0" w14:textId="77777777" w:rsidTr="006C2654">
        <w:trPr>
          <w:trHeight w:val="20"/>
          <w:jc w:val="center"/>
        </w:trPr>
        <w:tc>
          <w:tcPr>
            <w:tcW w:w="61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0C6D08" w14:textId="77777777" w:rsidR="006C2654" w:rsidRPr="006C2654" w:rsidRDefault="006C2654" w:rsidP="006C2654">
            <w:pPr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BF9D47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Nondisabled white people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0190AD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Disabled white people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17F532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Nondisabled people of color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26496C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Disabled people of color</w:t>
            </w:r>
          </w:p>
        </w:tc>
      </w:tr>
      <w:tr w:rsidR="006C2654" w:rsidRPr="006C2654" w14:paraId="3E50498F" w14:textId="77777777" w:rsidTr="006C2654">
        <w:trPr>
          <w:trHeight w:val="20"/>
          <w:jc w:val="center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2267" w14:textId="3719329A" w:rsidR="006C2654" w:rsidRPr="006C2654" w:rsidRDefault="006C2654" w:rsidP="006C2654">
            <w:pPr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Composite explicit attitudes (</w:t>
            </w:r>
            <w:r w:rsidRPr="006C2654">
              <w:rPr>
                <w:rFonts w:eastAsia="Times New Rom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M</w:t>
            </w: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 xml:space="preserve"> [</w:t>
            </w:r>
            <w:r w:rsidRPr="006C2654">
              <w:rPr>
                <w:rFonts w:eastAsia="Times New Rom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SD</w:t>
            </w: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])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9672" w14:textId="77777777" w:rsidR="006C2654" w:rsidRPr="006C2654" w:rsidRDefault="006C2654" w:rsidP="006C2654">
            <w:pPr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62C4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BA63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6937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C2654" w:rsidRPr="006C2654" w14:paraId="1FF53303" w14:textId="77777777" w:rsidTr="006C2654">
        <w:trPr>
          <w:trHeight w:val="20"/>
          <w:jc w:val="center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BFFA" w14:textId="77777777" w:rsidR="006C2654" w:rsidRPr="006C2654" w:rsidRDefault="006C2654" w:rsidP="006C2654">
            <w:pPr>
              <w:ind w:firstLineChars="100" w:firstLine="240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Nondisabled white people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A92C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kern w:val="0"/>
                <w:szCs w:val="24"/>
                <w14:ligatures w14:val="none"/>
              </w:rPr>
              <w:t>0.27 (0.67)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BE2C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-0.008 (0.80)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78DF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kern w:val="0"/>
                <w:szCs w:val="24"/>
                <w14:ligatures w14:val="none"/>
              </w:rPr>
              <w:t>-0.27 (0.89)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E984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kern w:val="0"/>
                <w:szCs w:val="24"/>
                <w14:ligatures w14:val="none"/>
              </w:rPr>
              <w:t>-0.32 (1.08)</w:t>
            </w:r>
          </w:p>
        </w:tc>
      </w:tr>
      <w:tr w:rsidR="006C2654" w:rsidRPr="006C2654" w14:paraId="325CB94B" w14:textId="77777777" w:rsidTr="006C2654">
        <w:trPr>
          <w:trHeight w:val="20"/>
          <w:jc w:val="center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CD90" w14:textId="77777777" w:rsidR="006C2654" w:rsidRPr="006C2654" w:rsidRDefault="006C2654" w:rsidP="006C2654">
            <w:pPr>
              <w:ind w:firstLineChars="100" w:firstLine="240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Disabled white people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CE21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kern w:val="0"/>
                <w:szCs w:val="24"/>
                <w14:ligatures w14:val="none"/>
              </w:rPr>
              <w:t>-0.18 (0.46)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800A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-0.03 (0.51)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AE03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kern w:val="0"/>
                <w:szCs w:val="24"/>
                <w14:ligatures w14:val="none"/>
              </w:rPr>
              <w:t>-0.11 (0.44)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93A4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kern w:val="0"/>
                <w:szCs w:val="24"/>
                <w14:ligatures w14:val="none"/>
              </w:rPr>
              <w:t>-0.20 (0.59)</w:t>
            </w:r>
          </w:p>
        </w:tc>
      </w:tr>
      <w:tr w:rsidR="006C2654" w:rsidRPr="006C2654" w14:paraId="17B9FEC9" w14:textId="77777777" w:rsidTr="006C2654">
        <w:trPr>
          <w:trHeight w:val="20"/>
          <w:jc w:val="center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4D5C" w14:textId="77777777" w:rsidR="006C2654" w:rsidRPr="006C2654" w:rsidRDefault="006C2654" w:rsidP="006C2654">
            <w:pPr>
              <w:ind w:firstLineChars="100" w:firstLine="240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Nondisabled people of color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9778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kern w:val="0"/>
                <w:szCs w:val="24"/>
                <w14:ligatures w14:val="none"/>
              </w:rPr>
              <w:t>0.13 (0.37)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904A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0.04 (0.46)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3B7B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kern w:val="0"/>
                <w:szCs w:val="24"/>
                <w14:ligatures w14:val="none"/>
              </w:rPr>
              <w:t>0.30 (0.67)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93EE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kern w:val="0"/>
                <w:szCs w:val="24"/>
                <w14:ligatures w14:val="none"/>
              </w:rPr>
              <w:t>0.29 (0.67)</w:t>
            </w:r>
          </w:p>
        </w:tc>
      </w:tr>
      <w:tr w:rsidR="006C2654" w:rsidRPr="006C2654" w14:paraId="7ADFF733" w14:textId="77777777" w:rsidTr="006C2654">
        <w:trPr>
          <w:trHeight w:val="20"/>
          <w:jc w:val="center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3006" w14:textId="77777777" w:rsidR="006C2654" w:rsidRPr="006C2654" w:rsidRDefault="006C2654" w:rsidP="006C2654">
            <w:pPr>
              <w:ind w:firstLineChars="100" w:firstLine="240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Disabled people of color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2933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kern w:val="0"/>
                <w:szCs w:val="24"/>
                <w14:ligatures w14:val="none"/>
              </w:rPr>
              <w:t>-0.23 (0.61)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6D42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0.004 (0.76)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4DC0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kern w:val="0"/>
                <w:szCs w:val="24"/>
                <w14:ligatures w14:val="none"/>
              </w:rPr>
              <w:t>0.11 (0.71)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913F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kern w:val="0"/>
                <w:szCs w:val="24"/>
                <w14:ligatures w14:val="none"/>
              </w:rPr>
              <w:t>0.29 (1.00)</w:t>
            </w:r>
          </w:p>
        </w:tc>
      </w:tr>
      <w:tr w:rsidR="006C2654" w:rsidRPr="006C2654" w14:paraId="3CF73FE7" w14:textId="77777777" w:rsidTr="006C2654">
        <w:trPr>
          <w:trHeight w:val="20"/>
          <w:jc w:val="center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4D25" w14:textId="77777777" w:rsidR="006C2654" w:rsidRPr="006C2654" w:rsidRDefault="006C2654" w:rsidP="006C2654">
            <w:pPr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Comparisons of composite explicit (</w:t>
            </w:r>
            <w:r w:rsidRPr="006C2654">
              <w:rPr>
                <w:rFonts w:eastAsia="Times New Rom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 xml:space="preserve">t </w:t>
            </w: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[</w:t>
            </w:r>
            <w:r w:rsidRPr="006C2654">
              <w:rPr>
                <w:rFonts w:eastAsia="Times New Rom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d</w:t>
            </w: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])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7AC1" w14:textId="77777777" w:rsidR="006C2654" w:rsidRPr="006C2654" w:rsidRDefault="006C2654" w:rsidP="006C2654">
            <w:pPr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10C3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C9BB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C9F3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C2654" w:rsidRPr="006C2654" w14:paraId="41DE4379" w14:textId="77777777" w:rsidTr="006C2654">
        <w:trPr>
          <w:trHeight w:val="20"/>
          <w:jc w:val="center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B4579" w14:textId="77777777" w:rsidR="006C2654" w:rsidRPr="006C2654" w:rsidRDefault="006C2654" w:rsidP="006C2654">
            <w:pPr>
              <w:ind w:firstLineChars="100" w:firstLine="240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Nondisabled white people vs. disabled white people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3AE0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5.18*** (0.44)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9065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0.31 (0.02)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579F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-1.20 (-0.15)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3BF0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-1.19 (-0.10)</w:t>
            </w:r>
          </w:p>
        </w:tc>
      </w:tr>
      <w:tr w:rsidR="006C2654" w:rsidRPr="006C2654" w14:paraId="23ED5FE8" w14:textId="77777777" w:rsidTr="006C2654">
        <w:trPr>
          <w:trHeight w:val="20"/>
          <w:jc w:val="center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F5845" w14:textId="77777777" w:rsidR="006C2654" w:rsidRPr="006C2654" w:rsidRDefault="006C2654" w:rsidP="006C2654">
            <w:pPr>
              <w:ind w:firstLineChars="100" w:firstLine="240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Nondisabled white people vs. nondisabled people of color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0457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3.03** (0.26)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5D10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-0.64 (-0.05)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1863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-3.44** (-0.44)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6541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-5.23*** (-0.46)</w:t>
            </w:r>
          </w:p>
        </w:tc>
      </w:tr>
      <w:tr w:rsidR="006C2654" w:rsidRPr="006C2654" w14:paraId="09804BEC" w14:textId="77777777" w:rsidTr="006C2654">
        <w:trPr>
          <w:trHeight w:val="20"/>
          <w:jc w:val="center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51355" w14:textId="77777777" w:rsidR="006C2654" w:rsidRPr="006C2654" w:rsidRDefault="006C2654" w:rsidP="006C2654">
            <w:pPr>
              <w:ind w:firstLineChars="100" w:firstLine="240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Nondisabled white people vs. disabled people of color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38BBA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4.62*** (0.40)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5556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-0.07 (-0.01)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73E6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-1.99 (-0.26)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061D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-3.66*** (-0.32)</w:t>
            </w:r>
          </w:p>
        </w:tc>
      </w:tr>
      <w:tr w:rsidR="006C2654" w:rsidRPr="006C2654" w14:paraId="38698774" w14:textId="77777777" w:rsidTr="006C2654">
        <w:trPr>
          <w:trHeight w:val="20"/>
          <w:jc w:val="center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D57DB" w14:textId="77777777" w:rsidR="006C2654" w:rsidRPr="006C2654" w:rsidRDefault="006C2654" w:rsidP="006C2654">
            <w:pPr>
              <w:ind w:firstLineChars="100" w:firstLine="240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Disabled white people vs. nondisabled people of color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2C19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-4.41*** (-0.38)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961F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-1.03 (-0.08)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F157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-3.08** (-0.40)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546C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-4.84*** (-0.42)</w:t>
            </w:r>
          </w:p>
        </w:tc>
      </w:tr>
      <w:tr w:rsidR="006C2654" w:rsidRPr="006C2654" w14:paraId="508BF384" w14:textId="77777777" w:rsidTr="006C2654">
        <w:trPr>
          <w:trHeight w:val="20"/>
          <w:jc w:val="center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E4D46" w14:textId="77777777" w:rsidR="006C2654" w:rsidRPr="006C2654" w:rsidRDefault="006C2654" w:rsidP="006C2654">
            <w:pPr>
              <w:ind w:firstLineChars="100" w:firstLine="240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Disabled white people vs. disabled people of color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51FE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0.91 (0.08)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55C4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-0.69 (-0.06)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0789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-2.21* (-0.28)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E99D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-4.71*** (-0.41)</w:t>
            </w:r>
          </w:p>
        </w:tc>
      </w:tr>
      <w:tr w:rsidR="006C2654" w:rsidRPr="006C2654" w14:paraId="10CF7506" w14:textId="77777777" w:rsidTr="006C2654">
        <w:trPr>
          <w:trHeight w:val="20"/>
          <w:jc w:val="center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9F3BC" w14:textId="77777777" w:rsidR="006C2654" w:rsidRPr="006C2654" w:rsidRDefault="006C2654" w:rsidP="006C2654">
            <w:pPr>
              <w:ind w:firstLineChars="100" w:firstLine="240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Nondisabled people of color vs. disabled people of color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328A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4.73*** (0.41)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974B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0.37 (0.03)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1D2C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1.47 (0.19)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DD73" w14:textId="77777777" w:rsidR="006C2654" w:rsidRPr="006C2654" w:rsidRDefault="006C2654" w:rsidP="006C2654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0 (0)</w:t>
            </w:r>
          </w:p>
        </w:tc>
      </w:tr>
      <w:tr w:rsidR="006C2654" w:rsidRPr="006C2654" w14:paraId="1BA02A3D" w14:textId="77777777" w:rsidTr="006C2654">
        <w:trPr>
          <w:trHeight w:val="20"/>
          <w:jc w:val="center"/>
        </w:trPr>
        <w:tc>
          <w:tcPr>
            <w:tcW w:w="1338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91E68" w14:textId="6CC29EC0" w:rsidR="006C2654" w:rsidRPr="006C2654" w:rsidRDefault="006C2654" w:rsidP="006C2654">
            <w:pPr>
              <w:rPr>
                <w:rFonts w:eastAsia="Times New Roman" w:cs="Times New Roman"/>
                <w:i/>
                <w:iCs/>
                <w:color w:val="000000"/>
                <w:kern w:val="0"/>
                <w:szCs w:val="24"/>
                <w14:ligatures w14:val="none"/>
              </w:rPr>
            </w:pPr>
            <w:r w:rsidRPr="006C2654">
              <w:rPr>
                <w:rFonts w:eastAsia="Times New Rom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Note</w:t>
            </w: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. *</w:t>
            </w:r>
            <w:r w:rsidRPr="006C2654">
              <w:rPr>
                <w:rFonts w:eastAsia="Times New Rom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p</w:t>
            </w: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&lt; 0.05. **</w:t>
            </w:r>
            <w:r w:rsidRPr="006C2654">
              <w:rPr>
                <w:rFonts w:eastAsia="Times New Rom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p</w:t>
            </w: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&lt;0.01. ***</w:t>
            </w:r>
            <w:r w:rsidRPr="006C2654">
              <w:rPr>
                <w:rFonts w:eastAsia="Times New Roman" w:cs="Times New Roman"/>
                <w:i/>
                <w:iCs/>
                <w:color w:val="000000"/>
                <w:kern w:val="0"/>
                <w:szCs w:val="24"/>
                <w14:ligatures w14:val="none"/>
              </w:rPr>
              <w:t>p</w:t>
            </w:r>
            <w:r w:rsidRPr="006C2654">
              <w:rPr>
                <w:rFonts w:eastAsia="Times New Roman" w:cs="Times New Roman"/>
                <w:color w:val="000000"/>
                <w:kern w:val="0"/>
                <w:szCs w:val="24"/>
                <w14:ligatures w14:val="none"/>
              </w:rPr>
              <w:t>&lt;0.001.</w:t>
            </w:r>
          </w:p>
        </w:tc>
      </w:tr>
    </w:tbl>
    <w:p w14:paraId="1A2955CC" w14:textId="77777777" w:rsidR="00237BB7" w:rsidRDefault="00237BB7"/>
    <w:sectPr w:rsidR="00237BB7" w:rsidSect="006C2654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CF59E" w14:textId="77777777" w:rsidR="006C2654" w:rsidRDefault="006C2654" w:rsidP="006C2654">
      <w:r>
        <w:separator/>
      </w:r>
    </w:p>
  </w:endnote>
  <w:endnote w:type="continuationSeparator" w:id="0">
    <w:p w14:paraId="1CBCB624" w14:textId="77777777" w:rsidR="006C2654" w:rsidRDefault="006C2654" w:rsidP="006C2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04139" w14:textId="77777777" w:rsidR="006C2654" w:rsidRDefault="006C2654" w:rsidP="006C2654">
      <w:r>
        <w:separator/>
      </w:r>
    </w:p>
  </w:footnote>
  <w:footnote w:type="continuationSeparator" w:id="0">
    <w:p w14:paraId="73DC5F34" w14:textId="77777777" w:rsidR="006C2654" w:rsidRDefault="006C2654" w:rsidP="006C2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09CCD" w14:textId="4E5987A1" w:rsidR="006C2654" w:rsidRDefault="006C2654">
    <w:pPr>
      <w:pStyle w:val="Header"/>
    </w:pPr>
    <w:r>
      <w:t>IDRA-IAT SUPPLEMENTARY CONTENT</w:t>
    </w:r>
    <w:r>
      <w:tab/>
    </w:r>
    <w:r>
      <w:tab/>
    </w:r>
    <w:r>
      <w:tab/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654"/>
    <w:rsid w:val="00237BB7"/>
    <w:rsid w:val="006C2654"/>
    <w:rsid w:val="00A34A34"/>
    <w:rsid w:val="00AF3D55"/>
    <w:rsid w:val="00C42721"/>
    <w:rsid w:val="00CD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762CE"/>
  <w15:chartTrackingRefBased/>
  <w15:docId w15:val="{4D83AFEA-9955-4122-BAA6-BCB82370B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26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6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6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6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6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65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65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65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65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6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6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65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65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65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65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65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65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65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6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65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65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6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6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6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6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6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6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65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26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2654"/>
  </w:style>
  <w:style w:type="paragraph" w:styleId="Footer">
    <w:name w:val="footer"/>
    <w:basedOn w:val="Normal"/>
    <w:link w:val="FooterChar"/>
    <w:uiPriority w:val="99"/>
    <w:unhideWhenUsed/>
    <w:rsid w:val="006C26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89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 Friedman</dc:creator>
  <cp:keywords/>
  <dc:description/>
  <cp:lastModifiedBy>Carli Friedman</cp:lastModifiedBy>
  <cp:revision>2</cp:revision>
  <dcterms:created xsi:type="dcterms:W3CDTF">2024-10-30T18:07:00Z</dcterms:created>
  <dcterms:modified xsi:type="dcterms:W3CDTF">2024-10-30T18:23:00Z</dcterms:modified>
</cp:coreProperties>
</file>