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3318" w:rsidRPr="00E53DFB" w:rsidRDefault="00E53DFB">
      <w:pPr>
        <w:rPr>
          <w:rFonts w:ascii="Times New Roman" w:eastAsia="Times New Roman" w:hAnsi="Times New Roman" w:cs="Times New Roman"/>
          <w:sz w:val="18"/>
          <w:szCs w:val="18"/>
        </w:rPr>
      </w:pPr>
      <w:bookmarkStart w:id="0" w:name="_heading=h.gjdgxs" w:colFirst="0" w:colLast="0"/>
      <w:bookmarkEnd w:id="0"/>
      <w:r w:rsidRPr="00E53DFB">
        <w:rPr>
          <w:rFonts w:ascii="Times New Roman" w:eastAsia="Times New Roman" w:hAnsi="Times New Roman" w:cs="Times New Roman"/>
          <w:b/>
          <w:sz w:val="20"/>
          <w:szCs w:val="20"/>
        </w:rPr>
        <w:t xml:space="preserve">Table 3. </w:t>
      </w:r>
      <w:r w:rsidRPr="00E53DFB">
        <w:rPr>
          <w:rFonts w:ascii="Times New Roman" w:eastAsia="Times New Roman" w:hAnsi="Times New Roman" w:cs="Times New Roman"/>
          <w:sz w:val="20"/>
          <w:szCs w:val="20"/>
        </w:rPr>
        <w:t xml:space="preserve">Table of Characteristics of Included Studies (n </w:t>
      </w:r>
      <w:r w:rsidRPr="00E53DFB">
        <w:rPr>
          <w:rFonts w:ascii="Times New Roman" w:eastAsia="Times New Roman" w:hAnsi="Times New Roman" w:cs="Times New Roman"/>
          <w:i/>
          <w:sz w:val="20"/>
          <w:szCs w:val="20"/>
        </w:rPr>
        <w:t xml:space="preserve">= </w:t>
      </w:r>
      <w:r w:rsidRPr="00E53DFB">
        <w:rPr>
          <w:rFonts w:ascii="Times New Roman" w:eastAsia="Times New Roman" w:hAnsi="Times New Roman" w:cs="Times New Roman"/>
          <w:sz w:val="20"/>
          <w:szCs w:val="20"/>
        </w:rPr>
        <w:t>22)</w:t>
      </w:r>
      <w:bookmarkStart w:id="1" w:name="_GoBack"/>
      <w:bookmarkEnd w:id="1"/>
    </w:p>
    <w:tbl>
      <w:tblPr>
        <w:tblStyle w:val="a2"/>
        <w:tblW w:w="15150" w:type="dxa"/>
        <w:tblInd w:w="-1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00" w:firstRow="0" w:lastRow="0" w:firstColumn="0" w:lastColumn="0" w:noHBand="0" w:noVBand="1"/>
      </w:tblPr>
      <w:tblGrid>
        <w:gridCol w:w="2730"/>
        <w:gridCol w:w="1155"/>
        <w:gridCol w:w="1995"/>
        <w:gridCol w:w="1515"/>
        <w:gridCol w:w="1710"/>
        <w:gridCol w:w="1650"/>
        <w:gridCol w:w="2850"/>
        <w:gridCol w:w="1545"/>
      </w:tblGrid>
      <w:tr w:rsidR="005D3318" w:rsidRPr="00E53DFB">
        <w:trPr>
          <w:tblHeader/>
        </w:trPr>
        <w:tc>
          <w:tcPr>
            <w:tcW w:w="2730" w:type="dxa"/>
            <w:shd w:val="clear" w:color="auto" w:fill="FFFFFF"/>
          </w:tcPr>
          <w:p w:rsidR="005D3318" w:rsidRPr="00E53DFB" w:rsidRDefault="005D3318">
            <w:pPr>
              <w:jc w:val="center"/>
              <w:rPr>
                <w:rFonts w:ascii="Times New Roman" w:eastAsia="Times New Roman" w:hAnsi="Times New Roman" w:cs="Times New Roman"/>
                <w:b/>
                <w:color w:val="000000"/>
                <w:sz w:val="18"/>
                <w:szCs w:val="18"/>
              </w:rPr>
            </w:pPr>
          </w:p>
          <w:p w:rsidR="005D3318" w:rsidRPr="00E53DFB" w:rsidRDefault="005D3318">
            <w:pPr>
              <w:jc w:val="center"/>
              <w:rPr>
                <w:rFonts w:ascii="Times New Roman" w:eastAsia="Times New Roman" w:hAnsi="Times New Roman" w:cs="Times New Roman"/>
                <w:b/>
                <w:color w:val="000000"/>
                <w:sz w:val="18"/>
                <w:szCs w:val="18"/>
              </w:rPr>
            </w:pPr>
          </w:p>
          <w:p w:rsidR="005D3318" w:rsidRPr="00E53DFB" w:rsidRDefault="005D3318">
            <w:pPr>
              <w:jc w:val="center"/>
              <w:rPr>
                <w:rFonts w:ascii="Times New Roman" w:eastAsia="Times New Roman" w:hAnsi="Times New Roman" w:cs="Times New Roman"/>
                <w:b/>
                <w:color w:val="000000"/>
                <w:sz w:val="18"/>
                <w:szCs w:val="18"/>
              </w:rPr>
            </w:pPr>
          </w:p>
          <w:p w:rsidR="005D3318" w:rsidRPr="00E53DFB" w:rsidRDefault="00E53DFB">
            <w:pPr>
              <w:jc w:val="center"/>
              <w:rPr>
                <w:rFonts w:ascii="Times New Roman" w:eastAsia="Times New Roman" w:hAnsi="Times New Roman" w:cs="Times New Roman"/>
                <w:b/>
                <w:color w:val="000000"/>
                <w:sz w:val="18"/>
                <w:szCs w:val="18"/>
              </w:rPr>
            </w:pPr>
            <w:r w:rsidRPr="00E53DFB">
              <w:rPr>
                <w:rFonts w:ascii="Times New Roman" w:eastAsia="Times New Roman" w:hAnsi="Times New Roman" w:cs="Times New Roman"/>
                <w:b/>
                <w:color w:val="000000"/>
                <w:sz w:val="18"/>
                <w:szCs w:val="18"/>
              </w:rPr>
              <w:t>Study (citation and DOI)</w:t>
            </w:r>
          </w:p>
          <w:p w:rsidR="005D3318" w:rsidRPr="00E53DFB" w:rsidRDefault="005D3318">
            <w:pPr>
              <w:jc w:val="center"/>
              <w:rPr>
                <w:rFonts w:ascii="Times New Roman" w:eastAsia="Times New Roman" w:hAnsi="Times New Roman" w:cs="Times New Roman"/>
                <w:b/>
                <w:color w:val="000000"/>
                <w:sz w:val="18"/>
                <w:szCs w:val="18"/>
              </w:rPr>
            </w:pPr>
          </w:p>
        </w:tc>
        <w:tc>
          <w:tcPr>
            <w:tcW w:w="1155" w:type="dxa"/>
            <w:shd w:val="clear" w:color="auto" w:fill="FFFFFF"/>
          </w:tcPr>
          <w:p w:rsidR="005D3318" w:rsidRPr="00E53DFB" w:rsidRDefault="005D3318">
            <w:pPr>
              <w:jc w:val="center"/>
              <w:rPr>
                <w:rFonts w:ascii="Times New Roman" w:eastAsia="Times New Roman" w:hAnsi="Times New Roman" w:cs="Times New Roman"/>
                <w:b/>
                <w:color w:val="000000"/>
                <w:sz w:val="18"/>
                <w:szCs w:val="18"/>
              </w:rPr>
            </w:pPr>
          </w:p>
          <w:p w:rsidR="005D3318" w:rsidRPr="00E53DFB" w:rsidRDefault="005D3318">
            <w:pPr>
              <w:jc w:val="center"/>
              <w:rPr>
                <w:rFonts w:ascii="Times New Roman" w:eastAsia="Times New Roman" w:hAnsi="Times New Roman" w:cs="Times New Roman"/>
                <w:b/>
                <w:color w:val="000000"/>
                <w:sz w:val="18"/>
                <w:szCs w:val="18"/>
              </w:rPr>
            </w:pPr>
          </w:p>
          <w:p w:rsidR="005D3318" w:rsidRPr="00E53DFB" w:rsidRDefault="005D3318">
            <w:pPr>
              <w:jc w:val="center"/>
              <w:rPr>
                <w:rFonts w:ascii="Times New Roman" w:eastAsia="Times New Roman" w:hAnsi="Times New Roman" w:cs="Times New Roman"/>
                <w:b/>
                <w:color w:val="000000"/>
                <w:sz w:val="18"/>
                <w:szCs w:val="18"/>
              </w:rPr>
            </w:pPr>
          </w:p>
          <w:p w:rsidR="005D3318" w:rsidRPr="00E53DFB" w:rsidRDefault="00E53DFB">
            <w:pPr>
              <w:jc w:val="center"/>
              <w:rPr>
                <w:rFonts w:ascii="Times New Roman" w:eastAsia="Times New Roman" w:hAnsi="Times New Roman" w:cs="Times New Roman"/>
                <w:b/>
                <w:color w:val="000000"/>
                <w:sz w:val="18"/>
                <w:szCs w:val="18"/>
              </w:rPr>
            </w:pPr>
            <w:r w:rsidRPr="00E53DFB">
              <w:rPr>
                <w:rFonts w:ascii="Times New Roman" w:eastAsia="Times New Roman" w:hAnsi="Times New Roman" w:cs="Times New Roman"/>
                <w:b/>
                <w:color w:val="000000"/>
                <w:sz w:val="18"/>
                <w:szCs w:val="18"/>
              </w:rPr>
              <w:t>Country</w:t>
            </w:r>
          </w:p>
        </w:tc>
        <w:tc>
          <w:tcPr>
            <w:tcW w:w="1995" w:type="dxa"/>
            <w:shd w:val="clear" w:color="auto" w:fill="FFFFFF"/>
          </w:tcPr>
          <w:p w:rsidR="005D3318" w:rsidRPr="00E53DFB" w:rsidRDefault="005D3318">
            <w:pPr>
              <w:jc w:val="center"/>
              <w:rPr>
                <w:rFonts w:ascii="Times New Roman" w:eastAsia="Times New Roman" w:hAnsi="Times New Roman" w:cs="Times New Roman"/>
                <w:b/>
                <w:color w:val="000000"/>
                <w:sz w:val="18"/>
                <w:szCs w:val="18"/>
              </w:rPr>
            </w:pPr>
          </w:p>
          <w:p w:rsidR="005D3318" w:rsidRPr="00E53DFB" w:rsidRDefault="005D3318">
            <w:pPr>
              <w:jc w:val="center"/>
              <w:rPr>
                <w:rFonts w:ascii="Times New Roman" w:eastAsia="Times New Roman" w:hAnsi="Times New Roman" w:cs="Times New Roman"/>
                <w:b/>
                <w:color w:val="000000"/>
                <w:sz w:val="18"/>
                <w:szCs w:val="18"/>
              </w:rPr>
            </w:pPr>
          </w:p>
          <w:p w:rsidR="005D3318" w:rsidRPr="00E53DFB" w:rsidRDefault="005D3318">
            <w:pPr>
              <w:jc w:val="center"/>
              <w:rPr>
                <w:rFonts w:ascii="Times New Roman" w:eastAsia="Times New Roman" w:hAnsi="Times New Roman" w:cs="Times New Roman"/>
                <w:b/>
                <w:color w:val="000000"/>
                <w:sz w:val="18"/>
                <w:szCs w:val="18"/>
              </w:rPr>
            </w:pPr>
          </w:p>
          <w:p w:rsidR="005D3318" w:rsidRPr="00E53DFB" w:rsidRDefault="00E53DFB">
            <w:pPr>
              <w:jc w:val="center"/>
              <w:rPr>
                <w:rFonts w:ascii="Times New Roman" w:eastAsia="Times New Roman" w:hAnsi="Times New Roman" w:cs="Times New Roman"/>
                <w:b/>
                <w:color w:val="000000"/>
                <w:sz w:val="18"/>
                <w:szCs w:val="18"/>
              </w:rPr>
            </w:pPr>
            <w:r w:rsidRPr="00E53DFB">
              <w:rPr>
                <w:rFonts w:ascii="Times New Roman" w:eastAsia="Times New Roman" w:hAnsi="Times New Roman" w:cs="Times New Roman"/>
                <w:b/>
                <w:color w:val="000000"/>
                <w:sz w:val="18"/>
                <w:szCs w:val="18"/>
              </w:rPr>
              <w:t>Participants (number, sex, age, ethnicity, recruited from)</w:t>
            </w:r>
          </w:p>
        </w:tc>
        <w:tc>
          <w:tcPr>
            <w:tcW w:w="1515" w:type="dxa"/>
            <w:shd w:val="clear" w:color="auto" w:fill="FFFFFF"/>
          </w:tcPr>
          <w:p w:rsidR="005D3318" w:rsidRPr="00E53DFB" w:rsidRDefault="005D3318">
            <w:pPr>
              <w:jc w:val="center"/>
              <w:rPr>
                <w:rFonts w:ascii="Times New Roman" w:eastAsia="Times New Roman" w:hAnsi="Times New Roman" w:cs="Times New Roman"/>
                <w:b/>
                <w:color w:val="000000"/>
                <w:sz w:val="18"/>
                <w:szCs w:val="18"/>
              </w:rPr>
            </w:pPr>
          </w:p>
          <w:p w:rsidR="005D3318" w:rsidRPr="00E53DFB" w:rsidRDefault="005D3318">
            <w:pPr>
              <w:jc w:val="center"/>
              <w:rPr>
                <w:rFonts w:ascii="Times New Roman" w:eastAsia="Times New Roman" w:hAnsi="Times New Roman" w:cs="Times New Roman"/>
                <w:b/>
                <w:color w:val="000000"/>
                <w:sz w:val="18"/>
                <w:szCs w:val="18"/>
              </w:rPr>
            </w:pPr>
          </w:p>
          <w:p w:rsidR="005D3318" w:rsidRPr="00E53DFB" w:rsidRDefault="005D3318">
            <w:pPr>
              <w:jc w:val="center"/>
              <w:rPr>
                <w:rFonts w:ascii="Times New Roman" w:eastAsia="Times New Roman" w:hAnsi="Times New Roman" w:cs="Times New Roman"/>
                <w:b/>
                <w:color w:val="000000"/>
                <w:sz w:val="18"/>
                <w:szCs w:val="18"/>
              </w:rPr>
            </w:pPr>
          </w:p>
          <w:p w:rsidR="005D3318" w:rsidRPr="00E53DFB" w:rsidRDefault="00E53DFB">
            <w:pPr>
              <w:jc w:val="center"/>
              <w:rPr>
                <w:rFonts w:ascii="Times New Roman" w:eastAsia="Times New Roman" w:hAnsi="Times New Roman" w:cs="Times New Roman"/>
                <w:b/>
                <w:color w:val="000000"/>
                <w:sz w:val="18"/>
                <w:szCs w:val="18"/>
              </w:rPr>
            </w:pPr>
            <w:r w:rsidRPr="00E53DFB">
              <w:rPr>
                <w:rFonts w:ascii="Times New Roman" w:eastAsia="Times New Roman" w:hAnsi="Times New Roman" w:cs="Times New Roman"/>
                <w:b/>
                <w:color w:val="000000"/>
                <w:sz w:val="18"/>
                <w:szCs w:val="18"/>
              </w:rPr>
              <w:t>Denomination</w:t>
            </w:r>
          </w:p>
        </w:tc>
        <w:tc>
          <w:tcPr>
            <w:tcW w:w="1710" w:type="dxa"/>
            <w:shd w:val="clear" w:color="auto" w:fill="FFFFFF"/>
          </w:tcPr>
          <w:p w:rsidR="005D3318" w:rsidRPr="00E53DFB" w:rsidRDefault="005D3318">
            <w:pPr>
              <w:jc w:val="center"/>
              <w:rPr>
                <w:rFonts w:ascii="Times New Roman" w:eastAsia="Times New Roman" w:hAnsi="Times New Roman" w:cs="Times New Roman"/>
                <w:b/>
                <w:color w:val="000000"/>
                <w:sz w:val="18"/>
                <w:szCs w:val="18"/>
              </w:rPr>
            </w:pPr>
          </w:p>
          <w:p w:rsidR="005D3318" w:rsidRPr="00E53DFB" w:rsidRDefault="005D3318">
            <w:pPr>
              <w:jc w:val="center"/>
              <w:rPr>
                <w:rFonts w:ascii="Times New Roman" w:eastAsia="Times New Roman" w:hAnsi="Times New Roman" w:cs="Times New Roman"/>
                <w:b/>
                <w:color w:val="000000"/>
                <w:sz w:val="18"/>
                <w:szCs w:val="18"/>
              </w:rPr>
            </w:pPr>
          </w:p>
          <w:p w:rsidR="005D3318" w:rsidRPr="00E53DFB" w:rsidRDefault="005D3318">
            <w:pPr>
              <w:jc w:val="center"/>
              <w:rPr>
                <w:rFonts w:ascii="Times New Roman" w:eastAsia="Times New Roman" w:hAnsi="Times New Roman" w:cs="Times New Roman"/>
                <w:b/>
                <w:color w:val="000000"/>
                <w:sz w:val="18"/>
                <w:szCs w:val="18"/>
              </w:rPr>
            </w:pPr>
          </w:p>
          <w:p w:rsidR="005D3318" w:rsidRPr="00E53DFB" w:rsidRDefault="00E53DFB">
            <w:pPr>
              <w:jc w:val="center"/>
              <w:rPr>
                <w:rFonts w:ascii="Times New Roman" w:eastAsia="Times New Roman" w:hAnsi="Times New Roman" w:cs="Times New Roman"/>
                <w:b/>
                <w:color w:val="000000"/>
                <w:sz w:val="18"/>
                <w:szCs w:val="18"/>
              </w:rPr>
            </w:pPr>
            <w:r w:rsidRPr="00E53DFB">
              <w:rPr>
                <w:rFonts w:ascii="Times New Roman" w:eastAsia="Times New Roman" w:hAnsi="Times New Roman" w:cs="Times New Roman"/>
                <w:b/>
                <w:color w:val="000000"/>
                <w:sz w:val="18"/>
                <w:szCs w:val="18"/>
              </w:rPr>
              <w:t xml:space="preserve">Nature of Mental Health </w:t>
            </w:r>
          </w:p>
        </w:tc>
        <w:tc>
          <w:tcPr>
            <w:tcW w:w="1650" w:type="dxa"/>
            <w:shd w:val="clear" w:color="auto" w:fill="FFFFFF"/>
          </w:tcPr>
          <w:p w:rsidR="005D3318" w:rsidRPr="00E53DFB" w:rsidRDefault="005D3318">
            <w:pPr>
              <w:jc w:val="center"/>
              <w:rPr>
                <w:rFonts w:ascii="Times New Roman" w:eastAsia="Times New Roman" w:hAnsi="Times New Roman" w:cs="Times New Roman"/>
                <w:b/>
                <w:color w:val="000000"/>
                <w:sz w:val="18"/>
                <w:szCs w:val="18"/>
              </w:rPr>
            </w:pPr>
          </w:p>
          <w:p w:rsidR="005D3318" w:rsidRPr="00E53DFB" w:rsidRDefault="005D3318">
            <w:pPr>
              <w:jc w:val="center"/>
              <w:rPr>
                <w:rFonts w:ascii="Times New Roman" w:eastAsia="Times New Roman" w:hAnsi="Times New Roman" w:cs="Times New Roman"/>
                <w:b/>
                <w:color w:val="000000"/>
                <w:sz w:val="18"/>
                <w:szCs w:val="18"/>
              </w:rPr>
            </w:pPr>
          </w:p>
          <w:p w:rsidR="005D3318" w:rsidRPr="00E53DFB" w:rsidRDefault="005D3318">
            <w:pPr>
              <w:jc w:val="center"/>
              <w:rPr>
                <w:rFonts w:ascii="Times New Roman" w:eastAsia="Times New Roman" w:hAnsi="Times New Roman" w:cs="Times New Roman"/>
                <w:b/>
                <w:color w:val="000000"/>
                <w:sz w:val="18"/>
                <w:szCs w:val="18"/>
              </w:rPr>
            </w:pPr>
          </w:p>
          <w:p w:rsidR="005D3318" w:rsidRPr="00E53DFB" w:rsidRDefault="00E53DFB">
            <w:pPr>
              <w:jc w:val="center"/>
              <w:rPr>
                <w:rFonts w:ascii="Times New Roman" w:eastAsia="Times New Roman" w:hAnsi="Times New Roman" w:cs="Times New Roman"/>
                <w:b/>
                <w:color w:val="000000"/>
                <w:sz w:val="18"/>
                <w:szCs w:val="18"/>
              </w:rPr>
            </w:pPr>
            <w:r w:rsidRPr="00E53DFB">
              <w:rPr>
                <w:rFonts w:ascii="Times New Roman" w:eastAsia="Times New Roman" w:hAnsi="Times New Roman" w:cs="Times New Roman"/>
                <w:b/>
                <w:color w:val="000000"/>
                <w:sz w:val="18"/>
                <w:szCs w:val="18"/>
              </w:rPr>
              <w:t xml:space="preserve">Design and Analysis </w:t>
            </w:r>
          </w:p>
        </w:tc>
        <w:tc>
          <w:tcPr>
            <w:tcW w:w="2850" w:type="dxa"/>
            <w:shd w:val="clear" w:color="auto" w:fill="FFFFFF"/>
          </w:tcPr>
          <w:p w:rsidR="005D3318" w:rsidRPr="00E53DFB" w:rsidRDefault="005D3318">
            <w:pPr>
              <w:jc w:val="center"/>
              <w:rPr>
                <w:rFonts w:ascii="Times New Roman" w:eastAsia="Times New Roman" w:hAnsi="Times New Roman" w:cs="Times New Roman"/>
                <w:b/>
                <w:color w:val="000000"/>
                <w:sz w:val="18"/>
                <w:szCs w:val="18"/>
              </w:rPr>
            </w:pPr>
          </w:p>
          <w:p w:rsidR="005D3318" w:rsidRPr="00E53DFB" w:rsidRDefault="005D3318">
            <w:pPr>
              <w:jc w:val="center"/>
              <w:rPr>
                <w:rFonts w:ascii="Times New Roman" w:eastAsia="Times New Roman" w:hAnsi="Times New Roman" w:cs="Times New Roman"/>
                <w:b/>
                <w:color w:val="000000"/>
                <w:sz w:val="18"/>
                <w:szCs w:val="18"/>
              </w:rPr>
            </w:pPr>
          </w:p>
          <w:p w:rsidR="005D3318" w:rsidRPr="00E53DFB" w:rsidRDefault="005D3318">
            <w:pPr>
              <w:jc w:val="center"/>
              <w:rPr>
                <w:rFonts w:ascii="Times New Roman" w:eastAsia="Times New Roman" w:hAnsi="Times New Roman" w:cs="Times New Roman"/>
                <w:b/>
                <w:color w:val="000000"/>
                <w:sz w:val="18"/>
                <w:szCs w:val="18"/>
              </w:rPr>
            </w:pPr>
          </w:p>
          <w:p w:rsidR="005D3318" w:rsidRPr="00E53DFB" w:rsidRDefault="00E53DFB">
            <w:pPr>
              <w:jc w:val="center"/>
              <w:rPr>
                <w:rFonts w:ascii="Times New Roman" w:eastAsia="Times New Roman" w:hAnsi="Times New Roman" w:cs="Times New Roman"/>
                <w:b/>
                <w:color w:val="000000"/>
                <w:sz w:val="18"/>
                <w:szCs w:val="18"/>
              </w:rPr>
            </w:pPr>
            <w:r w:rsidRPr="00E53DFB">
              <w:rPr>
                <w:rFonts w:ascii="Times New Roman" w:eastAsia="Times New Roman" w:hAnsi="Times New Roman" w:cs="Times New Roman"/>
                <w:b/>
                <w:color w:val="000000"/>
                <w:sz w:val="18"/>
                <w:szCs w:val="18"/>
              </w:rPr>
              <w:t xml:space="preserve">Key Findings </w:t>
            </w:r>
          </w:p>
        </w:tc>
        <w:tc>
          <w:tcPr>
            <w:tcW w:w="1545" w:type="dxa"/>
            <w:shd w:val="clear" w:color="auto" w:fill="FFFFFF"/>
          </w:tcPr>
          <w:p w:rsidR="005D3318" w:rsidRPr="00E53DFB" w:rsidRDefault="005D3318">
            <w:pPr>
              <w:jc w:val="center"/>
              <w:rPr>
                <w:rFonts w:ascii="Times New Roman" w:eastAsia="Times New Roman" w:hAnsi="Times New Roman" w:cs="Times New Roman"/>
                <w:b/>
                <w:color w:val="000000"/>
                <w:sz w:val="18"/>
                <w:szCs w:val="18"/>
              </w:rPr>
            </w:pPr>
          </w:p>
          <w:p w:rsidR="005D3318" w:rsidRPr="00E53DFB" w:rsidRDefault="005D3318">
            <w:pPr>
              <w:jc w:val="center"/>
              <w:rPr>
                <w:rFonts w:ascii="Times New Roman" w:eastAsia="Times New Roman" w:hAnsi="Times New Roman" w:cs="Times New Roman"/>
                <w:b/>
                <w:color w:val="000000"/>
                <w:sz w:val="18"/>
                <w:szCs w:val="18"/>
              </w:rPr>
            </w:pPr>
          </w:p>
          <w:p w:rsidR="005D3318" w:rsidRPr="00E53DFB" w:rsidRDefault="005D3318">
            <w:pPr>
              <w:jc w:val="center"/>
              <w:rPr>
                <w:rFonts w:ascii="Times New Roman" w:eastAsia="Times New Roman" w:hAnsi="Times New Roman" w:cs="Times New Roman"/>
                <w:b/>
                <w:color w:val="000000"/>
                <w:sz w:val="18"/>
                <w:szCs w:val="18"/>
              </w:rPr>
            </w:pPr>
          </w:p>
          <w:p w:rsidR="005D3318" w:rsidRPr="00E53DFB" w:rsidRDefault="00E53DFB">
            <w:pPr>
              <w:jc w:val="center"/>
              <w:rPr>
                <w:rFonts w:ascii="Times New Roman" w:eastAsia="Times New Roman" w:hAnsi="Times New Roman" w:cs="Times New Roman"/>
                <w:b/>
                <w:color w:val="000000"/>
                <w:sz w:val="18"/>
                <w:szCs w:val="18"/>
              </w:rPr>
            </w:pPr>
            <w:r w:rsidRPr="00E53DFB">
              <w:rPr>
                <w:rFonts w:ascii="Times New Roman" w:eastAsia="Times New Roman" w:hAnsi="Times New Roman" w:cs="Times New Roman"/>
                <w:b/>
                <w:color w:val="000000"/>
                <w:sz w:val="18"/>
                <w:szCs w:val="18"/>
              </w:rPr>
              <w:t>Quality Appraisal Rating</w:t>
            </w:r>
          </w:p>
          <w:p w:rsidR="005D3318" w:rsidRPr="00E53DFB" w:rsidRDefault="00E53DFB">
            <w:pPr>
              <w:jc w:val="center"/>
              <w:rPr>
                <w:rFonts w:ascii="Times New Roman" w:eastAsia="Times New Roman" w:hAnsi="Times New Roman" w:cs="Times New Roman"/>
                <w:b/>
                <w:color w:val="000000"/>
                <w:sz w:val="18"/>
                <w:szCs w:val="18"/>
              </w:rPr>
            </w:pPr>
            <w:r w:rsidRPr="00E53DFB">
              <w:rPr>
                <w:rFonts w:ascii="Times New Roman" w:eastAsia="Times New Roman" w:hAnsi="Times New Roman" w:cs="Times New Roman"/>
                <w:b/>
                <w:color w:val="000000"/>
                <w:sz w:val="18"/>
                <w:szCs w:val="18"/>
              </w:rPr>
              <w:t xml:space="preserve"> </w:t>
            </w:r>
          </w:p>
          <w:p w:rsidR="005D3318" w:rsidRPr="00E53DFB" w:rsidRDefault="005D3318">
            <w:pPr>
              <w:jc w:val="center"/>
              <w:rPr>
                <w:rFonts w:ascii="Times New Roman" w:eastAsia="Times New Roman" w:hAnsi="Times New Roman" w:cs="Times New Roman"/>
                <w:b/>
                <w:color w:val="000000"/>
                <w:sz w:val="18"/>
                <w:szCs w:val="18"/>
              </w:rPr>
            </w:pPr>
          </w:p>
        </w:tc>
      </w:tr>
      <w:tr w:rsidR="005D3318" w:rsidRPr="00E53DFB">
        <w:tc>
          <w:tcPr>
            <w:tcW w:w="2730" w:type="dxa"/>
            <w:shd w:val="clear" w:color="auto" w:fill="FFFFFF"/>
          </w:tcPr>
          <w:p w:rsidR="005D3318" w:rsidRPr="00E53DFB" w:rsidRDefault="00E53DFB">
            <w:pPr>
              <w:numPr>
                <w:ilvl w:val="0"/>
                <w:numId w:val="1"/>
              </w:numPr>
              <w:pBdr>
                <w:top w:val="nil"/>
                <w:left w:val="nil"/>
                <w:bottom w:val="nil"/>
                <w:right w:val="nil"/>
                <w:between w:val="nil"/>
              </w:pBdr>
              <w:spacing w:after="200" w:line="276" w:lineRule="auto"/>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Baker, M. (2010). How do service-users experience their local faith community and their mental health staff team? A UK perspective. </w:t>
            </w:r>
            <w:r w:rsidRPr="00E53DFB">
              <w:rPr>
                <w:rFonts w:ascii="Times New Roman" w:eastAsia="Times New Roman" w:hAnsi="Times New Roman" w:cs="Times New Roman"/>
                <w:i/>
                <w:color w:val="000000"/>
                <w:sz w:val="18"/>
                <w:szCs w:val="18"/>
              </w:rPr>
              <w:t>Journal of Psychology and Christianity</w:t>
            </w:r>
            <w:r w:rsidRPr="00E53DFB">
              <w:rPr>
                <w:rFonts w:ascii="Times New Roman" w:eastAsia="Times New Roman" w:hAnsi="Times New Roman" w:cs="Times New Roman"/>
                <w:color w:val="000000"/>
                <w:sz w:val="18"/>
                <w:szCs w:val="18"/>
              </w:rPr>
              <w:t>, </w:t>
            </w:r>
            <w:r w:rsidRPr="00E53DFB">
              <w:rPr>
                <w:rFonts w:ascii="Times New Roman" w:eastAsia="Times New Roman" w:hAnsi="Times New Roman" w:cs="Times New Roman"/>
                <w:i/>
                <w:color w:val="000000"/>
                <w:sz w:val="18"/>
                <w:szCs w:val="18"/>
              </w:rPr>
              <w:t>29</w:t>
            </w:r>
            <w:r w:rsidRPr="00E53DFB">
              <w:rPr>
                <w:rFonts w:ascii="Times New Roman" w:eastAsia="Times New Roman" w:hAnsi="Times New Roman" w:cs="Times New Roman"/>
                <w:color w:val="000000"/>
                <w:sz w:val="18"/>
                <w:szCs w:val="18"/>
              </w:rPr>
              <w:t xml:space="preserve">(3), 240. </w:t>
            </w:r>
            <w:r w:rsidRPr="00E53DFB">
              <w:rPr>
                <w:rFonts w:ascii="Times New Roman" w:eastAsia="Times New Roman" w:hAnsi="Times New Roman" w:cs="Times New Roman"/>
                <w:color w:val="0000FF"/>
                <w:sz w:val="18"/>
                <w:szCs w:val="18"/>
                <w:u w:val="single"/>
              </w:rPr>
              <w:t>https://psycnet.apa.org/record/2011-01797-009</w:t>
            </w:r>
            <w:r w:rsidRPr="00E53DFB">
              <w:rPr>
                <w:rFonts w:ascii="Times New Roman" w:eastAsia="Times New Roman" w:hAnsi="Times New Roman" w:cs="Times New Roman"/>
                <w:color w:val="000000"/>
                <w:sz w:val="18"/>
                <w:szCs w:val="18"/>
              </w:rPr>
              <w:t xml:space="preserve"> </w:t>
            </w:r>
          </w:p>
        </w:tc>
        <w:tc>
          <w:tcPr>
            <w:tcW w:w="115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United Kingdom</w:t>
            </w:r>
          </w:p>
        </w:tc>
        <w:tc>
          <w:tcPr>
            <w:tcW w:w="199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8 participants (6 women; 2 men). No ethnicity data reported.</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Participants' ages are not reported. </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Recruited from UK National Voluntary </w:t>
            </w:r>
            <w:r w:rsidRPr="00E53DFB">
              <w:rPr>
                <w:rFonts w:ascii="Times New Roman" w:eastAsia="Times New Roman" w:hAnsi="Times New Roman" w:cs="Times New Roman"/>
                <w:color w:val="000000"/>
                <w:sz w:val="18"/>
                <w:szCs w:val="18"/>
              </w:rPr>
              <w:t xml:space="preserve">organization </w:t>
            </w:r>
            <w:r w:rsidRPr="00E53DFB">
              <w:rPr>
                <w:rFonts w:ascii="Times New Roman" w:eastAsia="Times New Roman" w:hAnsi="Times New Roman" w:cs="Times New Roman"/>
                <w:color w:val="000000"/>
                <w:sz w:val="18"/>
                <w:szCs w:val="18"/>
              </w:rPr>
              <w:t>for pastoral care.</w:t>
            </w:r>
          </w:p>
        </w:tc>
        <w:tc>
          <w:tcPr>
            <w:tcW w:w="151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Broadly Christian (denomination not provided)</w:t>
            </w:r>
          </w:p>
        </w:tc>
        <w:tc>
          <w:tcPr>
            <w:tcW w:w="171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All self-reported as having had previous, though not current, inpatient mental health admission in the NHS.</w:t>
            </w:r>
          </w:p>
        </w:tc>
        <w:tc>
          <w:tcPr>
            <w:tcW w:w="16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Semi-structured interviews. </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Interpretive phenomenological analysis (IPA) </w:t>
            </w:r>
          </w:p>
        </w:tc>
        <w:tc>
          <w:tcPr>
            <w:tcW w:w="28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Faith communities were per</w:t>
            </w:r>
            <w:r w:rsidRPr="00E53DFB">
              <w:rPr>
                <w:rFonts w:ascii="Times New Roman" w:eastAsia="Times New Roman" w:hAnsi="Times New Roman" w:cs="Times New Roman"/>
                <w:color w:val="000000"/>
                <w:sz w:val="18"/>
                <w:szCs w:val="18"/>
              </w:rPr>
              <w:t>ceived as offering both a space of ‘sanctuary’ and ‘imprisonment’ for those with mental illness. The theme of ‘sanctuary’ related to finding the church context helpful by providing relational acceptance, kindness, and a safe physical space. The theme of ‘i</w:t>
            </w:r>
            <w:r w:rsidRPr="00E53DFB">
              <w:rPr>
                <w:rFonts w:ascii="Times New Roman" w:eastAsia="Times New Roman" w:hAnsi="Times New Roman" w:cs="Times New Roman"/>
                <w:color w:val="000000"/>
                <w:sz w:val="18"/>
                <w:szCs w:val="18"/>
              </w:rPr>
              <w:t>mprisonment’ related to participants' experiences of finding their faith community unhelpful by forcing spiritual remedies or spiritual explanations onto participants, which were not congruent with participants' own sense making. There was a lack of integr</w:t>
            </w:r>
            <w:r w:rsidRPr="00E53DFB">
              <w:rPr>
                <w:rFonts w:ascii="Times New Roman" w:eastAsia="Times New Roman" w:hAnsi="Times New Roman" w:cs="Times New Roman"/>
                <w:color w:val="000000"/>
                <w:sz w:val="18"/>
                <w:szCs w:val="18"/>
              </w:rPr>
              <w:t>ation and understanding between faith and NHS contexts which impacted people’s experiences of recovery and meaning-making.</w:t>
            </w:r>
          </w:p>
        </w:tc>
        <w:tc>
          <w:tcPr>
            <w:tcW w:w="154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High</w:t>
            </w:r>
          </w:p>
        </w:tc>
      </w:tr>
      <w:tr w:rsidR="005D3318" w:rsidRPr="00E53DFB">
        <w:tc>
          <w:tcPr>
            <w:tcW w:w="2730" w:type="dxa"/>
            <w:shd w:val="clear" w:color="auto" w:fill="FFFFFF"/>
          </w:tcPr>
          <w:p w:rsidR="005D3318" w:rsidRPr="00E53DFB" w:rsidRDefault="00E53DFB">
            <w:pPr>
              <w:numPr>
                <w:ilvl w:val="0"/>
                <w:numId w:val="1"/>
              </w:numPr>
              <w:pBdr>
                <w:top w:val="nil"/>
                <w:left w:val="nil"/>
                <w:bottom w:val="nil"/>
                <w:right w:val="nil"/>
                <w:between w:val="nil"/>
              </w:pBdr>
              <w:spacing w:after="200" w:line="276" w:lineRule="auto"/>
              <w:rPr>
                <w:rFonts w:ascii="Verdana" w:eastAsia="Verdana" w:hAnsi="Verdana" w:cs="Verdana"/>
                <w:color w:val="000000"/>
                <w:sz w:val="18"/>
                <w:szCs w:val="18"/>
              </w:rPr>
            </w:pPr>
            <w:bookmarkStart w:id="2" w:name="_heading=h.30j0zll" w:colFirst="0" w:colLast="0"/>
            <w:bookmarkEnd w:id="2"/>
            <w:r w:rsidRPr="00E53DFB">
              <w:rPr>
                <w:rFonts w:ascii="Times New Roman" w:eastAsia="Times New Roman" w:hAnsi="Times New Roman" w:cs="Times New Roman"/>
                <w:color w:val="000000"/>
                <w:sz w:val="18"/>
                <w:szCs w:val="18"/>
              </w:rPr>
              <w:t>Bryant, K., Haynes, T., Kim Yeary, K. H. C., Greer‐Williams, N., &amp; Hartwig, M. (2014). A rural African American faith community's solutions to depression disparities. </w:t>
            </w:r>
            <w:r w:rsidRPr="00E53DFB">
              <w:rPr>
                <w:rFonts w:ascii="Times New Roman" w:eastAsia="Times New Roman" w:hAnsi="Times New Roman" w:cs="Times New Roman"/>
                <w:i/>
                <w:color w:val="000000"/>
                <w:sz w:val="18"/>
                <w:szCs w:val="18"/>
              </w:rPr>
              <w:t>Public health nursing</w:t>
            </w:r>
            <w:r w:rsidRPr="00E53DFB">
              <w:rPr>
                <w:rFonts w:ascii="Times New Roman" w:eastAsia="Times New Roman" w:hAnsi="Times New Roman" w:cs="Times New Roman"/>
                <w:color w:val="000000"/>
                <w:sz w:val="18"/>
                <w:szCs w:val="18"/>
              </w:rPr>
              <w:t>, </w:t>
            </w:r>
            <w:r w:rsidRPr="00E53DFB">
              <w:rPr>
                <w:rFonts w:ascii="Times New Roman" w:eastAsia="Times New Roman" w:hAnsi="Times New Roman" w:cs="Times New Roman"/>
                <w:i/>
                <w:color w:val="000000"/>
                <w:sz w:val="18"/>
                <w:szCs w:val="18"/>
              </w:rPr>
              <w:t>31</w:t>
            </w:r>
            <w:r w:rsidRPr="00E53DFB">
              <w:rPr>
                <w:rFonts w:ascii="Times New Roman" w:eastAsia="Times New Roman" w:hAnsi="Times New Roman" w:cs="Times New Roman"/>
                <w:color w:val="000000"/>
                <w:sz w:val="18"/>
                <w:szCs w:val="18"/>
              </w:rPr>
              <w:t xml:space="preserve">(3), 262-271. </w:t>
            </w:r>
            <w:hyperlink r:id="rId6">
              <w:r w:rsidRPr="00E53DFB">
                <w:rPr>
                  <w:rFonts w:ascii="Times New Roman" w:eastAsia="Times New Roman" w:hAnsi="Times New Roman" w:cs="Times New Roman"/>
                  <w:color w:val="0000FF"/>
                  <w:sz w:val="18"/>
                  <w:szCs w:val="18"/>
                  <w:u w:val="single"/>
                </w:rPr>
                <w:t>https://doi.org/10.1111/phn.12079</w:t>
              </w:r>
            </w:hyperlink>
            <w:r w:rsidRPr="00E53DFB">
              <w:rPr>
                <w:rFonts w:ascii="Times New Roman" w:eastAsia="Times New Roman" w:hAnsi="Times New Roman" w:cs="Times New Roman"/>
                <w:color w:val="000000"/>
                <w:sz w:val="18"/>
                <w:szCs w:val="18"/>
              </w:rPr>
              <w:t xml:space="preserve"> </w:t>
            </w:r>
          </w:p>
        </w:tc>
        <w:tc>
          <w:tcPr>
            <w:tcW w:w="115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United States of America</w:t>
            </w:r>
          </w:p>
        </w:tc>
        <w:tc>
          <w:tcPr>
            <w:tcW w:w="199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4 African American men. Ages ranged from 34 to 57 years (M = 43).</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Participants were recruited from contacting key persons in the African American faith community.</w:t>
            </w:r>
          </w:p>
          <w:p w:rsidR="005D3318" w:rsidRPr="00E53DFB" w:rsidRDefault="005D3318">
            <w:pPr>
              <w:rPr>
                <w:rFonts w:ascii="Times New Roman" w:eastAsia="Times New Roman" w:hAnsi="Times New Roman" w:cs="Times New Roman"/>
                <w:color w:val="000000"/>
                <w:sz w:val="18"/>
                <w:szCs w:val="18"/>
              </w:rPr>
            </w:pPr>
          </w:p>
        </w:tc>
        <w:tc>
          <w:tcPr>
            <w:tcW w:w="151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2 identified as Pentecostal, 1 as </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non-denominational, and 1 as other. </w:t>
            </w:r>
          </w:p>
        </w:tc>
        <w:tc>
          <w:tcPr>
            <w:tcW w:w="171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Self-report stress and depression</w:t>
            </w:r>
          </w:p>
        </w:tc>
        <w:tc>
          <w:tcPr>
            <w:tcW w:w="16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Focus groups. </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Specific analytic approach not identified but likely a variant of content analysis. </w:t>
            </w:r>
          </w:p>
        </w:tc>
        <w:tc>
          <w:tcPr>
            <w:tcW w:w="28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Three themes emerged focusing on the role of the Church, the Pastor/Clergy, and the Layperson, in combating depression.</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Findings highlight the potential role of the church in addressing depression amongst parishioners, including what helps combat experien</w:t>
            </w:r>
            <w:r w:rsidRPr="00E53DFB">
              <w:rPr>
                <w:rFonts w:ascii="Times New Roman" w:eastAsia="Times New Roman" w:hAnsi="Times New Roman" w:cs="Times New Roman"/>
                <w:color w:val="000000"/>
                <w:sz w:val="18"/>
                <w:szCs w:val="18"/>
              </w:rPr>
              <w:t>ces of depression. Social support from fellow Christians, being able to talk to pastors about health status and wider peer support from other parishioners emerged as helpful characteristics of the church community in improving mental wellness and lessening</w:t>
            </w:r>
            <w:r w:rsidRPr="00E53DFB">
              <w:rPr>
                <w:rFonts w:ascii="Times New Roman" w:eastAsia="Times New Roman" w:hAnsi="Times New Roman" w:cs="Times New Roman"/>
                <w:color w:val="000000"/>
                <w:sz w:val="18"/>
                <w:szCs w:val="18"/>
              </w:rPr>
              <w:t xml:space="preserve"> experiences of depression.</w:t>
            </w:r>
          </w:p>
        </w:tc>
        <w:tc>
          <w:tcPr>
            <w:tcW w:w="154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Medium-high</w:t>
            </w:r>
          </w:p>
        </w:tc>
      </w:tr>
      <w:tr w:rsidR="005D3318" w:rsidRPr="00E53DFB">
        <w:tc>
          <w:tcPr>
            <w:tcW w:w="2730" w:type="dxa"/>
            <w:shd w:val="clear" w:color="auto" w:fill="FFFFFF"/>
          </w:tcPr>
          <w:p w:rsidR="005D3318" w:rsidRPr="00E53DFB" w:rsidRDefault="00E53DFB">
            <w:pPr>
              <w:numPr>
                <w:ilvl w:val="0"/>
                <w:numId w:val="1"/>
              </w:numPr>
              <w:pBdr>
                <w:top w:val="nil"/>
                <w:left w:val="nil"/>
                <w:bottom w:val="nil"/>
                <w:right w:val="nil"/>
                <w:between w:val="nil"/>
              </w:pBdr>
              <w:spacing w:after="200" w:line="276" w:lineRule="auto"/>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Caplan, S. (2019). Intersection of cultural and religious beliefs about mental health: Latinos in the faith-based setting. </w:t>
            </w:r>
            <w:r w:rsidRPr="00E53DFB">
              <w:rPr>
                <w:rFonts w:ascii="Times New Roman" w:eastAsia="Times New Roman" w:hAnsi="Times New Roman" w:cs="Times New Roman"/>
                <w:i/>
                <w:color w:val="000000"/>
                <w:sz w:val="18"/>
                <w:szCs w:val="18"/>
              </w:rPr>
              <w:t>Hispanic Health Care International</w:t>
            </w:r>
            <w:r w:rsidRPr="00E53DFB">
              <w:rPr>
                <w:rFonts w:ascii="Times New Roman" w:eastAsia="Times New Roman" w:hAnsi="Times New Roman" w:cs="Times New Roman"/>
                <w:color w:val="000000"/>
                <w:sz w:val="18"/>
                <w:szCs w:val="18"/>
              </w:rPr>
              <w:t>, </w:t>
            </w:r>
            <w:r w:rsidRPr="00E53DFB">
              <w:rPr>
                <w:rFonts w:ascii="Times New Roman" w:eastAsia="Times New Roman" w:hAnsi="Times New Roman" w:cs="Times New Roman"/>
                <w:i/>
                <w:color w:val="000000"/>
                <w:sz w:val="18"/>
                <w:szCs w:val="18"/>
              </w:rPr>
              <w:t>17</w:t>
            </w:r>
            <w:r w:rsidRPr="00E53DFB">
              <w:rPr>
                <w:rFonts w:ascii="Times New Roman" w:eastAsia="Times New Roman" w:hAnsi="Times New Roman" w:cs="Times New Roman"/>
                <w:color w:val="000000"/>
                <w:sz w:val="18"/>
                <w:szCs w:val="18"/>
              </w:rPr>
              <w:t xml:space="preserve">(1), 4-10. </w:t>
            </w:r>
            <w:hyperlink r:id="rId7">
              <w:r w:rsidRPr="00E53DFB">
                <w:rPr>
                  <w:rFonts w:ascii="Times New Roman" w:eastAsia="Times New Roman" w:hAnsi="Times New Roman" w:cs="Times New Roman"/>
                  <w:color w:val="0000FF"/>
                  <w:sz w:val="18"/>
                  <w:szCs w:val="18"/>
                  <w:u w:val="single"/>
                </w:rPr>
                <w:t>https://doi.org/10.1177/1540415319828265</w:t>
              </w:r>
            </w:hyperlink>
            <w:r w:rsidRPr="00E53DFB">
              <w:rPr>
                <w:rFonts w:ascii="Times New Roman" w:eastAsia="Times New Roman" w:hAnsi="Times New Roman" w:cs="Times New Roman"/>
                <w:color w:val="000000"/>
                <w:sz w:val="18"/>
                <w:szCs w:val="18"/>
              </w:rPr>
              <w:t xml:space="preserve"> </w:t>
            </w:r>
          </w:p>
        </w:tc>
        <w:tc>
          <w:tcPr>
            <w:tcW w:w="115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United States of America</w:t>
            </w:r>
          </w:p>
        </w:tc>
        <w:tc>
          <w:tcPr>
            <w:tcW w:w="199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64 participants (47 female, 17 male). Mean age = 53 years.</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40 identified as Dominican, 12 as Puerto Rican, and 12 as Other</w:t>
            </w:r>
          </w:p>
          <w:p w:rsidR="005D3318" w:rsidRPr="00E53DFB" w:rsidRDefault="005D3318">
            <w:pPr>
              <w:rPr>
                <w:rFonts w:ascii="Times New Roman" w:eastAsia="Times New Roman" w:hAnsi="Times New Roman" w:cs="Times New Roman"/>
                <w:color w:val="000000"/>
                <w:sz w:val="18"/>
                <w:szCs w:val="18"/>
              </w:rPr>
            </w:pPr>
          </w:p>
          <w:p w:rsidR="005D3318" w:rsidRPr="00E53DFB" w:rsidRDefault="005D3318">
            <w:pPr>
              <w:rPr>
                <w:rFonts w:ascii="Times New Roman" w:eastAsia="Times New Roman" w:hAnsi="Times New Roman" w:cs="Times New Roman"/>
                <w:color w:val="000000"/>
                <w:sz w:val="18"/>
                <w:szCs w:val="18"/>
              </w:rPr>
            </w:pPr>
          </w:p>
        </w:tc>
        <w:tc>
          <w:tcPr>
            <w:tcW w:w="151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15 id</w:t>
            </w:r>
            <w:r w:rsidRPr="00E53DFB">
              <w:rPr>
                <w:rFonts w:ascii="Times New Roman" w:eastAsia="Times New Roman" w:hAnsi="Times New Roman" w:cs="Times New Roman"/>
                <w:color w:val="000000"/>
                <w:sz w:val="18"/>
                <w:szCs w:val="18"/>
              </w:rPr>
              <w:t>entified as Catholic, 30 as</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Presbyterian, and 19 as Methodist.</w:t>
            </w:r>
          </w:p>
        </w:tc>
        <w:tc>
          <w:tcPr>
            <w:tcW w:w="171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Self-reported mental illness.</w:t>
            </w:r>
          </w:p>
        </w:tc>
        <w:tc>
          <w:tcPr>
            <w:tcW w:w="16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Structured interviews following a mental health literacy intervention.</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Thematic analysis. </w:t>
            </w:r>
          </w:p>
        </w:tc>
        <w:tc>
          <w:tcPr>
            <w:tcW w:w="28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Participants who self-reported personal experience of mental illness di</w:t>
            </w:r>
            <w:r w:rsidRPr="00E53DFB">
              <w:rPr>
                <w:rFonts w:ascii="Times New Roman" w:eastAsia="Times New Roman" w:hAnsi="Times New Roman" w:cs="Times New Roman"/>
                <w:color w:val="000000"/>
                <w:sz w:val="18"/>
                <w:szCs w:val="18"/>
              </w:rPr>
              <w:t xml:space="preserve">sclosed experiences of being misunderstood and misrepresented in relation to their mental illness, specifically, that their mental illness is due to lack of faith, or can be treated with prayer and the bible. </w:t>
            </w:r>
          </w:p>
        </w:tc>
        <w:tc>
          <w:tcPr>
            <w:tcW w:w="154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High</w:t>
            </w:r>
          </w:p>
        </w:tc>
      </w:tr>
      <w:tr w:rsidR="005D3318" w:rsidRPr="00E53DFB">
        <w:tc>
          <w:tcPr>
            <w:tcW w:w="2730" w:type="dxa"/>
            <w:shd w:val="clear" w:color="auto" w:fill="FFFFFF"/>
          </w:tcPr>
          <w:p w:rsidR="005D3318" w:rsidRPr="00E53DFB" w:rsidRDefault="00E53DFB">
            <w:pPr>
              <w:numPr>
                <w:ilvl w:val="0"/>
                <w:numId w:val="1"/>
              </w:numPr>
              <w:pBdr>
                <w:top w:val="nil"/>
                <w:left w:val="nil"/>
                <w:bottom w:val="nil"/>
                <w:right w:val="nil"/>
                <w:between w:val="nil"/>
              </w:pBdr>
              <w:spacing w:after="200" w:line="276" w:lineRule="auto"/>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Coombs, A., Joshua, A., Flowers, M., Wisdom, J., Crayton, L. S. S., Frazier, K., &amp; Hankerson, S. H. (2022). Mental Health Perspectives Among Black Americans Receiving Services from a Church-Affiliated Mental Health Clinic. </w:t>
            </w:r>
            <w:r w:rsidRPr="00E53DFB">
              <w:rPr>
                <w:rFonts w:ascii="Times New Roman" w:eastAsia="Times New Roman" w:hAnsi="Times New Roman" w:cs="Times New Roman"/>
                <w:i/>
                <w:color w:val="000000"/>
                <w:sz w:val="18"/>
                <w:szCs w:val="18"/>
              </w:rPr>
              <w:t>Psychiatric Services</w:t>
            </w:r>
            <w:r w:rsidRPr="00E53DFB">
              <w:rPr>
                <w:rFonts w:ascii="Times New Roman" w:eastAsia="Times New Roman" w:hAnsi="Times New Roman" w:cs="Times New Roman"/>
                <w:color w:val="000000"/>
                <w:sz w:val="18"/>
                <w:szCs w:val="18"/>
              </w:rPr>
              <w:t>, </w:t>
            </w:r>
            <w:r w:rsidRPr="00E53DFB">
              <w:rPr>
                <w:rFonts w:ascii="Times New Roman" w:eastAsia="Times New Roman" w:hAnsi="Times New Roman" w:cs="Times New Roman"/>
                <w:i/>
                <w:color w:val="000000"/>
                <w:sz w:val="18"/>
                <w:szCs w:val="18"/>
              </w:rPr>
              <w:t>73</w:t>
            </w:r>
            <w:r w:rsidRPr="00E53DFB">
              <w:rPr>
                <w:rFonts w:ascii="Times New Roman" w:eastAsia="Times New Roman" w:hAnsi="Times New Roman" w:cs="Times New Roman"/>
                <w:color w:val="000000"/>
                <w:sz w:val="18"/>
                <w:szCs w:val="18"/>
              </w:rPr>
              <w:t>(1), 77-8</w:t>
            </w:r>
            <w:r w:rsidRPr="00E53DFB">
              <w:rPr>
                <w:rFonts w:ascii="Times New Roman" w:eastAsia="Times New Roman" w:hAnsi="Times New Roman" w:cs="Times New Roman"/>
                <w:color w:val="000000"/>
                <w:sz w:val="18"/>
                <w:szCs w:val="18"/>
              </w:rPr>
              <w:t xml:space="preserve">2. </w:t>
            </w:r>
            <w:hyperlink r:id="rId8">
              <w:r w:rsidRPr="00E53DFB">
                <w:rPr>
                  <w:rFonts w:ascii="Times New Roman" w:eastAsia="Times New Roman" w:hAnsi="Times New Roman" w:cs="Times New Roman"/>
                  <w:color w:val="0000FF"/>
                  <w:sz w:val="18"/>
                  <w:szCs w:val="18"/>
                  <w:u w:val="single"/>
                </w:rPr>
                <w:t>https://doi.org/10.1176/appi.ps.202000766</w:t>
              </w:r>
            </w:hyperlink>
            <w:r w:rsidRPr="00E53DFB">
              <w:rPr>
                <w:rFonts w:ascii="Times New Roman" w:eastAsia="Times New Roman" w:hAnsi="Times New Roman" w:cs="Times New Roman"/>
                <w:color w:val="000000"/>
                <w:sz w:val="18"/>
                <w:szCs w:val="18"/>
              </w:rPr>
              <w:t xml:space="preserve"> </w:t>
            </w:r>
          </w:p>
        </w:tc>
        <w:tc>
          <w:tcPr>
            <w:tcW w:w="115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United States of America</w:t>
            </w:r>
          </w:p>
        </w:tc>
        <w:tc>
          <w:tcPr>
            <w:tcW w:w="199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15 participants (13 female, 2 male). Ages ranged from 27 to 69 years (Mean age of women = 48; mean age of men = 51 years).</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Most participants identified as Black (N= 14).</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Participants were recruited through Sunday church</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announcements.</w:t>
            </w:r>
          </w:p>
          <w:p w:rsidR="005D3318" w:rsidRPr="00E53DFB" w:rsidRDefault="005D3318">
            <w:pPr>
              <w:rPr>
                <w:rFonts w:ascii="Times New Roman" w:eastAsia="Times New Roman" w:hAnsi="Times New Roman" w:cs="Times New Roman"/>
                <w:color w:val="000000"/>
                <w:sz w:val="18"/>
                <w:szCs w:val="18"/>
              </w:rPr>
            </w:pPr>
          </w:p>
        </w:tc>
        <w:tc>
          <w:tcPr>
            <w:tcW w:w="151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Baptist</w:t>
            </w:r>
          </w:p>
        </w:tc>
        <w:tc>
          <w:tcPr>
            <w:tcW w:w="171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Specific diagnosis not disclosed but broad mental illness.</w:t>
            </w:r>
          </w:p>
        </w:tc>
        <w:tc>
          <w:tcPr>
            <w:tcW w:w="16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Semi-structured interviews.</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Thematic analysis. </w:t>
            </w:r>
          </w:p>
        </w:tc>
        <w:tc>
          <w:tcPr>
            <w:tcW w:w="28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Churches were perceived as having the potential to</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provide psychoeducation, destigmatization, and</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connection to mental health services that reduce</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psychological distress.</w:t>
            </w:r>
          </w:p>
          <w:p w:rsidR="005D3318" w:rsidRPr="00E53DFB" w:rsidRDefault="005D3318">
            <w:pPr>
              <w:rPr>
                <w:rFonts w:ascii="Times New Roman" w:eastAsia="Times New Roman" w:hAnsi="Times New Roman" w:cs="Times New Roman"/>
                <w:color w:val="000000"/>
                <w:sz w:val="18"/>
                <w:szCs w:val="18"/>
              </w:rPr>
            </w:pPr>
          </w:p>
        </w:tc>
        <w:tc>
          <w:tcPr>
            <w:tcW w:w="154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Medium-high</w:t>
            </w:r>
          </w:p>
        </w:tc>
      </w:tr>
      <w:tr w:rsidR="005D3318" w:rsidRPr="00E53DFB">
        <w:tc>
          <w:tcPr>
            <w:tcW w:w="2730" w:type="dxa"/>
            <w:shd w:val="clear" w:color="auto" w:fill="FFFFFF"/>
          </w:tcPr>
          <w:p w:rsidR="005D3318" w:rsidRPr="00E53DFB" w:rsidRDefault="00E53DFB">
            <w:pPr>
              <w:numPr>
                <w:ilvl w:val="0"/>
                <w:numId w:val="1"/>
              </w:numPr>
              <w:pBdr>
                <w:top w:val="nil"/>
                <w:left w:val="nil"/>
                <w:bottom w:val="nil"/>
                <w:right w:val="nil"/>
                <w:between w:val="nil"/>
              </w:pBdr>
              <w:spacing w:after="200" w:line="276" w:lineRule="auto"/>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De Castella, R., &amp; Simmonds, J. G. (2013). “There's a deeper level of meaning as to what suffering's all about”: Experiences of religious and spiritual growth following trauma. </w:t>
            </w:r>
            <w:r w:rsidRPr="00E53DFB">
              <w:rPr>
                <w:rFonts w:ascii="Times New Roman" w:eastAsia="Times New Roman" w:hAnsi="Times New Roman" w:cs="Times New Roman"/>
                <w:i/>
                <w:color w:val="000000"/>
                <w:sz w:val="18"/>
                <w:szCs w:val="18"/>
              </w:rPr>
              <w:t>Mental Health, Religion &amp; Culture</w:t>
            </w:r>
            <w:r w:rsidRPr="00E53DFB">
              <w:rPr>
                <w:rFonts w:ascii="Times New Roman" w:eastAsia="Times New Roman" w:hAnsi="Times New Roman" w:cs="Times New Roman"/>
                <w:color w:val="000000"/>
                <w:sz w:val="18"/>
                <w:szCs w:val="18"/>
              </w:rPr>
              <w:t>, </w:t>
            </w:r>
            <w:r w:rsidRPr="00E53DFB">
              <w:rPr>
                <w:rFonts w:ascii="Times New Roman" w:eastAsia="Times New Roman" w:hAnsi="Times New Roman" w:cs="Times New Roman"/>
                <w:i/>
                <w:color w:val="000000"/>
                <w:sz w:val="18"/>
                <w:szCs w:val="18"/>
              </w:rPr>
              <w:t>16</w:t>
            </w:r>
            <w:r w:rsidRPr="00E53DFB">
              <w:rPr>
                <w:rFonts w:ascii="Times New Roman" w:eastAsia="Times New Roman" w:hAnsi="Times New Roman" w:cs="Times New Roman"/>
                <w:color w:val="000000"/>
                <w:sz w:val="18"/>
                <w:szCs w:val="18"/>
              </w:rPr>
              <w:t xml:space="preserve">(5), 536-556. </w:t>
            </w:r>
            <w:hyperlink r:id="rId9">
              <w:r w:rsidRPr="00E53DFB">
                <w:rPr>
                  <w:rFonts w:ascii="Times New Roman" w:eastAsia="Times New Roman" w:hAnsi="Times New Roman" w:cs="Times New Roman"/>
                  <w:color w:val="0000FF"/>
                  <w:sz w:val="18"/>
                  <w:szCs w:val="18"/>
                  <w:u w:val="single"/>
                </w:rPr>
                <w:t>https://doi.org/10.1080/13674676.2012.702738</w:t>
              </w:r>
            </w:hyperlink>
            <w:r w:rsidRPr="00E53DFB">
              <w:rPr>
                <w:rFonts w:ascii="Times New Roman" w:eastAsia="Times New Roman" w:hAnsi="Times New Roman" w:cs="Times New Roman"/>
                <w:color w:val="000000"/>
                <w:sz w:val="18"/>
                <w:szCs w:val="18"/>
              </w:rPr>
              <w:t xml:space="preserve"> </w:t>
            </w:r>
          </w:p>
        </w:tc>
        <w:tc>
          <w:tcPr>
            <w:tcW w:w="115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Australia</w:t>
            </w:r>
          </w:p>
        </w:tc>
        <w:tc>
          <w:tcPr>
            <w:tcW w:w="199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10 female participants. Ages ranged from 29 to 51 years with a mean age of 37.1 years.</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No ethnicity data reported. </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Participants were recruited by means of advertisements posted on notice boards in a range</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of secular and church-based </w:t>
            </w:r>
            <w:r w:rsidRPr="00E53DFB">
              <w:rPr>
                <w:rFonts w:ascii="Times New Roman" w:eastAsia="Times New Roman" w:hAnsi="Times New Roman" w:cs="Times New Roman"/>
                <w:color w:val="000000"/>
                <w:sz w:val="18"/>
                <w:szCs w:val="18"/>
              </w:rPr>
              <w:t xml:space="preserve">counseling </w:t>
            </w:r>
            <w:r w:rsidRPr="00E53DFB">
              <w:rPr>
                <w:rFonts w:ascii="Times New Roman" w:eastAsia="Times New Roman" w:hAnsi="Times New Roman" w:cs="Times New Roman"/>
                <w:color w:val="000000"/>
                <w:sz w:val="18"/>
                <w:szCs w:val="18"/>
              </w:rPr>
              <w:lastRenderedPageBreak/>
              <w:t>centers</w:t>
            </w:r>
            <w:r w:rsidRPr="00E53DFB">
              <w:rPr>
                <w:rFonts w:ascii="Times New Roman" w:eastAsia="Times New Roman" w:hAnsi="Times New Roman" w:cs="Times New Roman"/>
                <w:color w:val="000000"/>
                <w:sz w:val="18"/>
                <w:szCs w:val="18"/>
              </w:rPr>
              <w:t xml:space="preserve">, an Eastern meditation </w:t>
            </w:r>
            <w:r w:rsidRPr="00E53DFB">
              <w:rPr>
                <w:rFonts w:ascii="Times New Roman" w:eastAsia="Times New Roman" w:hAnsi="Times New Roman" w:cs="Times New Roman"/>
                <w:color w:val="000000"/>
                <w:sz w:val="18"/>
                <w:szCs w:val="18"/>
              </w:rPr>
              <w:t>center</w:t>
            </w:r>
            <w:r w:rsidRPr="00E53DFB">
              <w:rPr>
                <w:rFonts w:ascii="Times New Roman" w:eastAsia="Times New Roman" w:hAnsi="Times New Roman" w:cs="Times New Roman"/>
                <w:color w:val="000000"/>
                <w:sz w:val="18"/>
                <w:szCs w:val="18"/>
              </w:rPr>
              <w:t>, and in hospital chaplaincy newsletters; also, by word of mouth using a ‘‘snowball’’ tech</w:t>
            </w:r>
            <w:r w:rsidRPr="00E53DFB">
              <w:rPr>
                <w:rFonts w:ascii="Times New Roman" w:eastAsia="Times New Roman" w:hAnsi="Times New Roman" w:cs="Times New Roman"/>
                <w:color w:val="000000"/>
                <w:sz w:val="18"/>
                <w:szCs w:val="18"/>
              </w:rPr>
              <w:t>nique.</w:t>
            </w:r>
          </w:p>
          <w:p w:rsidR="005D3318" w:rsidRPr="00E53DFB" w:rsidRDefault="005D3318">
            <w:pPr>
              <w:rPr>
                <w:rFonts w:ascii="Times New Roman" w:eastAsia="Times New Roman" w:hAnsi="Times New Roman" w:cs="Times New Roman"/>
                <w:color w:val="000000"/>
                <w:sz w:val="18"/>
                <w:szCs w:val="18"/>
              </w:rPr>
            </w:pPr>
          </w:p>
        </w:tc>
        <w:tc>
          <w:tcPr>
            <w:tcW w:w="151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 xml:space="preserve">6 Catholic, 2 Baptist, 1 Pentecostal, and 1 Seventh-day Adventist. </w:t>
            </w:r>
          </w:p>
        </w:tc>
        <w:tc>
          <w:tcPr>
            <w:tcW w:w="171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Post-traumatic stress (self-report)</w:t>
            </w:r>
          </w:p>
        </w:tc>
        <w:tc>
          <w:tcPr>
            <w:tcW w:w="16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Semi-structured interviews. </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Interpretative Phenomenological Analysis (IPA)</w:t>
            </w:r>
          </w:p>
        </w:tc>
        <w:tc>
          <w:tcPr>
            <w:tcW w:w="28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Results indicated how Christianity provided participants framework </w:t>
            </w:r>
            <w:r w:rsidRPr="00E53DFB">
              <w:rPr>
                <w:rFonts w:ascii="Times New Roman" w:eastAsia="Times New Roman" w:hAnsi="Times New Roman" w:cs="Times New Roman"/>
                <w:color w:val="000000"/>
                <w:sz w:val="18"/>
                <w:szCs w:val="18"/>
              </w:rPr>
              <w:t>that assisted participants to incorporate life changes, and to</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find meaning in their suffering. Theological aspects of church life helped participants to come to terms with difficult and painful life experiences. Meanwhile, the social aspects of church lif</w:t>
            </w:r>
            <w:r w:rsidRPr="00E53DFB">
              <w:rPr>
                <w:rFonts w:ascii="Times New Roman" w:eastAsia="Times New Roman" w:hAnsi="Times New Roman" w:cs="Times New Roman"/>
                <w:color w:val="000000"/>
                <w:sz w:val="18"/>
                <w:szCs w:val="18"/>
              </w:rPr>
              <w:t>e also enabled a process of healing.</w:t>
            </w:r>
          </w:p>
        </w:tc>
        <w:tc>
          <w:tcPr>
            <w:tcW w:w="154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High</w:t>
            </w:r>
          </w:p>
        </w:tc>
      </w:tr>
      <w:tr w:rsidR="005D3318" w:rsidRPr="00E53DFB">
        <w:tc>
          <w:tcPr>
            <w:tcW w:w="2730" w:type="dxa"/>
            <w:shd w:val="clear" w:color="auto" w:fill="FFFFFF"/>
          </w:tcPr>
          <w:p w:rsidR="005D3318" w:rsidRPr="00E53DFB" w:rsidRDefault="00E53DFB">
            <w:pPr>
              <w:numPr>
                <w:ilvl w:val="0"/>
                <w:numId w:val="1"/>
              </w:numPr>
              <w:pBdr>
                <w:top w:val="nil"/>
                <w:left w:val="nil"/>
                <w:bottom w:val="nil"/>
                <w:right w:val="nil"/>
                <w:between w:val="nil"/>
              </w:pBdr>
              <w:spacing w:after="200" w:line="276" w:lineRule="auto"/>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Holliman, B. A., Monteith, L. L., Spitzer, E. G., &amp; Brenner, L. A. (2018). Resilience, cultural beliefs, and practices that mitigate suicide risk among African American women veterans. </w:t>
            </w:r>
            <w:r w:rsidRPr="00E53DFB">
              <w:rPr>
                <w:rFonts w:ascii="Times New Roman" w:eastAsia="Times New Roman" w:hAnsi="Times New Roman" w:cs="Times New Roman"/>
                <w:i/>
                <w:color w:val="000000"/>
                <w:sz w:val="18"/>
                <w:szCs w:val="18"/>
              </w:rPr>
              <w:t>Sage open</w:t>
            </w:r>
            <w:r w:rsidRPr="00E53DFB">
              <w:rPr>
                <w:rFonts w:ascii="Times New Roman" w:eastAsia="Times New Roman" w:hAnsi="Times New Roman" w:cs="Times New Roman"/>
                <w:color w:val="000000"/>
                <w:sz w:val="18"/>
                <w:szCs w:val="18"/>
              </w:rPr>
              <w:t>, </w:t>
            </w:r>
            <w:r w:rsidRPr="00E53DFB">
              <w:rPr>
                <w:rFonts w:ascii="Times New Roman" w:eastAsia="Times New Roman" w:hAnsi="Times New Roman" w:cs="Times New Roman"/>
                <w:i/>
                <w:color w:val="000000"/>
                <w:sz w:val="18"/>
                <w:szCs w:val="18"/>
              </w:rPr>
              <w:t>8</w:t>
            </w:r>
            <w:r w:rsidRPr="00E53DFB">
              <w:rPr>
                <w:rFonts w:ascii="Times New Roman" w:eastAsia="Times New Roman" w:hAnsi="Times New Roman" w:cs="Times New Roman"/>
                <w:color w:val="000000"/>
                <w:sz w:val="18"/>
                <w:szCs w:val="18"/>
              </w:rPr>
              <w:t>(1), 2158244017753506. https://doi.org/10.1177/2158244017753506</w:t>
            </w:r>
          </w:p>
        </w:tc>
        <w:tc>
          <w:tcPr>
            <w:tcW w:w="115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United States of America</w:t>
            </w:r>
          </w:p>
        </w:tc>
        <w:tc>
          <w:tcPr>
            <w:tcW w:w="199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16 African American women Veterans (M age = 53.3).</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15 identified as not Hispanic/Latino, 1 identified as Hispanic/Latino.</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Participants were recruited from the local </w:t>
            </w:r>
            <w:r w:rsidRPr="00E53DFB">
              <w:rPr>
                <w:rFonts w:ascii="Times New Roman" w:eastAsia="Times New Roman" w:hAnsi="Times New Roman" w:cs="Times New Roman"/>
                <w:color w:val="000000"/>
                <w:sz w:val="18"/>
                <w:szCs w:val="18"/>
              </w:rPr>
              <w:t>Veterans Medical</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Centre, and snowball sampling.</w:t>
            </w:r>
          </w:p>
        </w:tc>
        <w:tc>
          <w:tcPr>
            <w:tcW w:w="151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Protestant</w:t>
            </w:r>
          </w:p>
        </w:tc>
        <w:tc>
          <w:tcPr>
            <w:tcW w:w="171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Depression and suicide</w:t>
            </w:r>
          </w:p>
        </w:tc>
        <w:tc>
          <w:tcPr>
            <w:tcW w:w="16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Semi-structured interviews. </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Thematic analysis. </w:t>
            </w:r>
          </w:p>
        </w:tc>
        <w:tc>
          <w:tcPr>
            <w:tcW w:w="28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The vast majority of participants reported that their Christian faith played a substantial role in their lives, with several</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describing it as helping to protect them from</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attempting suicide. Many participants indicated religious practices, particularly prayer, helped them cope with daily challenges and survive.</w:t>
            </w:r>
          </w:p>
          <w:p w:rsidR="005D3318" w:rsidRPr="00E53DFB" w:rsidRDefault="005D3318">
            <w:pPr>
              <w:rPr>
                <w:rFonts w:ascii="Times New Roman" w:eastAsia="Times New Roman" w:hAnsi="Times New Roman" w:cs="Times New Roman"/>
                <w:color w:val="000000"/>
                <w:sz w:val="18"/>
                <w:szCs w:val="18"/>
              </w:rPr>
            </w:pPr>
          </w:p>
        </w:tc>
        <w:tc>
          <w:tcPr>
            <w:tcW w:w="154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High</w:t>
            </w:r>
          </w:p>
        </w:tc>
      </w:tr>
      <w:tr w:rsidR="005D3318" w:rsidRPr="00E53DFB">
        <w:tc>
          <w:tcPr>
            <w:tcW w:w="2730" w:type="dxa"/>
            <w:shd w:val="clear" w:color="auto" w:fill="FFFFFF"/>
          </w:tcPr>
          <w:p w:rsidR="005D3318" w:rsidRPr="00E53DFB" w:rsidRDefault="00E53DFB">
            <w:pPr>
              <w:numPr>
                <w:ilvl w:val="0"/>
                <w:numId w:val="1"/>
              </w:numPr>
              <w:pBdr>
                <w:top w:val="nil"/>
                <w:left w:val="nil"/>
                <w:bottom w:val="nil"/>
                <w:right w:val="nil"/>
                <w:between w:val="nil"/>
              </w:pBdr>
              <w:spacing w:after="200" w:line="276" w:lineRule="auto"/>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Keefe, R. H., Brownstein-Evans, C., &amp; Rouland Polmanteer, R. (2016). “I find peace there”: how faith, church, and spirituality help mothers of colour cope with postpartum depression. </w:t>
            </w:r>
            <w:r w:rsidRPr="00E53DFB">
              <w:rPr>
                <w:rFonts w:ascii="Times New Roman" w:eastAsia="Times New Roman" w:hAnsi="Times New Roman" w:cs="Times New Roman"/>
                <w:i/>
                <w:color w:val="000000"/>
                <w:sz w:val="18"/>
                <w:szCs w:val="18"/>
              </w:rPr>
              <w:t>Mental Health, Religion &amp; Culture</w:t>
            </w:r>
            <w:r w:rsidRPr="00E53DFB">
              <w:rPr>
                <w:rFonts w:ascii="Times New Roman" w:eastAsia="Times New Roman" w:hAnsi="Times New Roman" w:cs="Times New Roman"/>
                <w:color w:val="000000"/>
                <w:sz w:val="18"/>
                <w:szCs w:val="18"/>
              </w:rPr>
              <w:t>, </w:t>
            </w:r>
            <w:r w:rsidRPr="00E53DFB">
              <w:rPr>
                <w:rFonts w:ascii="Times New Roman" w:eastAsia="Times New Roman" w:hAnsi="Times New Roman" w:cs="Times New Roman"/>
                <w:i/>
                <w:color w:val="000000"/>
                <w:sz w:val="18"/>
                <w:szCs w:val="18"/>
              </w:rPr>
              <w:t>19</w:t>
            </w:r>
            <w:r w:rsidRPr="00E53DFB">
              <w:rPr>
                <w:rFonts w:ascii="Times New Roman" w:eastAsia="Times New Roman" w:hAnsi="Times New Roman" w:cs="Times New Roman"/>
                <w:color w:val="000000"/>
                <w:sz w:val="18"/>
                <w:szCs w:val="18"/>
              </w:rPr>
              <w:t xml:space="preserve">(7), 722-733. </w:t>
            </w:r>
            <w:hyperlink r:id="rId10">
              <w:r w:rsidRPr="00E53DFB">
                <w:rPr>
                  <w:rFonts w:ascii="Times New Roman" w:eastAsia="Times New Roman" w:hAnsi="Times New Roman" w:cs="Times New Roman"/>
                  <w:color w:val="0000FF"/>
                  <w:sz w:val="18"/>
                  <w:szCs w:val="18"/>
                  <w:u w:val="single"/>
                </w:rPr>
                <w:t>https://doi.org/10.1080/13674676.2016.1244663</w:t>
              </w:r>
            </w:hyperlink>
            <w:r w:rsidRPr="00E53DFB">
              <w:rPr>
                <w:rFonts w:ascii="Times New Roman" w:eastAsia="Times New Roman" w:hAnsi="Times New Roman" w:cs="Times New Roman"/>
                <w:color w:val="000000"/>
                <w:sz w:val="18"/>
                <w:szCs w:val="18"/>
              </w:rPr>
              <w:t xml:space="preserve"> </w:t>
            </w:r>
          </w:p>
        </w:tc>
        <w:tc>
          <w:tcPr>
            <w:tcW w:w="115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United States of America</w:t>
            </w:r>
          </w:p>
        </w:tc>
        <w:tc>
          <w:tcPr>
            <w:tcW w:w="199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30 participants (19 African American and 11 Latina). Aged between 18 and 44 years (no mean reported). </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Participants were recruited from a mu</w:t>
            </w:r>
            <w:r w:rsidRPr="00E53DFB">
              <w:rPr>
                <w:rFonts w:ascii="Times New Roman" w:eastAsia="Times New Roman" w:hAnsi="Times New Roman" w:cs="Times New Roman"/>
                <w:color w:val="000000"/>
                <w:sz w:val="18"/>
                <w:szCs w:val="18"/>
              </w:rPr>
              <w:t xml:space="preserve">lti-site, urban-based health </w:t>
            </w:r>
            <w:r w:rsidRPr="00E53DFB">
              <w:rPr>
                <w:rFonts w:ascii="Times New Roman" w:eastAsia="Times New Roman" w:hAnsi="Times New Roman" w:cs="Times New Roman"/>
                <w:color w:val="000000"/>
                <w:sz w:val="18"/>
                <w:szCs w:val="18"/>
              </w:rPr>
              <w:t xml:space="preserve">center </w:t>
            </w:r>
            <w:r w:rsidRPr="00E53DFB">
              <w:rPr>
                <w:rFonts w:ascii="Times New Roman" w:eastAsia="Times New Roman" w:hAnsi="Times New Roman" w:cs="Times New Roman"/>
                <w:color w:val="000000"/>
                <w:sz w:val="18"/>
                <w:szCs w:val="18"/>
              </w:rPr>
              <w:t>serving</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low-income residents. Flyers were posted in the </w:t>
            </w:r>
            <w:r w:rsidRPr="00E53DFB">
              <w:rPr>
                <w:rFonts w:ascii="Times New Roman" w:eastAsia="Times New Roman" w:hAnsi="Times New Roman" w:cs="Times New Roman"/>
                <w:color w:val="000000"/>
                <w:sz w:val="18"/>
                <w:szCs w:val="18"/>
              </w:rPr>
              <w:t xml:space="preserve">centers’ </w:t>
            </w:r>
            <w:r w:rsidRPr="00E53DFB">
              <w:rPr>
                <w:rFonts w:ascii="Times New Roman" w:eastAsia="Times New Roman" w:hAnsi="Times New Roman" w:cs="Times New Roman"/>
                <w:color w:val="000000"/>
                <w:sz w:val="18"/>
                <w:szCs w:val="18"/>
              </w:rPr>
              <w:t>waiting rooms.</w:t>
            </w:r>
          </w:p>
        </w:tc>
        <w:tc>
          <w:tcPr>
            <w:tcW w:w="151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Christian (no specific denomination data reported).</w:t>
            </w:r>
          </w:p>
        </w:tc>
        <w:tc>
          <w:tcPr>
            <w:tcW w:w="171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Postpartum depression</w:t>
            </w:r>
          </w:p>
        </w:tc>
        <w:tc>
          <w:tcPr>
            <w:tcW w:w="16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Semi-structured interviews.</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Constant comparative analysis.</w:t>
            </w:r>
          </w:p>
        </w:tc>
        <w:tc>
          <w:tcPr>
            <w:tcW w:w="28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Participants shared how their faith, engagement with, and spiritual practices helped them to cope with their experiences of PPD. Participants who reported adherence to their faith beliefs and engaged in spiritual practices described shifts in their perspec</w:t>
            </w:r>
            <w:r w:rsidRPr="00E53DFB">
              <w:rPr>
                <w:rFonts w:ascii="Times New Roman" w:eastAsia="Times New Roman" w:hAnsi="Times New Roman" w:cs="Times New Roman"/>
                <w:color w:val="000000"/>
                <w:sz w:val="18"/>
                <w:szCs w:val="18"/>
              </w:rPr>
              <w:t>tives on various</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life stressors known to contribute to PPD such as negative thoughts and feelings, and strained family relationships. These changes led to positive changes in their lives.  </w:t>
            </w:r>
          </w:p>
          <w:p w:rsidR="005D3318" w:rsidRPr="00E53DFB" w:rsidRDefault="005D3318">
            <w:pPr>
              <w:rPr>
                <w:rFonts w:ascii="Times New Roman" w:eastAsia="Times New Roman" w:hAnsi="Times New Roman" w:cs="Times New Roman"/>
                <w:color w:val="000000"/>
                <w:sz w:val="18"/>
                <w:szCs w:val="18"/>
              </w:rPr>
            </w:pPr>
          </w:p>
        </w:tc>
        <w:tc>
          <w:tcPr>
            <w:tcW w:w="154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High</w:t>
            </w:r>
          </w:p>
        </w:tc>
      </w:tr>
      <w:tr w:rsidR="005D3318" w:rsidRPr="00E53DFB">
        <w:trPr>
          <w:trHeight w:val="9052"/>
        </w:trPr>
        <w:tc>
          <w:tcPr>
            <w:tcW w:w="2730" w:type="dxa"/>
            <w:shd w:val="clear" w:color="auto" w:fill="FFFFFF"/>
          </w:tcPr>
          <w:p w:rsidR="005D3318" w:rsidRPr="00E53DFB" w:rsidRDefault="00E53DFB">
            <w:pPr>
              <w:numPr>
                <w:ilvl w:val="0"/>
                <w:numId w:val="1"/>
              </w:numPr>
              <w:pBdr>
                <w:top w:val="nil"/>
                <w:left w:val="nil"/>
                <w:bottom w:val="nil"/>
                <w:right w:val="nil"/>
                <w:between w:val="nil"/>
              </w:pBdr>
              <w:spacing w:after="200" w:line="276" w:lineRule="auto"/>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Lilja, A., DeMarinis, V., Lehti, A., &amp; Forssén, A. (2016). Experiences and explanations of mental ill health in a group of devout Christians from the ethnic majority population in secular Sweden: a qualitative study. </w:t>
            </w:r>
            <w:r w:rsidRPr="00E53DFB">
              <w:rPr>
                <w:rFonts w:ascii="Times New Roman" w:eastAsia="Times New Roman" w:hAnsi="Times New Roman" w:cs="Times New Roman"/>
                <w:i/>
                <w:color w:val="000000"/>
                <w:sz w:val="18"/>
                <w:szCs w:val="18"/>
              </w:rPr>
              <w:t>BMJ open</w:t>
            </w:r>
            <w:r w:rsidRPr="00E53DFB">
              <w:rPr>
                <w:rFonts w:ascii="Times New Roman" w:eastAsia="Times New Roman" w:hAnsi="Times New Roman" w:cs="Times New Roman"/>
                <w:color w:val="000000"/>
                <w:sz w:val="18"/>
                <w:szCs w:val="18"/>
              </w:rPr>
              <w:t>, </w:t>
            </w:r>
            <w:r w:rsidRPr="00E53DFB">
              <w:rPr>
                <w:rFonts w:ascii="Times New Roman" w:eastAsia="Times New Roman" w:hAnsi="Times New Roman" w:cs="Times New Roman"/>
                <w:i/>
                <w:color w:val="000000"/>
                <w:sz w:val="18"/>
                <w:szCs w:val="18"/>
              </w:rPr>
              <w:t>6</w:t>
            </w:r>
            <w:r w:rsidRPr="00E53DFB">
              <w:rPr>
                <w:rFonts w:ascii="Times New Roman" w:eastAsia="Times New Roman" w:hAnsi="Times New Roman" w:cs="Times New Roman"/>
                <w:color w:val="000000"/>
                <w:sz w:val="18"/>
                <w:szCs w:val="18"/>
              </w:rPr>
              <w:t xml:space="preserve">(10), e011647. </w:t>
            </w:r>
            <w:hyperlink r:id="rId11">
              <w:r w:rsidRPr="00E53DFB">
                <w:rPr>
                  <w:rFonts w:ascii="Times New Roman" w:eastAsia="Times New Roman" w:hAnsi="Times New Roman" w:cs="Times New Roman"/>
                  <w:color w:val="0000FF"/>
                  <w:sz w:val="18"/>
                  <w:szCs w:val="18"/>
                  <w:u w:val="single"/>
                </w:rPr>
                <w:t>http://dx.doi.org/10.1136/bmjopen-2016-011647</w:t>
              </w:r>
            </w:hyperlink>
            <w:r w:rsidRPr="00E53DFB">
              <w:rPr>
                <w:rFonts w:ascii="Times New Roman" w:eastAsia="Times New Roman" w:hAnsi="Times New Roman" w:cs="Times New Roman"/>
                <w:color w:val="000000"/>
                <w:sz w:val="18"/>
                <w:szCs w:val="18"/>
              </w:rPr>
              <w:t xml:space="preserve"> </w:t>
            </w:r>
          </w:p>
        </w:tc>
        <w:tc>
          <w:tcPr>
            <w:tcW w:w="115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Sweden </w:t>
            </w:r>
          </w:p>
        </w:tc>
        <w:tc>
          <w:tcPr>
            <w:tcW w:w="199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17 Ethnic Swedish participants (12 Female, 5 male). Age range: 30-73 years </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Purposive sampling strategy used where pastors invited specific members </w:t>
            </w:r>
            <w:r w:rsidRPr="00E53DFB">
              <w:rPr>
                <w:rFonts w:ascii="Times New Roman" w:eastAsia="Times New Roman" w:hAnsi="Times New Roman" w:cs="Times New Roman"/>
                <w:color w:val="000000"/>
                <w:sz w:val="18"/>
                <w:szCs w:val="18"/>
              </w:rPr>
              <w:t xml:space="preserve">of the congregation to participate and send invitations. Pastors were not informed of who did or did not participate. Snowball sampling after initial method.  </w:t>
            </w:r>
          </w:p>
        </w:tc>
        <w:tc>
          <w:tcPr>
            <w:tcW w:w="151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Church of Sweden 3, Catholic Church 2, Evangelical free Church 5, Faith Movement 3, Orthodox Chu</w:t>
            </w:r>
            <w:r w:rsidRPr="00E53DFB">
              <w:rPr>
                <w:rFonts w:ascii="Times New Roman" w:eastAsia="Times New Roman" w:hAnsi="Times New Roman" w:cs="Times New Roman"/>
                <w:color w:val="000000"/>
                <w:sz w:val="18"/>
                <w:szCs w:val="18"/>
              </w:rPr>
              <w:t>rch 1, Pentecostal Church 6, Swedish Evangelical Mission 2.</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Some participants belonged to more than one denomination.</w:t>
            </w:r>
          </w:p>
        </w:tc>
        <w:tc>
          <w:tcPr>
            <w:tcW w:w="171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Participants self-reported as having one or more of the following: Bipolar disorder, Depression, Drug abuse, Adjustment disorder, Panic d</w:t>
            </w:r>
            <w:r w:rsidRPr="00E53DFB">
              <w:rPr>
                <w:rFonts w:ascii="Times New Roman" w:eastAsia="Times New Roman" w:hAnsi="Times New Roman" w:cs="Times New Roman"/>
                <w:color w:val="000000"/>
                <w:sz w:val="18"/>
                <w:szCs w:val="18"/>
              </w:rPr>
              <w:t xml:space="preserve">isorder, GAD, ADHD, Psychosis, PTSD, Schizophrenia, Personality disorder </w:t>
            </w:r>
          </w:p>
        </w:tc>
        <w:tc>
          <w:tcPr>
            <w:tcW w:w="16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Unstructured interviews exploring four areas: 1. Experience of being afflicted by mental ill health, 2. Thoughts about what can bring relief or cure, 3. Experiences with receiving he</w:t>
            </w:r>
            <w:r w:rsidRPr="00E53DFB">
              <w:rPr>
                <w:rFonts w:ascii="Times New Roman" w:eastAsia="Times New Roman" w:hAnsi="Times New Roman" w:cs="Times New Roman"/>
                <w:color w:val="000000"/>
                <w:sz w:val="18"/>
                <w:szCs w:val="18"/>
              </w:rPr>
              <w:t>althcare and 4. The importance of faith.</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Analyzed </w:t>
            </w:r>
            <w:r w:rsidRPr="00E53DFB">
              <w:rPr>
                <w:rFonts w:ascii="Times New Roman" w:eastAsia="Times New Roman" w:hAnsi="Times New Roman" w:cs="Times New Roman"/>
                <w:color w:val="000000"/>
                <w:sz w:val="18"/>
                <w:szCs w:val="18"/>
              </w:rPr>
              <w:t xml:space="preserve">using systematic text condensation (phenomenological analysis method). </w:t>
            </w:r>
          </w:p>
        </w:tc>
        <w:tc>
          <w:tcPr>
            <w:tcW w:w="28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Participants’ viewed mental illness as having both spiritual and biopsychosocial causes. Their experience of mental illness, particul</w:t>
            </w:r>
            <w:r w:rsidRPr="00E53DFB">
              <w:rPr>
                <w:rFonts w:ascii="Times New Roman" w:eastAsia="Times New Roman" w:hAnsi="Times New Roman" w:cs="Times New Roman"/>
                <w:color w:val="000000"/>
                <w:sz w:val="18"/>
                <w:szCs w:val="18"/>
              </w:rPr>
              <w:t>arly suicide appeared in direct conflict with their faith, which caused a cognitive dissonance. Participants who viewed God as supportive and caring were able to reconcile this dissonance and reported feeling God was close to them and more able to overcome</w:t>
            </w:r>
            <w:r w:rsidRPr="00E53DFB">
              <w:rPr>
                <w:rFonts w:ascii="Times New Roman" w:eastAsia="Times New Roman" w:hAnsi="Times New Roman" w:cs="Times New Roman"/>
                <w:color w:val="000000"/>
                <w:sz w:val="18"/>
                <w:szCs w:val="18"/>
              </w:rPr>
              <w:t xml:space="preserve"> their mental distress. Participants who had perceptions of a punitive God, felt immense guilt and were not able to access support from their church community or in a relationship with God. However, once participants were able to reconcile God as loving, a</w:t>
            </w:r>
            <w:r w:rsidRPr="00E53DFB">
              <w:rPr>
                <w:rFonts w:ascii="Times New Roman" w:eastAsia="Times New Roman" w:hAnsi="Times New Roman" w:cs="Times New Roman"/>
                <w:color w:val="000000"/>
                <w:sz w:val="18"/>
                <w:szCs w:val="18"/>
              </w:rPr>
              <w:t>nd able to heal their mental illness, they returned to the church and engaged in religious meaning making in attempts at managing their mental illness.</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 </w:t>
            </w:r>
          </w:p>
        </w:tc>
        <w:tc>
          <w:tcPr>
            <w:tcW w:w="154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High</w:t>
            </w:r>
          </w:p>
        </w:tc>
      </w:tr>
      <w:tr w:rsidR="005D3318" w:rsidRPr="00E53DFB">
        <w:tc>
          <w:tcPr>
            <w:tcW w:w="2730" w:type="dxa"/>
            <w:shd w:val="clear" w:color="auto" w:fill="FFFFFF"/>
          </w:tcPr>
          <w:p w:rsidR="005D3318" w:rsidRPr="00E53DFB" w:rsidRDefault="00E53DFB">
            <w:pPr>
              <w:numPr>
                <w:ilvl w:val="0"/>
                <w:numId w:val="1"/>
              </w:numPr>
              <w:pBdr>
                <w:top w:val="nil"/>
                <w:left w:val="nil"/>
                <w:bottom w:val="nil"/>
                <w:right w:val="nil"/>
                <w:between w:val="nil"/>
              </w:pBdr>
              <w:spacing w:after="200" w:line="276" w:lineRule="auto"/>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Lloyd, C. E. (2021). Contending with Spiritual Reductionism: Demons, Shame, and Dividualising Experiences Among </w:t>
            </w:r>
            <w:r w:rsidRPr="00E53DFB">
              <w:rPr>
                <w:rFonts w:ascii="Times New Roman" w:eastAsia="Times New Roman" w:hAnsi="Times New Roman" w:cs="Times New Roman"/>
                <w:color w:val="000000"/>
                <w:sz w:val="18"/>
                <w:szCs w:val="18"/>
              </w:rPr>
              <w:lastRenderedPageBreak/>
              <w:t>Evangelical Christians with Mental Distress. </w:t>
            </w:r>
            <w:r w:rsidRPr="00E53DFB">
              <w:rPr>
                <w:rFonts w:ascii="Times New Roman" w:eastAsia="Times New Roman" w:hAnsi="Times New Roman" w:cs="Times New Roman"/>
                <w:i/>
                <w:color w:val="000000"/>
                <w:sz w:val="18"/>
                <w:szCs w:val="18"/>
              </w:rPr>
              <w:t>Journal of religion and health</w:t>
            </w:r>
            <w:r w:rsidRPr="00E53DFB">
              <w:rPr>
                <w:rFonts w:ascii="Times New Roman" w:eastAsia="Times New Roman" w:hAnsi="Times New Roman" w:cs="Times New Roman"/>
                <w:color w:val="000000"/>
                <w:sz w:val="18"/>
                <w:szCs w:val="18"/>
              </w:rPr>
              <w:t>, </w:t>
            </w:r>
            <w:r w:rsidRPr="00E53DFB">
              <w:rPr>
                <w:rFonts w:ascii="Times New Roman" w:eastAsia="Times New Roman" w:hAnsi="Times New Roman" w:cs="Times New Roman"/>
                <w:i/>
                <w:color w:val="000000"/>
                <w:sz w:val="18"/>
                <w:szCs w:val="18"/>
              </w:rPr>
              <w:t>60</w:t>
            </w:r>
            <w:r w:rsidRPr="00E53DFB">
              <w:rPr>
                <w:rFonts w:ascii="Times New Roman" w:eastAsia="Times New Roman" w:hAnsi="Times New Roman" w:cs="Times New Roman"/>
                <w:color w:val="000000"/>
                <w:sz w:val="18"/>
                <w:szCs w:val="18"/>
              </w:rPr>
              <w:t xml:space="preserve">(4), 2702-2727. </w:t>
            </w:r>
            <w:hyperlink r:id="rId12">
              <w:r w:rsidRPr="00E53DFB">
                <w:rPr>
                  <w:rFonts w:ascii="Times New Roman" w:eastAsia="Times New Roman" w:hAnsi="Times New Roman" w:cs="Times New Roman"/>
                  <w:color w:val="0000FF"/>
                  <w:sz w:val="18"/>
                  <w:szCs w:val="18"/>
                  <w:u w:val="single"/>
                </w:rPr>
                <w:t>https://doi.org/10.1007/s10943-021-01268-9</w:t>
              </w:r>
            </w:hyperlink>
            <w:r w:rsidRPr="00E53DFB">
              <w:rPr>
                <w:rFonts w:ascii="Times New Roman" w:eastAsia="Times New Roman" w:hAnsi="Times New Roman" w:cs="Times New Roman"/>
                <w:color w:val="000000"/>
                <w:sz w:val="18"/>
                <w:szCs w:val="18"/>
              </w:rPr>
              <w:t xml:space="preserve"> </w:t>
            </w:r>
          </w:p>
        </w:tc>
        <w:tc>
          <w:tcPr>
            <w:tcW w:w="115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 xml:space="preserve">United Kingdom </w:t>
            </w:r>
          </w:p>
        </w:tc>
        <w:tc>
          <w:tcPr>
            <w:tcW w:w="199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8 participants, 4 male, 4 female, age range 35-64. Caucasian. </w:t>
            </w:r>
          </w:p>
        </w:tc>
        <w:tc>
          <w:tcPr>
            <w:tcW w:w="151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All participants self-identify as Evangelical Christians (length of faith </w:t>
            </w:r>
            <w:r w:rsidRPr="00E53DFB">
              <w:rPr>
                <w:rFonts w:ascii="Times New Roman" w:eastAsia="Times New Roman" w:hAnsi="Times New Roman" w:cs="Times New Roman"/>
                <w:color w:val="000000"/>
                <w:sz w:val="18"/>
                <w:szCs w:val="18"/>
              </w:rPr>
              <w:lastRenderedPageBreak/>
              <w:t>adherence M=32.9 years)</w:t>
            </w:r>
          </w:p>
        </w:tc>
        <w:tc>
          <w:tcPr>
            <w:tcW w:w="171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Participants self-reported as having one or more of the following:</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Depression, Anxiety, panic </w:t>
            </w:r>
            <w:r w:rsidRPr="00E53DFB">
              <w:rPr>
                <w:rFonts w:ascii="Times New Roman" w:eastAsia="Times New Roman" w:hAnsi="Times New Roman" w:cs="Times New Roman"/>
                <w:color w:val="000000"/>
                <w:sz w:val="18"/>
                <w:szCs w:val="18"/>
              </w:rPr>
              <w:lastRenderedPageBreak/>
              <w:t xml:space="preserve">attacks, PTSD, postnatal depression, complex PTSD, Borderline personality disorder. </w:t>
            </w:r>
          </w:p>
        </w:tc>
        <w:tc>
          <w:tcPr>
            <w:tcW w:w="16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 xml:space="preserve">Semi structured interviews with open ended questions.  Online interviews between 30 min - 1 hour. </w:t>
            </w:r>
            <w:r w:rsidRPr="00E53DFB">
              <w:rPr>
                <w:rFonts w:ascii="Times New Roman" w:eastAsia="Times New Roman" w:hAnsi="Times New Roman" w:cs="Times New Roman"/>
                <w:color w:val="000000"/>
                <w:sz w:val="18"/>
                <w:szCs w:val="18"/>
              </w:rPr>
              <w:lastRenderedPageBreak/>
              <w:t xml:space="preserve">IPA analysis with two superordinate themes and seven subordinate themes.  </w:t>
            </w:r>
          </w:p>
        </w:tc>
        <w:tc>
          <w:tcPr>
            <w:tcW w:w="28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The study found that solely spiritual representations of mental illness were ultima</w:t>
            </w:r>
            <w:r w:rsidRPr="00E53DFB">
              <w:rPr>
                <w:rFonts w:ascii="Times New Roman" w:eastAsia="Times New Roman" w:hAnsi="Times New Roman" w:cs="Times New Roman"/>
                <w:color w:val="000000"/>
                <w:sz w:val="18"/>
                <w:szCs w:val="18"/>
              </w:rPr>
              <w:t xml:space="preserve">tely harmful to participants’ mental state by increasing shame through limited frameworks for understanding and </w:t>
            </w:r>
            <w:r w:rsidRPr="00E53DFB">
              <w:rPr>
                <w:rFonts w:ascii="Times New Roman" w:eastAsia="Times New Roman" w:hAnsi="Times New Roman" w:cs="Times New Roman"/>
                <w:color w:val="000000"/>
                <w:sz w:val="18"/>
                <w:szCs w:val="18"/>
              </w:rPr>
              <w:lastRenderedPageBreak/>
              <w:t xml:space="preserve">discussing mental illness and the </w:t>
            </w:r>
            <w:r w:rsidRPr="00E53DFB">
              <w:rPr>
                <w:rFonts w:ascii="Times New Roman" w:eastAsia="Times New Roman" w:hAnsi="Times New Roman" w:cs="Times New Roman"/>
                <w:color w:val="000000"/>
                <w:sz w:val="18"/>
                <w:szCs w:val="18"/>
              </w:rPr>
              <w:t xml:space="preserve">stigmatizing </w:t>
            </w:r>
            <w:r w:rsidRPr="00E53DFB">
              <w:rPr>
                <w:rFonts w:ascii="Times New Roman" w:eastAsia="Times New Roman" w:hAnsi="Times New Roman" w:cs="Times New Roman"/>
                <w:color w:val="000000"/>
                <w:sz w:val="18"/>
                <w:szCs w:val="18"/>
              </w:rPr>
              <w:t xml:space="preserve">beliefs that mental illness was caused by demonic infiltration, or a lack of faith. </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Participants</w:t>
            </w:r>
            <w:r w:rsidRPr="00E53DFB">
              <w:rPr>
                <w:rFonts w:ascii="Times New Roman" w:eastAsia="Times New Roman" w:hAnsi="Times New Roman" w:cs="Times New Roman"/>
                <w:color w:val="000000"/>
                <w:sz w:val="18"/>
                <w:szCs w:val="18"/>
              </w:rPr>
              <w:t xml:space="preserve"> appeared to reject these notions presented by their Church community and used biblical and medical models to develop holistic views of mental illness as spiritual, physical and psychological </w:t>
            </w:r>
          </w:p>
        </w:tc>
        <w:tc>
          <w:tcPr>
            <w:tcW w:w="154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High</w:t>
            </w:r>
          </w:p>
        </w:tc>
      </w:tr>
      <w:tr w:rsidR="005D3318" w:rsidRPr="00E53DFB">
        <w:tc>
          <w:tcPr>
            <w:tcW w:w="2730" w:type="dxa"/>
            <w:shd w:val="clear" w:color="auto" w:fill="FFFFFF"/>
          </w:tcPr>
          <w:p w:rsidR="005D3318" w:rsidRPr="00E53DFB" w:rsidRDefault="00E53DFB">
            <w:pPr>
              <w:numPr>
                <w:ilvl w:val="0"/>
                <w:numId w:val="1"/>
              </w:numPr>
              <w:pBdr>
                <w:top w:val="nil"/>
                <w:left w:val="nil"/>
                <w:bottom w:val="nil"/>
                <w:right w:val="nil"/>
                <w:between w:val="nil"/>
              </w:pBdr>
              <w:spacing w:after="200" w:line="276" w:lineRule="auto"/>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Lloyd, C. E., &amp; Hutchinson, J. (2022). “It's easy to dism</w:t>
            </w:r>
            <w:r w:rsidRPr="00E53DFB">
              <w:rPr>
                <w:rFonts w:ascii="Times New Roman" w:eastAsia="Times New Roman" w:hAnsi="Times New Roman" w:cs="Times New Roman"/>
                <w:color w:val="000000"/>
                <w:sz w:val="18"/>
                <w:szCs w:val="18"/>
              </w:rPr>
              <w:t>iss it as simply a spiritual problem.” Experiences of mental distress within evangelical Christian communities: A qualitative survey. </w:t>
            </w:r>
            <w:r w:rsidRPr="00E53DFB">
              <w:rPr>
                <w:rFonts w:ascii="Times New Roman" w:eastAsia="Times New Roman" w:hAnsi="Times New Roman" w:cs="Times New Roman"/>
                <w:i/>
                <w:color w:val="000000"/>
                <w:sz w:val="18"/>
                <w:szCs w:val="18"/>
              </w:rPr>
              <w:t>Transcultural Psychiatry</w:t>
            </w:r>
            <w:r w:rsidRPr="00E53DFB">
              <w:rPr>
                <w:rFonts w:ascii="Times New Roman" w:eastAsia="Times New Roman" w:hAnsi="Times New Roman" w:cs="Times New Roman"/>
                <w:color w:val="000000"/>
                <w:sz w:val="18"/>
                <w:szCs w:val="18"/>
              </w:rPr>
              <w:t xml:space="preserve">, 13634615211065869. </w:t>
            </w:r>
            <w:hyperlink r:id="rId13">
              <w:r w:rsidRPr="00E53DFB">
                <w:rPr>
                  <w:rFonts w:ascii="Times New Roman" w:eastAsia="Times New Roman" w:hAnsi="Times New Roman" w:cs="Times New Roman"/>
                  <w:color w:val="0000FF"/>
                  <w:sz w:val="18"/>
                  <w:szCs w:val="18"/>
                  <w:u w:val="single"/>
                </w:rPr>
                <w:t>https://doi.org/</w:t>
              </w:r>
              <w:r w:rsidRPr="00E53DFB">
                <w:rPr>
                  <w:rFonts w:ascii="Times New Roman" w:eastAsia="Times New Roman" w:hAnsi="Times New Roman" w:cs="Times New Roman"/>
                  <w:color w:val="0000FF"/>
                  <w:sz w:val="18"/>
                  <w:szCs w:val="18"/>
                  <w:u w:val="single"/>
                </w:rPr>
                <w:t>10.1177/13634615211065869</w:t>
              </w:r>
            </w:hyperlink>
            <w:r w:rsidRPr="00E53DFB">
              <w:rPr>
                <w:rFonts w:ascii="Times New Roman" w:eastAsia="Times New Roman" w:hAnsi="Times New Roman" w:cs="Times New Roman"/>
                <w:color w:val="000000"/>
                <w:sz w:val="18"/>
                <w:szCs w:val="18"/>
              </w:rPr>
              <w:t xml:space="preserve"> </w:t>
            </w:r>
          </w:p>
        </w:tc>
        <w:tc>
          <w:tcPr>
            <w:tcW w:w="115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United Kingdom </w:t>
            </w:r>
          </w:p>
        </w:tc>
        <w:tc>
          <w:tcPr>
            <w:tcW w:w="199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293 self-identified Evangelical Christians. Mean age 45 years. 175 Female, 118 Male. </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Participants recruited via survey link posted on relevant Facebook based Evangelical faith groups</w:t>
            </w:r>
          </w:p>
        </w:tc>
        <w:tc>
          <w:tcPr>
            <w:tcW w:w="151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All Evangelical, 32% other, 29% Anglican, 16% Baptist, 12% as Charismatic, 6% not stated, 3% as non-denominational </w:t>
            </w:r>
          </w:p>
        </w:tc>
        <w:tc>
          <w:tcPr>
            <w:tcW w:w="171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Anxiety, depression</w:t>
            </w:r>
          </w:p>
        </w:tc>
        <w:tc>
          <w:tcPr>
            <w:tcW w:w="16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Online qualitative survey. </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i/>
                <w:color w:val="000000"/>
                <w:sz w:val="18"/>
                <w:szCs w:val="18"/>
              </w:rPr>
            </w:pPr>
            <w:r w:rsidRPr="00E53DFB">
              <w:rPr>
                <w:rFonts w:ascii="Times New Roman" w:eastAsia="Times New Roman" w:hAnsi="Times New Roman" w:cs="Times New Roman"/>
                <w:color w:val="000000"/>
                <w:sz w:val="18"/>
                <w:szCs w:val="18"/>
              </w:rPr>
              <w:t xml:space="preserve">One open ended question: </w:t>
            </w:r>
            <w:r w:rsidRPr="00E53DFB">
              <w:rPr>
                <w:rFonts w:ascii="Times New Roman" w:eastAsia="Times New Roman" w:hAnsi="Times New Roman" w:cs="Times New Roman"/>
                <w:i/>
                <w:color w:val="000000"/>
                <w:sz w:val="18"/>
                <w:szCs w:val="18"/>
              </w:rPr>
              <w:t>What have been your experiences of mental distress within the chur</w:t>
            </w:r>
            <w:r w:rsidRPr="00E53DFB">
              <w:rPr>
                <w:rFonts w:ascii="Times New Roman" w:eastAsia="Times New Roman" w:hAnsi="Times New Roman" w:cs="Times New Roman"/>
                <w:i/>
                <w:color w:val="000000"/>
                <w:sz w:val="18"/>
                <w:szCs w:val="18"/>
              </w:rPr>
              <w:t>ch?</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Analysis: reflexive thematic analysis. </w:t>
            </w:r>
          </w:p>
        </w:tc>
        <w:tc>
          <w:tcPr>
            <w:tcW w:w="28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The research identified that when Church communities imposed a strictly spiritualised view of mental illness, the individual with mental ill health felt </w:t>
            </w:r>
            <w:r w:rsidRPr="00E53DFB">
              <w:rPr>
                <w:rFonts w:ascii="Times New Roman" w:eastAsia="Times New Roman" w:hAnsi="Times New Roman" w:cs="Times New Roman"/>
                <w:color w:val="000000"/>
                <w:sz w:val="18"/>
                <w:szCs w:val="18"/>
              </w:rPr>
              <w:t xml:space="preserve">marginalized </w:t>
            </w:r>
            <w:r w:rsidRPr="00E53DFB">
              <w:rPr>
                <w:rFonts w:ascii="Times New Roman" w:eastAsia="Times New Roman" w:hAnsi="Times New Roman" w:cs="Times New Roman"/>
                <w:color w:val="000000"/>
                <w:sz w:val="18"/>
                <w:szCs w:val="18"/>
              </w:rPr>
              <w:t>and distressed. Moreover, this did not aid th</w:t>
            </w:r>
            <w:r w:rsidRPr="00E53DFB">
              <w:rPr>
                <w:rFonts w:ascii="Times New Roman" w:eastAsia="Times New Roman" w:hAnsi="Times New Roman" w:cs="Times New Roman"/>
                <w:color w:val="000000"/>
                <w:sz w:val="18"/>
                <w:szCs w:val="18"/>
              </w:rPr>
              <w:t>eir recovery and at times encouraged them away from medical or therapeutic intervention by suggesting that mental ill health was due to a lack of faith or sin. However, the individuals were able to draw feelings of hope through their relationship with God,</w:t>
            </w:r>
            <w:r w:rsidRPr="00E53DFB">
              <w:rPr>
                <w:rFonts w:ascii="Times New Roman" w:eastAsia="Times New Roman" w:hAnsi="Times New Roman" w:cs="Times New Roman"/>
                <w:color w:val="000000"/>
                <w:sz w:val="18"/>
                <w:szCs w:val="18"/>
              </w:rPr>
              <w:t xml:space="preserve"> outside of the Church setting. This relationship appeared to provide mental health benefits through spiritual meaning making around their mental illness. Findings illustrate how a holistic approach to mental ill health which encourages both faith healing </w:t>
            </w:r>
            <w:r w:rsidRPr="00E53DFB">
              <w:rPr>
                <w:rFonts w:ascii="Times New Roman" w:eastAsia="Times New Roman" w:hAnsi="Times New Roman" w:cs="Times New Roman"/>
                <w:color w:val="000000"/>
                <w:sz w:val="18"/>
                <w:szCs w:val="18"/>
              </w:rPr>
              <w:t xml:space="preserve">as well as medical and therapeutic models of intervention were useful to participants’ recovery and management of mental ill health. </w:t>
            </w:r>
          </w:p>
          <w:p w:rsidR="005D3318" w:rsidRPr="00E53DFB" w:rsidRDefault="005D3318">
            <w:pPr>
              <w:rPr>
                <w:rFonts w:ascii="Times New Roman" w:eastAsia="Times New Roman" w:hAnsi="Times New Roman" w:cs="Times New Roman"/>
                <w:i/>
                <w:color w:val="000000"/>
                <w:sz w:val="18"/>
                <w:szCs w:val="18"/>
              </w:rPr>
            </w:pPr>
          </w:p>
          <w:p w:rsidR="005D3318" w:rsidRPr="00E53DFB" w:rsidRDefault="005D3318">
            <w:pPr>
              <w:rPr>
                <w:rFonts w:ascii="Times New Roman" w:eastAsia="Times New Roman" w:hAnsi="Times New Roman" w:cs="Times New Roman"/>
                <w:color w:val="000000"/>
                <w:sz w:val="18"/>
                <w:szCs w:val="18"/>
              </w:rPr>
            </w:pPr>
          </w:p>
          <w:p w:rsidR="005D3318" w:rsidRPr="00E53DFB" w:rsidRDefault="005D3318">
            <w:pPr>
              <w:rPr>
                <w:rFonts w:ascii="Times New Roman" w:eastAsia="Times New Roman" w:hAnsi="Times New Roman" w:cs="Times New Roman"/>
                <w:color w:val="000000"/>
                <w:sz w:val="18"/>
                <w:szCs w:val="18"/>
              </w:rPr>
            </w:pPr>
          </w:p>
        </w:tc>
        <w:tc>
          <w:tcPr>
            <w:tcW w:w="154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High</w:t>
            </w:r>
          </w:p>
        </w:tc>
      </w:tr>
      <w:tr w:rsidR="005D3318" w:rsidRPr="00E53DFB">
        <w:tc>
          <w:tcPr>
            <w:tcW w:w="2730" w:type="dxa"/>
            <w:shd w:val="clear" w:color="auto" w:fill="FFFFFF"/>
          </w:tcPr>
          <w:p w:rsidR="005D3318" w:rsidRPr="00E53DFB" w:rsidRDefault="00E53DFB">
            <w:pPr>
              <w:numPr>
                <w:ilvl w:val="0"/>
                <w:numId w:val="1"/>
              </w:numPr>
              <w:pBdr>
                <w:top w:val="nil"/>
                <w:left w:val="nil"/>
                <w:bottom w:val="nil"/>
                <w:right w:val="nil"/>
                <w:between w:val="nil"/>
              </w:pBdr>
              <w:spacing w:after="200" w:line="276" w:lineRule="auto"/>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Lloyd, C. E., Mengistu, B. S., &amp; Reid, G. (2022). “His </w:t>
            </w:r>
            <w:r w:rsidRPr="00E53DFB">
              <w:rPr>
                <w:rFonts w:ascii="Times New Roman" w:eastAsia="Times New Roman" w:hAnsi="Times New Roman" w:cs="Times New Roman"/>
                <w:color w:val="000000"/>
                <w:sz w:val="18"/>
                <w:szCs w:val="18"/>
              </w:rPr>
              <w:lastRenderedPageBreak/>
              <w:t>Main Problem Was Not Being in a Relationship with God”: Perceptions of Depression, Help-Seeking, and Treatment in Evangelical Christianity. </w:t>
            </w:r>
            <w:r w:rsidRPr="00E53DFB">
              <w:rPr>
                <w:rFonts w:ascii="Times New Roman" w:eastAsia="Times New Roman" w:hAnsi="Times New Roman" w:cs="Times New Roman"/>
                <w:i/>
                <w:color w:val="000000"/>
                <w:sz w:val="18"/>
                <w:szCs w:val="18"/>
              </w:rPr>
              <w:t>Frontiers in Psychology</w:t>
            </w:r>
            <w:r w:rsidRPr="00E53DFB">
              <w:rPr>
                <w:rFonts w:ascii="Times New Roman" w:eastAsia="Times New Roman" w:hAnsi="Times New Roman" w:cs="Times New Roman"/>
                <w:color w:val="000000"/>
                <w:sz w:val="18"/>
                <w:szCs w:val="18"/>
              </w:rPr>
              <w:t>, </w:t>
            </w:r>
            <w:r w:rsidRPr="00E53DFB">
              <w:rPr>
                <w:rFonts w:ascii="Times New Roman" w:eastAsia="Times New Roman" w:hAnsi="Times New Roman" w:cs="Times New Roman"/>
                <w:i/>
                <w:color w:val="000000"/>
                <w:sz w:val="18"/>
                <w:szCs w:val="18"/>
              </w:rPr>
              <w:t>13</w:t>
            </w:r>
            <w:r w:rsidRPr="00E53DFB">
              <w:rPr>
                <w:rFonts w:ascii="Times New Roman" w:eastAsia="Times New Roman" w:hAnsi="Times New Roman" w:cs="Times New Roman"/>
                <w:color w:val="000000"/>
                <w:sz w:val="18"/>
                <w:szCs w:val="18"/>
              </w:rPr>
              <w:t xml:space="preserve">. </w:t>
            </w:r>
            <w:hyperlink r:id="rId14">
              <w:r w:rsidRPr="00E53DFB">
                <w:rPr>
                  <w:rFonts w:ascii="Times New Roman" w:eastAsia="Times New Roman" w:hAnsi="Times New Roman" w:cs="Times New Roman"/>
                  <w:color w:val="0000FF"/>
                  <w:sz w:val="18"/>
                  <w:szCs w:val="18"/>
                  <w:u w:val="single"/>
                </w:rPr>
                <w:t>https://doi.org/10.3389/fpsyg.2022.831534</w:t>
              </w:r>
            </w:hyperlink>
            <w:r w:rsidRPr="00E53DFB">
              <w:rPr>
                <w:rFonts w:ascii="Times New Roman" w:eastAsia="Times New Roman" w:hAnsi="Times New Roman" w:cs="Times New Roman"/>
                <w:color w:val="000000"/>
                <w:sz w:val="18"/>
                <w:szCs w:val="18"/>
              </w:rPr>
              <w:t xml:space="preserve"> </w:t>
            </w:r>
          </w:p>
        </w:tc>
        <w:tc>
          <w:tcPr>
            <w:tcW w:w="115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United Kingdom</w:t>
            </w:r>
          </w:p>
        </w:tc>
        <w:tc>
          <w:tcPr>
            <w:tcW w:w="199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110 participants (79 female, 31 male). Ages ranged from 21 to 74 </w:t>
            </w:r>
            <w:r w:rsidRPr="00E53DFB">
              <w:rPr>
                <w:rFonts w:ascii="Times New Roman" w:eastAsia="Times New Roman" w:hAnsi="Times New Roman" w:cs="Times New Roman"/>
                <w:color w:val="000000"/>
                <w:sz w:val="18"/>
                <w:szCs w:val="18"/>
              </w:rPr>
              <w:lastRenderedPageBreak/>
              <w:t>years. No mean reported.</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No ethnicity data reported.</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Participants were recruited primarily through online Christian social media groups</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and subsequent snowball sampling.</w:t>
            </w:r>
          </w:p>
          <w:p w:rsidR="005D3318" w:rsidRPr="00E53DFB" w:rsidRDefault="005D3318">
            <w:pPr>
              <w:rPr>
                <w:rFonts w:ascii="Times New Roman" w:eastAsia="Times New Roman" w:hAnsi="Times New Roman" w:cs="Times New Roman"/>
                <w:color w:val="000000"/>
                <w:sz w:val="18"/>
                <w:szCs w:val="18"/>
              </w:rPr>
            </w:pPr>
          </w:p>
          <w:p w:rsidR="005D3318" w:rsidRPr="00E53DFB" w:rsidRDefault="005D3318">
            <w:pPr>
              <w:rPr>
                <w:rFonts w:ascii="Times New Roman" w:eastAsia="Times New Roman" w:hAnsi="Times New Roman" w:cs="Times New Roman"/>
                <w:color w:val="000000"/>
                <w:sz w:val="18"/>
                <w:szCs w:val="18"/>
              </w:rPr>
            </w:pPr>
          </w:p>
        </w:tc>
        <w:tc>
          <w:tcPr>
            <w:tcW w:w="151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Evangelical and other</w:t>
            </w:r>
          </w:p>
        </w:tc>
        <w:tc>
          <w:tcPr>
            <w:tcW w:w="171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Self-report mental illness.</w:t>
            </w:r>
          </w:p>
        </w:tc>
        <w:tc>
          <w:tcPr>
            <w:tcW w:w="16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Story Completion.</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Thematic analysis. </w:t>
            </w:r>
          </w:p>
        </w:tc>
        <w:tc>
          <w:tcPr>
            <w:tcW w:w="28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Depression was perceived by participants as freq</w:t>
            </w:r>
            <w:r w:rsidRPr="00E53DFB">
              <w:rPr>
                <w:rFonts w:ascii="Times New Roman" w:eastAsia="Times New Roman" w:hAnsi="Times New Roman" w:cs="Times New Roman"/>
                <w:color w:val="000000"/>
                <w:sz w:val="18"/>
                <w:szCs w:val="18"/>
              </w:rPr>
              <w:t xml:space="preserve">uently leading to negative reactions from church </w:t>
            </w:r>
            <w:r w:rsidRPr="00E53DFB">
              <w:rPr>
                <w:rFonts w:ascii="Times New Roman" w:eastAsia="Times New Roman" w:hAnsi="Times New Roman" w:cs="Times New Roman"/>
                <w:color w:val="000000"/>
                <w:sz w:val="18"/>
                <w:szCs w:val="18"/>
              </w:rPr>
              <w:lastRenderedPageBreak/>
              <w:t xml:space="preserve">communities, namely </w:t>
            </w:r>
            <w:r w:rsidRPr="00E53DFB">
              <w:rPr>
                <w:rFonts w:ascii="Times New Roman" w:eastAsia="Times New Roman" w:hAnsi="Times New Roman" w:cs="Times New Roman"/>
                <w:color w:val="000000"/>
                <w:sz w:val="18"/>
                <w:szCs w:val="18"/>
              </w:rPr>
              <w:t xml:space="preserve">stigmatization </w:t>
            </w:r>
            <w:r w:rsidRPr="00E53DFB">
              <w:rPr>
                <w:rFonts w:ascii="Times New Roman" w:eastAsia="Times New Roman" w:hAnsi="Times New Roman" w:cs="Times New Roman"/>
                <w:color w:val="000000"/>
                <w:sz w:val="18"/>
                <w:szCs w:val="18"/>
              </w:rPr>
              <w:t xml:space="preserve">through excessive spiritualisation of depression, blame and social isolation. Faith communities were also identified as offering unique social support for individuals with </w:t>
            </w:r>
            <w:r w:rsidRPr="00E53DFB">
              <w:rPr>
                <w:rFonts w:ascii="Times New Roman" w:eastAsia="Times New Roman" w:hAnsi="Times New Roman" w:cs="Times New Roman"/>
                <w:color w:val="000000"/>
                <w:sz w:val="18"/>
                <w:szCs w:val="18"/>
              </w:rPr>
              <w:t xml:space="preserve">depression, leading to the integration of faith and improved mental wellbeing. </w:t>
            </w:r>
          </w:p>
        </w:tc>
        <w:tc>
          <w:tcPr>
            <w:tcW w:w="154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High</w:t>
            </w:r>
          </w:p>
        </w:tc>
      </w:tr>
      <w:tr w:rsidR="005D3318" w:rsidRPr="00E53DFB">
        <w:tc>
          <w:tcPr>
            <w:tcW w:w="2730" w:type="dxa"/>
            <w:shd w:val="clear" w:color="auto" w:fill="FFFFFF"/>
          </w:tcPr>
          <w:p w:rsidR="005D3318" w:rsidRPr="00E53DFB" w:rsidRDefault="00E53DFB">
            <w:pPr>
              <w:numPr>
                <w:ilvl w:val="0"/>
                <w:numId w:val="1"/>
              </w:numPr>
              <w:pBdr>
                <w:top w:val="nil"/>
                <w:left w:val="nil"/>
                <w:bottom w:val="nil"/>
                <w:right w:val="nil"/>
                <w:between w:val="nil"/>
              </w:pBdr>
              <w:spacing w:after="200" w:line="276" w:lineRule="auto"/>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Lloyd, C. E., &amp; Panagopoulos, M. C. (2022). ‘Mad, bad, or possessed’? Perceptions of Self-Harm and Mental Illness in Evangelical Christian Communities. </w:t>
            </w:r>
            <w:r w:rsidRPr="00E53DFB">
              <w:rPr>
                <w:rFonts w:ascii="Times New Roman" w:eastAsia="Times New Roman" w:hAnsi="Times New Roman" w:cs="Times New Roman"/>
                <w:i/>
                <w:color w:val="000000"/>
                <w:sz w:val="18"/>
                <w:szCs w:val="18"/>
              </w:rPr>
              <w:t>Pastoral Psychology</w:t>
            </w:r>
            <w:r w:rsidRPr="00E53DFB">
              <w:rPr>
                <w:rFonts w:ascii="Times New Roman" w:eastAsia="Times New Roman" w:hAnsi="Times New Roman" w:cs="Times New Roman"/>
                <w:color w:val="000000"/>
                <w:sz w:val="18"/>
                <w:szCs w:val="18"/>
              </w:rPr>
              <w:t xml:space="preserve">, 1-21. </w:t>
            </w:r>
            <w:hyperlink r:id="rId15">
              <w:r w:rsidRPr="00E53DFB">
                <w:rPr>
                  <w:rFonts w:ascii="Times New Roman" w:eastAsia="Times New Roman" w:hAnsi="Times New Roman" w:cs="Times New Roman"/>
                  <w:color w:val="0000FF"/>
                  <w:sz w:val="18"/>
                  <w:szCs w:val="18"/>
                  <w:u w:val="single"/>
                </w:rPr>
                <w:t>https://doi.org/10.1007/s11089-022-01005-3</w:t>
              </w:r>
            </w:hyperlink>
            <w:r w:rsidRPr="00E53DFB">
              <w:rPr>
                <w:rFonts w:ascii="Times New Roman" w:eastAsia="Times New Roman" w:hAnsi="Times New Roman" w:cs="Times New Roman"/>
                <w:color w:val="000000"/>
                <w:sz w:val="18"/>
                <w:szCs w:val="18"/>
              </w:rPr>
              <w:t xml:space="preserve"> </w:t>
            </w:r>
          </w:p>
        </w:tc>
        <w:tc>
          <w:tcPr>
            <w:tcW w:w="115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United Kingdom</w:t>
            </w:r>
          </w:p>
        </w:tc>
        <w:tc>
          <w:tcPr>
            <w:tcW w:w="199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101 Participants.  </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27 Male, 72 Female, 2 Non-Binary, Age M=46 Years.</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Participants were recruited primarily through online Christian social media groups</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and subsequent snowball sampling.</w:t>
            </w:r>
          </w:p>
        </w:tc>
        <w:tc>
          <w:tcPr>
            <w:tcW w:w="151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Evangelical Christian </w:t>
            </w:r>
          </w:p>
        </w:tc>
        <w:tc>
          <w:tcPr>
            <w:tcW w:w="171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Self-Harm </w:t>
            </w:r>
          </w:p>
        </w:tc>
        <w:tc>
          <w:tcPr>
            <w:tcW w:w="16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Story Completion method</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Thematic analysis</w:t>
            </w:r>
          </w:p>
        </w:tc>
        <w:tc>
          <w:tcPr>
            <w:tcW w:w="28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Participants perceived solely spiritual conceptions of mental </w:t>
            </w:r>
            <w:r w:rsidRPr="00E53DFB">
              <w:rPr>
                <w:rFonts w:ascii="Times New Roman" w:eastAsia="Times New Roman" w:hAnsi="Times New Roman" w:cs="Times New Roman"/>
                <w:color w:val="000000"/>
                <w:sz w:val="18"/>
                <w:szCs w:val="18"/>
              </w:rPr>
              <w:t xml:space="preserve">ill health as ultimately harmful, leading to public stigma from the congregation and </w:t>
            </w:r>
            <w:r w:rsidRPr="00E53DFB">
              <w:rPr>
                <w:rFonts w:ascii="Times New Roman" w:eastAsia="Times New Roman" w:hAnsi="Times New Roman" w:cs="Times New Roman"/>
                <w:color w:val="000000"/>
                <w:sz w:val="18"/>
                <w:szCs w:val="18"/>
              </w:rPr>
              <w:t xml:space="preserve">internalized </w:t>
            </w:r>
            <w:r w:rsidRPr="00E53DFB">
              <w:rPr>
                <w:rFonts w:ascii="Times New Roman" w:eastAsia="Times New Roman" w:hAnsi="Times New Roman" w:cs="Times New Roman"/>
                <w:color w:val="000000"/>
                <w:sz w:val="18"/>
                <w:szCs w:val="18"/>
              </w:rPr>
              <w:t xml:space="preserve">shame due to feelings of guilt and perceptions of a punitive God. However, the stories also illustrated that long-lasting recovery from mental ill health was </w:t>
            </w:r>
            <w:r w:rsidRPr="00E53DFB">
              <w:rPr>
                <w:rFonts w:ascii="Times New Roman" w:eastAsia="Times New Roman" w:hAnsi="Times New Roman" w:cs="Times New Roman"/>
                <w:color w:val="000000"/>
                <w:sz w:val="18"/>
                <w:szCs w:val="18"/>
              </w:rPr>
              <w:t xml:space="preserve">achieved when positive religious coping was portrayed, in conjunction with biopsychosocial models of mental well-being. Finally, religious coping was most effective when it was relational and offered the individual a sense of agency. </w:t>
            </w:r>
          </w:p>
        </w:tc>
        <w:tc>
          <w:tcPr>
            <w:tcW w:w="154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High </w:t>
            </w:r>
          </w:p>
        </w:tc>
      </w:tr>
      <w:tr w:rsidR="005D3318" w:rsidRPr="00E53DFB">
        <w:tc>
          <w:tcPr>
            <w:tcW w:w="2730" w:type="dxa"/>
            <w:shd w:val="clear" w:color="auto" w:fill="FFFFFF"/>
          </w:tcPr>
          <w:p w:rsidR="005D3318" w:rsidRPr="00E53DFB" w:rsidRDefault="00E53DFB">
            <w:pPr>
              <w:numPr>
                <w:ilvl w:val="0"/>
                <w:numId w:val="1"/>
              </w:numPr>
              <w:pBdr>
                <w:top w:val="nil"/>
                <w:left w:val="nil"/>
                <w:bottom w:val="nil"/>
                <w:right w:val="nil"/>
                <w:between w:val="nil"/>
              </w:pBdr>
              <w:spacing w:after="200" w:line="276" w:lineRule="auto"/>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Oxhandler, H. K., Narendorf, S. C., &amp; Moffatt, K. M. (2018). Religion and spirituality among young adults with severe mental illness. </w:t>
            </w:r>
            <w:r w:rsidRPr="00E53DFB">
              <w:rPr>
                <w:rFonts w:ascii="Times New Roman" w:eastAsia="Times New Roman" w:hAnsi="Times New Roman" w:cs="Times New Roman"/>
                <w:i/>
                <w:color w:val="000000"/>
                <w:sz w:val="18"/>
                <w:szCs w:val="18"/>
              </w:rPr>
              <w:t>Spirituality in Clinical Practice</w:t>
            </w:r>
            <w:r w:rsidRPr="00E53DFB">
              <w:rPr>
                <w:rFonts w:ascii="Times New Roman" w:eastAsia="Times New Roman" w:hAnsi="Times New Roman" w:cs="Times New Roman"/>
                <w:color w:val="000000"/>
                <w:sz w:val="18"/>
                <w:szCs w:val="18"/>
              </w:rPr>
              <w:t>, </w:t>
            </w:r>
            <w:r w:rsidRPr="00E53DFB">
              <w:rPr>
                <w:rFonts w:ascii="Times New Roman" w:eastAsia="Times New Roman" w:hAnsi="Times New Roman" w:cs="Times New Roman"/>
                <w:i/>
                <w:color w:val="000000"/>
                <w:sz w:val="18"/>
                <w:szCs w:val="18"/>
              </w:rPr>
              <w:t>5</w:t>
            </w:r>
            <w:r w:rsidRPr="00E53DFB">
              <w:rPr>
                <w:rFonts w:ascii="Times New Roman" w:eastAsia="Times New Roman" w:hAnsi="Times New Roman" w:cs="Times New Roman"/>
                <w:color w:val="000000"/>
                <w:sz w:val="18"/>
                <w:szCs w:val="18"/>
              </w:rPr>
              <w:t xml:space="preserve">(3), 188. </w:t>
            </w:r>
            <w:hyperlink r:id="rId16">
              <w:r w:rsidRPr="00E53DFB">
                <w:rPr>
                  <w:rFonts w:ascii="Times New Roman" w:eastAsia="Times New Roman" w:hAnsi="Times New Roman" w:cs="Times New Roman"/>
                  <w:color w:val="0000FF"/>
                  <w:sz w:val="18"/>
                  <w:szCs w:val="18"/>
                  <w:u w:val="single"/>
                </w:rPr>
                <w:t>https://doi.org/10.103</w:t>
              </w:r>
              <w:r w:rsidRPr="00E53DFB">
                <w:rPr>
                  <w:rFonts w:ascii="Times New Roman" w:eastAsia="Times New Roman" w:hAnsi="Times New Roman" w:cs="Times New Roman"/>
                  <w:color w:val="0000FF"/>
                  <w:sz w:val="18"/>
                  <w:szCs w:val="18"/>
                  <w:u w:val="single"/>
                </w:rPr>
                <w:t>7/scp0000164</w:t>
              </w:r>
            </w:hyperlink>
            <w:r w:rsidRPr="00E53DFB">
              <w:rPr>
                <w:rFonts w:ascii="Times New Roman" w:eastAsia="Times New Roman" w:hAnsi="Times New Roman" w:cs="Times New Roman"/>
                <w:color w:val="000000"/>
                <w:sz w:val="18"/>
                <w:szCs w:val="18"/>
              </w:rPr>
              <w:t xml:space="preserve"> </w:t>
            </w:r>
          </w:p>
        </w:tc>
        <w:tc>
          <w:tcPr>
            <w:tcW w:w="115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United States of America</w:t>
            </w:r>
          </w:p>
        </w:tc>
        <w:tc>
          <w:tcPr>
            <w:tcW w:w="199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55 participants, Aged 18-25. 25 Female, 30 males; 15 African American; 15 White; 11 Hispanic, 11 Multiracial, 3 Asian/American Indian.  </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Recruitment methods not outlined. </w:t>
            </w:r>
          </w:p>
        </w:tc>
        <w:tc>
          <w:tcPr>
            <w:tcW w:w="151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17 Christian, 8 Catholic, 4 Baptist, 1 Pente</w:t>
            </w:r>
            <w:r w:rsidRPr="00E53DFB">
              <w:rPr>
                <w:rFonts w:ascii="Times New Roman" w:eastAsia="Times New Roman" w:hAnsi="Times New Roman" w:cs="Times New Roman"/>
                <w:color w:val="000000"/>
                <w:sz w:val="18"/>
                <w:szCs w:val="18"/>
              </w:rPr>
              <w:t xml:space="preserve">costal, 2 Non-Denominational, 6 Other, 1 Don’t Know, 15 None. </w:t>
            </w:r>
          </w:p>
        </w:tc>
        <w:tc>
          <w:tcPr>
            <w:tcW w:w="171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Bipolar disorder, major depressive disorder, schizophrenia spectrum disorder</w:t>
            </w:r>
          </w:p>
        </w:tc>
        <w:tc>
          <w:tcPr>
            <w:tcW w:w="16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Secondary analysis of face to face interviews (20-60 min; average 45 min) using a semi structured interview guide which focused on symptoms and circumstances which bring young </w:t>
            </w:r>
            <w:r w:rsidRPr="00E53DFB">
              <w:rPr>
                <w:rFonts w:ascii="Times New Roman" w:eastAsia="Times New Roman" w:hAnsi="Times New Roman" w:cs="Times New Roman"/>
                <w:color w:val="000000"/>
                <w:sz w:val="18"/>
                <w:szCs w:val="18"/>
              </w:rPr>
              <w:lastRenderedPageBreak/>
              <w:t xml:space="preserve">people to crisis, and their use of psychiatric emergency services. </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Applied the</w:t>
            </w:r>
            <w:r w:rsidRPr="00E53DFB">
              <w:rPr>
                <w:rFonts w:ascii="Times New Roman" w:eastAsia="Times New Roman" w:hAnsi="Times New Roman" w:cs="Times New Roman"/>
                <w:color w:val="000000"/>
                <w:sz w:val="18"/>
                <w:szCs w:val="18"/>
              </w:rPr>
              <w:t xml:space="preserve">matic analysis. </w:t>
            </w:r>
          </w:p>
          <w:p w:rsidR="005D3318" w:rsidRPr="00E53DFB" w:rsidRDefault="005D3318">
            <w:pPr>
              <w:rPr>
                <w:rFonts w:ascii="Times New Roman" w:eastAsia="Times New Roman" w:hAnsi="Times New Roman" w:cs="Times New Roman"/>
                <w:color w:val="000000"/>
                <w:sz w:val="18"/>
                <w:szCs w:val="18"/>
              </w:rPr>
            </w:pPr>
          </w:p>
        </w:tc>
        <w:tc>
          <w:tcPr>
            <w:tcW w:w="28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Study found that religious coping came up organically when exploring the mental ill health and circumstances of ill health and use of emergency services. Study found that positive religious coping (prayer, belief in a loving God) and posi</w:t>
            </w:r>
            <w:r w:rsidRPr="00E53DFB">
              <w:rPr>
                <w:rFonts w:ascii="Times New Roman" w:eastAsia="Times New Roman" w:hAnsi="Times New Roman" w:cs="Times New Roman"/>
                <w:color w:val="000000"/>
                <w:sz w:val="18"/>
                <w:szCs w:val="18"/>
              </w:rPr>
              <w:t xml:space="preserve">tive relational and congregational support was immensely helpful to individuals in managing their mental ill health. </w:t>
            </w:r>
            <w:r w:rsidRPr="00E53DFB">
              <w:rPr>
                <w:rFonts w:ascii="Times New Roman" w:eastAsia="Times New Roman" w:hAnsi="Times New Roman" w:cs="Times New Roman"/>
                <w:color w:val="000000"/>
                <w:sz w:val="18"/>
                <w:szCs w:val="18"/>
              </w:rPr>
              <w:lastRenderedPageBreak/>
              <w:t xml:space="preserve">Participants who had negative religious experiences, often within communities were still able to </w:t>
            </w:r>
            <w:r w:rsidRPr="00E53DFB">
              <w:rPr>
                <w:rFonts w:ascii="Times New Roman" w:eastAsia="Times New Roman" w:hAnsi="Times New Roman" w:cs="Times New Roman"/>
                <w:color w:val="000000"/>
                <w:sz w:val="18"/>
                <w:szCs w:val="18"/>
              </w:rPr>
              <w:t xml:space="preserve">utilize </w:t>
            </w:r>
            <w:r w:rsidRPr="00E53DFB">
              <w:rPr>
                <w:rFonts w:ascii="Times New Roman" w:eastAsia="Times New Roman" w:hAnsi="Times New Roman" w:cs="Times New Roman"/>
                <w:color w:val="000000"/>
                <w:sz w:val="18"/>
                <w:szCs w:val="18"/>
              </w:rPr>
              <w:t>positive religious coping skills i</w:t>
            </w:r>
            <w:r w:rsidRPr="00E53DFB">
              <w:rPr>
                <w:rFonts w:ascii="Times New Roman" w:eastAsia="Times New Roman" w:hAnsi="Times New Roman" w:cs="Times New Roman"/>
                <w:color w:val="000000"/>
                <w:sz w:val="18"/>
                <w:szCs w:val="18"/>
              </w:rPr>
              <w:t xml:space="preserve">n relation to their mental health. </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 </w:t>
            </w:r>
          </w:p>
        </w:tc>
        <w:tc>
          <w:tcPr>
            <w:tcW w:w="154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High</w:t>
            </w:r>
          </w:p>
        </w:tc>
      </w:tr>
      <w:tr w:rsidR="005D3318" w:rsidRPr="00E53DFB">
        <w:tc>
          <w:tcPr>
            <w:tcW w:w="2730" w:type="dxa"/>
            <w:shd w:val="clear" w:color="auto" w:fill="FFFFFF"/>
          </w:tcPr>
          <w:p w:rsidR="005D3318" w:rsidRPr="00E53DFB" w:rsidRDefault="00E53DFB">
            <w:pPr>
              <w:numPr>
                <w:ilvl w:val="0"/>
                <w:numId w:val="1"/>
              </w:numPr>
              <w:pBdr>
                <w:top w:val="nil"/>
                <w:left w:val="nil"/>
                <w:bottom w:val="nil"/>
                <w:right w:val="nil"/>
                <w:between w:val="nil"/>
              </w:pBdr>
              <w:spacing w:after="200" w:line="276" w:lineRule="auto"/>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Pivarunas, B. (2016). A qualitative exploration of a faith-based support group for women with disordered eating. </w:t>
            </w:r>
            <w:r w:rsidRPr="00E53DFB">
              <w:rPr>
                <w:rFonts w:ascii="Times New Roman" w:eastAsia="Times New Roman" w:hAnsi="Times New Roman" w:cs="Times New Roman"/>
                <w:i/>
                <w:color w:val="000000"/>
                <w:sz w:val="18"/>
                <w:szCs w:val="18"/>
              </w:rPr>
              <w:t>Pastoral psychology</w:t>
            </w:r>
            <w:r w:rsidRPr="00E53DFB">
              <w:rPr>
                <w:rFonts w:ascii="Times New Roman" w:eastAsia="Times New Roman" w:hAnsi="Times New Roman" w:cs="Times New Roman"/>
                <w:color w:val="000000"/>
                <w:sz w:val="18"/>
                <w:szCs w:val="18"/>
              </w:rPr>
              <w:t>, </w:t>
            </w:r>
            <w:r w:rsidRPr="00E53DFB">
              <w:rPr>
                <w:rFonts w:ascii="Times New Roman" w:eastAsia="Times New Roman" w:hAnsi="Times New Roman" w:cs="Times New Roman"/>
                <w:i/>
                <w:color w:val="000000"/>
                <w:sz w:val="18"/>
                <w:szCs w:val="18"/>
              </w:rPr>
              <w:t>65</w:t>
            </w:r>
            <w:r w:rsidRPr="00E53DFB">
              <w:rPr>
                <w:rFonts w:ascii="Times New Roman" w:eastAsia="Times New Roman" w:hAnsi="Times New Roman" w:cs="Times New Roman"/>
                <w:color w:val="000000"/>
                <w:sz w:val="18"/>
                <w:szCs w:val="18"/>
              </w:rPr>
              <w:t xml:space="preserve">(2), 215-225. </w:t>
            </w:r>
            <w:hyperlink r:id="rId17">
              <w:r w:rsidRPr="00E53DFB">
                <w:rPr>
                  <w:rFonts w:ascii="Times New Roman" w:eastAsia="Times New Roman" w:hAnsi="Times New Roman" w:cs="Times New Roman"/>
                  <w:color w:val="0000FF"/>
                  <w:sz w:val="18"/>
                  <w:szCs w:val="18"/>
                  <w:u w:val="single"/>
                </w:rPr>
                <w:t>https://doi.org/10.1007/s11089-015-0675-z</w:t>
              </w:r>
            </w:hyperlink>
            <w:r w:rsidRPr="00E53DFB">
              <w:rPr>
                <w:rFonts w:ascii="Times New Roman" w:eastAsia="Times New Roman" w:hAnsi="Times New Roman" w:cs="Times New Roman"/>
                <w:color w:val="000000"/>
                <w:sz w:val="18"/>
                <w:szCs w:val="18"/>
              </w:rPr>
              <w:t xml:space="preserve"> </w:t>
            </w:r>
          </w:p>
        </w:tc>
        <w:tc>
          <w:tcPr>
            <w:tcW w:w="115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United States of America</w:t>
            </w:r>
          </w:p>
        </w:tc>
        <w:tc>
          <w:tcPr>
            <w:tcW w:w="199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5 Females, Caucasian, aged 20-28, Recruited from non-denominational Church Bulletin. </w:t>
            </w:r>
          </w:p>
        </w:tc>
        <w:tc>
          <w:tcPr>
            <w:tcW w:w="151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Christian </w:t>
            </w:r>
          </w:p>
        </w:tc>
        <w:tc>
          <w:tcPr>
            <w:tcW w:w="171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Eating Disorders: 1 Anorexia Nervosa; 1 Bulimia Nervosa; 1 Eating disorder otherwise not sp</w:t>
            </w:r>
            <w:r w:rsidRPr="00E53DFB">
              <w:rPr>
                <w:rFonts w:ascii="Times New Roman" w:eastAsia="Times New Roman" w:hAnsi="Times New Roman" w:cs="Times New Roman"/>
                <w:color w:val="000000"/>
                <w:sz w:val="18"/>
                <w:szCs w:val="18"/>
              </w:rPr>
              <w:t>ecified; 1 Self-reported eating disorder, major depression, anxiety, PTSD.</w:t>
            </w:r>
          </w:p>
        </w:tc>
        <w:tc>
          <w:tcPr>
            <w:tcW w:w="16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The Eating Disorders Examination Questionnaire was used as a screening tool. BMI and self-reported weight and height.</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Participants were asked baseline questions regarding experienc</w:t>
            </w:r>
            <w:r w:rsidRPr="00E53DFB">
              <w:rPr>
                <w:rFonts w:ascii="Times New Roman" w:eastAsia="Times New Roman" w:hAnsi="Times New Roman" w:cs="Times New Roman"/>
                <w:color w:val="000000"/>
                <w:sz w:val="18"/>
                <w:szCs w:val="18"/>
              </w:rPr>
              <w:t xml:space="preserve">es of eating disorders and then participated in a 12-week Christian course including a workbook, writing a life history and 2-hour weekly meetings with the group, doctoral student and clinician. Open ended, qualitative data collection online. </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Analyzed </w:t>
            </w:r>
            <w:r w:rsidRPr="00E53DFB">
              <w:rPr>
                <w:rFonts w:ascii="Times New Roman" w:eastAsia="Times New Roman" w:hAnsi="Times New Roman" w:cs="Times New Roman"/>
                <w:color w:val="000000"/>
                <w:sz w:val="18"/>
                <w:szCs w:val="18"/>
              </w:rPr>
              <w:t>us</w:t>
            </w:r>
            <w:r w:rsidRPr="00E53DFB">
              <w:rPr>
                <w:rFonts w:ascii="Times New Roman" w:eastAsia="Times New Roman" w:hAnsi="Times New Roman" w:cs="Times New Roman"/>
                <w:color w:val="000000"/>
                <w:sz w:val="18"/>
                <w:szCs w:val="18"/>
              </w:rPr>
              <w:t xml:space="preserve">ing IPA </w:t>
            </w:r>
          </w:p>
        </w:tc>
        <w:tc>
          <w:tcPr>
            <w:tcW w:w="28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Study found that before completing the 12 weeks Biblical course, participants viewed their eating disorder as being incompatible with being a Christian leading to distress, guilt and fear of punishment. Participants appeared to gain a sense of hop</w:t>
            </w:r>
            <w:r w:rsidRPr="00E53DFB">
              <w:rPr>
                <w:rFonts w:ascii="Times New Roman" w:eastAsia="Times New Roman" w:hAnsi="Times New Roman" w:cs="Times New Roman"/>
                <w:color w:val="000000"/>
                <w:sz w:val="18"/>
                <w:szCs w:val="18"/>
              </w:rPr>
              <w:t>e and connectedness through sharing experiences of their ED with the group. These shared experiences appeared to have a positive effect on participants and led to feelings of hope. Participants appeared to seek deeper spiritual experiences and reported a b</w:t>
            </w:r>
            <w:r w:rsidRPr="00E53DFB">
              <w:rPr>
                <w:rFonts w:ascii="Times New Roman" w:eastAsia="Times New Roman" w:hAnsi="Times New Roman" w:cs="Times New Roman"/>
                <w:color w:val="000000"/>
                <w:sz w:val="18"/>
                <w:szCs w:val="18"/>
              </w:rPr>
              <w:t>elief that healing for their eating disorder could be sought from God.</w:t>
            </w:r>
          </w:p>
          <w:p w:rsidR="005D3318" w:rsidRPr="00E53DFB" w:rsidRDefault="005D3318">
            <w:pPr>
              <w:rPr>
                <w:rFonts w:ascii="Times New Roman" w:eastAsia="Times New Roman" w:hAnsi="Times New Roman" w:cs="Times New Roman"/>
                <w:color w:val="000000"/>
                <w:sz w:val="18"/>
                <w:szCs w:val="18"/>
              </w:rPr>
            </w:pPr>
          </w:p>
          <w:p w:rsidR="005D3318" w:rsidRPr="00E53DFB" w:rsidRDefault="005D3318">
            <w:pPr>
              <w:rPr>
                <w:rFonts w:ascii="Times New Roman" w:eastAsia="Times New Roman" w:hAnsi="Times New Roman" w:cs="Times New Roman"/>
                <w:color w:val="000000"/>
                <w:sz w:val="18"/>
                <w:szCs w:val="18"/>
              </w:rPr>
            </w:pPr>
          </w:p>
        </w:tc>
        <w:tc>
          <w:tcPr>
            <w:tcW w:w="154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Medium</w:t>
            </w:r>
          </w:p>
        </w:tc>
      </w:tr>
      <w:tr w:rsidR="005D3318" w:rsidRPr="00E53DFB">
        <w:tc>
          <w:tcPr>
            <w:tcW w:w="2730" w:type="dxa"/>
            <w:shd w:val="clear" w:color="auto" w:fill="FFFFFF"/>
          </w:tcPr>
          <w:p w:rsidR="005D3318" w:rsidRPr="00E53DFB" w:rsidRDefault="00E53DFB">
            <w:pPr>
              <w:numPr>
                <w:ilvl w:val="0"/>
                <w:numId w:val="1"/>
              </w:numPr>
              <w:pBdr>
                <w:top w:val="nil"/>
                <w:left w:val="nil"/>
                <w:bottom w:val="nil"/>
                <w:right w:val="nil"/>
                <w:between w:val="nil"/>
              </w:pBdr>
              <w:spacing w:after="200" w:line="276" w:lineRule="auto"/>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Proctor, M. T., Cleary, M., Kornhaber, R., &amp; McLean, </w:t>
            </w:r>
            <w:r w:rsidRPr="00E53DFB">
              <w:rPr>
                <w:rFonts w:ascii="Times New Roman" w:eastAsia="Times New Roman" w:hAnsi="Times New Roman" w:cs="Times New Roman"/>
                <w:color w:val="000000"/>
                <w:sz w:val="18"/>
                <w:szCs w:val="18"/>
              </w:rPr>
              <w:lastRenderedPageBreak/>
              <w:t>L. (2019). Christians with chronic complex trauma and relationally focused spiritual difficulties: A conversational model perspective. </w:t>
            </w:r>
            <w:r w:rsidRPr="00E53DFB">
              <w:rPr>
                <w:rFonts w:ascii="Times New Roman" w:eastAsia="Times New Roman" w:hAnsi="Times New Roman" w:cs="Times New Roman"/>
                <w:i/>
                <w:color w:val="000000"/>
                <w:sz w:val="18"/>
                <w:szCs w:val="18"/>
              </w:rPr>
              <w:t>Journal of Spirituality in Mental Health</w:t>
            </w:r>
            <w:r w:rsidRPr="00E53DFB">
              <w:rPr>
                <w:rFonts w:ascii="Times New Roman" w:eastAsia="Times New Roman" w:hAnsi="Times New Roman" w:cs="Times New Roman"/>
                <w:color w:val="000000"/>
                <w:sz w:val="18"/>
                <w:szCs w:val="18"/>
              </w:rPr>
              <w:t>, </w:t>
            </w:r>
            <w:r w:rsidRPr="00E53DFB">
              <w:rPr>
                <w:rFonts w:ascii="Times New Roman" w:eastAsia="Times New Roman" w:hAnsi="Times New Roman" w:cs="Times New Roman"/>
                <w:i/>
                <w:color w:val="000000"/>
                <w:sz w:val="18"/>
                <w:szCs w:val="18"/>
              </w:rPr>
              <w:t>21</w:t>
            </w:r>
            <w:r w:rsidRPr="00E53DFB">
              <w:rPr>
                <w:rFonts w:ascii="Times New Roman" w:eastAsia="Times New Roman" w:hAnsi="Times New Roman" w:cs="Times New Roman"/>
                <w:color w:val="000000"/>
                <w:sz w:val="18"/>
                <w:szCs w:val="18"/>
              </w:rPr>
              <w:t xml:space="preserve">(2), 77-110. </w:t>
            </w:r>
            <w:hyperlink r:id="rId18">
              <w:r w:rsidRPr="00E53DFB">
                <w:rPr>
                  <w:rFonts w:ascii="Times New Roman" w:eastAsia="Times New Roman" w:hAnsi="Times New Roman" w:cs="Times New Roman"/>
                  <w:color w:val="0000FF"/>
                  <w:sz w:val="18"/>
                  <w:szCs w:val="18"/>
                  <w:u w:val="single"/>
                </w:rPr>
                <w:t>https://doi.org/10.1080/19349637.2018.1460228</w:t>
              </w:r>
            </w:hyperlink>
            <w:r w:rsidRPr="00E53DFB">
              <w:rPr>
                <w:rFonts w:ascii="Times New Roman" w:eastAsia="Times New Roman" w:hAnsi="Times New Roman" w:cs="Times New Roman"/>
                <w:color w:val="000000"/>
                <w:sz w:val="18"/>
                <w:szCs w:val="18"/>
              </w:rPr>
              <w:t xml:space="preserve"> </w:t>
            </w:r>
          </w:p>
        </w:tc>
        <w:tc>
          <w:tcPr>
            <w:tcW w:w="115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Australia</w:t>
            </w:r>
          </w:p>
        </w:tc>
        <w:tc>
          <w:tcPr>
            <w:tcW w:w="199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1 (woman).</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Age = in her 50s.</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Ethnicity = not disclosed.</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Recruited by the lead researcher (registered psychologist and psychiatrist) from their therapy sessions.</w:t>
            </w:r>
          </w:p>
          <w:p w:rsidR="005D3318" w:rsidRPr="00E53DFB" w:rsidRDefault="005D3318">
            <w:pPr>
              <w:rPr>
                <w:rFonts w:ascii="Times New Roman" w:eastAsia="Times New Roman" w:hAnsi="Times New Roman" w:cs="Times New Roman"/>
                <w:color w:val="000000"/>
                <w:sz w:val="18"/>
                <w:szCs w:val="18"/>
              </w:rPr>
            </w:pPr>
          </w:p>
        </w:tc>
        <w:tc>
          <w:tcPr>
            <w:tcW w:w="151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Protestant</w:t>
            </w:r>
          </w:p>
        </w:tc>
        <w:tc>
          <w:tcPr>
            <w:tcW w:w="171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Chronic fatigue</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Anxiety</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Depression</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PTSD</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Trauma </w:t>
            </w:r>
          </w:p>
          <w:p w:rsidR="005D3318" w:rsidRPr="00E53DFB" w:rsidRDefault="005D3318">
            <w:pPr>
              <w:rPr>
                <w:rFonts w:ascii="Times New Roman" w:eastAsia="Times New Roman" w:hAnsi="Times New Roman" w:cs="Times New Roman"/>
                <w:color w:val="000000"/>
                <w:sz w:val="18"/>
                <w:szCs w:val="18"/>
              </w:rPr>
            </w:pPr>
          </w:p>
        </w:tc>
        <w:tc>
          <w:tcPr>
            <w:tcW w:w="16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Single-case study design.</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Recordings of therapy sessions.</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Content analysis.</w:t>
            </w:r>
          </w:p>
        </w:tc>
        <w:tc>
          <w:tcPr>
            <w:tcW w:w="28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 xml:space="preserve">Mental illness can make it difficult to engage in religious practices or </w:t>
            </w:r>
            <w:r w:rsidRPr="00E53DFB">
              <w:rPr>
                <w:rFonts w:ascii="Times New Roman" w:eastAsia="Times New Roman" w:hAnsi="Times New Roman" w:cs="Times New Roman"/>
                <w:color w:val="000000"/>
                <w:sz w:val="18"/>
                <w:szCs w:val="18"/>
              </w:rPr>
              <w:lastRenderedPageBreak/>
              <w:t xml:space="preserve">be hopeful of future recovery. It can lead to a relationship with God </w:t>
            </w:r>
            <w:r w:rsidRPr="00E53DFB">
              <w:rPr>
                <w:rFonts w:ascii="Times New Roman" w:eastAsia="Times New Roman" w:hAnsi="Times New Roman" w:cs="Times New Roman"/>
                <w:color w:val="000000"/>
                <w:sz w:val="18"/>
                <w:szCs w:val="18"/>
              </w:rPr>
              <w:t xml:space="preserve">characterized </w:t>
            </w:r>
            <w:r w:rsidRPr="00E53DFB">
              <w:rPr>
                <w:rFonts w:ascii="Times New Roman" w:eastAsia="Times New Roman" w:hAnsi="Times New Roman" w:cs="Times New Roman"/>
                <w:color w:val="000000"/>
                <w:sz w:val="18"/>
                <w:szCs w:val="18"/>
              </w:rPr>
              <w:t>by insecurity, guilt, and inadequacy. At times, one’s connection to God can remove stress and bagga</w:t>
            </w:r>
            <w:r w:rsidRPr="00E53DFB">
              <w:rPr>
                <w:rFonts w:ascii="Times New Roman" w:eastAsia="Times New Roman" w:hAnsi="Times New Roman" w:cs="Times New Roman"/>
                <w:color w:val="000000"/>
                <w:sz w:val="18"/>
                <w:szCs w:val="18"/>
              </w:rPr>
              <w:t>ge, giving a sense of calm and peace. God can also provide structure and direction.</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The congregation does not understand the struggles and issues associated with mental illness. Negative experiences of a church community can enhance feelings of isolation </w:t>
            </w:r>
            <w:r w:rsidRPr="00E53DFB">
              <w:rPr>
                <w:rFonts w:ascii="Times New Roman" w:eastAsia="Times New Roman" w:hAnsi="Times New Roman" w:cs="Times New Roman"/>
                <w:color w:val="000000"/>
                <w:sz w:val="18"/>
                <w:szCs w:val="18"/>
              </w:rPr>
              <w:t>and that one is an inadequate Christian/person. There is a need to perform/wear a mask when mentally ill and attending church.</w:t>
            </w:r>
          </w:p>
          <w:p w:rsidR="005D3318" w:rsidRPr="00E53DFB" w:rsidRDefault="005D3318">
            <w:pPr>
              <w:rPr>
                <w:rFonts w:ascii="Times New Roman" w:eastAsia="Times New Roman" w:hAnsi="Times New Roman" w:cs="Times New Roman"/>
                <w:color w:val="000000"/>
                <w:sz w:val="18"/>
                <w:szCs w:val="18"/>
              </w:rPr>
            </w:pPr>
          </w:p>
          <w:p w:rsidR="005D3318" w:rsidRPr="00E53DFB" w:rsidRDefault="005D3318">
            <w:pPr>
              <w:rPr>
                <w:rFonts w:ascii="Times New Roman" w:eastAsia="Times New Roman" w:hAnsi="Times New Roman" w:cs="Times New Roman"/>
                <w:color w:val="000000"/>
                <w:sz w:val="18"/>
                <w:szCs w:val="18"/>
              </w:rPr>
            </w:pPr>
          </w:p>
          <w:p w:rsidR="005D3318" w:rsidRPr="00E53DFB" w:rsidRDefault="005D3318">
            <w:pPr>
              <w:rPr>
                <w:rFonts w:ascii="Times New Roman" w:eastAsia="Times New Roman" w:hAnsi="Times New Roman" w:cs="Times New Roman"/>
                <w:color w:val="000000"/>
                <w:sz w:val="18"/>
                <w:szCs w:val="18"/>
              </w:rPr>
            </w:pPr>
          </w:p>
          <w:p w:rsidR="005D3318" w:rsidRPr="00E53DFB" w:rsidRDefault="005D3318">
            <w:pPr>
              <w:rPr>
                <w:rFonts w:ascii="Times New Roman" w:eastAsia="Times New Roman" w:hAnsi="Times New Roman" w:cs="Times New Roman"/>
                <w:color w:val="000000"/>
                <w:sz w:val="18"/>
                <w:szCs w:val="18"/>
              </w:rPr>
            </w:pPr>
          </w:p>
        </w:tc>
        <w:tc>
          <w:tcPr>
            <w:tcW w:w="154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Medium</w:t>
            </w:r>
          </w:p>
        </w:tc>
      </w:tr>
      <w:tr w:rsidR="005D3318" w:rsidRPr="00E53DFB">
        <w:tc>
          <w:tcPr>
            <w:tcW w:w="2730" w:type="dxa"/>
            <w:shd w:val="clear" w:color="auto" w:fill="FFFFFF"/>
          </w:tcPr>
          <w:p w:rsidR="005D3318" w:rsidRPr="00E53DFB" w:rsidRDefault="00E53DFB">
            <w:pPr>
              <w:numPr>
                <w:ilvl w:val="0"/>
                <w:numId w:val="1"/>
              </w:numPr>
              <w:pBdr>
                <w:top w:val="nil"/>
                <w:left w:val="nil"/>
                <w:bottom w:val="nil"/>
                <w:right w:val="nil"/>
                <w:between w:val="nil"/>
              </w:pBdr>
              <w:spacing w:after="200" w:line="276" w:lineRule="auto"/>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Sherman, M. D., Usset, T., Voecks, C., &amp; Harris, J. I. (2018). Roles of religion and spirituality among veterans who manage PTSD and their partners. Psychology of Religion and Spirituality, 10(4), 368. </w:t>
            </w:r>
            <w:hyperlink r:id="rId19">
              <w:r w:rsidRPr="00E53DFB">
                <w:rPr>
                  <w:rFonts w:ascii="Times New Roman" w:eastAsia="Times New Roman" w:hAnsi="Times New Roman" w:cs="Times New Roman"/>
                  <w:color w:val="0000FF"/>
                  <w:sz w:val="18"/>
                  <w:szCs w:val="18"/>
                  <w:u w:val="single"/>
                </w:rPr>
                <w:t>https://doi.org/10.1037/rel0000159</w:t>
              </w:r>
            </w:hyperlink>
            <w:r w:rsidRPr="00E53DFB">
              <w:rPr>
                <w:rFonts w:ascii="Times New Roman" w:eastAsia="Times New Roman" w:hAnsi="Times New Roman" w:cs="Times New Roman"/>
                <w:color w:val="000000"/>
                <w:sz w:val="18"/>
                <w:szCs w:val="18"/>
              </w:rPr>
              <w:t xml:space="preserve"> </w:t>
            </w:r>
          </w:p>
        </w:tc>
        <w:tc>
          <w:tcPr>
            <w:tcW w:w="115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United States of America</w:t>
            </w:r>
          </w:p>
        </w:tc>
        <w:tc>
          <w:tcPr>
            <w:tcW w:w="199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20 (11 men w/ PTSD; 9 women who were partners of men w/ PTSD).</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Age (men) = 63.64 (</w:t>
            </w:r>
            <w:r w:rsidRPr="00E53DFB">
              <w:rPr>
                <w:rFonts w:ascii="Times New Roman" w:eastAsia="Times New Roman" w:hAnsi="Times New Roman" w:cs="Times New Roman"/>
                <w:i/>
                <w:color w:val="000000"/>
                <w:sz w:val="18"/>
                <w:szCs w:val="18"/>
              </w:rPr>
              <w:t xml:space="preserve">SD </w:t>
            </w:r>
            <w:r w:rsidRPr="00E53DFB">
              <w:rPr>
                <w:rFonts w:ascii="Times New Roman" w:eastAsia="Times New Roman" w:hAnsi="Times New Roman" w:cs="Times New Roman"/>
                <w:color w:val="000000"/>
                <w:sz w:val="18"/>
                <w:szCs w:val="18"/>
              </w:rPr>
              <w:t>= 7.64)</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Age (women) = 65.22 (</w:t>
            </w:r>
            <w:r w:rsidRPr="00E53DFB">
              <w:rPr>
                <w:rFonts w:ascii="Times New Roman" w:eastAsia="Times New Roman" w:hAnsi="Times New Roman" w:cs="Times New Roman"/>
                <w:i/>
                <w:color w:val="000000"/>
                <w:sz w:val="18"/>
                <w:szCs w:val="18"/>
              </w:rPr>
              <w:t xml:space="preserve">SD </w:t>
            </w:r>
            <w:r w:rsidRPr="00E53DFB">
              <w:rPr>
                <w:rFonts w:ascii="Times New Roman" w:eastAsia="Times New Roman" w:hAnsi="Times New Roman" w:cs="Times New Roman"/>
                <w:color w:val="000000"/>
                <w:sz w:val="18"/>
                <w:szCs w:val="18"/>
              </w:rPr>
              <w:t>= 4.05)</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Ethnicity (men) = White</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Ethnicity (women) = 89% White; 11% Native American.</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Participants recruited from a previous study (Harris et al., 2011) at </w:t>
            </w:r>
            <w:r w:rsidRPr="00E53DFB">
              <w:rPr>
                <w:rFonts w:ascii="Times New Roman" w:eastAsia="Times New Roman" w:hAnsi="Times New Roman" w:cs="Times New Roman"/>
                <w:color w:val="000000"/>
                <w:sz w:val="18"/>
                <w:szCs w:val="18"/>
              </w:rPr>
              <w:lastRenderedPageBreak/>
              <w:t>the close of an eight-session group therapy programme.</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i/>
                <w:color w:val="000000"/>
                <w:sz w:val="18"/>
                <w:szCs w:val="18"/>
              </w:rPr>
            </w:pPr>
            <w:r w:rsidRPr="00E53DFB">
              <w:rPr>
                <w:rFonts w:ascii="Times New Roman" w:eastAsia="Times New Roman" w:hAnsi="Times New Roman" w:cs="Times New Roman"/>
                <w:i/>
                <w:color w:val="000000"/>
                <w:sz w:val="18"/>
                <w:szCs w:val="18"/>
              </w:rPr>
              <w:t>Note. Only data from primary participants (men w/ PTSD) was extracted.</w:t>
            </w:r>
          </w:p>
        </w:tc>
        <w:tc>
          <w:tcPr>
            <w:tcW w:w="151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Roman Catholic = 27% men; 44% women</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Protestant = 64% men; 56% women</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None = 9% men; 0% women</w:t>
            </w:r>
          </w:p>
        </w:tc>
        <w:tc>
          <w:tcPr>
            <w:tcW w:w="171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PTSD</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CAPS (Clinician-Administered PTSD Scale) interview</w:t>
            </w:r>
          </w:p>
        </w:tc>
        <w:tc>
          <w:tcPr>
            <w:tcW w:w="16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Individual interview</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Content analysis</w:t>
            </w:r>
          </w:p>
        </w:tc>
        <w:tc>
          <w:tcPr>
            <w:tcW w:w="28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Trauma and mental illness can bolster faith by feeling God’s suppo</w:t>
            </w:r>
            <w:r w:rsidRPr="00E53DFB">
              <w:rPr>
                <w:rFonts w:ascii="Times New Roman" w:eastAsia="Times New Roman" w:hAnsi="Times New Roman" w:cs="Times New Roman"/>
                <w:color w:val="000000"/>
                <w:sz w:val="18"/>
                <w:szCs w:val="18"/>
              </w:rPr>
              <w:t xml:space="preserve">rt throughout the health journey. Trauma can </w:t>
            </w:r>
            <w:r w:rsidRPr="00E53DFB">
              <w:rPr>
                <w:rFonts w:ascii="Times New Roman" w:eastAsia="Times New Roman" w:hAnsi="Times New Roman" w:cs="Times New Roman"/>
                <w:color w:val="000000"/>
                <w:sz w:val="18"/>
                <w:szCs w:val="18"/>
              </w:rPr>
              <w:t xml:space="preserve">catalyze </w:t>
            </w:r>
            <w:r w:rsidRPr="00E53DFB">
              <w:rPr>
                <w:rFonts w:ascii="Times New Roman" w:eastAsia="Times New Roman" w:hAnsi="Times New Roman" w:cs="Times New Roman"/>
                <w:color w:val="000000"/>
                <w:sz w:val="18"/>
                <w:szCs w:val="18"/>
              </w:rPr>
              <w:t xml:space="preserve">religious </w:t>
            </w:r>
            <w:r w:rsidRPr="00E53DFB">
              <w:rPr>
                <w:rFonts w:ascii="Times New Roman" w:eastAsia="Times New Roman" w:hAnsi="Times New Roman" w:cs="Times New Roman"/>
                <w:color w:val="000000"/>
                <w:sz w:val="18"/>
                <w:szCs w:val="18"/>
              </w:rPr>
              <w:t xml:space="preserve">fervor </w:t>
            </w:r>
            <w:r w:rsidRPr="00E53DFB">
              <w:rPr>
                <w:rFonts w:ascii="Times New Roman" w:eastAsia="Times New Roman" w:hAnsi="Times New Roman" w:cs="Times New Roman"/>
                <w:color w:val="000000"/>
                <w:sz w:val="18"/>
                <w:szCs w:val="18"/>
              </w:rPr>
              <w:t>(finding a new denomination, starting bible/church groups); religion can help individuals from ‘crashing’ (provides support).</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Prayer can act as a coping measure to deal with PTSD. Spir</w:t>
            </w:r>
            <w:r w:rsidRPr="00E53DFB">
              <w:rPr>
                <w:rFonts w:ascii="Times New Roman" w:eastAsia="Times New Roman" w:hAnsi="Times New Roman" w:cs="Times New Roman"/>
                <w:color w:val="000000"/>
                <w:sz w:val="18"/>
                <w:szCs w:val="18"/>
              </w:rPr>
              <w:t>itual partnerships with a significant other can offer stability and support, helping generate a connection between the individual with PTSD and God.</w:t>
            </w:r>
          </w:p>
          <w:p w:rsidR="005D3318" w:rsidRPr="00E53DFB" w:rsidRDefault="005D3318">
            <w:pPr>
              <w:rPr>
                <w:rFonts w:ascii="Times New Roman" w:eastAsia="Times New Roman" w:hAnsi="Times New Roman" w:cs="Times New Roman"/>
                <w:color w:val="000000"/>
                <w:sz w:val="18"/>
                <w:szCs w:val="18"/>
              </w:rPr>
            </w:pP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 xml:space="preserve">PTSD can also </w:t>
            </w:r>
            <w:r w:rsidRPr="00E53DFB">
              <w:rPr>
                <w:rFonts w:ascii="Times New Roman" w:eastAsia="Times New Roman" w:hAnsi="Times New Roman" w:cs="Times New Roman"/>
                <w:color w:val="000000"/>
                <w:sz w:val="18"/>
                <w:szCs w:val="18"/>
              </w:rPr>
              <w:t xml:space="preserve">catalyze </w:t>
            </w:r>
            <w:r w:rsidRPr="00E53DFB">
              <w:rPr>
                <w:rFonts w:ascii="Times New Roman" w:eastAsia="Times New Roman" w:hAnsi="Times New Roman" w:cs="Times New Roman"/>
                <w:color w:val="000000"/>
                <w:sz w:val="18"/>
                <w:szCs w:val="18"/>
              </w:rPr>
              <w:t>departure from religious engagement and beliefs. Dissonance and disconnect between</w:t>
            </w:r>
            <w:r w:rsidRPr="00E53DFB">
              <w:rPr>
                <w:rFonts w:ascii="Times New Roman" w:eastAsia="Times New Roman" w:hAnsi="Times New Roman" w:cs="Times New Roman"/>
                <w:color w:val="000000"/>
                <w:sz w:val="18"/>
                <w:szCs w:val="18"/>
              </w:rPr>
              <w:t xml:space="preserve"> religious beliefs/teachings and </w:t>
            </w:r>
            <w:r w:rsidRPr="00E53DFB">
              <w:rPr>
                <w:rFonts w:ascii="Times New Roman" w:eastAsia="Times New Roman" w:hAnsi="Times New Roman" w:cs="Times New Roman"/>
                <w:color w:val="000000"/>
                <w:sz w:val="18"/>
                <w:szCs w:val="18"/>
              </w:rPr>
              <w:t xml:space="preserve">behavior </w:t>
            </w:r>
            <w:r w:rsidRPr="00E53DFB">
              <w:rPr>
                <w:rFonts w:ascii="Times New Roman" w:eastAsia="Times New Roman" w:hAnsi="Times New Roman" w:cs="Times New Roman"/>
                <w:color w:val="000000"/>
                <w:sz w:val="18"/>
                <w:szCs w:val="18"/>
              </w:rPr>
              <w:t xml:space="preserve">in combat (causes distress). Veterans question the existence of God after traumatic, military experiences.  </w:t>
            </w:r>
          </w:p>
          <w:p w:rsidR="005D3318" w:rsidRPr="00E53DFB" w:rsidRDefault="005D3318">
            <w:pPr>
              <w:rPr>
                <w:rFonts w:ascii="Times New Roman" w:eastAsia="Times New Roman" w:hAnsi="Times New Roman" w:cs="Times New Roman"/>
                <w:color w:val="000000"/>
                <w:sz w:val="18"/>
                <w:szCs w:val="18"/>
              </w:rPr>
            </w:pPr>
          </w:p>
        </w:tc>
        <w:tc>
          <w:tcPr>
            <w:tcW w:w="154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Medium-high</w:t>
            </w:r>
          </w:p>
        </w:tc>
      </w:tr>
      <w:tr w:rsidR="005D3318" w:rsidRPr="00E53DFB">
        <w:tc>
          <w:tcPr>
            <w:tcW w:w="2730" w:type="dxa"/>
            <w:shd w:val="clear" w:color="auto" w:fill="FFFFFF"/>
          </w:tcPr>
          <w:p w:rsidR="005D3318" w:rsidRPr="00E53DFB" w:rsidRDefault="00E53DFB">
            <w:pPr>
              <w:numPr>
                <w:ilvl w:val="0"/>
                <w:numId w:val="1"/>
              </w:numPr>
              <w:pBdr>
                <w:top w:val="nil"/>
                <w:left w:val="nil"/>
                <w:bottom w:val="nil"/>
                <w:right w:val="nil"/>
                <w:between w:val="nil"/>
              </w:pBdr>
              <w:spacing w:after="200" w:line="276" w:lineRule="auto"/>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Starnino, V. R. (2016). When trauma, spirituality, and mental illness intersect: A qualitative case study. </w:t>
            </w:r>
            <w:r w:rsidRPr="00E53DFB">
              <w:rPr>
                <w:rFonts w:ascii="Times New Roman" w:eastAsia="Times New Roman" w:hAnsi="Times New Roman" w:cs="Times New Roman"/>
                <w:i/>
                <w:color w:val="000000"/>
                <w:sz w:val="18"/>
                <w:szCs w:val="18"/>
              </w:rPr>
              <w:t>Psychological trauma: theory, research, practice, and policy</w:t>
            </w:r>
            <w:r w:rsidRPr="00E53DFB">
              <w:rPr>
                <w:rFonts w:ascii="Times New Roman" w:eastAsia="Times New Roman" w:hAnsi="Times New Roman" w:cs="Times New Roman"/>
                <w:color w:val="000000"/>
                <w:sz w:val="18"/>
                <w:szCs w:val="18"/>
              </w:rPr>
              <w:t>, </w:t>
            </w:r>
            <w:r w:rsidRPr="00E53DFB">
              <w:rPr>
                <w:rFonts w:ascii="Times New Roman" w:eastAsia="Times New Roman" w:hAnsi="Times New Roman" w:cs="Times New Roman"/>
                <w:i/>
                <w:color w:val="000000"/>
                <w:sz w:val="18"/>
                <w:szCs w:val="18"/>
              </w:rPr>
              <w:t>8</w:t>
            </w:r>
            <w:r w:rsidRPr="00E53DFB">
              <w:rPr>
                <w:rFonts w:ascii="Times New Roman" w:eastAsia="Times New Roman" w:hAnsi="Times New Roman" w:cs="Times New Roman"/>
                <w:color w:val="000000"/>
                <w:sz w:val="18"/>
                <w:szCs w:val="18"/>
              </w:rPr>
              <w:t xml:space="preserve">(3), 375. </w:t>
            </w:r>
            <w:hyperlink r:id="rId20">
              <w:r w:rsidRPr="00E53DFB">
                <w:rPr>
                  <w:rFonts w:ascii="Times New Roman" w:eastAsia="Times New Roman" w:hAnsi="Times New Roman" w:cs="Times New Roman"/>
                  <w:color w:val="0000FF"/>
                  <w:sz w:val="18"/>
                  <w:szCs w:val="18"/>
                  <w:u w:val="single"/>
                </w:rPr>
                <w:t>http://dx.doi.org/10</w:t>
              </w:r>
              <w:r w:rsidRPr="00E53DFB">
                <w:rPr>
                  <w:rFonts w:ascii="Times New Roman" w:eastAsia="Times New Roman" w:hAnsi="Times New Roman" w:cs="Times New Roman"/>
                  <w:color w:val="0000FF"/>
                  <w:sz w:val="18"/>
                  <w:szCs w:val="18"/>
                  <w:u w:val="single"/>
                </w:rPr>
                <w:t>.1037/tra0000105</w:t>
              </w:r>
            </w:hyperlink>
            <w:r w:rsidRPr="00E53DFB">
              <w:rPr>
                <w:rFonts w:ascii="Times New Roman" w:eastAsia="Times New Roman" w:hAnsi="Times New Roman" w:cs="Times New Roman"/>
                <w:color w:val="000000"/>
                <w:sz w:val="18"/>
                <w:szCs w:val="18"/>
              </w:rPr>
              <w:t xml:space="preserve"> </w:t>
            </w:r>
          </w:p>
        </w:tc>
        <w:tc>
          <w:tcPr>
            <w:tcW w:w="115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United States of America</w:t>
            </w:r>
          </w:p>
        </w:tc>
        <w:tc>
          <w:tcPr>
            <w:tcW w:w="199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2 (1 woman; 1 man)</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Age (woman) = 42</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Age (man) = 28</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Ethnicity (woman) = White</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Ethnicity (man) = Native American</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Recruited from community mental health services and consumer-run </w:t>
            </w:r>
            <w:r w:rsidRPr="00E53DFB">
              <w:rPr>
                <w:rFonts w:ascii="Times New Roman" w:eastAsia="Times New Roman" w:hAnsi="Times New Roman" w:cs="Times New Roman"/>
                <w:color w:val="000000"/>
                <w:sz w:val="18"/>
                <w:szCs w:val="18"/>
              </w:rPr>
              <w:t xml:space="preserve">organizations </w:t>
            </w:r>
            <w:r w:rsidRPr="00E53DFB">
              <w:rPr>
                <w:rFonts w:ascii="Times New Roman" w:eastAsia="Times New Roman" w:hAnsi="Times New Roman" w:cs="Times New Roman"/>
                <w:color w:val="000000"/>
                <w:sz w:val="18"/>
                <w:szCs w:val="18"/>
              </w:rPr>
              <w:t>in a state in Midwest America.</w:t>
            </w:r>
          </w:p>
        </w:tc>
        <w:tc>
          <w:tcPr>
            <w:tcW w:w="151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Woman = Christian upbringing leading to personal spiritual beliefs</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Man = Christian (unspecified) and spiritual practices from his Native American roots.</w:t>
            </w:r>
          </w:p>
        </w:tc>
        <w:tc>
          <w:tcPr>
            <w:tcW w:w="171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Woman = schizoaffective disorder (past diagnosis of PTSD) </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Man = Schiz</w:t>
            </w:r>
            <w:r w:rsidRPr="00E53DFB">
              <w:rPr>
                <w:rFonts w:ascii="Times New Roman" w:eastAsia="Times New Roman" w:hAnsi="Times New Roman" w:cs="Times New Roman"/>
                <w:color w:val="000000"/>
                <w:sz w:val="18"/>
                <w:szCs w:val="18"/>
              </w:rPr>
              <w:t>ophrenia</w:t>
            </w:r>
          </w:p>
        </w:tc>
        <w:tc>
          <w:tcPr>
            <w:tcW w:w="16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Interviews</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Thematic analysis (</w:t>
            </w:r>
            <w:r w:rsidRPr="00E53DFB">
              <w:rPr>
                <w:rFonts w:ascii="Times New Roman" w:eastAsia="Times New Roman" w:hAnsi="Times New Roman" w:cs="Times New Roman"/>
                <w:i/>
                <w:color w:val="000000"/>
                <w:sz w:val="18"/>
                <w:szCs w:val="18"/>
              </w:rPr>
              <w:t>though not explicitly stated</w:t>
            </w:r>
            <w:r w:rsidRPr="00E53DFB">
              <w:rPr>
                <w:rFonts w:ascii="Times New Roman" w:eastAsia="Times New Roman" w:hAnsi="Times New Roman" w:cs="Times New Roman"/>
                <w:color w:val="000000"/>
                <w:sz w:val="18"/>
                <w:szCs w:val="18"/>
              </w:rPr>
              <w:t>)</w:t>
            </w:r>
          </w:p>
        </w:tc>
        <w:tc>
          <w:tcPr>
            <w:tcW w:w="28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Prayer is an effective coping measure when experiencing mental illness (voices associated w/ schizophrenia). Religious belief of treating your body well can help maintain sobriety and av</w:t>
            </w:r>
            <w:r w:rsidRPr="00E53DFB">
              <w:rPr>
                <w:rFonts w:ascii="Times New Roman" w:eastAsia="Times New Roman" w:hAnsi="Times New Roman" w:cs="Times New Roman"/>
                <w:color w:val="000000"/>
                <w:sz w:val="18"/>
                <w:szCs w:val="18"/>
              </w:rPr>
              <w:t>oid substance abuse. Though suicide attempts were made, the fact that the individual is still alive makes them feel that God has a plan and reason for them to be here.</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Schizophrenia (and associated voices) are difficult to understand/come to terms with; o</w:t>
            </w:r>
            <w:r w:rsidRPr="00E53DFB">
              <w:rPr>
                <w:rFonts w:ascii="Times New Roman" w:eastAsia="Times New Roman" w:hAnsi="Times New Roman" w:cs="Times New Roman"/>
                <w:color w:val="000000"/>
                <w:sz w:val="18"/>
                <w:szCs w:val="18"/>
              </w:rPr>
              <w:t xml:space="preserve">nly God </w:t>
            </w:r>
            <w:r w:rsidRPr="00E53DFB">
              <w:rPr>
                <w:rFonts w:ascii="Times New Roman" w:eastAsia="Times New Roman" w:hAnsi="Times New Roman" w:cs="Times New Roman"/>
                <w:color w:val="000000"/>
                <w:sz w:val="18"/>
                <w:szCs w:val="18"/>
              </w:rPr>
              <w:t xml:space="preserve">understands </w:t>
            </w:r>
            <w:r w:rsidRPr="00E53DFB">
              <w:rPr>
                <w:rFonts w:ascii="Times New Roman" w:eastAsia="Times New Roman" w:hAnsi="Times New Roman" w:cs="Times New Roman"/>
                <w:color w:val="000000"/>
                <w:sz w:val="18"/>
                <w:szCs w:val="18"/>
              </w:rPr>
              <w:t>fully; God provides support in the challenges associated with mental illness. Schizophrenic episodes strengthened the individual’s religious beliefs, as they experienced spiritual evil (voices).</w:t>
            </w:r>
          </w:p>
          <w:p w:rsidR="005D3318" w:rsidRPr="00E53DFB" w:rsidRDefault="005D3318">
            <w:pPr>
              <w:rPr>
                <w:rFonts w:ascii="Times New Roman" w:eastAsia="Times New Roman" w:hAnsi="Times New Roman" w:cs="Times New Roman"/>
                <w:color w:val="000000"/>
                <w:sz w:val="18"/>
                <w:szCs w:val="18"/>
              </w:rPr>
            </w:pPr>
          </w:p>
        </w:tc>
        <w:tc>
          <w:tcPr>
            <w:tcW w:w="154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Medium</w:t>
            </w:r>
          </w:p>
        </w:tc>
      </w:tr>
      <w:tr w:rsidR="005D3318" w:rsidRPr="00E53DFB">
        <w:tc>
          <w:tcPr>
            <w:tcW w:w="2730" w:type="dxa"/>
            <w:shd w:val="clear" w:color="auto" w:fill="FFFFFF"/>
          </w:tcPr>
          <w:p w:rsidR="005D3318" w:rsidRPr="00E53DFB" w:rsidRDefault="00E53DFB">
            <w:pPr>
              <w:numPr>
                <w:ilvl w:val="0"/>
                <w:numId w:val="1"/>
              </w:numPr>
              <w:pBdr>
                <w:top w:val="nil"/>
                <w:left w:val="nil"/>
                <w:bottom w:val="nil"/>
                <w:right w:val="nil"/>
                <w:between w:val="nil"/>
              </w:pBdr>
              <w:spacing w:after="200" w:line="276" w:lineRule="auto"/>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Starnino, V. R., &amp; Canda, E. R. (2014). The spiritual developmental process for people in recovery from severe mental illness. </w:t>
            </w:r>
            <w:r w:rsidRPr="00E53DFB">
              <w:rPr>
                <w:rFonts w:ascii="Times New Roman" w:eastAsia="Times New Roman" w:hAnsi="Times New Roman" w:cs="Times New Roman"/>
                <w:i/>
                <w:color w:val="000000"/>
                <w:sz w:val="18"/>
                <w:szCs w:val="18"/>
              </w:rPr>
              <w:t>Journal of Religion &amp; Spirituality in Social Work: Social Thought</w:t>
            </w:r>
            <w:r w:rsidRPr="00E53DFB">
              <w:rPr>
                <w:rFonts w:ascii="Times New Roman" w:eastAsia="Times New Roman" w:hAnsi="Times New Roman" w:cs="Times New Roman"/>
                <w:color w:val="000000"/>
                <w:sz w:val="18"/>
                <w:szCs w:val="18"/>
              </w:rPr>
              <w:t>, </w:t>
            </w:r>
            <w:r w:rsidRPr="00E53DFB">
              <w:rPr>
                <w:rFonts w:ascii="Times New Roman" w:eastAsia="Times New Roman" w:hAnsi="Times New Roman" w:cs="Times New Roman"/>
                <w:i/>
                <w:color w:val="000000"/>
                <w:sz w:val="18"/>
                <w:szCs w:val="18"/>
              </w:rPr>
              <w:t>33</w:t>
            </w:r>
            <w:r w:rsidRPr="00E53DFB">
              <w:rPr>
                <w:rFonts w:ascii="Times New Roman" w:eastAsia="Times New Roman" w:hAnsi="Times New Roman" w:cs="Times New Roman"/>
                <w:color w:val="000000"/>
                <w:sz w:val="18"/>
                <w:szCs w:val="18"/>
              </w:rPr>
              <w:t xml:space="preserve">(3-4), </w:t>
            </w:r>
            <w:r w:rsidRPr="00E53DFB">
              <w:rPr>
                <w:rFonts w:ascii="Times New Roman" w:eastAsia="Times New Roman" w:hAnsi="Times New Roman" w:cs="Times New Roman"/>
                <w:color w:val="000000"/>
                <w:sz w:val="18"/>
                <w:szCs w:val="18"/>
              </w:rPr>
              <w:lastRenderedPageBreak/>
              <w:t xml:space="preserve">274-299. </w:t>
            </w:r>
            <w:hyperlink r:id="rId21">
              <w:r w:rsidRPr="00E53DFB">
                <w:rPr>
                  <w:rFonts w:ascii="Times New Roman" w:eastAsia="Times New Roman" w:hAnsi="Times New Roman" w:cs="Times New Roman"/>
                  <w:color w:val="0000FF"/>
                  <w:sz w:val="18"/>
                  <w:szCs w:val="18"/>
                  <w:u w:val="single"/>
                </w:rPr>
                <w:t>https://doi.org/10.1080/15426432.2014.930626</w:t>
              </w:r>
            </w:hyperlink>
            <w:r w:rsidRPr="00E53DFB">
              <w:rPr>
                <w:rFonts w:ascii="Times New Roman" w:eastAsia="Times New Roman" w:hAnsi="Times New Roman" w:cs="Times New Roman"/>
                <w:color w:val="000000"/>
                <w:sz w:val="18"/>
                <w:szCs w:val="18"/>
              </w:rPr>
              <w:t xml:space="preserve"> </w:t>
            </w:r>
          </w:p>
        </w:tc>
        <w:tc>
          <w:tcPr>
            <w:tcW w:w="115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United States of America</w:t>
            </w:r>
          </w:p>
        </w:tc>
        <w:tc>
          <w:tcPr>
            <w:tcW w:w="199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18 (12 female; 6 male)</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Age = 20–62 (</w:t>
            </w:r>
            <w:r w:rsidRPr="00E53DFB">
              <w:rPr>
                <w:rFonts w:ascii="Times New Roman" w:eastAsia="Times New Roman" w:hAnsi="Times New Roman" w:cs="Times New Roman"/>
                <w:i/>
                <w:color w:val="000000"/>
                <w:sz w:val="18"/>
                <w:szCs w:val="18"/>
              </w:rPr>
              <w:t xml:space="preserve">m </w:t>
            </w:r>
            <w:r w:rsidRPr="00E53DFB">
              <w:rPr>
                <w:rFonts w:ascii="Times New Roman" w:eastAsia="Times New Roman" w:hAnsi="Times New Roman" w:cs="Times New Roman"/>
                <w:color w:val="000000"/>
                <w:sz w:val="18"/>
                <w:szCs w:val="18"/>
              </w:rPr>
              <w:t>= 43)</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Race/ethnicity: White (10), Native American (3), African American (2), “Mixed” (3)</w:t>
            </w:r>
          </w:p>
          <w:p w:rsidR="005D3318" w:rsidRPr="00E53DFB" w:rsidRDefault="005D3318">
            <w:pPr>
              <w:rPr>
                <w:rFonts w:ascii="Times New Roman" w:eastAsia="Times New Roman" w:hAnsi="Times New Roman" w:cs="Times New Roman"/>
                <w:color w:val="000000"/>
                <w:sz w:val="18"/>
                <w:szCs w:val="18"/>
              </w:rPr>
            </w:pP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 xml:space="preserve">Recruited from mental health </w:t>
            </w:r>
            <w:r w:rsidRPr="00E53DFB">
              <w:rPr>
                <w:rFonts w:ascii="Times New Roman" w:eastAsia="Times New Roman" w:hAnsi="Times New Roman" w:cs="Times New Roman"/>
                <w:color w:val="000000"/>
                <w:sz w:val="18"/>
                <w:szCs w:val="18"/>
              </w:rPr>
              <w:t>centers</w:t>
            </w:r>
            <w:r w:rsidRPr="00E53DFB">
              <w:rPr>
                <w:rFonts w:ascii="Times New Roman" w:eastAsia="Times New Roman" w:hAnsi="Times New Roman" w:cs="Times New Roman"/>
                <w:color w:val="000000"/>
                <w:sz w:val="18"/>
                <w:szCs w:val="18"/>
              </w:rPr>
              <w:t xml:space="preserve">/consumer run </w:t>
            </w:r>
            <w:r w:rsidRPr="00E53DFB">
              <w:rPr>
                <w:rFonts w:ascii="Times New Roman" w:eastAsia="Times New Roman" w:hAnsi="Times New Roman" w:cs="Times New Roman"/>
                <w:color w:val="000000"/>
                <w:sz w:val="18"/>
                <w:szCs w:val="18"/>
              </w:rPr>
              <w:t xml:space="preserve">organizations </w:t>
            </w:r>
            <w:r w:rsidRPr="00E53DFB">
              <w:rPr>
                <w:rFonts w:ascii="Times New Roman" w:eastAsia="Times New Roman" w:hAnsi="Times New Roman" w:cs="Times New Roman"/>
                <w:color w:val="000000"/>
                <w:sz w:val="18"/>
                <w:szCs w:val="18"/>
              </w:rPr>
              <w:t>in a state in Midwest America.</w:t>
            </w:r>
          </w:p>
        </w:tc>
        <w:tc>
          <w:tcPr>
            <w:tcW w:w="151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Spiritual-but-not-religious = 8</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Christian (unspecified) = 7</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Native American spirituality = 2</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Exploring = 1</w:t>
            </w:r>
          </w:p>
          <w:p w:rsidR="005D3318" w:rsidRPr="00E53DFB" w:rsidRDefault="005D3318">
            <w:pPr>
              <w:rPr>
                <w:rFonts w:ascii="Times New Roman" w:eastAsia="Times New Roman" w:hAnsi="Times New Roman" w:cs="Times New Roman"/>
                <w:color w:val="000000"/>
                <w:sz w:val="18"/>
                <w:szCs w:val="18"/>
              </w:rPr>
            </w:pPr>
          </w:p>
          <w:p w:rsidR="005D3318" w:rsidRPr="00E53DFB" w:rsidRDefault="005D3318">
            <w:pPr>
              <w:rPr>
                <w:rFonts w:ascii="Times New Roman" w:eastAsia="Times New Roman" w:hAnsi="Times New Roman" w:cs="Times New Roman"/>
                <w:color w:val="000000"/>
                <w:sz w:val="18"/>
                <w:szCs w:val="18"/>
              </w:rPr>
            </w:pP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i/>
                <w:color w:val="000000"/>
                <w:sz w:val="18"/>
                <w:szCs w:val="18"/>
              </w:rPr>
            </w:pPr>
            <w:r w:rsidRPr="00E53DFB">
              <w:rPr>
                <w:rFonts w:ascii="Times New Roman" w:eastAsia="Times New Roman" w:hAnsi="Times New Roman" w:cs="Times New Roman"/>
                <w:i/>
                <w:color w:val="000000"/>
                <w:sz w:val="18"/>
                <w:szCs w:val="18"/>
              </w:rPr>
              <w:t>Note. Only data from primary participants (Christians) was extracted.</w:t>
            </w:r>
          </w:p>
        </w:tc>
        <w:tc>
          <w:tcPr>
            <w:tcW w:w="171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Psychotic disorder = 7</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Bipolar disorder = 6</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Major depressive disorder = 4</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Dissociative identity disorder = 1</w:t>
            </w:r>
          </w:p>
        </w:tc>
        <w:tc>
          <w:tcPr>
            <w:tcW w:w="16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Qualitative interviews</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Hermeneutic phenomenological approach.</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Specific coding method not explicitly stated.</w:t>
            </w:r>
          </w:p>
        </w:tc>
        <w:tc>
          <w:tcPr>
            <w:tcW w:w="28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The main power of R/S is its abili</w:t>
            </w:r>
            <w:r w:rsidRPr="00E53DFB">
              <w:rPr>
                <w:rFonts w:ascii="Times New Roman" w:eastAsia="Times New Roman" w:hAnsi="Times New Roman" w:cs="Times New Roman"/>
                <w:color w:val="000000"/>
                <w:sz w:val="18"/>
                <w:szCs w:val="18"/>
              </w:rPr>
              <w:t>ty to help mitigate the negative aspects of a mental illness (i.e., generating positive emotions, hope, calm, support). R/S offers a sense that life is meaningful and that the individual has a purpose (even when experiencing suicidal thoughts). [meaning-ma</w:t>
            </w:r>
            <w:r w:rsidRPr="00E53DFB">
              <w:rPr>
                <w:rFonts w:ascii="Times New Roman" w:eastAsia="Times New Roman" w:hAnsi="Times New Roman" w:cs="Times New Roman"/>
                <w:color w:val="000000"/>
                <w:sz w:val="18"/>
                <w:szCs w:val="18"/>
              </w:rPr>
              <w:t>king]</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Having a mental illness can make regular R/S practice difficult; it acts as a barrier to participation in R/S communities.</w:t>
            </w:r>
          </w:p>
          <w:p w:rsidR="005D3318" w:rsidRPr="00E53DFB" w:rsidRDefault="005D3318">
            <w:pPr>
              <w:rPr>
                <w:rFonts w:ascii="Times New Roman" w:eastAsia="Times New Roman" w:hAnsi="Times New Roman" w:cs="Times New Roman"/>
                <w:color w:val="000000"/>
                <w:sz w:val="18"/>
                <w:szCs w:val="18"/>
              </w:rPr>
            </w:pPr>
          </w:p>
        </w:tc>
        <w:tc>
          <w:tcPr>
            <w:tcW w:w="154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Medium</w:t>
            </w:r>
          </w:p>
        </w:tc>
      </w:tr>
      <w:tr w:rsidR="005D3318" w:rsidRPr="00E53DFB">
        <w:tc>
          <w:tcPr>
            <w:tcW w:w="2730" w:type="dxa"/>
            <w:shd w:val="clear" w:color="auto" w:fill="FFFFFF"/>
          </w:tcPr>
          <w:p w:rsidR="005D3318" w:rsidRPr="00E53DFB" w:rsidRDefault="00E53DFB">
            <w:pPr>
              <w:numPr>
                <w:ilvl w:val="0"/>
                <w:numId w:val="1"/>
              </w:numPr>
              <w:pBdr>
                <w:top w:val="nil"/>
                <w:left w:val="nil"/>
                <w:bottom w:val="nil"/>
                <w:right w:val="nil"/>
                <w:between w:val="nil"/>
              </w:pBdr>
              <w:spacing w:after="200" w:line="276" w:lineRule="auto"/>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Tuffour, I. (2020). “There is anointing everywhere”: An interpretative phenomenological analysis of the role of religion in the recovery of Black African service users in England. </w:t>
            </w:r>
            <w:r w:rsidRPr="00E53DFB">
              <w:rPr>
                <w:rFonts w:ascii="Times New Roman" w:eastAsia="Times New Roman" w:hAnsi="Times New Roman" w:cs="Times New Roman"/>
                <w:i/>
                <w:color w:val="000000"/>
                <w:sz w:val="18"/>
                <w:szCs w:val="18"/>
              </w:rPr>
              <w:t>Journal of psychiatric and mental health nursing</w:t>
            </w:r>
            <w:r w:rsidRPr="00E53DFB">
              <w:rPr>
                <w:rFonts w:ascii="Times New Roman" w:eastAsia="Times New Roman" w:hAnsi="Times New Roman" w:cs="Times New Roman"/>
                <w:color w:val="000000"/>
                <w:sz w:val="18"/>
                <w:szCs w:val="18"/>
              </w:rPr>
              <w:t>, </w:t>
            </w:r>
            <w:r w:rsidRPr="00E53DFB">
              <w:rPr>
                <w:rFonts w:ascii="Times New Roman" w:eastAsia="Times New Roman" w:hAnsi="Times New Roman" w:cs="Times New Roman"/>
                <w:i/>
                <w:color w:val="000000"/>
                <w:sz w:val="18"/>
                <w:szCs w:val="18"/>
              </w:rPr>
              <w:t>27</w:t>
            </w:r>
            <w:r w:rsidRPr="00E53DFB">
              <w:rPr>
                <w:rFonts w:ascii="Times New Roman" w:eastAsia="Times New Roman" w:hAnsi="Times New Roman" w:cs="Times New Roman"/>
                <w:color w:val="000000"/>
                <w:sz w:val="18"/>
                <w:szCs w:val="18"/>
              </w:rPr>
              <w:t xml:space="preserve">(4), 352-361. </w:t>
            </w:r>
            <w:hyperlink r:id="rId22">
              <w:r w:rsidRPr="00E53DFB">
                <w:rPr>
                  <w:rFonts w:ascii="Times New Roman" w:eastAsia="Times New Roman" w:hAnsi="Times New Roman" w:cs="Times New Roman"/>
                  <w:color w:val="0000FF"/>
                  <w:sz w:val="18"/>
                  <w:szCs w:val="18"/>
                  <w:u w:val="single"/>
                </w:rPr>
                <w:t>https://doi.org/10.1111/jpm.12589</w:t>
              </w:r>
            </w:hyperlink>
            <w:r w:rsidRPr="00E53DFB">
              <w:rPr>
                <w:rFonts w:ascii="Times New Roman" w:eastAsia="Times New Roman" w:hAnsi="Times New Roman" w:cs="Times New Roman"/>
                <w:color w:val="000000"/>
                <w:sz w:val="18"/>
                <w:szCs w:val="18"/>
              </w:rPr>
              <w:t xml:space="preserve"> </w:t>
            </w:r>
          </w:p>
        </w:tc>
        <w:tc>
          <w:tcPr>
            <w:tcW w:w="115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United Kingdom.</w:t>
            </w:r>
          </w:p>
        </w:tc>
        <w:tc>
          <w:tcPr>
            <w:tcW w:w="199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12 (9 women; 3 men).</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Age = between 19 and 57.</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Ethnicity = Black African (12)</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Recruited in conjunction with a previous research project (Tuffour, 2017) from a NHS Foundation trust offering mental health and community health services.</w:t>
            </w:r>
          </w:p>
        </w:tc>
        <w:tc>
          <w:tcPr>
            <w:tcW w:w="151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Christian (unspecified) = 10</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Jehovah’s Witness = 1</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Seventh-Day Adventist/Catholic = 1</w:t>
            </w:r>
          </w:p>
        </w:tc>
        <w:tc>
          <w:tcPr>
            <w:tcW w:w="171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Schizophreni</w:t>
            </w:r>
            <w:r w:rsidRPr="00E53DFB">
              <w:rPr>
                <w:rFonts w:ascii="Times New Roman" w:eastAsia="Times New Roman" w:hAnsi="Times New Roman" w:cs="Times New Roman"/>
                <w:color w:val="000000"/>
                <w:sz w:val="18"/>
                <w:szCs w:val="18"/>
              </w:rPr>
              <w:t>a = 6</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Paranoid schizophrenia = 4</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Organic delusional (schizophrenia-like) disorder = 1</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Severe depressive episodes = 1</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No mention of measures of mental illness, though all had a formal diagnosis of mental illness.</w:t>
            </w:r>
          </w:p>
        </w:tc>
        <w:tc>
          <w:tcPr>
            <w:tcW w:w="16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Face-to-face semi-structured interviews.</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IPA.</w:t>
            </w:r>
          </w:p>
        </w:tc>
        <w:tc>
          <w:tcPr>
            <w:tcW w:w="28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God provides hope during the recovery process; specifically, God is in control of the situation and will provide comfort; faith in God provides reassurance during mental illness.</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The church community can play an important role in the recovery proce</w:t>
            </w:r>
            <w:r w:rsidRPr="00E53DFB">
              <w:rPr>
                <w:rFonts w:ascii="Times New Roman" w:eastAsia="Times New Roman" w:hAnsi="Times New Roman" w:cs="Times New Roman"/>
                <w:color w:val="000000"/>
                <w:sz w:val="18"/>
                <w:szCs w:val="18"/>
              </w:rPr>
              <w:t>ss; specifically, they offer support and prayer.</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Continued illness despite praying to God can cause frustration and disappointment.</w:t>
            </w:r>
          </w:p>
          <w:p w:rsidR="005D3318" w:rsidRPr="00E53DFB" w:rsidRDefault="005D3318">
            <w:pPr>
              <w:rPr>
                <w:rFonts w:ascii="Times New Roman" w:eastAsia="Times New Roman" w:hAnsi="Times New Roman" w:cs="Times New Roman"/>
                <w:color w:val="000000"/>
                <w:sz w:val="18"/>
                <w:szCs w:val="18"/>
              </w:rPr>
            </w:pPr>
          </w:p>
          <w:p w:rsidR="005D3318" w:rsidRPr="00E53DFB" w:rsidRDefault="005D3318">
            <w:pPr>
              <w:rPr>
                <w:rFonts w:ascii="Times New Roman" w:eastAsia="Times New Roman" w:hAnsi="Times New Roman" w:cs="Times New Roman"/>
                <w:color w:val="000000"/>
                <w:sz w:val="18"/>
                <w:szCs w:val="18"/>
              </w:rPr>
            </w:pPr>
          </w:p>
        </w:tc>
        <w:tc>
          <w:tcPr>
            <w:tcW w:w="154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High</w:t>
            </w:r>
          </w:p>
        </w:tc>
      </w:tr>
      <w:tr w:rsidR="005D3318" w:rsidRPr="00E53DFB">
        <w:tc>
          <w:tcPr>
            <w:tcW w:w="2730" w:type="dxa"/>
            <w:shd w:val="clear" w:color="auto" w:fill="FFFFFF"/>
          </w:tcPr>
          <w:p w:rsidR="005D3318" w:rsidRPr="00E53DFB" w:rsidRDefault="00E53DFB">
            <w:pPr>
              <w:numPr>
                <w:ilvl w:val="0"/>
                <w:numId w:val="1"/>
              </w:numPr>
              <w:pBdr>
                <w:top w:val="nil"/>
                <w:left w:val="nil"/>
                <w:bottom w:val="nil"/>
                <w:right w:val="nil"/>
                <w:between w:val="nil"/>
              </w:pBdr>
              <w:spacing w:after="200" w:line="276" w:lineRule="auto"/>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Virdee, G., Frederick, T., Tarasoff, L. A., McKenzie, K., Davidson, L., &amp; Kidd, S. A. (2016). Exploring the contours of religion and spirituality in creating community: A focus on persons with psychosis. </w:t>
            </w:r>
            <w:r w:rsidRPr="00E53DFB">
              <w:rPr>
                <w:rFonts w:ascii="Times New Roman" w:eastAsia="Times New Roman" w:hAnsi="Times New Roman" w:cs="Times New Roman"/>
                <w:i/>
                <w:color w:val="000000"/>
                <w:sz w:val="18"/>
                <w:szCs w:val="18"/>
              </w:rPr>
              <w:t>Journal of Community Psychology</w:t>
            </w:r>
            <w:r w:rsidRPr="00E53DFB">
              <w:rPr>
                <w:rFonts w:ascii="Times New Roman" w:eastAsia="Times New Roman" w:hAnsi="Times New Roman" w:cs="Times New Roman"/>
                <w:color w:val="000000"/>
                <w:sz w:val="18"/>
                <w:szCs w:val="18"/>
              </w:rPr>
              <w:t>, </w:t>
            </w:r>
            <w:r w:rsidRPr="00E53DFB">
              <w:rPr>
                <w:rFonts w:ascii="Times New Roman" w:eastAsia="Times New Roman" w:hAnsi="Times New Roman" w:cs="Times New Roman"/>
                <w:i/>
                <w:color w:val="000000"/>
                <w:sz w:val="18"/>
                <w:szCs w:val="18"/>
              </w:rPr>
              <w:t>44</w:t>
            </w:r>
            <w:r w:rsidRPr="00E53DFB">
              <w:rPr>
                <w:rFonts w:ascii="Times New Roman" w:eastAsia="Times New Roman" w:hAnsi="Times New Roman" w:cs="Times New Roman"/>
                <w:color w:val="000000"/>
                <w:sz w:val="18"/>
                <w:szCs w:val="18"/>
              </w:rPr>
              <w:t xml:space="preserve">(8), 1081-1087. </w:t>
            </w:r>
            <w:hyperlink r:id="rId23">
              <w:r w:rsidRPr="00E53DFB">
                <w:rPr>
                  <w:rFonts w:ascii="Times New Roman" w:eastAsia="Times New Roman" w:hAnsi="Times New Roman" w:cs="Times New Roman"/>
                  <w:color w:val="0000FF"/>
                  <w:sz w:val="18"/>
                  <w:szCs w:val="18"/>
                  <w:u w:val="single"/>
                </w:rPr>
                <w:t>https://doi.org/10.1002/jcop.21829</w:t>
              </w:r>
            </w:hyperlink>
            <w:r w:rsidRPr="00E53DFB">
              <w:rPr>
                <w:rFonts w:ascii="Times New Roman" w:eastAsia="Times New Roman" w:hAnsi="Times New Roman" w:cs="Times New Roman"/>
                <w:color w:val="000000"/>
                <w:sz w:val="18"/>
                <w:szCs w:val="18"/>
              </w:rPr>
              <w:t xml:space="preserve"> </w:t>
            </w:r>
          </w:p>
        </w:tc>
        <w:tc>
          <w:tcPr>
            <w:tcW w:w="115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Canada</w:t>
            </w:r>
          </w:p>
        </w:tc>
        <w:tc>
          <w:tcPr>
            <w:tcW w:w="199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31 primary participants (individuals’ w/ schizophrenia or psychosis).</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Date re. sex not reported.</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Mean age = 45 (</w:t>
            </w:r>
            <w:r w:rsidRPr="00E53DFB">
              <w:rPr>
                <w:rFonts w:ascii="Times New Roman" w:eastAsia="Times New Roman" w:hAnsi="Times New Roman" w:cs="Times New Roman"/>
                <w:i/>
                <w:color w:val="000000"/>
                <w:sz w:val="18"/>
                <w:szCs w:val="18"/>
              </w:rPr>
              <w:t xml:space="preserve">SD </w:t>
            </w:r>
            <w:r w:rsidRPr="00E53DFB">
              <w:rPr>
                <w:rFonts w:ascii="Times New Roman" w:eastAsia="Times New Roman" w:hAnsi="Times New Roman" w:cs="Times New Roman"/>
                <w:color w:val="000000"/>
                <w:sz w:val="18"/>
                <w:szCs w:val="18"/>
              </w:rPr>
              <w:t>= 10.9).</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Ethnicity = White European (8), East Asian (6), South Asian (7), African Caribbean (9). One </w:t>
            </w:r>
            <w:r w:rsidRPr="00E53DFB">
              <w:rPr>
                <w:rFonts w:ascii="Times New Roman" w:eastAsia="Times New Roman" w:hAnsi="Times New Roman" w:cs="Times New Roman"/>
                <w:color w:val="000000"/>
                <w:sz w:val="18"/>
                <w:szCs w:val="18"/>
              </w:rPr>
              <w:t xml:space="preserve">participant's </w:t>
            </w:r>
            <w:r w:rsidRPr="00E53DFB">
              <w:rPr>
                <w:rFonts w:ascii="Times New Roman" w:eastAsia="Times New Roman" w:hAnsi="Times New Roman" w:cs="Times New Roman"/>
                <w:color w:val="000000"/>
                <w:sz w:val="18"/>
                <w:szCs w:val="18"/>
              </w:rPr>
              <w:lastRenderedPageBreak/>
              <w:t>ethnicity was not reported.</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Recruited from = Canadian urban setting.</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 — — — —</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102 secondary participants (community members w/o mental illness).</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i/>
                <w:color w:val="000000"/>
                <w:sz w:val="18"/>
                <w:szCs w:val="18"/>
              </w:rPr>
            </w:pPr>
            <w:r w:rsidRPr="00E53DFB">
              <w:rPr>
                <w:rFonts w:ascii="Times New Roman" w:eastAsia="Times New Roman" w:hAnsi="Times New Roman" w:cs="Times New Roman"/>
                <w:i/>
                <w:color w:val="000000"/>
                <w:sz w:val="18"/>
                <w:szCs w:val="18"/>
              </w:rPr>
              <w:t>Note. Only data from primary participants was extracted.</w:t>
            </w:r>
          </w:p>
        </w:tc>
        <w:tc>
          <w:tcPr>
            <w:tcW w:w="151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Christianity (unspecified)</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Catholicism</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Islam</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Buddhist </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i/>
                <w:color w:val="000000"/>
                <w:sz w:val="18"/>
                <w:szCs w:val="18"/>
              </w:rPr>
            </w:pPr>
            <w:r w:rsidRPr="00E53DFB">
              <w:rPr>
                <w:rFonts w:ascii="Times New Roman" w:eastAsia="Times New Roman" w:hAnsi="Times New Roman" w:cs="Times New Roman"/>
                <w:i/>
                <w:color w:val="000000"/>
                <w:sz w:val="18"/>
                <w:szCs w:val="18"/>
              </w:rPr>
              <w:t>Note. Only data from Christian participants was extracted.</w:t>
            </w:r>
          </w:p>
        </w:tc>
        <w:tc>
          <w:tcPr>
            <w:tcW w:w="171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Schizophrenia or psychosis spectrum major mental illness.</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No mention of measures </w:t>
            </w:r>
            <w:r w:rsidRPr="00E53DFB">
              <w:rPr>
                <w:rFonts w:ascii="Times New Roman" w:eastAsia="Times New Roman" w:hAnsi="Times New Roman" w:cs="Times New Roman"/>
                <w:color w:val="000000"/>
                <w:sz w:val="18"/>
                <w:szCs w:val="18"/>
              </w:rPr>
              <w:t>of mental illness.</w:t>
            </w:r>
          </w:p>
        </w:tc>
        <w:tc>
          <w:tcPr>
            <w:tcW w:w="16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Semi-structured interviews.</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Grounded theory.</w:t>
            </w:r>
          </w:p>
          <w:p w:rsidR="005D3318" w:rsidRPr="00E53DFB" w:rsidRDefault="005D3318">
            <w:pPr>
              <w:rPr>
                <w:rFonts w:ascii="Times New Roman" w:eastAsia="Times New Roman" w:hAnsi="Times New Roman" w:cs="Times New Roman"/>
                <w:color w:val="000000"/>
                <w:sz w:val="18"/>
                <w:szCs w:val="18"/>
              </w:rPr>
            </w:pPr>
          </w:p>
          <w:p w:rsidR="005D3318" w:rsidRPr="00E53DFB" w:rsidRDefault="005D3318">
            <w:pPr>
              <w:rPr>
                <w:rFonts w:ascii="Times New Roman" w:eastAsia="Times New Roman" w:hAnsi="Times New Roman" w:cs="Times New Roman"/>
                <w:color w:val="000000"/>
                <w:sz w:val="18"/>
                <w:szCs w:val="18"/>
              </w:rPr>
            </w:pPr>
          </w:p>
        </w:tc>
        <w:tc>
          <w:tcPr>
            <w:tcW w:w="28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Religious practice and church community spaces boosted resilience and supported the individual. Engagement with these practices and communities bolstered a sense of belonging and self-worth, even beyond engagement in the community space.</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Discrimination ag</w:t>
            </w:r>
            <w:r w:rsidRPr="00E53DFB">
              <w:rPr>
                <w:rFonts w:ascii="Times New Roman" w:eastAsia="Times New Roman" w:hAnsi="Times New Roman" w:cs="Times New Roman"/>
                <w:color w:val="000000"/>
                <w:sz w:val="18"/>
                <w:szCs w:val="18"/>
              </w:rPr>
              <w:t>ainst race, mental illness, and socioeconomic status can isolate members of the church community.</w:t>
            </w:r>
          </w:p>
          <w:p w:rsidR="005D3318" w:rsidRPr="00E53DFB" w:rsidRDefault="005D3318">
            <w:pPr>
              <w:rPr>
                <w:rFonts w:ascii="Times New Roman" w:eastAsia="Times New Roman" w:hAnsi="Times New Roman" w:cs="Times New Roman"/>
                <w:color w:val="000000"/>
                <w:sz w:val="18"/>
                <w:szCs w:val="18"/>
              </w:rPr>
            </w:pPr>
          </w:p>
          <w:p w:rsidR="005D3318" w:rsidRPr="00E53DFB" w:rsidRDefault="005D3318">
            <w:pPr>
              <w:rPr>
                <w:rFonts w:ascii="Times New Roman" w:eastAsia="Times New Roman" w:hAnsi="Times New Roman" w:cs="Times New Roman"/>
                <w:color w:val="000000"/>
                <w:sz w:val="18"/>
                <w:szCs w:val="18"/>
              </w:rPr>
            </w:pPr>
          </w:p>
        </w:tc>
        <w:tc>
          <w:tcPr>
            <w:tcW w:w="154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Medium</w:t>
            </w:r>
          </w:p>
        </w:tc>
      </w:tr>
      <w:tr w:rsidR="005D3318" w:rsidRPr="00E53DFB">
        <w:tc>
          <w:tcPr>
            <w:tcW w:w="2730" w:type="dxa"/>
            <w:shd w:val="clear" w:color="auto" w:fill="FFFFFF"/>
          </w:tcPr>
          <w:p w:rsidR="005D3318" w:rsidRPr="00E53DFB" w:rsidRDefault="00E53DFB">
            <w:pPr>
              <w:numPr>
                <w:ilvl w:val="0"/>
                <w:numId w:val="1"/>
              </w:numPr>
              <w:pBdr>
                <w:top w:val="nil"/>
                <w:left w:val="nil"/>
                <w:bottom w:val="nil"/>
                <w:right w:val="nil"/>
                <w:between w:val="nil"/>
              </w:pBdr>
              <w:spacing w:after="200" w:line="276" w:lineRule="auto"/>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Whitley, R. (2012). “Thank you God”: Religion and recovery from dual diagnosis among low-income African Americans. </w:t>
            </w:r>
            <w:r w:rsidRPr="00E53DFB">
              <w:rPr>
                <w:rFonts w:ascii="Times New Roman" w:eastAsia="Times New Roman" w:hAnsi="Times New Roman" w:cs="Times New Roman"/>
                <w:i/>
                <w:color w:val="000000"/>
                <w:sz w:val="18"/>
                <w:szCs w:val="18"/>
              </w:rPr>
              <w:t>Transcultural Psychiatry</w:t>
            </w:r>
            <w:r w:rsidRPr="00E53DFB">
              <w:rPr>
                <w:rFonts w:ascii="Times New Roman" w:eastAsia="Times New Roman" w:hAnsi="Times New Roman" w:cs="Times New Roman"/>
                <w:color w:val="000000"/>
                <w:sz w:val="18"/>
                <w:szCs w:val="18"/>
              </w:rPr>
              <w:t>, </w:t>
            </w:r>
            <w:r w:rsidRPr="00E53DFB">
              <w:rPr>
                <w:rFonts w:ascii="Times New Roman" w:eastAsia="Times New Roman" w:hAnsi="Times New Roman" w:cs="Times New Roman"/>
                <w:i/>
                <w:color w:val="000000"/>
                <w:sz w:val="18"/>
                <w:szCs w:val="18"/>
              </w:rPr>
              <w:t>49</w:t>
            </w:r>
            <w:r w:rsidRPr="00E53DFB">
              <w:rPr>
                <w:rFonts w:ascii="Times New Roman" w:eastAsia="Times New Roman" w:hAnsi="Times New Roman" w:cs="Times New Roman"/>
                <w:color w:val="000000"/>
                <w:sz w:val="18"/>
                <w:szCs w:val="18"/>
              </w:rPr>
              <w:t xml:space="preserve">(1), 87-104. </w:t>
            </w:r>
            <w:hyperlink r:id="rId24">
              <w:r w:rsidRPr="00E53DFB">
                <w:rPr>
                  <w:rFonts w:ascii="Times New Roman" w:eastAsia="Times New Roman" w:hAnsi="Times New Roman" w:cs="Times New Roman"/>
                  <w:color w:val="0000FF"/>
                  <w:sz w:val="18"/>
                  <w:szCs w:val="18"/>
                  <w:u w:val="single"/>
                </w:rPr>
                <w:t>https://doi.org/10.1177/1363461511425099</w:t>
              </w:r>
            </w:hyperlink>
            <w:r w:rsidRPr="00E53DFB">
              <w:rPr>
                <w:rFonts w:ascii="Times New Roman" w:eastAsia="Times New Roman" w:hAnsi="Times New Roman" w:cs="Times New Roman"/>
                <w:color w:val="000000"/>
                <w:sz w:val="18"/>
                <w:szCs w:val="18"/>
              </w:rPr>
              <w:t xml:space="preserve"> </w:t>
            </w:r>
          </w:p>
        </w:tc>
        <w:tc>
          <w:tcPr>
            <w:tcW w:w="115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United States of America</w:t>
            </w:r>
          </w:p>
        </w:tc>
        <w:tc>
          <w:tcPr>
            <w:tcW w:w="199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Participants = approx. 50 (approx. 40 women; approx. 10 men)</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Age = not specified</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Ethnicity = African American (approx. 45); unspecified (approx. 5)</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Recruited from Community Connections (mental health service in Washington, DC)</w:t>
            </w:r>
          </w:p>
        </w:tc>
        <w:tc>
          <w:tcPr>
            <w:tcW w:w="151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Almost all participants were Christian (Protestant, Baptist, Methodist, Jehovah’s Witness, Pentecostal)</w:t>
            </w:r>
          </w:p>
        </w:tc>
        <w:tc>
          <w:tcPr>
            <w:tcW w:w="171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Dual </w:t>
            </w:r>
            <w:r w:rsidRPr="00E53DFB">
              <w:rPr>
                <w:rFonts w:ascii="Times New Roman" w:eastAsia="Times New Roman" w:hAnsi="Times New Roman" w:cs="Times New Roman"/>
                <w:color w:val="000000"/>
                <w:sz w:val="18"/>
                <w:szCs w:val="18"/>
              </w:rPr>
              <w:t xml:space="preserve">diagnosis (including severe mental illness and substance abuse) </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E.g., schizophrenia, schizoaffective disorder, bipolar disorder, and major depression.</w:t>
            </w:r>
          </w:p>
        </w:tc>
        <w:tc>
          <w:tcPr>
            <w:tcW w:w="16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Focus groups</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Thematic analysis</w:t>
            </w:r>
          </w:p>
        </w:tc>
        <w:tc>
          <w:tcPr>
            <w:tcW w:w="28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God appears the strongest religious support, cited more frequently than</w:t>
            </w:r>
            <w:r w:rsidRPr="00E53DFB">
              <w:rPr>
                <w:rFonts w:ascii="Times New Roman" w:eastAsia="Times New Roman" w:hAnsi="Times New Roman" w:cs="Times New Roman"/>
                <w:color w:val="000000"/>
                <w:sz w:val="18"/>
                <w:szCs w:val="18"/>
              </w:rPr>
              <w:t xml:space="preserve"> church communities or church leaders (though these supports were also heavily cited). God’s intervention has the power to support and sustain individuals’ battles with substance addiction.</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Church communities offer intellectual (learning about Christianit</w:t>
            </w:r>
            <w:r w:rsidRPr="00E53DFB">
              <w:rPr>
                <w:rFonts w:ascii="Times New Roman" w:eastAsia="Times New Roman" w:hAnsi="Times New Roman" w:cs="Times New Roman"/>
                <w:color w:val="000000"/>
                <w:sz w:val="18"/>
                <w:szCs w:val="18"/>
              </w:rPr>
              <w:t>y), emotional (positive experiences/music), and social (feeling welcomed, recognised, etc.) benefits. Engaging with religious communities (bible groups) can help direct the individual’s spiritual/recovery journey.</w:t>
            </w:r>
          </w:p>
        </w:tc>
        <w:tc>
          <w:tcPr>
            <w:tcW w:w="154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Medium</w:t>
            </w:r>
          </w:p>
        </w:tc>
      </w:tr>
      <w:tr w:rsidR="005D3318">
        <w:tc>
          <w:tcPr>
            <w:tcW w:w="2730" w:type="dxa"/>
            <w:shd w:val="clear" w:color="auto" w:fill="FFFFFF"/>
          </w:tcPr>
          <w:p w:rsidR="005D3318" w:rsidRPr="00E53DFB" w:rsidRDefault="00E53DFB">
            <w:pPr>
              <w:numPr>
                <w:ilvl w:val="0"/>
                <w:numId w:val="1"/>
              </w:numPr>
              <w:pBdr>
                <w:top w:val="nil"/>
                <w:left w:val="nil"/>
                <w:bottom w:val="nil"/>
                <w:right w:val="nil"/>
                <w:between w:val="nil"/>
              </w:pBdr>
              <w:spacing w:after="200" w:line="276" w:lineRule="auto"/>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Wittink, M. N., Joo, J. H., Lewis, L. M., &amp; Barg, F. K. (2009). Losing faith and using faith: Older African Americans discuss spirituality, religious activities, and </w:t>
            </w:r>
            <w:r w:rsidRPr="00E53DFB">
              <w:rPr>
                <w:rFonts w:ascii="Times New Roman" w:eastAsia="Times New Roman" w:hAnsi="Times New Roman" w:cs="Times New Roman"/>
                <w:color w:val="000000"/>
                <w:sz w:val="18"/>
                <w:szCs w:val="18"/>
              </w:rPr>
              <w:lastRenderedPageBreak/>
              <w:t>depression. </w:t>
            </w:r>
            <w:r w:rsidRPr="00E53DFB">
              <w:rPr>
                <w:rFonts w:ascii="Times New Roman" w:eastAsia="Times New Roman" w:hAnsi="Times New Roman" w:cs="Times New Roman"/>
                <w:i/>
                <w:color w:val="000000"/>
                <w:sz w:val="18"/>
                <w:szCs w:val="18"/>
              </w:rPr>
              <w:t>Journal of general internal medicine</w:t>
            </w:r>
            <w:r w:rsidRPr="00E53DFB">
              <w:rPr>
                <w:rFonts w:ascii="Times New Roman" w:eastAsia="Times New Roman" w:hAnsi="Times New Roman" w:cs="Times New Roman"/>
                <w:color w:val="000000"/>
                <w:sz w:val="18"/>
                <w:szCs w:val="18"/>
              </w:rPr>
              <w:t>, </w:t>
            </w:r>
            <w:r w:rsidRPr="00E53DFB">
              <w:rPr>
                <w:rFonts w:ascii="Times New Roman" w:eastAsia="Times New Roman" w:hAnsi="Times New Roman" w:cs="Times New Roman"/>
                <w:i/>
                <w:color w:val="000000"/>
                <w:sz w:val="18"/>
                <w:szCs w:val="18"/>
              </w:rPr>
              <w:t>24</w:t>
            </w:r>
            <w:r w:rsidRPr="00E53DFB">
              <w:rPr>
                <w:rFonts w:ascii="Times New Roman" w:eastAsia="Times New Roman" w:hAnsi="Times New Roman" w:cs="Times New Roman"/>
                <w:color w:val="000000"/>
                <w:sz w:val="18"/>
                <w:szCs w:val="18"/>
              </w:rPr>
              <w:t xml:space="preserve">(3), 402-407. </w:t>
            </w:r>
            <w:hyperlink r:id="rId25">
              <w:r w:rsidRPr="00E53DFB">
                <w:rPr>
                  <w:rFonts w:ascii="Times New Roman" w:eastAsia="Times New Roman" w:hAnsi="Times New Roman" w:cs="Times New Roman"/>
                  <w:color w:val="0000FF"/>
                  <w:sz w:val="18"/>
                  <w:szCs w:val="18"/>
                  <w:u w:val="single"/>
                </w:rPr>
                <w:t>https://doi.org/10.1007/s11606-008-0897-1</w:t>
              </w:r>
            </w:hyperlink>
            <w:r w:rsidRPr="00E53DFB">
              <w:rPr>
                <w:rFonts w:ascii="Times New Roman" w:eastAsia="Times New Roman" w:hAnsi="Times New Roman" w:cs="Times New Roman"/>
                <w:color w:val="000000"/>
                <w:sz w:val="18"/>
                <w:szCs w:val="18"/>
              </w:rPr>
              <w:t xml:space="preserve"> </w:t>
            </w:r>
          </w:p>
        </w:tc>
        <w:tc>
          <w:tcPr>
            <w:tcW w:w="115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United States of America</w:t>
            </w:r>
          </w:p>
        </w:tc>
        <w:tc>
          <w:tcPr>
            <w:tcW w:w="199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Participants = 47 (79% women; 21% male/not specified).</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Age = 65+ years (</w:t>
            </w:r>
            <w:r w:rsidRPr="00E53DFB">
              <w:rPr>
                <w:rFonts w:ascii="Times New Roman" w:eastAsia="Times New Roman" w:hAnsi="Times New Roman" w:cs="Times New Roman"/>
                <w:i/>
                <w:color w:val="000000"/>
                <w:sz w:val="18"/>
                <w:szCs w:val="18"/>
              </w:rPr>
              <w:t xml:space="preserve">M </w:t>
            </w:r>
            <w:r w:rsidRPr="00E53DFB">
              <w:rPr>
                <w:rFonts w:ascii="Times New Roman" w:eastAsia="Times New Roman" w:hAnsi="Times New Roman" w:cs="Times New Roman"/>
                <w:color w:val="000000"/>
                <w:sz w:val="18"/>
                <w:szCs w:val="18"/>
              </w:rPr>
              <w:t>= 78.3)</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Ethnicity = African American (47)</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Participants recruited through their primary doctors’ offices.</w:t>
            </w:r>
          </w:p>
        </w:tc>
        <w:tc>
          <w:tcPr>
            <w:tcW w:w="1515"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Unspecified Christian</w:t>
            </w:r>
          </w:p>
        </w:tc>
        <w:tc>
          <w:tcPr>
            <w:tcW w:w="171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Depression.</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Centers for Epidemiologic Studies Depression (CES-D) scale.</w:t>
            </w:r>
          </w:p>
        </w:tc>
        <w:tc>
          <w:tcPr>
            <w:tcW w:w="16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Semi-structured interviews (questions and story/vignette completion).</w:t>
            </w:r>
          </w:p>
          <w:p w:rsidR="005D3318" w:rsidRPr="00E53DFB" w:rsidRDefault="005D3318">
            <w:pPr>
              <w:rPr>
                <w:rFonts w:ascii="Times New Roman" w:eastAsia="Times New Roman" w:hAnsi="Times New Roman" w:cs="Times New Roman"/>
                <w:color w:val="000000"/>
                <w:sz w:val="18"/>
                <w:szCs w:val="18"/>
              </w:rPr>
            </w:pP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Constant comparative </w:t>
            </w:r>
            <w:r w:rsidRPr="00E53DFB">
              <w:rPr>
                <w:rFonts w:ascii="Times New Roman" w:eastAsia="Times New Roman" w:hAnsi="Times New Roman" w:cs="Times New Roman"/>
                <w:color w:val="000000"/>
                <w:sz w:val="18"/>
                <w:szCs w:val="18"/>
              </w:rPr>
              <w:lastRenderedPageBreak/>
              <w:t>method</w:t>
            </w:r>
            <w:r w:rsidRPr="00E53DFB">
              <w:rPr>
                <w:rFonts w:ascii="Times New Roman" w:eastAsia="Times New Roman" w:hAnsi="Times New Roman" w:cs="Times New Roman"/>
                <w:color w:val="000000"/>
                <w:sz w:val="18"/>
                <w:szCs w:val="18"/>
              </w:rPr>
              <w:t xml:space="preserve"> (grounded theory).</w:t>
            </w:r>
          </w:p>
        </w:tc>
        <w:tc>
          <w:tcPr>
            <w:tcW w:w="2850" w:type="dxa"/>
            <w:shd w:val="clear" w:color="auto" w:fill="FFFFFF"/>
          </w:tcPr>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 xml:space="preserve">Depression can be </w:t>
            </w:r>
            <w:r w:rsidRPr="00E53DFB">
              <w:rPr>
                <w:rFonts w:ascii="Times New Roman" w:eastAsia="Times New Roman" w:hAnsi="Times New Roman" w:cs="Times New Roman"/>
                <w:color w:val="000000"/>
                <w:sz w:val="18"/>
                <w:szCs w:val="18"/>
              </w:rPr>
              <w:t xml:space="preserve">characterized </w:t>
            </w:r>
            <w:r w:rsidRPr="00E53DFB">
              <w:rPr>
                <w:rFonts w:ascii="Times New Roman" w:eastAsia="Times New Roman" w:hAnsi="Times New Roman" w:cs="Times New Roman"/>
                <w:color w:val="000000"/>
                <w:sz w:val="18"/>
                <w:szCs w:val="18"/>
              </w:rPr>
              <w:t xml:space="preserve">as a loss of faith; the recovery process can be </w:t>
            </w:r>
            <w:r w:rsidRPr="00E53DFB">
              <w:rPr>
                <w:rFonts w:ascii="Times New Roman" w:eastAsia="Times New Roman" w:hAnsi="Times New Roman" w:cs="Times New Roman"/>
                <w:color w:val="000000"/>
                <w:sz w:val="18"/>
                <w:szCs w:val="18"/>
              </w:rPr>
              <w:t xml:space="preserve">characterized </w:t>
            </w:r>
            <w:r w:rsidRPr="00E53DFB">
              <w:rPr>
                <w:rFonts w:ascii="Times New Roman" w:eastAsia="Times New Roman" w:hAnsi="Times New Roman" w:cs="Times New Roman"/>
                <w:color w:val="000000"/>
                <w:sz w:val="18"/>
                <w:szCs w:val="18"/>
              </w:rPr>
              <w:t>as returning to or recovering faith (God gives the strength and God restores).</w:t>
            </w:r>
          </w:p>
          <w:p w:rsidR="005D3318" w:rsidRPr="00E53DFB"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t xml:space="preserve">Prayer is a strong method for dealing with depression; it is seen as a method that one can do by </w:t>
            </w:r>
            <w:r w:rsidRPr="00E53DFB">
              <w:rPr>
                <w:rFonts w:ascii="Times New Roman" w:eastAsia="Times New Roman" w:hAnsi="Times New Roman" w:cs="Times New Roman"/>
                <w:color w:val="000000"/>
                <w:sz w:val="18"/>
                <w:szCs w:val="18"/>
              </w:rPr>
              <w:lastRenderedPageBreak/>
              <w:t xml:space="preserve">themselves. Speaking to religious leaders (pastors, ministers) can help in recovering from depression; they have experience, they will pray for you, they have </w:t>
            </w:r>
            <w:r w:rsidRPr="00E53DFB">
              <w:rPr>
                <w:rFonts w:ascii="Times New Roman" w:eastAsia="Times New Roman" w:hAnsi="Times New Roman" w:cs="Times New Roman"/>
                <w:color w:val="000000"/>
                <w:sz w:val="18"/>
                <w:szCs w:val="18"/>
              </w:rPr>
              <w:t>“God in them” (unlike hospitals, etc.). Attending church/faith communities offers social support and strengthens faith; discontinued attendance can lead to a loss of faith.</w:t>
            </w:r>
          </w:p>
        </w:tc>
        <w:tc>
          <w:tcPr>
            <w:tcW w:w="1545" w:type="dxa"/>
            <w:shd w:val="clear" w:color="auto" w:fill="FFFFFF"/>
          </w:tcPr>
          <w:p w:rsidR="005D3318" w:rsidRDefault="00E53DFB">
            <w:pPr>
              <w:rPr>
                <w:rFonts w:ascii="Times New Roman" w:eastAsia="Times New Roman" w:hAnsi="Times New Roman" w:cs="Times New Roman"/>
                <w:color w:val="000000"/>
                <w:sz w:val="18"/>
                <w:szCs w:val="18"/>
              </w:rPr>
            </w:pPr>
            <w:r w:rsidRPr="00E53DFB">
              <w:rPr>
                <w:rFonts w:ascii="Times New Roman" w:eastAsia="Times New Roman" w:hAnsi="Times New Roman" w:cs="Times New Roman"/>
                <w:color w:val="000000"/>
                <w:sz w:val="18"/>
                <w:szCs w:val="18"/>
              </w:rPr>
              <w:lastRenderedPageBreak/>
              <w:t>Medium</w:t>
            </w:r>
          </w:p>
        </w:tc>
      </w:tr>
    </w:tbl>
    <w:p w:rsidR="005D3318" w:rsidRDefault="005D3318">
      <w:pPr>
        <w:rPr>
          <w:rFonts w:ascii="Times New Roman" w:eastAsia="Times New Roman" w:hAnsi="Times New Roman" w:cs="Times New Roman"/>
          <w:sz w:val="18"/>
          <w:szCs w:val="18"/>
        </w:rPr>
      </w:pPr>
    </w:p>
    <w:p w:rsidR="005D3318" w:rsidRDefault="005D3318">
      <w:pPr>
        <w:rPr>
          <w:rFonts w:ascii="Times New Roman" w:eastAsia="Times New Roman" w:hAnsi="Times New Roman" w:cs="Times New Roman"/>
          <w:sz w:val="18"/>
          <w:szCs w:val="18"/>
        </w:rPr>
      </w:pPr>
    </w:p>
    <w:p w:rsidR="005D3318" w:rsidRDefault="005D3318">
      <w:pPr>
        <w:rPr>
          <w:rFonts w:ascii="Times New Roman" w:eastAsia="Times New Roman" w:hAnsi="Times New Roman" w:cs="Times New Roman"/>
          <w:sz w:val="18"/>
          <w:szCs w:val="18"/>
        </w:rPr>
      </w:pPr>
    </w:p>
    <w:p w:rsidR="005D3318" w:rsidRDefault="005D3318">
      <w:pPr>
        <w:rPr>
          <w:rFonts w:ascii="Times New Roman" w:eastAsia="Times New Roman" w:hAnsi="Times New Roman" w:cs="Times New Roman"/>
          <w:sz w:val="18"/>
          <w:szCs w:val="18"/>
        </w:rPr>
      </w:pPr>
    </w:p>
    <w:p w:rsidR="005D3318" w:rsidRDefault="005D3318">
      <w:pPr>
        <w:rPr>
          <w:rFonts w:ascii="Times New Roman" w:eastAsia="Times New Roman" w:hAnsi="Times New Roman" w:cs="Times New Roman"/>
          <w:sz w:val="18"/>
          <w:szCs w:val="18"/>
        </w:rPr>
      </w:pPr>
    </w:p>
    <w:sectPr w:rsidR="005D3318">
      <w:pgSz w:w="16838" w:h="11906" w:orient="landscape"/>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ACFF"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FB32BD"/>
    <w:multiLevelType w:val="multilevel"/>
    <w:tmpl w:val="9222A55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318"/>
    <w:rsid w:val="005D3318"/>
    <w:rsid w:val="00E53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331DCE6E-7F03-3642-B822-9CDFAAD6A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AE7BA6"/>
    <w:pPr>
      <w:spacing w:before="100" w:beforeAutospacing="1" w:after="100" w:afterAutospacing="1" w:line="480" w:lineRule="auto"/>
      <w:jc w:val="center"/>
      <w:outlineLvl w:val="0"/>
    </w:pPr>
    <w:rPr>
      <w:rFonts w:ascii="Verdana" w:eastAsia="Times New Roman" w:hAnsi="Verdana" w:cs="Times New Roman"/>
      <w:bCs/>
      <w:kern w:val="36"/>
      <w:sz w:val="28"/>
      <w:szCs w:val="48"/>
    </w:rPr>
  </w:style>
  <w:style w:type="paragraph" w:styleId="Heading2">
    <w:name w:val="heading 2"/>
    <w:basedOn w:val="Normal"/>
    <w:next w:val="Normal"/>
    <w:link w:val="Heading2Char"/>
    <w:uiPriority w:val="9"/>
    <w:semiHidden/>
    <w:unhideWhenUsed/>
    <w:qFormat/>
    <w:rsid w:val="00AE7BA6"/>
    <w:pPr>
      <w:keepNext/>
      <w:keepLines/>
      <w:spacing w:before="480" w:after="120" w:line="360" w:lineRule="auto"/>
      <w:outlineLvl w:val="1"/>
    </w:pPr>
    <w:rPr>
      <w:rFonts w:ascii="Verdana" w:eastAsiaTheme="majorEastAsia" w:hAnsi="Verdana" w:cstheme="majorBidi"/>
      <w:bCs/>
      <w:sz w:val="24"/>
      <w:szCs w:val="26"/>
    </w:rPr>
  </w:style>
  <w:style w:type="paragraph" w:styleId="Heading3">
    <w:name w:val="heading 3"/>
    <w:basedOn w:val="Normal"/>
    <w:next w:val="Normal"/>
    <w:link w:val="Heading3Char"/>
    <w:uiPriority w:val="9"/>
    <w:semiHidden/>
    <w:unhideWhenUsed/>
    <w:qFormat/>
    <w:rsid w:val="00AE7BA6"/>
    <w:pPr>
      <w:keepNext/>
      <w:keepLines/>
      <w:spacing w:before="320" w:after="120" w:line="360" w:lineRule="auto"/>
      <w:outlineLvl w:val="2"/>
    </w:pPr>
    <w:rPr>
      <w:rFonts w:ascii="Verdana" w:eastAsiaTheme="majorEastAsia" w:hAnsi="Verdana" w:cstheme="majorBidi"/>
      <w:b/>
      <w:bCs/>
      <w:szCs w:val="24"/>
    </w:rPr>
  </w:style>
  <w:style w:type="paragraph" w:styleId="Heading4">
    <w:name w:val="heading 4"/>
    <w:basedOn w:val="Normal"/>
    <w:next w:val="Normal"/>
    <w:link w:val="Heading4Char"/>
    <w:uiPriority w:val="9"/>
    <w:semiHidden/>
    <w:unhideWhenUsed/>
    <w:qFormat/>
    <w:rsid w:val="00AE7BA6"/>
    <w:pPr>
      <w:keepNext/>
      <w:keepLines/>
      <w:spacing w:before="40" w:after="120" w:line="360" w:lineRule="auto"/>
      <w:outlineLvl w:val="3"/>
    </w:pPr>
    <w:rPr>
      <w:rFonts w:ascii="Verdana" w:eastAsiaTheme="majorEastAsia" w:hAnsi="Verdana" w:cstheme="majorBidi"/>
      <w:iCs/>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AE7BA6"/>
    <w:rPr>
      <w:rFonts w:ascii="Verdana" w:eastAsia="Times New Roman" w:hAnsi="Verdana" w:cs="Times New Roman"/>
      <w:bCs/>
      <w:kern w:val="36"/>
      <w:sz w:val="28"/>
      <w:szCs w:val="48"/>
      <w:lang w:eastAsia="en-GB"/>
    </w:rPr>
  </w:style>
  <w:style w:type="character" w:customStyle="1" w:styleId="Heading2Char">
    <w:name w:val="Heading 2 Char"/>
    <w:basedOn w:val="DefaultParagraphFont"/>
    <w:link w:val="Heading2"/>
    <w:uiPriority w:val="9"/>
    <w:rsid w:val="00AE7BA6"/>
    <w:rPr>
      <w:rFonts w:ascii="Verdana" w:eastAsiaTheme="majorEastAsia" w:hAnsi="Verdana" w:cstheme="majorBidi"/>
      <w:bCs/>
      <w:sz w:val="24"/>
      <w:szCs w:val="26"/>
    </w:rPr>
  </w:style>
  <w:style w:type="character" w:customStyle="1" w:styleId="Heading3Char">
    <w:name w:val="Heading 3 Char"/>
    <w:basedOn w:val="DefaultParagraphFont"/>
    <w:link w:val="Heading3"/>
    <w:uiPriority w:val="9"/>
    <w:rsid w:val="00AE7BA6"/>
    <w:rPr>
      <w:rFonts w:ascii="Verdana" w:eastAsiaTheme="majorEastAsia" w:hAnsi="Verdana" w:cstheme="majorBidi"/>
      <w:b/>
      <w:bCs/>
      <w:szCs w:val="24"/>
    </w:rPr>
  </w:style>
  <w:style w:type="character" w:customStyle="1" w:styleId="Heading4Char">
    <w:name w:val="Heading 4 Char"/>
    <w:basedOn w:val="DefaultParagraphFont"/>
    <w:link w:val="Heading4"/>
    <w:uiPriority w:val="9"/>
    <w:rsid w:val="00AE7BA6"/>
    <w:rPr>
      <w:rFonts w:ascii="Verdana" w:eastAsiaTheme="majorEastAsia" w:hAnsi="Verdana" w:cstheme="majorBidi"/>
      <w:iCs/>
      <w:szCs w:val="24"/>
    </w:rPr>
  </w:style>
  <w:style w:type="numbering" w:customStyle="1" w:styleId="NoList1">
    <w:name w:val="No List1"/>
    <w:next w:val="NoList"/>
    <w:uiPriority w:val="99"/>
    <w:semiHidden/>
    <w:unhideWhenUsed/>
    <w:rsid w:val="00AE7BA6"/>
  </w:style>
  <w:style w:type="character" w:styleId="Hyperlink">
    <w:name w:val="Hyperlink"/>
    <w:basedOn w:val="DefaultParagraphFont"/>
    <w:uiPriority w:val="99"/>
    <w:unhideWhenUsed/>
    <w:rsid w:val="00AE7BA6"/>
    <w:rPr>
      <w:color w:val="5F5F5F" w:themeColor="hyperlink"/>
      <w:u w:val="single"/>
    </w:rPr>
  </w:style>
  <w:style w:type="character" w:customStyle="1" w:styleId="reference-text">
    <w:name w:val="reference-text"/>
    <w:rsid w:val="00AE7BA6"/>
  </w:style>
  <w:style w:type="paragraph" w:styleId="Header">
    <w:name w:val="header"/>
    <w:basedOn w:val="Normal"/>
    <w:link w:val="HeaderChar"/>
    <w:uiPriority w:val="99"/>
    <w:unhideWhenUsed/>
    <w:rsid w:val="00AE7BA6"/>
    <w:pPr>
      <w:tabs>
        <w:tab w:val="center" w:pos="4513"/>
        <w:tab w:val="right" w:pos="9026"/>
      </w:tabs>
      <w:spacing w:after="0" w:line="240" w:lineRule="auto"/>
    </w:pPr>
    <w:rPr>
      <w:rFonts w:ascii="Verdana" w:hAnsi="Verdana"/>
      <w:sz w:val="24"/>
      <w:szCs w:val="24"/>
    </w:rPr>
  </w:style>
  <w:style w:type="character" w:customStyle="1" w:styleId="HeaderChar">
    <w:name w:val="Header Char"/>
    <w:basedOn w:val="DefaultParagraphFont"/>
    <w:link w:val="Header"/>
    <w:uiPriority w:val="99"/>
    <w:rsid w:val="00AE7BA6"/>
    <w:rPr>
      <w:rFonts w:ascii="Verdana" w:hAnsi="Verdana"/>
      <w:sz w:val="24"/>
      <w:szCs w:val="24"/>
    </w:rPr>
  </w:style>
  <w:style w:type="paragraph" w:styleId="Footer">
    <w:name w:val="footer"/>
    <w:basedOn w:val="Normal"/>
    <w:link w:val="FooterChar"/>
    <w:uiPriority w:val="99"/>
    <w:unhideWhenUsed/>
    <w:rsid w:val="00AE7BA6"/>
    <w:pPr>
      <w:tabs>
        <w:tab w:val="center" w:pos="4513"/>
        <w:tab w:val="right" w:pos="9026"/>
      </w:tabs>
      <w:spacing w:after="0" w:line="240" w:lineRule="auto"/>
    </w:pPr>
    <w:rPr>
      <w:rFonts w:ascii="Verdana" w:hAnsi="Verdana"/>
      <w:sz w:val="24"/>
      <w:szCs w:val="24"/>
    </w:rPr>
  </w:style>
  <w:style w:type="character" w:customStyle="1" w:styleId="FooterChar">
    <w:name w:val="Footer Char"/>
    <w:basedOn w:val="DefaultParagraphFont"/>
    <w:link w:val="Footer"/>
    <w:uiPriority w:val="99"/>
    <w:rsid w:val="00AE7BA6"/>
    <w:rPr>
      <w:rFonts w:ascii="Verdana" w:hAnsi="Verdana"/>
      <w:sz w:val="24"/>
      <w:szCs w:val="24"/>
    </w:rPr>
  </w:style>
  <w:style w:type="paragraph" w:styleId="BalloonText">
    <w:name w:val="Balloon Text"/>
    <w:basedOn w:val="Normal"/>
    <w:link w:val="BalloonTextChar"/>
    <w:uiPriority w:val="99"/>
    <w:semiHidden/>
    <w:unhideWhenUsed/>
    <w:rsid w:val="00AE7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BA6"/>
    <w:rPr>
      <w:rFonts w:ascii="Tahoma" w:hAnsi="Tahoma" w:cs="Tahoma"/>
      <w:sz w:val="16"/>
      <w:szCs w:val="16"/>
    </w:rPr>
  </w:style>
  <w:style w:type="paragraph" w:styleId="ListParagraph">
    <w:name w:val="List Paragraph"/>
    <w:basedOn w:val="Normal"/>
    <w:uiPriority w:val="34"/>
    <w:qFormat/>
    <w:rsid w:val="00AE7BA6"/>
    <w:pPr>
      <w:ind w:left="720"/>
      <w:contextualSpacing/>
    </w:pPr>
    <w:rPr>
      <w:rFonts w:ascii="Verdana" w:hAnsi="Verdana"/>
      <w:sz w:val="24"/>
      <w:szCs w:val="24"/>
    </w:rPr>
  </w:style>
  <w:style w:type="table" w:styleId="TableGrid">
    <w:name w:val="Table Grid"/>
    <w:basedOn w:val="TableNormal"/>
    <w:uiPriority w:val="59"/>
    <w:rsid w:val="00AE7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E7BA6"/>
    <w:pPr>
      <w:autoSpaceDE w:val="0"/>
      <w:autoSpaceDN w:val="0"/>
      <w:adjustRightInd w:val="0"/>
      <w:spacing w:after="0" w:line="240" w:lineRule="auto"/>
    </w:pPr>
    <w:rPr>
      <w:color w:val="000000"/>
      <w:sz w:val="24"/>
      <w:szCs w:val="24"/>
    </w:rPr>
  </w:style>
  <w:style w:type="paragraph" w:styleId="NormalWeb">
    <w:name w:val="Normal (Web)"/>
    <w:basedOn w:val="Normal"/>
    <w:uiPriority w:val="99"/>
    <w:semiHidden/>
    <w:unhideWhenUsed/>
    <w:rsid w:val="00AE7B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AE7BA6"/>
  </w:style>
  <w:style w:type="paragraph" w:styleId="TOCHeading">
    <w:name w:val="TOC Heading"/>
    <w:basedOn w:val="Heading1"/>
    <w:next w:val="Normal"/>
    <w:uiPriority w:val="39"/>
    <w:unhideWhenUsed/>
    <w:qFormat/>
    <w:rsid w:val="00AE7BA6"/>
    <w:pPr>
      <w:keepNext/>
      <w:keepLines/>
      <w:spacing w:before="240" w:beforeAutospacing="0" w:after="0" w:afterAutospacing="0" w:line="259" w:lineRule="auto"/>
      <w:outlineLvl w:val="9"/>
    </w:pPr>
    <w:rPr>
      <w:rFonts w:asciiTheme="majorHAnsi" w:eastAsiaTheme="majorEastAsia" w:hAnsiTheme="majorHAnsi" w:cstheme="majorBidi"/>
      <w:b/>
      <w:bCs w:val="0"/>
      <w:color w:val="A5A5A5" w:themeColor="accent1" w:themeShade="BF"/>
      <w:kern w:val="0"/>
      <w:sz w:val="32"/>
      <w:szCs w:val="32"/>
      <w:lang w:val="en-US"/>
    </w:rPr>
  </w:style>
  <w:style w:type="paragraph" w:styleId="TOC1">
    <w:name w:val="toc 1"/>
    <w:basedOn w:val="Normal"/>
    <w:next w:val="Normal"/>
    <w:autoRedefine/>
    <w:uiPriority w:val="39"/>
    <w:unhideWhenUsed/>
    <w:rsid w:val="00AE7BA6"/>
    <w:pPr>
      <w:spacing w:after="100"/>
    </w:pPr>
    <w:rPr>
      <w:rFonts w:ascii="Verdana" w:hAnsi="Verdana"/>
      <w:sz w:val="24"/>
      <w:szCs w:val="24"/>
    </w:rPr>
  </w:style>
  <w:style w:type="paragraph" w:styleId="TOC2">
    <w:name w:val="toc 2"/>
    <w:basedOn w:val="Normal"/>
    <w:next w:val="Normal"/>
    <w:autoRedefine/>
    <w:uiPriority w:val="39"/>
    <w:unhideWhenUsed/>
    <w:rsid w:val="00AE7BA6"/>
    <w:pPr>
      <w:spacing w:after="100"/>
      <w:ind w:left="240"/>
    </w:pPr>
    <w:rPr>
      <w:rFonts w:ascii="Verdana" w:hAnsi="Verdana"/>
      <w:sz w:val="24"/>
      <w:szCs w:val="24"/>
    </w:rPr>
  </w:style>
  <w:style w:type="paragraph" w:styleId="TOC3">
    <w:name w:val="toc 3"/>
    <w:basedOn w:val="Normal"/>
    <w:next w:val="Normal"/>
    <w:autoRedefine/>
    <w:uiPriority w:val="39"/>
    <w:unhideWhenUsed/>
    <w:rsid w:val="00AE7BA6"/>
    <w:pPr>
      <w:spacing w:after="100"/>
      <w:ind w:left="480"/>
    </w:pPr>
    <w:rPr>
      <w:rFonts w:ascii="Verdana" w:hAnsi="Verdana"/>
      <w:sz w:val="24"/>
      <w:szCs w:val="24"/>
    </w:rPr>
  </w:style>
  <w:style w:type="paragraph" w:styleId="TOC4">
    <w:name w:val="toc 4"/>
    <w:basedOn w:val="Normal"/>
    <w:next w:val="Normal"/>
    <w:autoRedefine/>
    <w:uiPriority w:val="39"/>
    <w:unhideWhenUsed/>
    <w:rsid w:val="00AE7BA6"/>
    <w:pPr>
      <w:spacing w:after="100"/>
      <w:ind w:left="720"/>
    </w:pPr>
    <w:rPr>
      <w:rFonts w:ascii="Verdana" w:hAnsi="Verdana"/>
      <w:sz w:val="24"/>
      <w:szCs w:val="24"/>
    </w:rPr>
  </w:style>
  <w:style w:type="table" w:styleId="GridTable5Dark-Accent1">
    <w:name w:val="Grid Table 5 Dark Accent 1"/>
    <w:basedOn w:val="TableNormal"/>
    <w:uiPriority w:val="50"/>
    <w:rsid w:val="00AE7BA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DD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DD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DD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DDDD" w:themeFill="accent1"/>
      </w:tcPr>
    </w:tblStylePr>
    <w:tblStylePr w:type="band1Vert">
      <w:tblPr/>
      <w:tcPr>
        <w:shd w:val="clear" w:color="auto" w:fill="F1F1F1" w:themeFill="accent1" w:themeFillTint="66"/>
      </w:tcPr>
    </w:tblStylePr>
    <w:tblStylePr w:type="band1Horz">
      <w:tblPr/>
      <w:tcPr>
        <w:shd w:val="clear" w:color="auto" w:fill="F1F1F1" w:themeFill="accent1" w:themeFillTint="66"/>
      </w:tcPr>
    </w:tblStylePr>
  </w:style>
  <w:style w:type="table" w:styleId="GridTable5Dark-Accent5">
    <w:name w:val="Grid Table 5 Dark Accent 5"/>
    <w:basedOn w:val="TableNormal"/>
    <w:uiPriority w:val="50"/>
    <w:rsid w:val="00AE7BA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4-Accent1">
    <w:name w:val="Grid Table 4 Accent 1"/>
    <w:basedOn w:val="TableNormal"/>
    <w:uiPriority w:val="49"/>
    <w:rsid w:val="00AE7BA6"/>
    <w:pPr>
      <w:spacing w:after="0"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6Colorful-Accent1">
    <w:name w:val="Grid Table 6 Colorful Accent 1"/>
    <w:basedOn w:val="TableNormal"/>
    <w:uiPriority w:val="51"/>
    <w:rsid w:val="00AE7BA6"/>
    <w:pPr>
      <w:spacing w:after="0" w:line="240" w:lineRule="auto"/>
    </w:pPr>
    <w:rPr>
      <w:color w:val="A5A5A5" w:themeColor="accent1" w:themeShade="BF"/>
    </w:r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366091"/>
    </w:rPr>
    <w:tblPr>
      <w:tblStyleRowBandSize w:val="1"/>
      <w:tblStyleColBandSize w:val="1"/>
      <w:tblCellMar>
        <w:left w:w="115" w:type="dxa"/>
        <w:right w:w="115" w:type="dxa"/>
      </w:tblCellMar>
    </w:tblPr>
    <w:tcPr>
      <w:shd w:val="clear" w:color="auto" w:fill="DBEEF3"/>
    </w:tcPr>
  </w:style>
  <w:style w:type="character" w:styleId="UnresolvedMention">
    <w:name w:val="Unresolved Mention"/>
    <w:basedOn w:val="DefaultParagraphFont"/>
    <w:uiPriority w:val="99"/>
    <w:semiHidden/>
    <w:unhideWhenUsed/>
    <w:rsid w:val="001C1273"/>
    <w:rPr>
      <w:color w:val="605E5C"/>
      <w:shd w:val="clear" w:color="auto" w:fill="E1DFDD"/>
    </w:rPr>
  </w:style>
  <w:style w:type="table" w:customStyle="1" w:styleId="a0">
    <w:basedOn w:val="TableNormal"/>
    <w:pPr>
      <w:spacing w:after="0" w:line="240" w:lineRule="auto"/>
    </w:pPr>
    <w:rPr>
      <w:color w:val="366091"/>
    </w:rPr>
    <w:tblPr>
      <w:tblStyleRowBandSize w:val="1"/>
      <w:tblStyleColBandSize w:val="1"/>
      <w:tblCellMar>
        <w:left w:w="115" w:type="dxa"/>
        <w:right w:w="115" w:type="dxa"/>
      </w:tblCellMar>
    </w:tblPr>
    <w:tcPr>
      <w:shd w:val="clear" w:color="auto" w:fill="DBEEF3"/>
    </w:tcPr>
  </w:style>
  <w:style w:type="table" w:customStyle="1" w:styleId="a1">
    <w:basedOn w:val="TableNormal"/>
    <w:pPr>
      <w:spacing w:after="0" w:line="240" w:lineRule="auto"/>
    </w:pPr>
    <w:rPr>
      <w:color w:val="366091"/>
    </w:rPr>
    <w:tblPr>
      <w:tblStyleRowBandSize w:val="1"/>
      <w:tblStyleColBandSize w:val="1"/>
      <w:tblCellMar>
        <w:left w:w="115" w:type="dxa"/>
        <w:right w:w="115" w:type="dxa"/>
      </w:tblCellMar>
    </w:tblPr>
    <w:tcPr>
      <w:shd w:val="clear" w:color="auto" w:fill="DBEEF3"/>
    </w:tcPr>
  </w:style>
  <w:style w:type="table" w:customStyle="1" w:styleId="a2">
    <w:basedOn w:val="TableNormal"/>
    <w:pPr>
      <w:spacing w:after="0" w:line="240" w:lineRule="auto"/>
    </w:pPr>
    <w:rPr>
      <w:color w:val="366091"/>
    </w:rPr>
    <w:tblPr>
      <w:tblStyleRowBandSize w:val="1"/>
      <w:tblStyleColBandSize w:val="1"/>
      <w:tblCellMar>
        <w:left w:w="115" w:type="dxa"/>
        <w:right w:w="115" w:type="dxa"/>
      </w:tblCellMar>
    </w:tblPr>
    <w:tcPr>
      <w:shd w:val="clear" w:color="auto" w:fill="DBEEF3"/>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doi.org/10.1176/appi.ps.202000766" TargetMode="External"/><Relationship Id="rId13" Type="http://schemas.openxmlformats.org/officeDocument/2006/relationships/hyperlink" Target="https://doi.org/10.1177/13634615211065869" TargetMode="External"/><Relationship Id="rId18" Type="http://schemas.openxmlformats.org/officeDocument/2006/relationships/hyperlink" Target="https://doi.org/10.1080/19349637.2018.1460228"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080/15426432.2014.930626" TargetMode="External"/><Relationship Id="rId7" Type="http://schemas.openxmlformats.org/officeDocument/2006/relationships/hyperlink" Target="https://doi.org/10.1177/1540415319828265" TargetMode="External"/><Relationship Id="rId12" Type="http://schemas.openxmlformats.org/officeDocument/2006/relationships/hyperlink" Target="https://doi.org/10.1007/s10943-021-01268-9" TargetMode="External"/><Relationship Id="rId17" Type="http://schemas.openxmlformats.org/officeDocument/2006/relationships/hyperlink" Target="https://doi.org/10.1007/s11089-015-0675-z" TargetMode="External"/><Relationship Id="rId25" Type="http://schemas.openxmlformats.org/officeDocument/2006/relationships/hyperlink" Target="https://doi.org/10.1007/s11606-008-0897-1" TargetMode="External"/><Relationship Id="rId2" Type="http://schemas.openxmlformats.org/officeDocument/2006/relationships/numbering" Target="numbering.xml"/><Relationship Id="rId16" Type="http://schemas.openxmlformats.org/officeDocument/2006/relationships/hyperlink" Target="https://doi.org/10.1037/scp0000164" TargetMode="External"/><Relationship Id="rId20" Type="http://schemas.openxmlformats.org/officeDocument/2006/relationships/hyperlink" Target="http://dx.doi.org/10.1037/tra0000105" TargetMode="External"/><Relationship Id="rId1" Type="http://schemas.openxmlformats.org/officeDocument/2006/relationships/customXml" Target="../customXml/item1.xml"/><Relationship Id="rId6" Type="http://schemas.openxmlformats.org/officeDocument/2006/relationships/hyperlink" Target="https://doi.org/10.1111/phn.12079" TargetMode="External"/><Relationship Id="rId11" Type="http://schemas.openxmlformats.org/officeDocument/2006/relationships/hyperlink" Target="http://dx.doi.org/10.1136/bmjopen-2016-011647" TargetMode="External"/><Relationship Id="rId24" Type="http://schemas.openxmlformats.org/officeDocument/2006/relationships/hyperlink" Target="https://doi.org/10.1177/1363461511425099" TargetMode="External"/><Relationship Id="rId5" Type="http://schemas.openxmlformats.org/officeDocument/2006/relationships/webSettings" Target="webSettings.xml"/><Relationship Id="rId15" Type="http://schemas.openxmlformats.org/officeDocument/2006/relationships/hyperlink" Target="https://doi.org/10.1007/s11089-022-01005-3" TargetMode="External"/><Relationship Id="rId23" Type="http://schemas.openxmlformats.org/officeDocument/2006/relationships/hyperlink" Target="https://doi.org/10.1002/jcop.21829" TargetMode="External"/><Relationship Id="rId10" Type="http://schemas.openxmlformats.org/officeDocument/2006/relationships/hyperlink" Target="https://doi.org/10.1080/13674676.2016.1244663" TargetMode="External"/><Relationship Id="rId19" Type="http://schemas.openxmlformats.org/officeDocument/2006/relationships/hyperlink" Target="https://doi.org/10.1037/rel0000159" TargetMode="External"/><Relationship Id="rId4" Type="http://schemas.openxmlformats.org/officeDocument/2006/relationships/settings" Target="settings.xml"/><Relationship Id="rId9" Type="http://schemas.openxmlformats.org/officeDocument/2006/relationships/hyperlink" Target="https://doi.org/10.1080/13674676.2012.702738" TargetMode="External"/><Relationship Id="rId14" Type="http://schemas.openxmlformats.org/officeDocument/2006/relationships/hyperlink" Target="https://doi.org/10.3389/fpsyg.2022.831534" TargetMode="External"/><Relationship Id="rId22" Type="http://schemas.openxmlformats.org/officeDocument/2006/relationships/hyperlink" Target="https://doi.org/10.1111/jpm.12589"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frNHDXProPJieL+T91Bd24uavg==">CgMxLjAyCGguZ2pkZ3hzMgloLjMwajB6bGw4AHIhMXpOQ1JkUW5wZGdyUG5wWnAtbFFWbnBGdjQ1UU1GdHFC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4288</Words>
  <Characters>25647</Characters>
  <Application>Microsoft Office Word</Application>
  <DocSecurity>0</DocSecurity>
  <Lines>388</Lines>
  <Paragraphs>93</Paragraphs>
  <ScaleCrop>false</ScaleCrop>
  <Company/>
  <LinksUpToDate>false</LinksUpToDate>
  <CharactersWithSpaces>29842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Katja Milner</dc:creator>
  <cp:lastModifiedBy>Dr Christopher Lloyd</cp:lastModifiedBy>
  <cp:revision>2</cp:revision>
  <dcterms:created xsi:type="dcterms:W3CDTF">2022-11-09T14:09:00Z</dcterms:created>
  <dcterms:modified xsi:type="dcterms:W3CDTF">2023-10-16T13:48:00Z</dcterms:modified>
</cp:coreProperties>
</file>