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2.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Search Terms</w:t>
      </w:r>
    </w:p>
    <w:tbl>
      <w:tblPr>
        <w:tblStyle w:val="Table1"/>
        <w:tblW w:w="9019.0" w:type="dxa"/>
        <w:jc w:val="left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09"/>
        <w:gridCol w:w="4510"/>
        <w:tblGridChange w:id="0">
          <w:tblGrid>
            <w:gridCol w:w="4509"/>
            <w:gridCol w:w="451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Key Concepts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Search Terms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Mental Health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"mental health" OR "psychological health” OR “psychiatric health” OR “distress” OR “mental illness” OR “mental ill-health” OR “wellbeing” OR “psychological wellbeing” OR “well-being” OR “psychological well-being” OR “depression” OR “low mood” OR “anxiety” OR “personality disorder” OR “sleep”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Christianity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"Christianity” OR “Christian” OR “protestant” OR “Protestantism” OR “evangelical” OR “Evangelicalism” OR “Pentecostal” OR “Pentecostalism” OR “charismatic” OR “non-denominational” OR “fundamentalism” OR “fundamental” OR “nondenominational” OR “religion” OR “religious” OR “faith” OR “spiritual”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Qualitative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"qualitative” OR “interview” OR “thematic” OR “semi structured” OR “semi-structured” OR “perception” OR “experience” OR “feelings” OR “thoughts” OR “focus group” OR “story” OR “narrative” OR “discourse” OR “interview schedule” OR “phenomenological” OR “grounded theory” OR “meaning making” OR “identity” OR “journey” OR “explanation”</w:t>
            </w:r>
          </w:p>
        </w:tc>
      </w:tr>
    </w:tbl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table" w:styleId="TableGrid">
    <w:name w:val="Table Grid"/>
    <w:basedOn w:val="TableNormal"/>
    <w:uiPriority w:val="39"/>
    <w:rsid w:val="00DC3B2A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4W+PFBgwOLL7/PJ0LNe9jT3w4w==">AMUW2mUn5tderEpL1xg0Kev96+i4+vgCcEWPQb/0gQJKlpK4Q6SLrqfSa27UEpm56ydW0pZlw+pkKyY5yScfF28GzuPOgqgJRhWXtV+XMVYl2zMf/3Cui7s=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2023-01-31T14:10:00Z</dcterms:created>
</cp:coreProperties>
</file>